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2 -->
  <w:body>
    <w:p w:rsidR="00917B70" w:rsidRPr="00852480" w:rsidP="00EF472F">
      <w:pPr>
        <w:tabs>
          <w:tab w:val="left" w:pos="6521"/>
          <w:tab w:val="left" w:pos="6946"/>
          <w:tab w:val="left" w:pos="7088"/>
        </w:tabs>
        <w:rPr>
          <w:rFonts w:ascii="Franklin Gothic Book" w:hAnsi="Franklin Gothic Book"/>
          <w:noProof/>
        </w:rPr>
      </w:pPr>
      <w:r w:rsidR="00397EBD">
        <w:rPr>
          <w:noProof/>
        </w:rPr>
        <w:drawing>
          <wp:anchor simplePos="0" relativeHeight="0" behindDoc="0" locked="0" layoutInCell="0" allowOverlap="1">
            <wp:simplePos x="0" y="0"/>
            <wp:positionH relativeFrom="page">
              <wp:posOffset>5270077</wp:posOffset>
            </wp:positionH>
            <wp:positionV relativeFrom="page">
              <wp:posOffset>9925897</wp:posOffset>
            </wp:positionV>
            <wp:extent cx="2074333" cy="550333"/>
            <wp:wrapNone/>
            <wp:docPr id="1025" name="barcodeDocument"/>
            <wp:cNvGraphicFramePr>
              <a:graphicFrameLocks xmlns:a="http://schemas.openxmlformats.org/drawingml/2006/main" noChangeAspect="0"/>
            </wp:cNvGraphicFramePr>
            <a:graphic xmlns:a="http://schemas.openxmlformats.org/drawingml/2006/main">
              <a:graphicData uri="http://schemas.openxmlformats.org/drawingml/2006/picture">
                <pic:pic xmlns:pic="http://schemas.openxmlformats.org/drawingml/2006/picture">
                  <pic:nvPicPr>
                    <pic:cNvPr id="1025" name="barcodeDocument"/>
                    <pic:cNvPicPr/>
                  </pic:nvPicPr>
                  <pic:blipFill>
                    <a:blip xmlns:r="http://schemas.openxmlformats.org/officeDocument/2006/relationships" r:embed="rId4"/>
                    <a:stretch>
                      <a:fillRect/>
                    </a:stretch>
                  </pic:blipFill>
                  <pic:spPr>
                    <a:xfrm>
                      <a:off x="0" y="0"/>
                      <a:ext cx="2074333" cy="550333"/>
                    </a:xfrm>
                    <a:prstGeom prst="rect">
                      <a:avLst/>
                    </a:prstGeom>
                  </pic:spPr>
                </pic:pic>
              </a:graphicData>
            </a:graphic>
          </wp:anchor>
        </w:drawing>
      </w:r>
      <w:r w:rsidR="00DD619A">
        <w:rPr>
          <w:rFonts w:ascii="Franklin Gothic Book" w:hAnsi="Franklin Gothic Book"/>
          <w:noProof/>
        </w:rPr>
        <w:drawing>
          <wp:anchor distT="0" distB="0" distL="114300" distR="114300" simplePos="0" relativeHeight="251658240" behindDoc="1" locked="0" layoutInCell="1" allowOverlap="1">
            <wp:simplePos x="0" y="0"/>
            <wp:positionH relativeFrom="column">
              <wp:posOffset>-42757</wp:posOffset>
            </wp:positionH>
            <wp:positionV relativeFrom="page">
              <wp:posOffset>364067</wp:posOffset>
            </wp:positionV>
            <wp:extent cx="6480175" cy="1789430"/>
            <wp:effectExtent l="0" t="0" r="0" b="127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00939" name="02.png"/>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6480175" cy="1789430"/>
                    </a:xfrm>
                    <a:prstGeom prst="rect">
                      <a:avLst/>
                    </a:prstGeom>
                  </pic:spPr>
                </pic:pic>
              </a:graphicData>
            </a:graphic>
          </wp:anchor>
        </w:drawing>
      </w:r>
    </w:p>
    <w:p w:rsidR="00917B70" w:rsidRPr="00852480">
      <w:pPr>
        <w:rPr>
          <w:rFonts w:ascii="Franklin Gothic Book" w:hAnsi="Franklin Gothic Book"/>
          <w:noProof/>
        </w:rPr>
      </w:pPr>
    </w:p>
    <w:p w:rsidR="00917B70" w:rsidRPr="00852480" w:rsidP="004B5A83">
      <w:pPr>
        <w:jc w:val="center"/>
        <w:rPr>
          <w:rFonts w:ascii="Franklin Gothic Book" w:hAnsi="Franklin Gothic Book"/>
          <w:noProof/>
        </w:rPr>
      </w:pPr>
    </w:p>
    <w:p w:rsidR="00917B70" w:rsidRPr="00852480" w:rsidP="00917B70">
      <w:pPr>
        <w:rPr>
          <w:rFonts w:ascii="Franklin Gothic Book" w:hAnsi="Franklin Gothic Book"/>
          <w:sz w:val="28"/>
          <w:szCs w:val="28"/>
        </w:rPr>
      </w:pPr>
    </w:p>
    <w:p w:rsidR="00917B70" w:rsidRPr="00852480" w:rsidP="00917B70">
      <w:pPr>
        <w:rPr>
          <w:rFonts w:ascii="Franklin Gothic Book" w:hAnsi="Franklin Gothic Book"/>
          <w:sz w:val="28"/>
          <w:szCs w:val="28"/>
        </w:rPr>
      </w:pPr>
    </w:p>
    <w:tbl>
      <w:tblPr>
        <w:tblpPr w:leftFromText="181" w:rightFromText="181" w:vertAnchor="page" w:tblpY="2388"/>
        <w:tblW w:w="0" w:type="auto"/>
        <w:tblLook w:val="01E0"/>
      </w:tblPr>
      <w:tblGrid>
        <w:gridCol w:w="1809"/>
        <w:gridCol w:w="1134"/>
        <w:gridCol w:w="176"/>
        <w:gridCol w:w="2203"/>
        <w:gridCol w:w="4700"/>
      </w:tblGrid>
      <w:tr w:rsidTr="004B2045">
        <w:tblPrEx>
          <w:tblW w:w="0" w:type="auto"/>
          <w:tblLook w:val="01E0"/>
        </w:tblPrEx>
        <w:trPr>
          <w:trHeight w:val="392"/>
        </w:trPr>
        <w:tc>
          <w:tcPr>
            <w:tcW w:w="1809" w:type="dxa"/>
          </w:tcPr>
          <w:p w:rsidR="00347A4E" w:rsidRPr="00852480" w:rsidP="004B2045">
            <w:pPr>
              <w:spacing w:before="240"/>
              <w:rPr>
                <w:rFonts w:ascii="Franklin Gothic Book" w:hAnsi="Franklin Gothic Book"/>
                <w:lang w:val="en-US"/>
              </w:rPr>
            </w:pPr>
            <w:r>
              <w:rPr>
                <w:rFonts w:ascii="Franklin Gothic Book" w:hAnsi="Franklin Gothic Book"/>
                <w:lang w:val="en-US"/>
              </w:rPr>
              <w:t xml:space="preserve">  </w:t>
            </w:r>
            <w:r>
              <w:rPr>
                <w:rFonts w:ascii="Franklin Gothic Book" w:hAnsi="Franklin Gothic Book"/>
                <w:lang w:val="en-US"/>
              </w:rPr>
              <w:fldChar w:fldCharType="begin" w:fldLock="1"/>
            </w:r>
            <w:r>
              <w:rPr>
                <w:rFonts w:ascii="Franklin Gothic Book" w:hAnsi="Franklin Gothic Book"/>
                <w:lang w:val="en-US"/>
              </w:rPr>
              <w:instrText xml:space="preserve"> DOCPROPERTY  RegisterDate  \* MERGEFORMAT </w:instrText>
            </w:r>
            <w:r>
              <w:rPr>
                <w:rFonts w:ascii="Franklin Gothic Book" w:hAnsi="Franklin Gothic Book"/>
                <w:lang w:val="en-US"/>
              </w:rPr>
              <w:fldChar w:fldCharType="separate"/>
            </w:r>
            <w:r>
              <w:rPr>
                <w:rFonts w:ascii="Franklin Gothic Book" w:hAnsi="Franklin Gothic Book"/>
                <w:lang w:val="en-US"/>
              </w:rPr>
              <w:t>12.04.2024</w:t>
            </w:r>
            <w:r>
              <w:rPr>
                <w:rFonts w:ascii="Franklin Gothic Book" w:hAnsi="Franklin Gothic Book"/>
                <w:lang w:val="en-US"/>
              </w:rPr>
              <w:fldChar w:fldCharType="end"/>
            </w:r>
          </w:p>
        </w:tc>
        <w:tc>
          <w:tcPr>
            <w:tcW w:w="3513" w:type="dxa"/>
            <w:gridSpan w:val="3"/>
          </w:tcPr>
          <w:p w:rsidR="00347A4E" w:rsidRPr="00852480" w:rsidP="004B2045">
            <w:pPr>
              <w:spacing w:before="240"/>
              <w:rPr>
                <w:rFonts w:ascii="Franklin Gothic Book" w:hAnsi="Franklin Gothic Book"/>
                <w:lang w:val="en-US"/>
              </w:rPr>
            </w:pPr>
            <w:r>
              <w:rPr>
                <w:rFonts w:ascii="Franklin Gothic Book" w:hAnsi="Franklin Gothic Book"/>
                <w:lang w:val="en-US"/>
              </w:rPr>
              <w:fldChar w:fldCharType="begin" w:fldLock="1"/>
            </w:r>
            <w:r>
              <w:rPr>
                <w:rFonts w:ascii="Franklin Gothic Book" w:hAnsi="Franklin Gothic Book"/>
                <w:lang w:val="en-US"/>
              </w:rPr>
              <w:instrText xml:space="preserve"> DOCPROPERTY  RegNum  \* MERGEFORMAT </w:instrText>
            </w:r>
            <w:r>
              <w:rPr>
                <w:rFonts w:ascii="Franklin Gothic Book" w:hAnsi="Franklin Gothic Book"/>
                <w:lang w:val="en-US"/>
              </w:rPr>
              <w:fldChar w:fldCharType="separate"/>
            </w:r>
            <w:r>
              <w:rPr>
                <w:rFonts w:ascii="Franklin Gothic Book" w:hAnsi="Franklin Gothic Book"/>
                <w:lang w:val="en-US"/>
              </w:rPr>
              <w:t>ТВВ-Р36-05</w:t>
            </w:r>
            <w:r>
              <w:rPr>
                <w:rFonts w:ascii="Franklin Gothic Book" w:hAnsi="Franklin Gothic Book"/>
                <w:lang w:val="en-US"/>
              </w:rPr>
              <w:t>/15371</w:t>
            </w:r>
            <w:r>
              <w:rPr>
                <w:rFonts w:ascii="Franklin Gothic Book" w:hAnsi="Franklin Gothic Book"/>
                <w:lang w:val="en-US"/>
              </w:rPr>
              <w:fldChar w:fldCharType="end"/>
            </w:r>
            <w:r w:rsidRPr="00852480">
              <w:rPr>
                <w:rFonts w:ascii="Franklin Gothic Book" w:hAnsi="Franklin Gothic Book"/>
                <w:lang w:val="en-US"/>
              </w:rPr>
              <w:t xml:space="preserve"> </w:t>
            </w:r>
          </w:p>
        </w:tc>
        <w:tc>
          <w:tcPr>
            <w:tcW w:w="4700" w:type="dxa"/>
            <w:vMerge w:val="restart"/>
          </w:tcPr>
          <w:p w:rsidR="00347A4E" w:rsidRPr="00852480" w:rsidP="004B2045">
            <w:pPr>
              <w:spacing w:line="276" w:lineRule="auto"/>
              <w:rPr>
                <w:rFonts w:ascii="Franklin Gothic Book" w:hAnsi="Franklin Gothic Book"/>
                <w:sz w:val="28"/>
                <w:szCs w:val="28"/>
              </w:rPr>
            </w:pPr>
          </w:p>
          <w:p w:rsidR="0014029B" w:rsidRPr="0014029B" w:rsidP="0014029B">
            <w:pPr>
              <w:spacing w:line="276" w:lineRule="auto"/>
              <w:rPr>
                <w:rFonts w:ascii="Franklin Gothic Book" w:hAnsi="Franklin Gothic Book"/>
                <w:sz w:val="28"/>
                <w:szCs w:val="28"/>
              </w:rPr>
            </w:pPr>
            <w:r w:rsidRPr="0014029B">
              <w:rPr>
                <w:rFonts w:ascii="Franklin Gothic Book" w:hAnsi="Franklin Gothic Book"/>
                <w:sz w:val="28"/>
                <w:szCs w:val="28"/>
              </w:rPr>
              <w:t>Министерство энергетики</w:t>
            </w:r>
          </w:p>
          <w:p w:rsidR="00347A4E" w:rsidRPr="00852480" w:rsidP="0014029B">
            <w:pPr>
              <w:spacing w:line="276" w:lineRule="auto"/>
              <w:rPr>
                <w:rFonts w:ascii="Franklin Gothic Book" w:hAnsi="Franklin Gothic Book"/>
                <w:sz w:val="28"/>
                <w:szCs w:val="28"/>
              </w:rPr>
            </w:pPr>
            <w:r w:rsidRPr="0014029B">
              <w:rPr>
                <w:rFonts w:ascii="Franklin Gothic Book" w:hAnsi="Franklin Gothic Book"/>
                <w:sz w:val="28"/>
                <w:szCs w:val="28"/>
              </w:rPr>
              <w:t>Российской Федерации</w:t>
            </w:r>
          </w:p>
        </w:tc>
      </w:tr>
      <w:tr w:rsidTr="004B2045">
        <w:tblPrEx>
          <w:tblW w:w="0" w:type="auto"/>
          <w:tblLook w:val="01E0"/>
        </w:tblPrEx>
        <w:trPr>
          <w:trHeight w:val="392"/>
        </w:trPr>
        <w:tc>
          <w:tcPr>
            <w:tcW w:w="2943" w:type="dxa"/>
            <w:gridSpan w:val="2"/>
          </w:tcPr>
          <w:p w:rsidR="00347A4E" w:rsidRPr="00852480" w:rsidP="004B2045">
            <w:pPr>
              <w:tabs>
                <w:tab w:val="left" w:pos="524"/>
                <w:tab w:val="center" w:pos="1363"/>
              </w:tabs>
              <w:spacing w:before="240"/>
              <w:rPr>
                <w:rFonts w:ascii="Franklin Gothic Book" w:hAnsi="Franklin Gothic Book"/>
              </w:rPr>
            </w:pPr>
            <w:r w:rsidRPr="00852480">
              <w:rPr>
                <w:rFonts w:ascii="Franklin Gothic Book" w:hAnsi="Franklin Gothic Book"/>
              </w:rPr>
              <w:tab/>
            </w:r>
            <w:r w:rsidRPr="00852480">
              <w:rPr>
                <w:rFonts w:ascii="Franklin Gothic Book" w:hAnsi="Franklin Gothic Book"/>
              </w:rPr>
              <w:tab/>
              <w:t xml:space="preserve"> </w:t>
            </w:r>
          </w:p>
        </w:tc>
        <w:tc>
          <w:tcPr>
            <w:tcW w:w="2379" w:type="dxa"/>
            <w:gridSpan w:val="2"/>
          </w:tcPr>
          <w:p w:rsidR="00347A4E" w:rsidRPr="00F922C6" w:rsidP="004B2045">
            <w:pPr>
              <w:tabs>
                <w:tab w:val="left" w:pos="120"/>
              </w:tabs>
              <w:spacing w:before="240"/>
              <w:ind w:left="-75"/>
              <w:rPr>
                <w:rFonts w:ascii="Franklin Gothic Book" w:hAnsi="Franklin Gothic Book"/>
              </w:rPr>
            </w:pPr>
            <w:r w:rsidRPr="00852480">
              <w:rPr>
                <w:rFonts w:ascii="Franklin Gothic Book" w:hAnsi="Franklin Gothic Book"/>
              </w:rPr>
              <w:tab/>
            </w:r>
            <w:r w:rsidRPr="00F922C6">
              <w:rPr>
                <w:rFonts w:ascii="Franklin Gothic Book" w:hAnsi="Franklin Gothic Book"/>
              </w:rPr>
              <w:t xml:space="preserve"> </w:t>
            </w:r>
          </w:p>
        </w:tc>
        <w:tc>
          <w:tcPr>
            <w:tcW w:w="4700" w:type="dxa"/>
            <w:vMerge/>
          </w:tcPr>
          <w:p w:rsidR="00347A4E" w:rsidRPr="00852480" w:rsidP="004B2045">
            <w:pPr>
              <w:spacing w:line="276" w:lineRule="auto"/>
              <w:rPr>
                <w:rFonts w:ascii="Franklin Gothic Book" w:hAnsi="Franklin Gothic Book"/>
                <w:sz w:val="28"/>
                <w:szCs w:val="28"/>
              </w:rPr>
            </w:pPr>
          </w:p>
        </w:tc>
      </w:tr>
      <w:tr w:rsidTr="004B2045">
        <w:tblPrEx>
          <w:tblW w:w="0" w:type="auto"/>
          <w:tblLook w:val="01E0"/>
        </w:tblPrEx>
        <w:trPr>
          <w:trHeight w:val="1043"/>
        </w:trPr>
        <w:tc>
          <w:tcPr>
            <w:tcW w:w="3119" w:type="dxa"/>
            <w:gridSpan w:val="3"/>
          </w:tcPr>
          <w:p w:rsidR="00347A4E" w:rsidRPr="00852480" w:rsidP="004B2045">
            <w:pPr>
              <w:spacing w:before="300"/>
              <w:rPr>
                <w:rFonts w:ascii="Franklin Gothic Book" w:hAnsi="Franklin Gothic Book"/>
              </w:rPr>
            </w:pPr>
            <w:r w:rsidRPr="00852480">
              <w:rPr>
                <w:rFonts w:ascii="Franklin Gothic Book" w:hAnsi="Franklin Gothic Book"/>
              </w:rPr>
              <w:t xml:space="preserve">         </w:t>
            </w:r>
          </w:p>
        </w:tc>
        <w:tc>
          <w:tcPr>
            <w:tcW w:w="2203" w:type="dxa"/>
          </w:tcPr>
          <w:p w:rsidR="00347A4E" w:rsidRPr="00852480" w:rsidP="004B2045">
            <w:pPr>
              <w:spacing w:before="300"/>
              <w:rPr>
                <w:rFonts w:ascii="Franklin Gothic Book" w:hAnsi="Franklin Gothic Book"/>
              </w:rPr>
            </w:pPr>
            <w:r w:rsidRPr="00852480">
              <w:rPr>
                <w:rFonts w:ascii="Franklin Gothic Book" w:hAnsi="Franklin Gothic Book"/>
              </w:rPr>
              <w:t xml:space="preserve">      </w:t>
            </w:r>
          </w:p>
        </w:tc>
        <w:tc>
          <w:tcPr>
            <w:tcW w:w="4700" w:type="dxa"/>
            <w:vMerge/>
          </w:tcPr>
          <w:p w:rsidR="00347A4E" w:rsidRPr="00852480" w:rsidP="004B2045">
            <w:pPr>
              <w:spacing w:line="276" w:lineRule="auto"/>
              <w:rPr>
                <w:rFonts w:ascii="Franklin Gothic Book" w:hAnsi="Franklin Gothic Book"/>
                <w:sz w:val="28"/>
                <w:szCs w:val="28"/>
              </w:rPr>
            </w:pPr>
          </w:p>
        </w:tc>
      </w:tr>
      <w:tr w:rsidTr="005C7AED">
        <w:tblPrEx>
          <w:tblW w:w="0" w:type="auto"/>
          <w:tblLook w:val="01E0"/>
        </w:tblPrEx>
        <w:trPr>
          <w:trHeight w:val="722"/>
        </w:trPr>
        <w:tc>
          <w:tcPr>
            <w:tcW w:w="5322" w:type="dxa"/>
            <w:gridSpan w:val="4"/>
          </w:tcPr>
          <w:p w:rsidR="0014029B" w:rsidRPr="005C7AED" w:rsidP="005C7AED">
            <w:pPr>
              <w:spacing w:line="300" w:lineRule="auto"/>
              <w:rPr>
                <w:rFonts w:ascii="Franklin Gothic Book" w:hAnsi="Franklin Gothic Book"/>
                <w:sz w:val="28"/>
                <w:szCs w:val="28"/>
              </w:rPr>
            </w:pPr>
            <w:r>
              <w:rPr>
                <w:rFonts w:ascii="Franklin Gothic Book" w:hAnsi="Franklin Gothic Book"/>
                <w:sz w:val="28"/>
                <w:szCs w:val="28"/>
              </w:rPr>
              <w:t>Ходатайство об установлении сервитута</w:t>
            </w:r>
          </w:p>
        </w:tc>
        <w:tc>
          <w:tcPr>
            <w:tcW w:w="4700" w:type="dxa"/>
            <w:vMerge/>
          </w:tcPr>
          <w:p w:rsidR="00347A4E" w:rsidRPr="00852480" w:rsidP="004B2045">
            <w:pPr>
              <w:spacing w:line="276" w:lineRule="auto"/>
              <w:rPr>
                <w:rFonts w:ascii="Franklin Gothic Book" w:hAnsi="Franklin Gothic Book"/>
                <w:sz w:val="28"/>
                <w:szCs w:val="28"/>
              </w:rPr>
            </w:pPr>
          </w:p>
        </w:tc>
      </w:tr>
    </w:tbl>
    <w:p w:rsidR="003E0E42" w:rsidP="00782BDB">
      <w:pPr>
        <w:spacing w:line="216" w:lineRule="auto"/>
        <w:jc w:val="center"/>
        <w:rPr>
          <w:rFonts w:ascii="Franklin Gothic Book" w:hAnsi="Franklin Gothic Book"/>
          <w:sz w:val="28"/>
          <w:szCs w:val="28"/>
        </w:rPr>
      </w:pPr>
    </w:p>
    <w:tbl>
      <w:tblPr>
        <w:tblW w:w="10364" w:type="dxa"/>
        <w:jc w:val="center"/>
        <w:shd w:val="clear" w:color="auto" w:fill="FFFFFF"/>
        <w:tblCellMar>
          <w:top w:w="15" w:type="dxa"/>
          <w:left w:w="15" w:type="dxa"/>
          <w:bottom w:w="15" w:type="dxa"/>
          <w:right w:w="15" w:type="dxa"/>
        </w:tblCellMar>
        <w:tblLook w:val="04A0"/>
      </w:tblPr>
      <w:tblGrid>
        <w:gridCol w:w="641"/>
        <w:gridCol w:w="2464"/>
        <w:gridCol w:w="2465"/>
        <w:gridCol w:w="314"/>
        <w:gridCol w:w="3126"/>
        <w:gridCol w:w="1354"/>
      </w:tblGrid>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empty"/>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 </w:t>
            </w:r>
          </w:p>
        </w:tc>
        <w:tc>
          <w:tcPr>
            <w:tcW w:w="972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3"/>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Ходатайство об установлении публичного сервитута</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1</w:t>
            </w:r>
          </w:p>
        </w:tc>
        <w:tc>
          <w:tcPr>
            <w:tcW w:w="9723" w:type="dxa"/>
            <w:gridSpan w:val="5"/>
            <w:tcBorders>
              <w:top w:val="single" w:sz="6" w:space="0" w:color="000000"/>
              <w:left w:val="single" w:sz="6" w:space="0" w:color="000000"/>
              <w:right w:val="single" w:sz="6" w:space="0" w:color="000000"/>
            </w:tcBorders>
            <w:shd w:val="clear" w:color="auto" w:fill="FFFFFF"/>
            <w:hideMark/>
          </w:tcPr>
          <w:p w:rsidR="00B32B3D" w:rsidRPr="00B66529" w:rsidP="006507D7">
            <w:pPr>
              <w:pStyle w:val="s1"/>
              <w:spacing w:before="0" w:beforeAutospacing="0" w:after="0" w:afterAutospacing="0"/>
              <w:jc w:val="both"/>
              <w:rPr>
                <w:rFonts w:ascii="Franklin Gothic Book" w:hAnsi="Franklin Gothic Book"/>
                <w:sz w:val="28"/>
                <w:szCs w:val="28"/>
              </w:rPr>
            </w:pPr>
            <w:r w:rsidRPr="00B66529">
              <w:rPr>
                <w:rFonts w:ascii="Franklin Gothic Book" w:hAnsi="Franklin Gothic Book"/>
                <w:sz w:val="28"/>
                <w:szCs w:val="28"/>
              </w:rPr>
              <w:t>Министерство энергетики Российской Федерации</w:t>
            </w:r>
          </w:p>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(наименование органа, принимающего решение об установлении публичного сервитута)</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2</w:t>
            </w:r>
          </w:p>
        </w:tc>
        <w:tc>
          <w:tcPr>
            <w:tcW w:w="972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Сведения о лице, представившем ходатайство об установлении публичного сервитута (далее - заявитель):</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2.1</w:t>
            </w: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Полное наименование</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empty"/>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Акционерное общество «Транснефть -Верхняя Волга»</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2.2</w:t>
            </w: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Сокращенное наименование</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empty"/>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АО «Транснефть - Верхняя Волга»</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2.3</w:t>
            </w: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Организационно-правовая форма</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empty"/>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Акционерное общество</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2.4</w:t>
            </w: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Почтовый адрес (индекс, субъект Российской Федерации, населенный пункт, улица, дом)</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empty"/>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603006, Нижегородская область, город Нижний Новгород, Гранитный переулок, дом 4/1</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B776F1" w:rsidP="006507D7">
            <w:pPr>
              <w:pStyle w:val="s1"/>
              <w:spacing w:before="0" w:beforeAutospacing="0" w:after="0" w:afterAutospacing="0"/>
              <w:jc w:val="both"/>
              <w:rPr>
                <w:rFonts w:ascii="Franklin Gothic Book" w:hAnsi="Franklin Gothic Book"/>
                <w:sz w:val="28"/>
                <w:szCs w:val="28"/>
              </w:rPr>
            </w:pPr>
            <w:r w:rsidRPr="00B776F1">
              <w:rPr>
                <w:rFonts w:ascii="Franklin Gothic Book" w:hAnsi="Franklin Gothic Book"/>
                <w:sz w:val="28"/>
                <w:szCs w:val="28"/>
              </w:rPr>
              <w:t>2.5</w:t>
            </w: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B776F1" w:rsidP="006507D7">
            <w:pPr>
              <w:pStyle w:val="s1"/>
              <w:spacing w:before="0" w:beforeAutospacing="0" w:after="0" w:afterAutospacing="0"/>
              <w:jc w:val="both"/>
              <w:rPr>
                <w:rFonts w:ascii="Franklin Gothic Book" w:hAnsi="Franklin Gothic Book"/>
                <w:sz w:val="28"/>
                <w:szCs w:val="28"/>
              </w:rPr>
            </w:pPr>
            <w:r w:rsidRPr="00B776F1">
              <w:rPr>
                <w:rFonts w:ascii="Franklin Gothic Book" w:hAnsi="Franklin Gothic Book"/>
                <w:sz w:val="28"/>
                <w:szCs w:val="28"/>
              </w:rPr>
              <w:t>Адрес электронной почты</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B32B3D" w:rsidRPr="00B776F1" w:rsidP="006507D7">
            <w:pPr>
              <w:pStyle w:val="empty"/>
              <w:spacing w:before="0" w:beforeAutospacing="0" w:after="0" w:afterAutospacing="0"/>
              <w:jc w:val="both"/>
              <w:rPr>
                <w:rFonts w:ascii="Franklin Gothic Book" w:hAnsi="Franklin Gothic Book"/>
                <w:sz w:val="28"/>
                <w:szCs w:val="28"/>
              </w:rPr>
            </w:pPr>
            <w:r w:rsidRPr="00B776F1">
              <w:rPr>
                <w:rFonts w:ascii="Franklin Gothic Book" w:hAnsi="Franklin Gothic Book"/>
                <w:sz w:val="28"/>
                <w:szCs w:val="28"/>
              </w:rPr>
              <w:t>referent@tvv.transneft.ru</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2</w:t>
            </w:r>
            <w:r>
              <w:rPr>
                <w:rFonts w:ascii="Franklin Gothic Book" w:hAnsi="Franklin Gothic Book"/>
                <w:sz w:val="28"/>
                <w:szCs w:val="28"/>
              </w:rPr>
              <w:t>.6</w:t>
            </w: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ОГРН</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empty"/>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1025203014748</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2.</w:t>
            </w:r>
            <w:r>
              <w:rPr>
                <w:rFonts w:ascii="Franklin Gothic Book" w:hAnsi="Franklin Gothic Book"/>
                <w:sz w:val="28"/>
                <w:szCs w:val="28"/>
              </w:rPr>
              <w:t>7</w:t>
            </w: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ИНН</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empty"/>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5260900725</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3</w:t>
            </w:r>
          </w:p>
        </w:tc>
        <w:tc>
          <w:tcPr>
            <w:tcW w:w="972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Сведения о представителе заявителя:</w:t>
            </w:r>
          </w:p>
        </w:tc>
      </w:tr>
      <w:tr w:rsidTr="006507D7">
        <w:tblPrEx>
          <w:tblW w:w="10364" w:type="dxa"/>
          <w:jc w:val="center"/>
          <w:shd w:val="clear" w:color="auto" w:fill="FFFFFF"/>
          <w:tblCellMar>
            <w:top w:w="15" w:type="dxa"/>
            <w:left w:w="15" w:type="dxa"/>
            <w:bottom w:w="15" w:type="dxa"/>
            <w:right w:w="15" w:type="dxa"/>
          </w:tblCellMar>
          <w:tblLook w:val="04A0"/>
        </w:tblPrEx>
        <w:trPr>
          <w:trHeight w:val="240"/>
          <w:jc w:val="center"/>
        </w:trPr>
        <w:tc>
          <w:tcPr>
            <w:tcW w:w="641" w:type="dxa"/>
            <w:vMerge w:val="restart"/>
            <w:tcBorders>
              <w:top w:val="single" w:sz="6" w:space="0" w:color="000000"/>
              <w:left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3.1</w:t>
            </w: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Фамилия</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tcPr>
          <w:p w:rsidR="00B32B3D" w:rsidRPr="00AE7420" w:rsidP="006507D7">
            <w:pPr>
              <w:pStyle w:val="s1"/>
              <w:spacing w:before="0" w:beforeAutospacing="0" w:after="0" w:afterAutospacing="0"/>
              <w:jc w:val="both"/>
              <w:rPr>
                <w:rFonts w:ascii="FranklinGothic-Book" w:hAnsi="FranklinGothic-Book"/>
                <w:sz w:val="28"/>
                <w:szCs w:val="28"/>
              </w:rPr>
            </w:pPr>
            <w:r w:rsidRPr="00AE7420">
              <w:rPr>
                <w:rFonts w:ascii="Franklin Gothic Book" w:hAnsi="Franklin Gothic Book"/>
                <w:sz w:val="28"/>
                <w:szCs w:val="28"/>
              </w:rPr>
              <w:t>Иванов</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0" w:type="auto"/>
            <w:vMerge/>
            <w:tcBorders>
              <w:top w:val="single" w:sz="6" w:space="0" w:color="000000"/>
              <w:left w:val="single" w:sz="6" w:space="0" w:color="000000"/>
              <w:right w:val="single" w:sz="6" w:space="0" w:color="000000"/>
            </w:tcBorders>
            <w:shd w:val="clear" w:color="auto" w:fill="FFFFFF"/>
            <w:vAlign w:val="center"/>
            <w:hideMark/>
          </w:tcPr>
          <w:p w:rsidR="00B32B3D" w:rsidRPr="001F6456" w:rsidP="006507D7">
            <w:pPr>
              <w:jc w:val="both"/>
              <w:rPr>
                <w:rFonts w:ascii="Franklin Gothic Book" w:hAnsi="Franklin Gothic Book"/>
                <w:sz w:val="28"/>
                <w:szCs w:val="28"/>
              </w:rPr>
            </w:pP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Имя</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tcPr>
          <w:p w:rsidR="00B32B3D" w:rsidRPr="00AE7420" w:rsidP="006507D7">
            <w:pPr>
              <w:pStyle w:val="s1"/>
              <w:spacing w:before="0" w:beforeAutospacing="0" w:after="0" w:afterAutospacing="0"/>
              <w:jc w:val="both"/>
              <w:rPr>
                <w:rFonts w:ascii="Franklin Gothic Book" w:hAnsi="Franklin Gothic Book"/>
                <w:sz w:val="28"/>
                <w:szCs w:val="28"/>
              </w:rPr>
            </w:pPr>
            <w:r w:rsidRPr="00AE7420">
              <w:rPr>
                <w:rFonts w:ascii="Franklin Gothic Book" w:hAnsi="Franklin Gothic Book"/>
                <w:sz w:val="28"/>
                <w:szCs w:val="28"/>
              </w:rPr>
              <w:t>Александр</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0" w:type="auto"/>
            <w:vMerge/>
            <w:tcBorders>
              <w:top w:val="single" w:sz="6" w:space="0" w:color="000000"/>
              <w:left w:val="single" w:sz="6" w:space="0" w:color="000000"/>
              <w:right w:val="single" w:sz="6" w:space="0" w:color="000000"/>
            </w:tcBorders>
            <w:shd w:val="clear" w:color="auto" w:fill="FFFFFF"/>
            <w:vAlign w:val="center"/>
            <w:hideMark/>
          </w:tcPr>
          <w:p w:rsidR="00B32B3D" w:rsidRPr="001F6456" w:rsidP="006507D7">
            <w:pPr>
              <w:jc w:val="both"/>
              <w:rPr>
                <w:rFonts w:ascii="Franklin Gothic Book" w:hAnsi="Franklin Gothic Book"/>
                <w:sz w:val="28"/>
                <w:szCs w:val="28"/>
              </w:rPr>
            </w:pP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Отчество (при наличии)</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tcPr>
          <w:p w:rsidR="00B32B3D" w:rsidRPr="00AE7420" w:rsidP="006507D7">
            <w:pPr>
              <w:pStyle w:val="s1"/>
              <w:spacing w:before="0" w:beforeAutospacing="0" w:after="0" w:afterAutospacing="0"/>
              <w:jc w:val="both"/>
              <w:rPr>
                <w:rFonts w:ascii="Franklin Gothic Book" w:hAnsi="Franklin Gothic Book"/>
                <w:sz w:val="28"/>
                <w:szCs w:val="28"/>
              </w:rPr>
            </w:pPr>
            <w:r w:rsidRPr="00AE7420">
              <w:rPr>
                <w:rFonts w:ascii="Franklin Gothic Book" w:hAnsi="Franklin Gothic Book"/>
                <w:sz w:val="28"/>
                <w:szCs w:val="28"/>
              </w:rPr>
              <w:t>Алексеевич</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3.2</w:t>
            </w: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Адрес электронной почты</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B32B3D" w:rsidP="006507D7">
            <w:pPr>
              <w:pStyle w:val="s1"/>
              <w:spacing w:before="0" w:beforeAutospacing="0" w:after="0" w:afterAutospacing="0"/>
              <w:jc w:val="both"/>
              <w:rPr>
                <w:rFonts w:ascii="Franklin Gothic Book" w:hAnsi="Franklin Gothic Book"/>
                <w:sz w:val="28"/>
                <w:szCs w:val="28"/>
              </w:rPr>
            </w:pPr>
            <w:r>
              <w:rPr>
                <w:rFonts w:ascii="Franklin Gothic Book" w:hAnsi="Franklin Gothic Book"/>
                <w:sz w:val="28"/>
                <w:szCs w:val="28"/>
              </w:rPr>
              <w:t>referent@tvv.transneft.ru</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3.3</w:t>
            </w: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Телефон</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B32B3D" w:rsidP="006507D7">
            <w:pPr>
              <w:pStyle w:val="s1"/>
              <w:spacing w:before="0" w:beforeAutospacing="0" w:after="0" w:afterAutospacing="0"/>
              <w:jc w:val="both"/>
              <w:rPr>
                <w:rFonts w:ascii="Franklin Gothic Book" w:hAnsi="Franklin Gothic Book"/>
                <w:sz w:val="28"/>
                <w:szCs w:val="28"/>
              </w:rPr>
            </w:pPr>
            <w:r>
              <w:rPr>
                <w:rFonts w:ascii="Franklin Gothic Book" w:hAnsi="Franklin Gothic Book"/>
                <w:sz w:val="28"/>
                <w:szCs w:val="28"/>
              </w:rPr>
              <w:t>8(831) 438-22-00</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3.4</w:t>
            </w:r>
          </w:p>
        </w:tc>
        <w:tc>
          <w:tcPr>
            <w:tcW w:w="492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2B3D" w:rsidRPr="00A37D84" w:rsidP="006507D7">
            <w:pPr>
              <w:pStyle w:val="s1"/>
              <w:spacing w:before="0" w:beforeAutospacing="0" w:after="0" w:afterAutospacing="0"/>
              <w:jc w:val="both"/>
              <w:rPr>
                <w:rFonts w:ascii="Franklin Gothic Book" w:hAnsi="Franklin Gothic Book"/>
                <w:sz w:val="28"/>
                <w:szCs w:val="28"/>
              </w:rPr>
            </w:pPr>
            <w:r w:rsidRPr="00A37D84">
              <w:rPr>
                <w:rFonts w:ascii="Franklin Gothic Book" w:hAnsi="Franklin Gothic Book"/>
                <w:sz w:val="28"/>
                <w:szCs w:val="28"/>
              </w:rPr>
              <w:t>Наименование и реквизиты документа, подтверждающего полномочия представителя заявителя</w:t>
            </w:r>
          </w:p>
        </w:tc>
        <w:tc>
          <w:tcPr>
            <w:tcW w:w="479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B32B3D" w:rsidRPr="00B66529" w:rsidP="006507D7">
            <w:pPr>
              <w:pStyle w:val="s1"/>
              <w:rPr>
                <w:rFonts w:ascii="Franklin Gothic Book" w:hAnsi="Franklin Gothic Book"/>
                <w:sz w:val="28"/>
                <w:szCs w:val="28"/>
              </w:rPr>
            </w:pPr>
            <w:r w:rsidRPr="00DA7AE1">
              <w:rPr>
                <w:rFonts w:ascii="Franklin Gothic Book" w:hAnsi="Franklin Gothic Book"/>
                <w:sz w:val="28"/>
                <w:szCs w:val="28"/>
              </w:rPr>
              <w:t>Устав АО «Транснефть Верхняя Волга» от 15.06.2018</w:t>
            </w:r>
            <w:r w:rsidRPr="00B66529">
              <w:rPr>
                <w:rFonts w:ascii="Franklin Gothic Book" w:hAnsi="Franklin Gothic Book"/>
                <w:sz w:val="28"/>
                <w:szCs w:val="28"/>
              </w:rPr>
              <w:t>.</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4</w:t>
            </w:r>
          </w:p>
        </w:tc>
        <w:tc>
          <w:tcPr>
            <w:tcW w:w="972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BodyTextIndent"/>
              <w:ind w:left="34" w:firstLine="0"/>
              <w:rPr>
                <w:rFonts w:ascii="Franklin Gothic Book" w:hAnsi="Franklin Gothic Book"/>
              </w:rPr>
            </w:pPr>
            <w:r w:rsidRPr="00B66529">
              <w:rPr>
                <w:rFonts w:ascii="Franklin Gothic Book" w:hAnsi="Franklin Gothic Book"/>
              </w:rPr>
              <w:t>Прошу установить публичный сервитут в отношении земель и земельных участков в целях реконструкции и эксплуатации магистрального нефтепровода федерального значения</w:t>
            </w:r>
            <w:r>
              <w:rPr>
                <w:rFonts w:ascii="Franklin Gothic Book" w:hAnsi="Franklin Gothic Book"/>
                <w:lang w:val="ru-RU"/>
              </w:rPr>
              <w:t xml:space="preserve"> </w:t>
            </w:r>
            <w:r w:rsidRPr="007A55DC">
              <w:rPr>
                <w:rFonts w:ascii="Franklin Gothic Book" w:hAnsi="Franklin Gothic Book"/>
              </w:rPr>
              <w:t>«</w:t>
            </w:r>
            <w:r w:rsidRPr="00FF328D">
              <w:rPr>
                <w:rFonts w:ascii="Franklin Gothic Book" w:hAnsi="Franklin Gothic Book"/>
              </w:rPr>
              <w:t xml:space="preserve">МН «Ярославль-Москва». Повышение надежности </w:t>
            </w:r>
            <w:r w:rsidRPr="00FF328D">
              <w:rPr>
                <w:rFonts w:ascii="Franklin Gothic Book" w:hAnsi="Franklin Gothic Book"/>
              </w:rPr>
              <w:t>электроснабжения ПКУ 8 на 153 км. МН «Ярославль-Москва» 153 км ЛЗ №9. Строительство</w:t>
            </w:r>
            <w:r w:rsidRPr="007A55DC">
              <w:rPr>
                <w:rFonts w:ascii="Franklin Gothic Book" w:hAnsi="Franklin Gothic Book"/>
              </w:rPr>
              <w:t>»</w:t>
            </w:r>
            <w:r w:rsidRPr="00B66529">
              <w:rPr>
                <w:rFonts w:ascii="Franklin Gothic Book" w:hAnsi="Franklin Gothic Book"/>
                <w:lang w:val="ru-RU"/>
              </w:rPr>
              <w:t>, в соответствии с положением пункта 1 статьи 39.37 Земельного Кодекса Российской Федерации от 25.10.2001 № 136-ФЗ.</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5</w:t>
            </w:r>
          </w:p>
        </w:tc>
        <w:tc>
          <w:tcPr>
            <w:tcW w:w="972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6"/>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 xml:space="preserve">Испрашиваемый срок публичного сервитута 10 (десять) лет </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6</w:t>
            </w:r>
          </w:p>
        </w:tc>
        <w:tc>
          <w:tcPr>
            <w:tcW w:w="972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CA69AD" w:rsidP="006507D7">
            <w:pPr>
              <w:pStyle w:val="s16"/>
              <w:spacing w:before="0" w:beforeAutospacing="0" w:after="0" w:afterAutospacing="0"/>
              <w:jc w:val="both"/>
              <w:rPr>
                <w:rFonts w:ascii="Franklin Gothic Book" w:hAnsi="Franklin Gothic Book"/>
                <w:color w:val="22272F"/>
                <w:sz w:val="28"/>
                <w:szCs w:val="28"/>
              </w:rPr>
            </w:pPr>
            <w:r w:rsidRPr="00FF328D">
              <w:rPr>
                <w:rFonts w:ascii="Franklin Gothic Book" w:hAnsi="Franklin Gothic Book"/>
                <w:color w:val="22272F"/>
                <w:sz w:val="28"/>
                <w:szCs w:val="28"/>
              </w:rPr>
              <w:t>Срок, в течении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(при возникновении таких обстоятельств): не превышает 12 месяцев</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7</w:t>
            </w:r>
          </w:p>
        </w:tc>
        <w:tc>
          <w:tcPr>
            <w:tcW w:w="9722" w:type="dxa"/>
            <w:gridSpan w:val="5"/>
            <w:tcBorders>
              <w:top w:val="single" w:sz="6" w:space="0" w:color="000000"/>
              <w:left w:val="single" w:sz="6" w:space="0" w:color="000000"/>
              <w:bottom w:val="single" w:sz="6" w:space="0" w:color="000000"/>
              <w:right w:val="single" w:sz="6" w:space="0" w:color="000000"/>
            </w:tcBorders>
            <w:shd w:val="clear" w:color="auto" w:fill="FFFFFF"/>
          </w:tcPr>
          <w:p w:rsidR="00B32B3D" w:rsidRPr="00DA7AE1" w:rsidP="006507D7">
            <w:pPr>
              <w:pStyle w:val="s16"/>
              <w:spacing w:after="0" w:afterAutospacing="0"/>
              <w:jc w:val="both"/>
              <w:rPr>
                <w:rFonts w:ascii="Franklin Gothic Book" w:hAnsi="Franklin Gothic Book"/>
                <w:sz w:val="28"/>
                <w:szCs w:val="28"/>
              </w:rPr>
            </w:pPr>
            <w:r w:rsidRPr="00DA7AE1">
              <w:rPr>
                <w:rFonts w:ascii="Franklin Gothic Book" w:hAnsi="Franklin Gothic Book"/>
                <w:sz w:val="28"/>
                <w:szCs w:val="28"/>
              </w:rPr>
              <w:t>Обоснование необходимости установления публичного сервитута (в соответствии с пунктом 2 статьи 39.41 Земельного кодекса Российской Федерации):</w:t>
            </w:r>
          </w:p>
          <w:p w:rsidR="00B32B3D" w:rsidRPr="00DA7AE1" w:rsidP="006507D7">
            <w:pPr>
              <w:pStyle w:val="s16"/>
              <w:spacing w:before="0" w:beforeAutospacing="0" w:after="0" w:afterAutospacing="0"/>
              <w:jc w:val="both"/>
              <w:rPr>
                <w:rFonts w:ascii="Franklin Gothic Book" w:hAnsi="Franklin Gothic Book"/>
                <w:sz w:val="28"/>
                <w:szCs w:val="28"/>
              </w:rPr>
            </w:pPr>
            <w:r w:rsidRPr="00DA7AE1">
              <w:rPr>
                <w:rFonts w:ascii="Franklin Gothic Book" w:hAnsi="Franklin Gothic Book"/>
                <w:sz w:val="28"/>
                <w:szCs w:val="28"/>
              </w:rPr>
              <w:t>1.</w:t>
            </w:r>
            <w:r w:rsidRPr="00DA7AE1">
              <w:rPr>
                <w:rFonts w:ascii="Franklin Gothic Book" w:hAnsi="Franklin Gothic Book"/>
                <w:sz w:val="28"/>
                <w:szCs w:val="28"/>
              </w:rPr>
              <w:tab/>
              <w:t>Реконструкция проводится в целях сохранения пропускной способности магистрального нефтепродуктопровода, для организации мероприятий по предупреждению и ликвидации разливов нефтепродуктов, а также снижению негативного воздействия на окружающую среду и жизнедеятельность населения;</w:t>
            </w:r>
          </w:p>
          <w:p w:rsidR="00B32B3D" w:rsidRPr="00DA7AE1" w:rsidP="006507D7">
            <w:pPr>
              <w:pStyle w:val="s16"/>
              <w:spacing w:before="0" w:beforeAutospacing="0" w:after="0" w:afterAutospacing="0"/>
              <w:jc w:val="both"/>
              <w:rPr>
                <w:rFonts w:ascii="Franklin Gothic Book" w:hAnsi="Franklin Gothic Book"/>
                <w:sz w:val="28"/>
                <w:szCs w:val="28"/>
              </w:rPr>
            </w:pPr>
            <w:r w:rsidRPr="00DA7AE1">
              <w:rPr>
                <w:rFonts w:ascii="Franklin Gothic Book" w:hAnsi="Franklin Gothic Book"/>
                <w:sz w:val="28"/>
                <w:szCs w:val="28"/>
              </w:rPr>
              <w:t>2.</w:t>
            </w:r>
            <w:r w:rsidRPr="00DA7AE1">
              <w:rPr>
                <w:rFonts w:ascii="Franklin Gothic Book" w:hAnsi="Franklin Gothic Book"/>
                <w:sz w:val="28"/>
                <w:szCs w:val="28"/>
              </w:rPr>
              <w:tab/>
              <w:t>Документация по планировке территории (проект планировки и межевания территории), утверждённая Приказом Министерства энергетики Российской Федерации от 11.03.2024г. №64тд «Об утверждении документации по планировке территории для размещения объекта трубопроводного транспорта федерального значения «МН «Ярославль-Москва». Повышение надежности электроснабжения ПКУ 8 на 153 км. МН «Ярославль-Москва» 153 км ЛЗ №9. Строительство»;</w:t>
            </w:r>
          </w:p>
          <w:p w:rsidR="00B32B3D" w:rsidRPr="00F90928" w:rsidP="006507D7">
            <w:pPr>
              <w:pStyle w:val="s16"/>
              <w:spacing w:before="0" w:beforeAutospacing="0" w:after="0" w:afterAutospacing="0"/>
              <w:jc w:val="both"/>
              <w:rPr>
                <w:rFonts w:ascii="Franklin Gothic Book" w:hAnsi="Franklin Gothic Book"/>
                <w:sz w:val="28"/>
                <w:szCs w:val="28"/>
              </w:rPr>
            </w:pPr>
            <w:r w:rsidRPr="00DA7AE1">
              <w:rPr>
                <w:rFonts w:ascii="Franklin Gothic Book" w:hAnsi="Franklin Gothic Book"/>
                <w:sz w:val="28"/>
                <w:szCs w:val="28"/>
              </w:rPr>
              <w:t>3.</w:t>
            </w:r>
            <w:r w:rsidRPr="00DA7AE1">
              <w:rPr>
                <w:rFonts w:ascii="Franklin Gothic Book" w:hAnsi="Franklin Gothic Book"/>
                <w:sz w:val="28"/>
                <w:szCs w:val="28"/>
              </w:rPr>
              <w:tab/>
              <w:t>В соответствии с пунктом 1 статьи 39.37 Земельного кодекса Российской Федерации публичный сервитут устанавливается в целях реконструкции нефтепро</w:t>
            </w:r>
            <w:r>
              <w:rPr>
                <w:rFonts w:ascii="Franklin Gothic Book" w:hAnsi="Franklin Gothic Book"/>
                <w:sz w:val="28"/>
                <w:szCs w:val="28"/>
              </w:rPr>
              <w:t>водов</w:t>
            </w:r>
            <w:r w:rsidRPr="00DA7AE1">
              <w:rPr>
                <w:rFonts w:ascii="Franklin Gothic Book" w:hAnsi="Franklin Gothic Book"/>
                <w:sz w:val="28"/>
                <w:szCs w:val="28"/>
              </w:rPr>
              <w:t>, их неотъемлемых технологических частей, если указанные объекты являются объектами федерально значения, определяются в соответствии с установленными документацией по планировке территории границами зон планируемого размещения объектов. Таким образом, целесообразно установить публичный сервитут по границам зоны планируемого размещения объектов документации по планировке территории, утверждённой Приказом Министерства энергетики Российской Федерации от 11.03.2024г. №64тд</w:t>
            </w:r>
            <w:r>
              <w:rPr>
                <w:rFonts w:ascii="Franklin Gothic Book" w:hAnsi="Franklin Gothic Book"/>
                <w:sz w:val="28"/>
                <w:szCs w:val="28"/>
              </w:rPr>
              <w:t>.</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4" w:space="0" w:color="auto"/>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8</w:t>
            </w:r>
          </w:p>
        </w:tc>
        <w:tc>
          <w:tcPr>
            <w:tcW w:w="972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6"/>
              <w:jc w:val="both"/>
              <w:rPr>
                <w:rFonts w:ascii="Franklin Gothic Book" w:hAnsi="Franklin Gothic Book"/>
                <w:sz w:val="28"/>
                <w:szCs w:val="28"/>
              </w:rPr>
            </w:pPr>
            <w:r w:rsidRPr="00B66529">
              <w:rPr>
                <w:rFonts w:ascii="Franklin Gothic Book" w:hAnsi="Franklin Gothic Book"/>
                <w:sz w:val="28"/>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строкой 2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которое переносится в связи с изъятием такого земельного участка для государс</w:t>
            </w:r>
            <w:r>
              <w:rPr>
                <w:rFonts w:ascii="Franklin Gothic Book" w:hAnsi="Franklin Gothic Book"/>
                <w:sz w:val="28"/>
                <w:szCs w:val="28"/>
              </w:rPr>
              <w:t xml:space="preserve">твенных или муниципальных нужд) </w:t>
            </w:r>
            <w:r>
              <w:rPr>
                <w:rFonts w:ascii="Franklin Gothic Book" w:hAnsi="Franklin Gothic Book"/>
                <w:sz w:val="28"/>
                <w:szCs w:val="28"/>
              </w:rPr>
              <w:br/>
            </w:r>
            <w:r w:rsidRPr="00B66529">
              <w:rPr>
                <w:rFonts w:ascii="Franklin Gothic Book" w:hAnsi="Franklin Gothic Book"/>
                <w:sz w:val="28"/>
                <w:szCs w:val="28"/>
              </w:rPr>
              <w:t>не требуется к заполнению</w:t>
            </w:r>
          </w:p>
        </w:tc>
      </w:tr>
      <w:tr w:rsidTr="006507D7">
        <w:tblPrEx>
          <w:tblW w:w="10364" w:type="dxa"/>
          <w:jc w:val="center"/>
          <w:shd w:val="clear" w:color="auto" w:fill="FFFFFF"/>
          <w:tblCellMar>
            <w:top w:w="15" w:type="dxa"/>
            <w:left w:w="15" w:type="dxa"/>
            <w:bottom w:w="15" w:type="dxa"/>
            <w:right w:w="15" w:type="dxa"/>
          </w:tblCellMar>
          <w:tblLook w:val="04A0"/>
        </w:tblPrEx>
        <w:trPr>
          <w:trHeight w:val="573"/>
          <w:jc w:val="center"/>
        </w:trPr>
        <w:tc>
          <w:tcPr>
            <w:tcW w:w="641" w:type="dxa"/>
            <w:vMerge w:val="restart"/>
            <w:tcBorders>
              <w:top w:val="single" w:sz="4" w:space="0" w:color="auto"/>
              <w:left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9</w:t>
            </w:r>
          </w:p>
        </w:tc>
        <w:tc>
          <w:tcPr>
            <w:tcW w:w="2464" w:type="dxa"/>
            <w:vMerge w:val="restart"/>
            <w:tcBorders>
              <w:top w:val="single" w:sz="4" w:space="0" w:color="auto"/>
              <w:left w:val="single" w:sz="6" w:space="0" w:color="000000"/>
              <w:right w:val="single" w:sz="6" w:space="0" w:color="000000"/>
            </w:tcBorders>
            <w:shd w:val="clear" w:color="auto" w:fill="FFFFFF"/>
            <w:hideMark/>
          </w:tcPr>
          <w:p w:rsidR="00B32B3D" w:rsidRPr="001F6456" w:rsidP="006507D7">
            <w:pPr>
              <w:pStyle w:val="s16"/>
              <w:spacing w:before="0" w:after="0"/>
              <w:jc w:val="both"/>
              <w:rPr>
                <w:rFonts w:ascii="Franklin Gothic Book" w:hAnsi="Franklin Gothic Book"/>
                <w:sz w:val="28"/>
                <w:szCs w:val="28"/>
              </w:rPr>
            </w:pPr>
            <w:r w:rsidRPr="001F6456">
              <w:rPr>
                <w:rFonts w:ascii="Franklin Gothic Book" w:hAnsi="Franklin Gothic Book"/>
                <w:sz w:val="28"/>
                <w:szCs w:val="28"/>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2779" w:type="dxa"/>
            <w:gridSpan w:val="2"/>
            <w:tcBorders>
              <w:top w:val="single" w:sz="4" w:space="0" w:color="auto"/>
              <w:left w:val="single" w:sz="6" w:space="0" w:color="000000"/>
              <w:bottom w:val="single" w:sz="4" w:space="0" w:color="auto"/>
              <w:right w:val="single" w:sz="4" w:space="0" w:color="auto"/>
            </w:tcBorders>
            <w:shd w:val="clear" w:color="auto" w:fill="FFFFFF"/>
          </w:tcPr>
          <w:p w:rsidR="00B32B3D" w:rsidP="006507D7">
            <w:pPr>
              <w:rPr>
                <w:rFonts w:ascii="Franklin Gothic Book" w:hAnsi="Franklin Gothic Book"/>
                <w:sz w:val="28"/>
                <w:szCs w:val="28"/>
              </w:rPr>
            </w:pPr>
          </w:p>
          <w:p w:rsidR="00B32B3D" w:rsidRPr="008354DB" w:rsidP="006507D7">
            <w:pPr>
              <w:rPr>
                <w:rFonts w:ascii="Franklin Gothic Book" w:hAnsi="Franklin Gothic Book"/>
                <w:sz w:val="28"/>
                <w:szCs w:val="28"/>
              </w:rPr>
            </w:pPr>
            <w:r>
              <w:rPr>
                <w:rFonts w:ascii="Franklin Gothic Book" w:hAnsi="Franklin Gothic Book"/>
                <w:sz w:val="28"/>
                <w:szCs w:val="28"/>
              </w:rPr>
              <w:t xml:space="preserve"> </w:t>
            </w:r>
            <w:r w:rsidRPr="00095C5B">
              <w:rPr>
                <w:rFonts w:ascii="Franklin Gothic Book" w:hAnsi="Franklin Gothic Book"/>
                <w:sz w:val="28"/>
                <w:szCs w:val="28"/>
              </w:rPr>
              <w:t>76:11:043902:881</w:t>
            </w:r>
          </w:p>
        </w:tc>
        <w:tc>
          <w:tcPr>
            <w:tcW w:w="4479" w:type="dxa"/>
            <w:gridSpan w:val="2"/>
            <w:tcBorders>
              <w:top w:val="single" w:sz="6" w:space="0" w:color="000000"/>
              <w:left w:val="single" w:sz="4" w:space="0" w:color="auto"/>
              <w:bottom w:val="single" w:sz="4" w:space="0" w:color="auto"/>
              <w:right w:val="single" w:sz="6" w:space="0" w:color="000000"/>
            </w:tcBorders>
            <w:shd w:val="clear" w:color="auto" w:fill="FFFFFF"/>
          </w:tcPr>
          <w:p w:rsidR="00B32B3D" w:rsidRPr="00095C5B" w:rsidP="006507D7">
            <w:pPr>
              <w:jc w:val="both"/>
              <w:rPr>
                <w:rFonts w:ascii="Franklin Gothic Book" w:hAnsi="Franklin Gothic Book"/>
                <w:sz w:val="28"/>
                <w:szCs w:val="28"/>
              </w:rPr>
            </w:pPr>
            <w:r w:rsidRPr="00095C5B">
              <w:rPr>
                <w:rFonts w:ascii="Franklin Gothic Book" w:hAnsi="Franklin Gothic Book"/>
                <w:sz w:val="28"/>
                <w:szCs w:val="28"/>
              </w:rPr>
              <w:t xml:space="preserve">Ярославская область, р-н </w:t>
            </w:r>
            <w:r w:rsidRPr="00095C5B">
              <w:rPr>
                <w:rFonts w:ascii="Franklin Gothic Book" w:hAnsi="Franklin Gothic Book"/>
                <w:sz w:val="28"/>
                <w:szCs w:val="28"/>
              </w:rPr>
              <w:t>Переславский</w:t>
            </w:r>
            <w:r w:rsidRPr="00095C5B">
              <w:rPr>
                <w:rFonts w:ascii="Franklin Gothic Book" w:hAnsi="Franklin Gothic Book"/>
                <w:sz w:val="28"/>
                <w:szCs w:val="28"/>
              </w:rPr>
              <w:t>, вблизи с. Гагаринская Новоселка</w:t>
            </w:r>
          </w:p>
        </w:tc>
      </w:tr>
      <w:tr w:rsidTr="006507D7">
        <w:tblPrEx>
          <w:tblW w:w="10364" w:type="dxa"/>
          <w:jc w:val="center"/>
          <w:shd w:val="clear" w:color="auto" w:fill="FFFFFF"/>
          <w:tblCellMar>
            <w:top w:w="15" w:type="dxa"/>
            <w:left w:w="15" w:type="dxa"/>
            <w:bottom w:w="15" w:type="dxa"/>
            <w:right w:w="15" w:type="dxa"/>
          </w:tblCellMar>
          <w:tblLook w:val="04A0"/>
        </w:tblPrEx>
        <w:trPr>
          <w:trHeight w:val="671"/>
          <w:jc w:val="center"/>
        </w:trPr>
        <w:tc>
          <w:tcPr>
            <w:tcW w:w="641" w:type="dxa"/>
            <w:vMerge/>
            <w:tcBorders>
              <w:left w:val="single" w:sz="6" w:space="0" w:color="000000"/>
              <w:right w:val="single" w:sz="6" w:space="0" w:color="000000"/>
            </w:tcBorders>
            <w:shd w:val="clear" w:color="auto" w:fill="FFFFFF"/>
          </w:tcPr>
          <w:p w:rsidR="00B32B3D" w:rsidRPr="001F6456" w:rsidP="006507D7">
            <w:pPr>
              <w:pStyle w:val="s1"/>
              <w:spacing w:before="0" w:beforeAutospacing="0" w:after="0" w:afterAutospacing="0"/>
              <w:jc w:val="both"/>
              <w:rPr>
                <w:rFonts w:ascii="Franklin Gothic Book" w:hAnsi="Franklin Gothic Book"/>
                <w:sz w:val="28"/>
                <w:szCs w:val="28"/>
              </w:rPr>
            </w:pPr>
          </w:p>
        </w:tc>
        <w:tc>
          <w:tcPr>
            <w:tcW w:w="2464" w:type="dxa"/>
            <w:vMerge/>
            <w:tcBorders>
              <w:left w:val="single" w:sz="6" w:space="0" w:color="000000"/>
              <w:right w:val="single" w:sz="6" w:space="0" w:color="000000"/>
            </w:tcBorders>
            <w:shd w:val="clear" w:color="auto" w:fill="FFFFFF"/>
          </w:tcPr>
          <w:p w:rsidR="00B32B3D" w:rsidRPr="001F6456" w:rsidP="006507D7">
            <w:pPr>
              <w:pStyle w:val="s16"/>
              <w:spacing w:before="0" w:after="0"/>
              <w:jc w:val="both"/>
              <w:rPr>
                <w:rFonts w:ascii="Franklin Gothic Book" w:hAnsi="Franklin Gothic Book"/>
                <w:sz w:val="28"/>
                <w:szCs w:val="28"/>
              </w:rPr>
            </w:pPr>
          </w:p>
        </w:tc>
        <w:tc>
          <w:tcPr>
            <w:tcW w:w="2779" w:type="dxa"/>
            <w:gridSpan w:val="2"/>
            <w:tcBorders>
              <w:top w:val="single" w:sz="4" w:space="0" w:color="auto"/>
              <w:left w:val="single" w:sz="6" w:space="0" w:color="000000"/>
              <w:bottom w:val="single" w:sz="4" w:space="0" w:color="auto"/>
              <w:right w:val="single" w:sz="4" w:space="0" w:color="auto"/>
            </w:tcBorders>
            <w:shd w:val="clear" w:color="auto" w:fill="FFFFFF"/>
          </w:tcPr>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r w:rsidRPr="00095C5B">
              <w:rPr>
                <w:rFonts w:ascii="Franklin Gothic Book" w:hAnsi="Franklin Gothic Book"/>
                <w:sz w:val="28"/>
                <w:szCs w:val="28"/>
              </w:rPr>
              <w:t>76:11:043902:1067</w:t>
            </w:r>
          </w:p>
        </w:tc>
        <w:tc>
          <w:tcPr>
            <w:tcW w:w="4479" w:type="dxa"/>
            <w:gridSpan w:val="2"/>
            <w:tcBorders>
              <w:top w:val="single" w:sz="6" w:space="0" w:color="000000"/>
              <w:left w:val="single" w:sz="4" w:space="0" w:color="auto"/>
              <w:bottom w:val="single" w:sz="4" w:space="0" w:color="auto"/>
              <w:right w:val="single" w:sz="6" w:space="0" w:color="000000"/>
            </w:tcBorders>
            <w:shd w:val="clear" w:color="auto" w:fill="FFFFFF"/>
          </w:tcPr>
          <w:p w:rsidR="00B32B3D" w:rsidRPr="00121E2F" w:rsidP="006507D7">
            <w:pPr>
              <w:pStyle w:val="empty"/>
              <w:tabs>
                <w:tab w:val="left" w:pos="916"/>
              </w:tabs>
              <w:spacing w:before="0" w:beforeAutospacing="0" w:after="0" w:afterAutospacing="0"/>
              <w:jc w:val="both"/>
              <w:rPr>
                <w:rFonts w:ascii="Franklin Gothic Book" w:hAnsi="Franklin Gothic Book"/>
                <w:sz w:val="28"/>
                <w:szCs w:val="28"/>
              </w:rPr>
            </w:pPr>
            <w:r w:rsidRPr="00095C5B">
              <w:rPr>
                <w:rFonts w:ascii="Franklin Gothic Book" w:hAnsi="Franklin Gothic Book"/>
                <w:sz w:val="28"/>
                <w:szCs w:val="28"/>
              </w:rPr>
              <w:t xml:space="preserve">Ярославская область, р-н </w:t>
            </w:r>
            <w:r w:rsidRPr="00095C5B">
              <w:rPr>
                <w:rFonts w:ascii="Franklin Gothic Book" w:hAnsi="Franklin Gothic Book"/>
                <w:sz w:val="28"/>
                <w:szCs w:val="28"/>
              </w:rPr>
              <w:t>Переславский</w:t>
            </w:r>
          </w:p>
        </w:tc>
      </w:tr>
      <w:tr w:rsidTr="006507D7">
        <w:tblPrEx>
          <w:tblW w:w="10364" w:type="dxa"/>
          <w:jc w:val="center"/>
          <w:shd w:val="clear" w:color="auto" w:fill="FFFFFF"/>
          <w:tblCellMar>
            <w:top w:w="15" w:type="dxa"/>
            <w:left w:w="15" w:type="dxa"/>
            <w:bottom w:w="15" w:type="dxa"/>
            <w:right w:w="15" w:type="dxa"/>
          </w:tblCellMar>
          <w:tblLook w:val="04A0"/>
        </w:tblPrEx>
        <w:trPr>
          <w:trHeight w:val="531"/>
          <w:jc w:val="center"/>
        </w:trPr>
        <w:tc>
          <w:tcPr>
            <w:tcW w:w="641" w:type="dxa"/>
            <w:vMerge/>
            <w:tcBorders>
              <w:left w:val="single" w:sz="6" w:space="0" w:color="000000"/>
              <w:right w:val="single" w:sz="6" w:space="0" w:color="000000"/>
            </w:tcBorders>
            <w:shd w:val="clear" w:color="auto" w:fill="FFFFFF"/>
          </w:tcPr>
          <w:p w:rsidR="00B32B3D" w:rsidRPr="001F6456" w:rsidP="006507D7">
            <w:pPr>
              <w:pStyle w:val="s1"/>
              <w:spacing w:before="0" w:beforeAutospacing="0" w:after="0" w:afterAutospacing="0"/>
              <w:jc w:val="both"/>
              <w:rPr>
                <w:rFonts w:ascii="Franklin Gothic Book" w:hAnsi="Franklin Gothic Book"/>
                <w:sz w:val="28"/>
                <w:szCs w:val="28"/>
              </w:rPr>
            </w:pPr>
          </w:p>
        </w:tc>
        <w:tc>
          <w:tcPr>
            <w:tcW w:w="2464" w:type="dxa"/>
            <w:vMerge/>
            <w:tcBorders>
              <w:left w:val="single" w:sz="6" w:space="0" w:color="000000"/>
              <w:right w:val="single" w:sz="6" w:space="0" w:color="000000"/>
            </w:tcBorders>
            <w:shd w:val="clear" w:color="auto" w:fill="FFFFFF"/>
          </w:tcPr>
          <w:p w:rsidR="00B32B3D" w:rsidRPr="001F6456" w:rsidP="006507D7">
            <w:pPr>
              <w:pStyle w:val="s16"/>
              <w:spacing w:before="0" w:after="0"/>
              <w:jc w:val="both"/>
              <w:rPr>
                <w:rFonts w:ascii="Franklin Gothic Book" w:hAnsi="Franklin Gothic Book"/>
                <w:sz w:val="28"/>
                <w:szCs w:val="28"/>
              </w:rPr>
            </w:pPr>
          </w:p>
        </w:tc>
        <w:tc>
          <w:tcPr>
            <w:tcW w:w="2779" w:type="dxa"/>
            <w:gridSpan w:val="2"/>
            <w:tcBorders>
              <w:top w:val="single" w:sz="4" w:space="0" w:color="auto"/>
              <w:left w:val="single" w:sz="6" w:space="0" w:color="000000"/>
              <w:bottom w:val="single" w:sz="4" w:space="0" w:color="auto"/>
              <w:right w:val="single" w:sz="4" w:space="0" w:color="auto"/>
            </w:tcBorders>
            <w:shd w:val="clear" w:color="auto" w:fill="FFFFFF"/>
          </w:tcPr>
          <w:p w:rsidR="00B32B3D" w:rsidP="006507D7">
            <w:pPr>
              <w:rPr>
                <w:rFonts w:ascii="Franklin Gothic Book" w:hAnsi="Franklin Gothic Book"/>
                <w:sz w:val="28"/>
                <w:szCs w:val="28"/>
              </w:rPr>
            </w:pPr>
          </w:p>
          <w:p w:rsidR="00B32B3D" w:rsidP="006507D7">
            <w:pPr>
              <w:rPr>
                <w:rFonts w:ascii="Franklin Gothic Book" w:hAnsi="Franklin Gothic Book"/>
                <w:sz w:val="28"/>
                <w:szCs w:val="28"/>
              </w:rPr>
            </w:pPr>
          </w:p>
          <w:p w:rsidR="00B32B3D" w:rsidP="006507D7">
            <w:pPr>
              <w:rPr>
                <w:rFonts w:ascii="Franklin Gothic Book" w:hAnsi="Franklin Gothic Book"/>
                <w:sz w:val="28"/>
                <w:szCs w:val="28"/>
              </w:rPr>
            </w:pPr>
          </w:p>
          <w:p w:rsidR="00B32B3D" w:rsidRPr="008354DB" w:rsidP="006507D7">
            <w:pPr>
              <w:rPr>
                <w:rFonts w:ascii="Franklin Gothic Book" w:hAnsi="Franklin Gothic Book"/>
                <w:sz w:val="28"/>
                <w:szCs w:val="28"/>
              </w:rPr>
            </w:pPr>
            <w:r>
              <w:rPr>
                <w:rFonts w:ascii="Franklin Gothic Book" w:hAnsi="Franklin Gothic Book"/>
                <w:sz w:val="28"/>
                <w:szCs w:val="28"/>
              </w:rPr>
              <w:t xml:space="preserve">  </w:t>
            </w:r>
            <w:r w:rsidRPr="00095C5B">
              <w:rPr>
                <w:rFonts w:ascii="Franklin Gothic Book" w:hAnsi="Franklin Gothic Book"/>
                <w:sz w:val="28"/>
                <w:szCs w:val="28"/>
              </w:rPr>
              <w:t>76:11:043902:39</w:t>
            </w:r>
          </w:p>
        </w:tc>
        <w:tc>
          <w:tcPr>
            <w:tcW w:w="4479" w:type="dxa"/>
            <w:gridSpan w:val="2"/>
            <w:tcBorders>
              <w:top w:val="single" w:sz="6" w:space="0" w:color="000000"/>
              <w:left w:val="single" w:sz="4" w:space="0" w:color="auto"/>
              <w:bottom w:val="single" w:sz="4" w:space="0" w:color="auto"/>
              <w:right w:val="single" w:sz="6" w:space="0" w:color="000000"/>
            </w:tcBorders>
            <w:shd w:val="clear" w:color="auto" w:fill="FFFFFF"/>
          </w:tcPr>
          <w:p w:rsidR="00B32B3D" w:rsidRPr="00095C5B" w:rsidP="006507D7">
            <w:pPr>
              <w:tabs>
                <w:tab w:val="left" w:pos="1590"/>
              </w:tabs>
              <w:jc w:val="both"/>
              <w:rPr>
                <w:rFonts w:ascii="Franklin Gothic Book" w:hAnsi="Franklin Gothic Book"/>
                <w:sz w:val="28"/>
                <w:szCs w:val="28"/>
              </w:rPr>
            </w:pPr>
            <w:r w:rsidRPr="00095C5B">
              <w:rPr>
                <w:rFonts w:ascii="Franklin Gothic Book" w:hAnsi="Franklin Gothic Book"/>
                <w:sz w:val="28"/>
                <w:szCs w:val="28"/>
              </w:rPr>
              <w:t>Местоположение установлено относительно ориентира, расположенного в границах участка. Почтовый</w:t>
            </w:r>
          </w:p>
          <w:p w:rsidR="00B32B3D" w:rsidRPr="00095C5B" w:rsidP="006507D7">
            <w:pPr>
              <w:tabs>
                <w:tab w:val="left" w:pos="1590"/>
              </w:tabs>
              <w:jc w:val="both"/>
              <w:rPr>
                <w:rFonts w:ascii="Franklin Gothic Book" w:hAnsi="Franklin Gothic Book"/>
                <w:sz w:val="28"/>
                <w:szCs w:val="28"/>
              </w:rPr>
            </w:pPr>
            <w:r w:rsidRPr="00095C5B">
              <w:rPr>
                <w:rFonts w:ascii="Franklin Gothic Book" w:hAnsi="Franklin Gothic Book"/>
                <w:sz w:val="28"/>
                <w:szCs w:val="28"/>
              </w:rPr>
              <w:t xml:space="preserve">адрес ориентира: Ярославская область, </w:t>
            </w:r>
            <w:r w:rsidRPr="00095C5B">
              <w:rPr>
                <w:rFonts w:ascii="Franklin Gothic Book" w:hAnsi="Franklin Gothic Book"/>
                <w:sz w:val="28"/>
                <w:szCs w:val="28"/>
              </w:rPr>
              <w:t>Переславский</w:t>
            </w:r>
            <w:r w:rsidRPr="00095C5B">
              <w:rPr>
                <w:rFonts w:ascii="Franklin Gothic Book" w:hAnsi="Franklin Gothic Book"/>
                <w:sz w:val="28"/>
                <w:szCs w:val="28"/>
              </w:rPr>
              <w:t xml:space="preserve"> р-н, </w:t>
            </w:r>
            <w:r w:rsidRPr="00095C5B">
              <w:rPr>
                <w:rFonts w:ascii="Franklin Gothic Book" w:hAnsi="Franklin Gothic Book"/>
                <w:sz w:val="28"/>
                <w:szCs w:val="28"/>
              </w:rPr>
              <w:t>Глебовский</w:t>
            </w:r>
            <w:r w:rsidRPr="00095C5B">
              <w:rPr>
                <w:rFonts w:ascii="Franklin Gothic Book" w:hAnsi="Franklin Gothic Book"/>
                <w:sz w:val="28"/>
                <w:szCs w:val="28"/>
              </w:rPr>
              <w:t xml:space="preserve"> сельский округ, северо-восточнее</w:t>
            </w:r>
            <w:r>
              <w:rPr>
                <w:rFonts w:ascii="Franklin Gothic Book" w:hAnsi="Franklin Gothic Book"/>
                <w:sz w:val="28"/>
                <w:szCs w:val="28"/>
              </w:rPr>
              <w:t xml:space="preserve"> </w:t>
            </w:r>
            <w:r w:rsidRPr="00095C5B">
              <w:rPr>
                <w:rFonts w:ascii="Franklin Gothic Book" w:hAnsi="Franklin Gothic Book"/>
                <w:sz w:val="28"/>
                <w:szCs w:val="28"/>
              </w:rPr>
              <w:t>д.Василево</w:t>
            </w:r>
            <w:r w:rsidRPr="00095C5B">
              <w:rPr>
                <w:rFonts w:ascii="Franklin Gothic Book" w:hAnsi="Franklin Gothic Book"/>
                <w:sz w:val="28"/>
                <w:szCs w:val="28"/>
              </w:rPr>
              <w:t>.</w:t>
            </w:r>
          </w:p>
        </w:tc>
      </w:tr>
      <w:tr w:rsidTr="006507D7">
        <w:tblPrEx>
          <w:tblW w:w="10364" w:type="dxa"/>
          <w:jc w:val="center"/>
          <w:shd w:val="clear" w:color="auto" w:fill="FFFFFF"/>
          <w:tblCellMar>
            <w:top w:w="15" w:type="dxa"/>
            <w:left w:w="15" w:type="dxa"/>
            <w:bottom w:w="15" w:type="dxa"/>
            <w:right w:w="15" w:type="dxa"/>
          </w:tblCellMar>
          <w:tblLook w:val="04A0"/>
        </w:tblPrEx>
        <w:trPr>
          <w:trHeight w:val="928"/>
          <w:jc w:val="center"/>
        </w:trPr>
        <w:tc>
          <w:tcPr>
            <w:tcW w:w="641" w:type="dxa"/>
            <w:vMerge/>
            <w:tcBorders>
              <w:left w:val="single" w:sz="6" w:space="0" w:color="000000"/>
              <w:right w:val="single" w:sz="6" w:space="0" w:color="000000"/>
            </w:tcBorders>
            <w:shd w:val="clear" w:color="auto" w:fill="FFFFFF"/>
          </w:tcPr>
          <w:p w:rsidR="00B32B3D" w:rsidRPr="001F6456" w:rsidP="006507D7">
            <w:pPr>
              <w:pStyle w:val="s1"/>
              <w:spacing w:before="0" w:beforeAutospacing="0" w:after="0" w:afterAutospacing="0"/>
              <w:jc w:val="both"/>
              <w:rPr>
                <w:rFonts w:ascii="Franklin Gothic Book" w:hAnsi="Franklin Gothic Book"/>
                <w:sz w:val="28"/>
                <w:szCs w:val="28"/>
              </w:rPr>
            </w:pPr>
          </w:p>
        </w:tc>
        <w:tc>
          <w:tcPr>
            <w:tcW w:w="2464" w:type="dxa"/>
            <w:vMerge/>
            <w:tcBorders>
              <w:left w:val="single" w:sz="6" w:space="0" w:color="000000"/>
              <w:right w:val="single" w:sz="6" w:space="0" w:color="000000"/>
            </w:tcBorders>
            <w:shd w:val="clear" w:color="auto" w:fill="FFFFFF"/>
          </w:tcPr>
          <w:p w:rsidR="00B32B3D" w:rsidRPr="001F6456" w:rsidP="006507D7">
            <w:pPr>
              <w:pStyle w:val="s16"/>
              <w:spacing w:before="0" w:after="0"/>
              <w:jc w:val="both"/>
              <w:rPr>
                <w:rFonts w:ascii="Franklin Gothic Book" w:hAnsi="Franklin Gothic Book"/>
                <w:sz w:val="28"/>
                <w:szCs w:val="28"/>
              </w:rPr>
            </w:pPr>
          </w:p>
        </w:tc>
        <w:tc>
          <w:tcPr>
            <w:tcW w:w="2779" w:type="dxa"/>
            <w:gridSpan w:val="2"/>
            <w:tcBorders>
              <w:top w:val="single" w:sz="4" w:space="0" w:color="auto"/>
              <w:left w:val="single" w:sz="6" w:space="0" w:color="000000"/>
              <w:bottom w:val="single" w:sz="4" w:space="0" w:color="auto"/>
              <w:right w:val="single" w:sz="4" w:space="0" w:color="auto"/>
            </w:tcBorders>
            <w:shd w:val="clear" w:color="auto" w:fill="FFFFFF"/>
          </w:tcPr>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p>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r>
              <w:rPr>
                <w:rFonts w:ascii="Franklin Gothic Book" w:hAnsi="Franklin Gothic Book"/>
                <w:sz w:val="28"/>
                <w:szCs w:val="28"/>
              </w:rPr>
              <w:t xml:space="preserve">  </w:t>
            </w:r>
            <w:r w:rsidRPr="00095C5B">
              <w:rPr>
                <w:rFonts w:ascii="Franklin Gothic Book" w:hAnsi="Franklin Gothic Book"/>
                <w:sz w:val="28"/>
                <w:szCs w:val="28"/>
              </w:rPr>
              <w:t>76:11:043902:20</w:t>
            </w:r>
          </w:p>
        </w:tc>
        <w:tc>
          <w:tcPr>
            <w:tcW w:w="4479" w:type="dxa"/>
            <w:gridSpan w:val="2"/>
            <w:tcBorders>
              <w:top w:val="single" w:sz="6" w:space="0" w:color="000000"/>
              <w:left w:val="single" w:sz="4" w:space="0" w:color="auto"/>
              <w:bottom w:val="single" w:sz="4" w:space="0" w:color="auto"/>
              <w:right w:val="single" w:sz="6" w:space="0" w:color="000000"/>
            </w:tcBorders>
            <w:shd w:val="clear" w:color="auto" w:fill="FFFFFF"/>
          </w:tcPr>
          <w:p w:rsidR="00B32B3D" w:rsidRPr="00121E2F" w:rsidP="006507D7">
            <w:pPr>
              <w:pStyle w:val="empty"/>
              <w:spacing w:before="0" w:beforeAutospacing="0" w:after="0" w:afterAutospacing="0"/>
              <w:rPr>
                <w:rFonts w:ascii="Franklin Gothic Book" w:hAnsi="Franklin Gothic Book"/>
                <w:sz w:val="28"/>
                <w:szCs w:val="28"/>
              </w:rPr>
            </w:pPr>
            <w:r w:rsidRPr="00095C5B">
              <w:rPr>
                <w:rFonts w:ascii="Franklin Gothic Book" w:hAnsi="Franklin Gothic Book"/>
                <w:sz w:val="28"/>
                <w:szCs w:val="28"/>
              </w:rPr>
              <w:t xml:space="preserve">Ярославская область, </w:t>
            </w:r>
            <w:r w:rsidRPr="00095C5B">
              <w:rPr>
                <w:rFonts w:ascii="Franklin Gothic Book" w:hAnsi="Franklin Gothic Book"/>
                <w:sz w:val="28"/>
                <w:szCs w:val="28"/>
              </w:rPr>
              <w:t>Переславский</w:t>
            </w:r>
            <w:r w:rsidRPr="00095C5B">
              <w:rPr>
                <w:rFonts w:ascii="Franklin Gothic Book" w:hAnsi="Franklin Gothic Book"/>
                <w:sz w:val="28"/>
                <w:szCs w:val="28"/>
              </w:rPr>
              <w:t xml:space="preserve"> район, </w:t>
            </w:r>
            <w:r w:rsidRPr="00095C5B">
              <w:rPr>
                <w:rFonts w:ascii="Franklin Gothic Book" w:hAnsi="Franklin Gothic Book"/>
                <w:sz w:val="28"/>
                <w:szCs w:val="28"/>
              </w:rPr>
              <w:t>Глебовский</w:t>
            </w:r>
            <w:r w:rsidRPr="00095C5B">
              <w:rPr>
                <w:rFonts w:ascii="Franklin Gothic Book" w:hAnsi="Franklin Gothic Book"/>
                <w:sz w:val="28"/>
                <w:szCs w:val="28"/>
              </w:rPr>
              <w:t xml:space="preserve"> с/о, вблизи дер. </w:t>
            </w:r>
            <w:r w:rsidRPr="00095C5B">
              <w:rPr>
                <w:rFonts w:ascii="Franklin Gothic Book" w:hAnsi="Franklin Gothic Book"/>
                <w:sz w:val="28"/>
                <w:szCs w:val="28"/>
              </w:rPr>
              <w:t>Новинцы</w:t>
            </w:r>
            <w:r w:rsidRPr="00095C5B">
              <w:rPr>
                <w:rFonts w:ascii="Franklin Gothic Book" w:hAnsi="Franklin Gothic Book"/>
                <w:sz w:val="28"/>
                <w:szCs w:val="28"/>
              </w:rPr>
              <w:t>, на землях ЗАО "Новое"</w:t>
            </w:r>
          </w:p>
        </w:tc>
      </w:tr>
      <w:tr w:rsidTr="006507D7">
        <w:tblPrEx>
          <w:tblW w:w="10364" w:type="dxa"/>
          <w:jc w:val="center"/>
          <w:shd w:val="clear" w:color="auto" w:fill="FFFFFF"/>
          <w:tblCellMar>
            <w:top w:w="15" w:type="dxa"/>
            <w:left w:w="15" w:type="dxa"/>
            <w:bottom w:w="15" w:type="dxa"/>
            <w:right w:w="15" w:type="dxa"/>
          </w:tblCellMar>
          <w:tblLook w:val="04A0"/>
        </w:tblPrEx>
        <w:trPr>
          <w:trHeight w:val="928"/>
          <w:jc w:val="center"/>
        </w:trPr>
        <w:tc>
          <w:tcPr>
            <w:tcW w:w="641" w:type="dxa"/>
            <w:vMerge/>
            <w:tcBorders>
              <w:left w:val="single" w:sz="6" w:space="0" w:color="000000"/>
              <w:right w:val="single" w:sz="6" w:space="0" w:color="000000"/>
            </w:tcBorders>
            <w:shd w:val="clear" w:color="auto" w:fill="FFFFFF"/>
          </w:tcPr>
          <w:p w:rsidR="00B32B3D" w:rsidRPr="001F6456" w:rsidP="006507D7">
            <w:pPr>
              <w:pStyle w:val="s1"/>
              <w:spacing w:before="0" w:beforeAutospacing="0" w:after="0" w:afterAutospacing="0"/>
              <w:jc w:val="both"/>
              <w:rPr>
                <w:rFonts w:ascii="Franklin Gothic Book" w:hAnsi="Franklin Gothic Book"/>
                <w:sz w:val="28"/>
                <w:szCs w:val="28"/>
              </w:rPr>
            </w:pPr>
          </w:p>
        </w:tc>
        <w:tc>
          <w:tcPr>
            <w:tcW w:w="2464" w:type="dxa"/>
            <w:vMerge/>
            <w:tcBorders>
              <w:left w:val="single" w:sz="6" w:space="0" w:color="000000"/>
              <w:right w:val="single" w:sz="6" w:space="0" w:color="000000"/>
            </w:tcBorders>
            <w:shd w:val="clear" w:color="auto" w:fill="FFFFFF"/>
          </w:tcPr>
          <w:p w:rsidR="00B32B3D" w:rsidRPr="001F6456" w:rsidP="006507D7">
            <w:pPr>
              <w:pStyle w:val="s16"/>
              <w:spacing w:before="0" w:after="0"/>
              <w:jc w:val="both"/>
              <w:rPr>
                <w:rFonts w:ascii="Franklin Gothic Book" w:hAnsi="Franklin Gothic Book"/>
                <w:sz w:val="28"/>
                <w:szCs w:val="28"/>
              </w:rPr>
            </w:pPr>
          </w:p>
        </w:tc>
        <w:tc>
          <w:tcPr>
            <w:tcW w:w="2779" w:type="dxa"/>
            <w:gridSpan w:val="2"/>
            <w:tcBorders>
              <w:top w:val="single" w:sz="4" w:space="0" w:color="auto"/>
              <w:left w:val="single" w:sz="6" w:space="0" w:color="000000"/>
              <w:bottom w:val="single" w:sz="4" w:space="0" w:color="auto"/>
              <w:right w:val="single" w:sz="4" w:space="0" w:color="auto"/>
            </w:tcBorders>
            <w:shd w:val="clear" w:color="auto" w:fill="FFFFFF"/>
          </w:tcPr>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p>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p>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p>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r>
              <w:rPr>
                <w:rFonts w:ascii="Franklin Gothic Book" w:hAnsi="Franklin Gothic Book"/>
                <w:sz w:val="28"/>
                <w:szCs w:val="28"/>
              </w:rPr>
              <w:t xml:space="preserve">  </w:t>
            </w:r>
            <w:r w:rsidRPr="00095C5B">
              <w:rPr>
                <w:rFonts w:ascii="Franklin Gothic Book" w:hAnsi="Franklin Gothic Book"/>
                <w:sz w:val="28"/>
                <w:szCs w:val="28"/>
              </w:rPr>
              <w:t>76:11:043902:41</w:t>
            </w:r>
          </w:p>
        </w:tc>
        <w:tc>
          <w:tcPr>
            <w:tcW w:w="4479" w:type="dxa"/>
            <w:gridSpan w:val="2"/>
            <w:tcBorders>
              <w:top w:val="single" w:sz="6" w:space="0" w:color="000000"/>
              <w:left w:val="single" w:sz="4" w:space="0" w:color="auto"/>
              <w:bottom w:val="single" w:sz="4" w:space="0" w:color="auto"/>
              <w:right w:val="single" w:sz="6" w:space="0" w:color="000000"/>
            </w:tcBorders>
            <w:shd w:val="clear" w:color="auto" w:fill="FFFFFF"/>
          </w:tcPr>
          <w:p w:rsidR="00B32B3D" w:rsidRPr="00121E2F" w:rsidP="006507D7">
            <w:pPr>
              <w:pStyle w:val="empty"/>
              <w:tabs>
                <w:tab w:val="left" w:pos="1832"/>
              </w:tabs>
              <w:rPr>
                <w:rFonts w:ascii="Franklin Gothic Book" w:hAnsi="Franklin Gothic Book"/>
                <w:sz w:val="28"/>
                <w:szCs w:val="28"/>
              </w:rPr>
            </w:pPr>
            <w:r w:rsidRPr="00095C5B">
              <w:rPr>
                <w:rFonts w:ascii="Franklin Gothic Book" w:hAnsi="Franklin Gothic Book"/>
                <w:sz w:val="28"/>
                <w:szCs w:val="28"/>
              </w:rPr>
              <w:t>Местоположение установлено относительно ориентира, расположенного в границах участка. Почтовый</w:t>
            </w:r>
            <w:r>
              <w:rPr>
                <w:rFonts w:ascii="Franklin Gothic Book" w:hAnsi="Franklin Gothic Book"/>
                <w:sz w:val="28"/>
                <w:szCs w:val="28"/>
              </w:rPr>
              <w:t xml:space="preserve"> </w:t>
            </w:r>
            <w:r w:rsidRPr="00095C5B">
              <w:rPr>
                <w:rFonts w:ascii="Franklin Gothic Book" w:hAnsi="Franklin Gothic Book"/>
                <w:sz w:val="28"/>
                <w:szCs w:val="28"/>
              </w:rPr>
              <w:t xml:space="preserve">адрес ориентира: Ярославская область, </w:t>
            </w:r>
            <w:r w:rsidRPr="00095C5B">
              <w:rPr>
                <w:rFonts w:ascii="Franklin Gothic Book" w:hAnsi="Franklin Gothic Book"/>
                <w:sz w:val="28"/>
                <w:szCs w:val="28"/>
              </w:rPr>
              <w:t>Переславский</w:t>
            </w:r>
            <w:r w:rsidRPr="00095C5B">
              <w:rPr>
                <w:rFonts w:ascii="Franklin Gothic Book" w:hAnsi="Franklin Gothic Book"/>
                <w:sz w:val="28"/>
                <w:szCs w:val="28"/>
              </w:rPr>
              <w:t xml:space="preserve"> р-н, </w:t>
            </w:r>
            <w:r w:rsidRPr="00095C5B">
              <w:rPr>
                <w:rFonts w:ascii="Franklin Gothic Book" w:hAnsi="Franklin Gothic Book"/>
                <w:sz w:val="28"/>
                <w:szCs w:val="28"/>
              </w:rPr>
              <w:t>Глебовский</w:t>
            </w:r>
            <w:r w:rsidRPr="00095C5B">
              <w:rPr>
                <w:rFonts w:ascii="Franklin Gothic Book" w:hAnsi="Franklin Gothic Book"/>
                <w:sz w:val="28"/>
                <w:szCs w:val="28"/>
              </w:rPr>
              <w:t xml:space="preserve"> сельский округ, северо-восточнее</w:t>
            </w:r>
            <w:r>
              <w:rPr>
                <w:rFonts w:ascii="Franklin Gothic Book" w:hAnsi="Franklin Gothic Book"/>
                <w:sz w:val="28"/>
                <w:szCs w:val="28"/>
              </w:rPr>
              <w:t xml:space="preserve"> </w:t>
            </w:r>
            <w:r w:rsidRPr="00095C5B">
              <w:rPr>
                <w:rFonts w:ascii="Franklin Gothic Book" w:hAnsi="Franklin Gothic Book"/>
                <w:sz w:val="28"/>
                <w:szCs w:val="28"/>
              </w:rPr>
              <w:t>д.Василево</w:t>
            </w:r>
            <w:r w:rsidRPr="00095C5B">
              <w:rPr>
                <w:rFonts w:ascii="Franklin Gothic Book" w:hAnsi="Franklin Gothic Book"/>
                <w:sz w:val="28"/>
                <w:szCs w:val="28"/>
              </w:rPr>
              <w:t>.</w:t>
            </w:r>
          </w:p>
        </w:tc>
      </w:tr>
      <w:tr w:rsidTr="006507D7">
        <w:tblPrEx>
          <w:tblW w:w="10364" w:type="dxa"/>
          <w:jc w:val="center"/>
          <w:shd w:val="clear" w:color="auto" w:fill="FFFFFF"/>
          <w:tblCellMar>
            <w:top w:w="15" w:type="dxa"/>
            <w:left w:w="15" w:type="dxa"/>
            <w:bottom w:w="15" w:type="dxa"/>
            <w:right w:w="15" w:type="dxa"/>
          </w:tblCellMar>
          <w:tblLook w:val="04A0"/>
        </w:tblPrEx>
        <w:trPr>
          <w:trHeight w:val="928"/>
          <w:jc w:val="center"/>
        </w:trPr>
        <w:tc>
          <w:tcPr>
            <w:tcW w:w="641" w:type="dxa"/>
            <w:vMerge/>
            <w:tcBorders>
              <w:left w:val="single" w:sz="6" w:space="0" w:color="000000"/>
              <w:right w:val="single" w:sz="6" w:space="0" w:color="000000"/>
            </w:tcBorders>
            <w:shd w:val="clear" w:color="auto" w:fill="FFFFFF"/>
          </w:tcPr>
          <w:p w:rsidR="00B32B3D" w:rsidRPr="001F6456" w:rsidP="006507D7">
            <w:pPr>
              <w:pStyle w:val="s1"/>
              <w:spacing w:before="0" w:beforeAutospacing="0" w:after="0" w:afterAutospacing="0"/>
              <w:jc w:val="both"/>
              <w:rPr>
                <w:rFonts w:ascii="Franklin Gothic Book" w:hAnsi="Franklin Gothic Book"/>
                <w:sz w:val="28"/>
                <w:szCs w:val="28"/>
              </w:rPr>
            </w:pPr>
          </w:p>
        </w:tc>
        <w:tc>
          <w:tcPr>
            <w:tcW w:w="2464" w:type="dxa"/>
            <w:vMerge/>
            <w:tcBorders>
              <w:left w:val="single" w:sz="6" w:space="0" w:color="000000"/>
              <w:right w:val="single" w:sz="6" w:space="0" w:color="000000"/>
            </w:tcBorders>
            <w:shd w:val="clear" w:color="auto" w:fill="FFFFFF"/>
          </w:tcPr>
          <w:p w:rsidR="00B32B3D" w:rsidRPr="001F6456" w:rsidP="006507D7">
            <w:pPr>
              <w:pStyle w:val="s16"/>
              <w:spacing w:before="0" w:after="0"/>
              <w:jc w:val="both"/>
              <w:rPr>
                <w:rFonts w:ascii="Franklin Gothic Book" w:hAnsi="Franklin Gothic Book"/>
                <w:sz w:val="28"/>
                <w:szCs w:val="28"/>
              </w:rPr>
            </w:pPr>
          </w:p>
        </w:tc>
        <w:tc>
          <w:tcPr>
            <w:tcW w:w="2779" w:type="dxa"/>
            <w:gridSpan w:val="2"/>
            <w:tcBorders>
              <w:top w:val="single" w:sz="4" w:space="0" w:color="auto"/>
              <w:left w:val="single" w:sz="6" w:space="0" w:color="000000"/>
              <w:bottom w:val="single" w:sz="4" w:space="0" w:color="auto"/>
              <w:right w:val="single" w:sz="4" w:space="0" w:color="auto"/>
            </w:tcBorders>
            <w:shd w:val="clear" w:color="auto" w:fill="FFFFFF"/>
          </w:tcPr>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p>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p>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p>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r>
              <w:rPr>
                <w:rFonts w:ascii="Franklin Gothic Book" w:hAnsi="Franklin Gothic Book"/>
                <w:sz w:val="28"/>
                <w:szCs w:val="28"/>
              </w:rPr>
              <w:t xml:space="preserve">  </w:t>
            </w:r>
            <w:r w:rsidRPr="00095C5B">
              <w:rPr>
                <w:rFonts w:ascii="Franklin Gothic Book" w:hAnsi="Franklin Gothic Book"/>
                <w:sz w:val="28"/>
                <w:szCs w:val="28"/>
              </w:rPr>
              <w:t>76:11:043902:49</w:t>
            </w:r>
          </w:p>
        </w:tc>
        <w:tc>
          <w:tcPr>
            <w:tcW w:w="4479" w:type="dxa"/>
            <w:gridSpan w:val="2"/>
            <w:tcBorders>
              <w:top w:val="single" w:sz="6" w:space="0" w:color="000000"/>
              <w:left w:val="single" w:sz="4" w:space="0" w:color="auto"/>
              <w:bottom w:val="single" w:sz="4" w:space="0" w:color="auto"/>
              <w:right w:val="single" w:sz="6" w:space="0" w:color="000000"/>
            </w:tcBorders>
            <w:shd w:val="clear" w:color="auto" w:fill="FFFFFF"/>
          </w:tcPr>
          <w:p w:rsidR="00B32B3D" w:rsidRPr="00121E2F" w:rsidP="006507D7">
            <w:pPr>
              <w:pStyle w:val="empty"/>
              <w:rPr>
                <w:rFonts w:ascii="Franklin Gothic Book" w:hAnsi="Franklin Gothic Book"/>
                <w:sz w:val="28"/>
                <w:szCs w:val="28"/>
              </w:rPr>
            </w:pPr>
            <w:r w:rsidRPr="00095C5B">
              <w:rPr>
                <w:rFonts w:ascii="Franklin Gothic Book" w:hAnsi="Franklin Gothic Book"/>
                <w:sz w:val="28"/>
                <w:szCs w:val="28"/>
              </w:rPr>
              <w:t>Местоположение установлено относительно ориентира,</w:t>
            </w:r>
            <w:r>
              <w:rPr>
                <w:rFonts w:ascii="Franklin Gothic Book" w:hAnsi="Franklin Gothic Book"/>
                <w:sz w:val="28"/>
                <w:szCs w:val="28"/>
              </w:rPr>
              <w:t xml:space="preserve"> </w:t>
            </w:r>
            <w:r w:rsidRPr="00095C5B">
              <w:rPr>
                <w:rFonts w:ascii="Franklin Gothic Book" w:hAnsi="Franklin Gothic Book"/>
                <w:sz w:val="28"/>
                <w:szCs w:val="28"/>
              </w:rPr>
              <w:t>расположенного в границах участка. Почтовый</w:t>
            </w:r>
            <w:r>
              <w:rPr>
                <w:rFonts w:ascii="Franklin Gothic Book" w:hAnsi="Franklin Gothic Book"/>
                <w:sz w:val="28"/>
                <w:szCs w:val="28"/>
              </w:rPr>
              <w:t xml:space="preserve"> </w:t>
            </w:r>
            <w:r w:rsidRPr="00095C5B">
              <w:rPr>
                <w:rFonts w:ascii="Franklin Gothic Book" w:hAnsi="Franklin Gothic Book"/>
                <w:sz w:val="28"/>
                <w:szCs w:val="28"/>
              </w:rPr>
              <w:t xml:space="preserve">адрес ориентира: Ярославская область, </w:t>
            </w:r>
            <w:r w:rsidRPr="00095C5B">
              <w:rPr>
                <w:rFonts w:ascii="Franklin Gothic Book" w:hAnsi="Franklin Gothic Book"/>
                <w:sz w:val="28"/>
                <w:szCs w:val="28"/>
              </w:rPr>
              <w:t>Переславский</w:t>
            </w:r>
            <w:r w:rsidRPr="00095C5B">
              <w:rPr>
                <w:rFonts w:ascii="Franklin Gothic Book" w:hAnsi="Franklin Gothic Book"/>
                <w:sz w:val="28"/>
                <w:szCs w:val="28"/>
              </w:rPr>
              <w:t xml:space="preserve"> р-н, </w:t>
            </w:r>
            <w:r w:rsidRPr="00095C5B">
              <w:rPr>
                <w:rFonts w:ascii="Franklin Gothic Book" w:hAnsi="Franklin Gothic Book"/>
                <w:sz w:val="28"/>
                <w:szCs w:val="28"/>
              </w:rPr>
              <w:t>Глебовский</w:t>
            </w:r>
            <w:r w:rsidRPr="00095C5B">
              <w:rPr>
                <w:rFonts w:ascii="Franklin Gothic Book" w:hAnsi="Franklin Gothic Book"/>
                <w:sz w:val="28"/>
                <w:szCs w:val="28"/>
              </w:rPr>
              <w:t xml:space="preserve"> сельский округ, северо-восточнее</w:t>
            </w:r>
            <w:r>
              <w:rPr>
                <w:rFonts w:ascii="Franklin Gothic Book" w:hAnsi="Franklin Gothic Book"/>
                <w:sz w:val="28"/>
                <w:szCs w:val="28"/>
              </w:rPr>
              <w:t xml:space="preserve"> </w:t>
            </w:r>
            <w:r w:rsidRPr="00095C5B">
              <w:rPr>
                <w:rFonts w:ascii="Franklin Gothic Book" w:hAnsi="Franklin Gothic Book"/>
                <w:sz w:val="28"/>
                <w:szCs w:val="28"/>
              </w:rPr>
              <w:t>д.Василево</w:t>
            </w:r>
          </w:p>
        </w:tc>
      </w:tr>
      <w:tr w:rsidTr="006507D7">
        <w:tblPrEx>
          <w:tblW w:w="10364" w:type="dxa"/>
          <w:jc w:val="center"/>
          <w:shd w:val="clear" w:color="auto" w:fill="FFFFFF"/>
          <w:tblCellMar>
            <w:top w:w="15" w:type="dxa"/>
            <w:left w:w="15" w:type="dxa"/>
            <w:bottom w:w="15" w:type="dxa"/>
            <w:right w:w="15" w:type="dxa"/>
          </w:tblCellMar>
          <w:tblLook w:val="04A0"/>
        </w:tblPrEx>
        <w:trPr>
          <w:trHeight w:val="716"/>
          <w:jc w:val="center"/>
        </w:trPr>
        <w:tc>
          <w:tcPr>
            <w:tcW w:w="641" w:type="dxa"/>
            <w:vMerge/>
            <w:tcBorders>
              <w:left w:val="single" w:sz="6" w:space="0" w:color="000000"/>
              <w:right w:val="single" w:sz="6" w:space="0" w:color="000000"/>
            </w:tcBorders>
            <w:shd w:val="clear" w:color="auto" w:fill="FFFFFF"/>
          </w:tcPr>
          <w:p w:rsidR="00B32B3D" w:rsidRPr="001F6456" w:rsidP="006507D7">
            <w:pPr>
              <w:pStyle w:val="s1"/>
              <w:spacing w:before="0" w:beforeAutospacing="0" w:after="0" w:afterAutospacing="0"/>
              <w:jc w:val="both"/>
              <w:rPr>
                <w:rFonts w:ascii="Franklin Gothic Book" w:hAnsi="Franklin Gothic Book"/>
                <w:sz w:val="28"/>
                <w:szCs w:val="28"/>
              </w:rPr>
            </w:pPr>
          </w:p>
        </w:tc>
        <w:tc>
          <w:tcPr>
            <w:tcW w:w="2464" w:type="dxa"/>
            <w:vMerge/>
            <w:tcBorders>
              <w:left w:val="single" w:sz="6" w:space="0" w:color="000000"/>
              <w:right w:val="single" w:sz="6" w:space="0" w:color="000000"/>
            </w:tcBorders>
            <w:shd w:val="clear" w:color="auto" w:fill="FFFFFF"/>
          </w:tcPr>
          <w:p w:rsidR="00B32B3D" w:rsidRPr="001F6456" w:rsidP="006507D7">
            <w:pPr>
              <w:pStyle w:val="s16"/>
              <w:spacing w:before="0" w:after="0"/>
              <w:jc w:val="both"/>
              <w:rPr>
                <w:rFonts w:ascii="Franklin Gothic Book" w:hAnsi="Franklin Gothic Book"/>
                <w:sz w:val="28"/>
                <w:szCs w:val="28"/>
              </w:rPr>
            </w:pPr>
          </w:p>
        </w:tc>
        <w:tc>
          <w:tcPr>
            <w:tcW w:w="2779" w:type="dxa"/>
            <w:gridSpan w:val="2"/>
            <w:tcBorders>
              <w:top w:val="single" w:sz="4" w:space="0" w:color="auto"/>
              <w:left w:val="single" w:sz="6" w:space="0" w:color="000000"/>
              <w:bottom w:val="single" w:sz="4" w:space="0" w:color="auto"/>
              <w:right w:val="single" w:sz="4" w:space="0" w:color="auto"/>
            </w:tcBorders>
            <w:shd w:val="clear" w:color="auto" w:fill="FFFFFF"/>
          </w:tcPr>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r w:rsidRPr="00095C5B">
              <w:rPr>
                <w:rFonts w:ascii="Franklin Gothic Book" w:hAnsi="Franklin Gothic Book"/>
                <w:sz w:val="28"/>
                <w:szCs w:val="28"/>
              </w:rPr>
              <w:t>76:11:043902:1066</w:t>
            </w:r>
          </w:p>
        </w:tc>
        <w:tc>
          <w:tcPr>
            <w:tcW w:w="4479" w:type="dxa"/>
            <w:gridSpan w:val="2"/>
            <w:tcBorders>
              <w:top w:val="single" w:sz="6" w:space="0" w:color="000000"/>
              <w:left w:val="single" w:sz="4" w:space="0" w:color="auto"/>
              <w:bottom w:val="single" w:sz="4" w:space="0" w:color="auto"/>
              <w:right w:val="single" w:sz="6" w:space="0" w:color="000000"/>
            </w:tcBorders>
            <w:shd w:val="clear" w:color="auto" w:fill="FFFFFF"/>
          </w:tcPr>
          <w:p w:rsidR="00B32B3D" w:rsidRPr="00121E2F" w:rsidP="006507D7">
            <w:pPr>
              <w:pStyle w:val="empty"/>
              <w:spacing w:before="0" w:beforeAutospacing="0" w:after="0" w:afterAutospacing="0"/>
              <w:rPr>
                <w:rFonts w:ascii="Franklin Gothic Book" w:hAnsi="Franklin Gothic Book"/>
                <w:sz w:val="28"/>
                <w:szCs w:val="28"/>
              </w:rPr>
            </w:pPr>
            <w:r w:rsidRPr="00095C5B">
              <w:rPr>
                <w:rFonts w:ascii="Franklin Gothic Book" w:hAnsi="Franklin Gothic Book"/>
                <w:sz w:val="28"/>
                <w:szCs w:val="28"/>
              </w:rPr>
              <w:t xml:space="preserve">Ярославская область, р-н </w:t>
            </w:r>
            <w:r w:rsidRPr="00095C5B">
              <w:rPr>
                <w:rFonts w:ascii="Franklin Gothic Book" w:hAnsi="Franklin Gothic Book"/>
                <w:sz w:val="28"/>
                <w:szCs w:val="28"/>
              </w:rPr>
              <w:t>Переславский</w:t>
            </w:r>
          </w:p>
        </w:tc>
      </w:tr>
      <w:tr w:rsidTr="006507D7">
        <w:tblPrEx>
          <w:tblW w:w="10364" w:type="dxa"/>
          <w:jc w:val="center"/>
          <w:shd w:val="clear" w:color="auto" w:fill="FFFFFF"/>
          <w:tblCellMar>
            <w:top w:w="15" w:type="dxa"/>
            <w:left w:w="15" w:type="dxa"/>
            <w:bottom w:w="15" w:type="dxa"/>
            <w:right w:w="15" w:type="dxa"/>
          </w:tblCellMar>
          <w:tblLook w:val="04A0"/>
        </w:tblPrEx>
        <w:trPr>
          <w:trHeight w:val="682"/>
          <w:jc w:val="center"/>
        </w:trPr>
        <w:tc>
          <w:tcPr>
            <w:tcW w:w="641" w:type="dxa"/>
            <w:vMerge/>
            <w:tcBorders>
              <w:left w:val="single" w:sz="6" w:space="0" w:color="000000"/>
              <w:right w:val="single" w:sz="6" w:space="0" w:color="000000"/>
            </w:tcBorders>
            <w:shd w:val="clear" w:color="auto" w:fill="FFFFFF"/>
          </w:tcPr>
          <w:p w:rsidR="00B32B3D" w:rsidRPr="001F6456" w:rsidP="006507D7">
            <w:pPr>
              <w:pStyle w:val="s1"/>
              <w:spacing w:before="0" w:beforeAutospacing="0" w:after="0" w:afterAutospacing="0"/>
              <w:jc w:val="both"/>
              <w:rPr>
                <w:rFonts w:ascii="Franklin Gothic Book" w:hAnsi="Franklin Gothic Book"/>
                <w:sz w:val="28"/>
                <w:szCs w:val="28"/>
              </w:rPr>
            </w:pPr>
          </w:p>
        </w:tc>
        <w:tc>
          <w:tcPr>
            <w:tcW w:w="2464" w:type="dxa"/>
            <w:vMerge/>
            <w:tcBorders>
              <w:left w:val="single" w:sz="6" w:space="0" w:color="000000"/>
              <w:right w:val="single" w:sz="6" w:space="0" w:color="000000"/>
            </w:tcBorders>
            <w:shd w:val="clear" w:color="auto" w:fill="FFFFFF"/>
          </w:tcPr>
          <w:p w:rsidR="00B32B3D" w:rsidRPr="001F6456" w:rsidP="006507D7">
            <w:pPr>
              <w:pStyle w:val="s16"/>
              <w:spacing w:before="0" w:after="0"/>
              <w:jc w:val="both"/>
              <w:rPr>
                <w:rFonts w:ascii="Franklin Gothic Book" w:hAnsi="Franklin Gothic Book"/>
                <w:sz w:val="28"/>
                <w:szCs w:val="28"/>
              </w:rPr>
            </w:pPr>
          </w:p>
        </w:tc>
        <w:tc>
          <w:tcPr>
            <w:tcW w:w="2779" w:type="dxa"/>
            <w:gridSpan w:val="2"/>
            <w:tcBorders>
              <w:top w:val="single" w:sz="4" w:space="0" w:color="auto"/>
              <w:left w:val="single" w:sz="6" w:space="0" w:color="000000"/>
              <w:bottom w:val="single" w:sz="4" w:space="0" w:color="auto"/>
              <w:right w:val="single" w:sz="4" w:space="0" w:color="auto"/>
            </w:tcBorders>
            <w:shd w:val="clear" w:color="auto" w:fill="FFFFFF"/>
          </w:tcPr>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p>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p>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r w:rsidRPr="00095C5B">
              <w:rPr>
                <w:rFonts w:ascii="Franklin Gothic Book" w:hAnsi="Franklin Gothic Book"/>
                <w:sz w:val="28"/>
                <w:szCs w:val="28"/>
              </w:rPr>
              <w:t>76:11:043901:476</w:t>
            </w:r>
          </w:p>
        </w:tc>
        <w:tc>
          <w:tcPr>
            <w:tcW w:w="4479" w:type="dxa"/>
            <w:gridSpan w:val="2"/>
            <w:tcBorders>
              <w:top w:val="single" w:sz="6" w:space="0" w:color="000000"/>
              <w:left w:val="single" w:sz="4" w:space="0" w:color="auto"/>
              <w:bottom w:val="single" w:sz="4" w:space="0" w:color="auto"/>
              <w:right w:val="single" w:sz="6" w:space="0" w:color="000000"/>
            </w:tcBorders>
            <w:shd w:val="clear" w:color="auto" w:fill="FFFFFF"/>
          </w:tcPr>
          <w:p w:rsidR="00B32B3D" w:rsidRPr="00121E2F" w:rsidP="006507D7">
            <w:pPr>
              <w:pStyle w:val="empty"/>
              <w:rPr>
                <w:rFonts w:ascii="Franklin Gothic Book" w:hAnsi="Franklin Gothic Book"/>
                <w:sz w:val="28"/>
                <w:szCs w:val="28"/>
              </w:rPr>
            </w:pPr>
            <w:r w:rsidRPr="00095C5B">
              <w:rPr>
                <w:rFonts w:ascii="Franklin Gothic Book" w:hAnsi="Franklin Gothic Book"/>
                <w:sz w:val="28"/>
                <w:szCs w:val="28"/>
              </w:rPr>
              <w:t xml:space="preserve">Ярославская область, р-н </w:t>
            </w:r>
            <w:r w:rsidRPr="00095C5B">
              <w:rPr>
                <w:rFonts w:ascii="Franklin Gothic Book" w:hAnsi="Franklin Gothic Book"/>
                <w:sz w:val="28"/>
                <w:szCs w:val="28"/>
              </w:rPr>
              <w:t>Переславский</w:t>
            </w:r>
            <w:r w:rsidRPr="00095C5B">
              <w:rPr>
                <w:rFonts w:ascii="Franklin Gothic Book" w:hAnsi="Franklin Gothic Book"/>
                <w:sz w:val="28"/>
                <w:szCs w:val="28"/>
              </w:rPr>
              <w:t>, ГКУ ЯО "</w:t>
            </w:r>
            <w:r w:rsidRPr="00095C5B">
              <w:rPr>
                <w:rFonts w:ascii="Franklin Gothic Book" w:hAnsi="Franklin Gothic Book"/>
                <w:sz w:val="28"/>
                <w:szCs w:val="28"/>
              </w:rPr>
              <w:t>Переславское</w:t>
            </w:r>
            <w:r w:rsidRPr="00095C5B">
              <w:rPr>
                <w:rFonts w:ascii="Franklin Gothic Book" w:hAnsi="Franklin Gothic Book"/>
                <w:sz w:val="28"/>
                <w:szCs w:val="28"/>
              </w:rPr>
              <w:t xml:space="preserve"> лесничество", </w:t>
            </w:r>
            <w:r w:rsidRPr="00095C5B">
              <w:rPr>
                <w:rFonts w:ascii="Franklin Gothic Book" w:hAnsi="Franklin Gothic Book"/>
                <w:sz w:val="28"/>
                <w:szCs w:val="28"/>
              </w:rPr>
              <w:t>Переславское</w:t>
            </w:r>
            <w:r w:rsidRPr="00095C5B">
              <w:rPr>
                <w:rFonts w:ascii="Franklin Gothic Book" w:hAnsi="Franklin Gothic Book"/>
                <w:sz w:val="28"/>
                <w:szCs w:val="28"/>
              </w:rPr>
              <w:t xml:space="preserve"> участковое</w:t>
            </w:r>
            <w:r>
              <w:rPr>
                <w:rFonts w:ascii="Franklin Gothic Book" w:hAnsi="Franklin Gothic Book"/>
                <w:sz w:val="28"/>
                <w:szCs w:val="28"/>
              </w:rPr>
              <w:t xml:space="preserve"> </w:t>
            </w:r>
            <w:r w:rsidRPr="00095C5B">
              <w:rPr>
                <w:rFonts w:ascii="Franklin Gothic Book" w:hAnsi="Franklin Gothic Book"/>
                <w:sz w:val="28"/>
                <w:szCs w:val="28"/>
              </w:rPr>
              <w:t>лесничество, кварталы №№ 5001-5018</w:t>
            </w:r>
          </w:p>
        </w:tc>
      </w:tr>
      <w:tr w:rsidTr="006507D7">
        <w:tblPrEx>
          <w:tblW w:w="10364" w:type="dxa"/>
          <w:jc w:val="center"/>
          <w:shd w:val="clear" w:color="auto" w:fill="FFFFFF"/>
          <w:tblCellMar>
            <w:top w:w="15" w:type="dxa"/>
            <w:left w:w="15" w:type="dxa"/>
            <w:bottom w:w="15" w:type="dxa"/>
            <w:right w:w="15" w:type="dxa"/>
          </w:tblCellMar>
          <w:tblLook w:val="04A0"/>
        </w:tblPrEx>
        <w:trPr>
          <w:trHeight w:val="679"/>
          <w:jc w:val="center"/>
        </w:trPr>
        <w:tc>
          <w:tcPr>
            <w:tcW w:w="641" w:type="dxa"/>
            <w:vMerge/>
            <w:tcBorders>
              <w:left w:val="single" w:sz="6" w:space="0" w:color="000000"/>
              <w:right w:val="single" w:sz="6" w:space="0" w:color="000000"/>
            </w:tcBorders>
            <w:shd w:val="clear" w:color="auto" w:fill="FFFFFF"/>
          </w:tcPr>
          <w:p w:rsidR="00B32B3D" w:rsidRPr="001F6456" w:rsidP="006507D7">
            <w:pPr>
              <w:pStyle w:val="s1"/>
              <w:spacing w:before="0" w:beforeAutospacing="0" w:after="0" w:afterAutospacing="0"/>
              <w:jc w:val="both"/>
              <w:rPr>
                <w:rFonts w:ascii="Franklin Gothic Book" w:hAnsi="Franklin Gothic Book"/>
                <w:sz w:val="28"/>
                <w:szCs w:val="28"/>
              </w:rPr>
            </w:pPr>
          </w:p>
        </w:tc>
        <w:tc>
          <w:tcPr>
            <w:tcW w:w="2464" w:type="dxa"/>
            <w:vMerge/>
            <w:tcBorders>
              <w:left w:val="single" w:sz="6" w:space="0" w:color="000000"/>
              <w:right w:val="single" w:sz="6" w:space="0" w:color="000000"/>
            </w:tcBorders>
            <w:shd w:val="clear" w:color="auto" w:fill="FFFFFF"/>
          </w:tcPr>
          <w:p w:rsidR="00B32B3D" w:rsidRPr="001F6456" w:rsidP="006507D7">
            <w:pPr>
              <w:pStyle w:val="s16"/>
              <w:spacing w:before="0" w:after="0"/>
              <w:jc w:val="both"/>
              <w:rPr>
                <w:rFonts w:ascii="Franklin Gothic Book" w:hAnsi="Franklin Gothic Book"/>
                <w:sz w:val="28"/>
                <w:szCs w:val="28"/>
              </w:rPr>
            </w:pPr>
          </w:p>
        </w:tc>
        <w:tc>
          <w:tcPr>
            <w:tcW w:w="2779" w:type="dxa"/>
            <w:gridSpan w:val="2"/>
            <w:tcBorders>
              <w:top w:val="single" w:sz="4" w:space="0" w:color="auto"/>
              <w:left w:val="single" w:sz="6" w:space="0" w:color="000000"/>
              <w:bottom w:val="single" w:sz="4" w:space="0" w:color="auto"/>
              <w:right w:val="single" w:sz="4" w:space="0" w:color="auto"/>
            </w:tcBorders>
            <w:shd w:val="clear" w:color="auto" w:fill="FFFFFF"/>
          </w:tcPr>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p>
          <w:p w:rsidR="00B32B3D" w:rsidP="006507D7">
            <w:pPr>
              <w:shd w:val="clear" w:color="auto" w:fill="FEFE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Franklin Gothic Book" w:hAnsi="Franklin Gothic Book"/>
                <w:sz w:val="28"/>
                <w:szCs w:val="28"/>
              </w:rPr>
            </w:pPr>
            <w:r>
              <w:rPr>
                <w:rFonts w:ascii="Franklin Gothic Book" w:hAnsi="Franklin Gothic Book"/>
                <w:sz w:val="28"/>
                <w:szCs w:val="28"/>
              </w:rPr>
              <w:t xml:space="preserve">     </w:t>
            </w:r>
            <w:r w:rsidRPr="00095C5B">
              <w:rPr>
                <w:rFonts w:ascii="Franklin Gothic Book" w:hAnsi="Franklin Gothic Book"/>
                <w:sz w:val="28"/>
                <w:szCs w:val="28"/>
              </w:rPr>
              <w:t>76:11:043902</w:t>
            </w:r>
          </w:p>
        </w:tc>
        <w:tc>
          <w:tcPr>
            <w:tcW w:w="4479" w:type="dxa"/>
            <w:gridSpan w:val="2"/>
            <w:tcBorders>
              <w:top w:val="single" w:sz="6" w:space="0" w:color="000000"/>
              <w:left w:val="single" w:sz="4" w:space="0" w:color="auto"/>
              <w:bottom w:val="single" w:sz="4" w:space="0" w:color="auto"/>
              <w:right w:val="single" w:sz="6" w:space="0" w:color="000000"/>
            </w:tcBorders>
            <w:shd w:val="clear" w:color="auto" w:fill="FFFFFF"/>
          </w:tcPr>
          <w:p w:rsidR="00B32B3D" w:rsidRPr="00121E2F" w:rsidP="006507D7">
            <w:pPr>
              <w:pStyle w:val="empty"/>
              <w:spacing w:before="0" w:beforeAutospacing="0" w:after="0" w:afterAutospacing="0"/>
              <w:rPr>
                <w:rFonts w:ascii="Franklin Gothic Book" w:hAnsi="Franklin Gothic Book"/>
                <w:sz w:val="28"/>
                <w:szCs w:val="28"/>
              </w:rPr>
            </w:pPr>
            <w:r w:rsidRPr="00095C5B">
              <w:rPr>
                <w:rFonts w:ascii="Franklin Gothic Book" w:hAnsi="Franklin Gothic Book"/>
                <w:sz w:val="28"/>
                <w:szCs w:val="28"/>
              </w:rPr>
              <w:t xml:space="preserve">Ярославская область, р-н </w:t>
            </w:r>
            <w:r w:rsidRPr="00095C5B">
              <w:rPr>
                <w:rFonts w:ascii="Franklin Gothic Book" w:hAnsi="Franklin Gothic Book"/>
                <w:sz w:val="28"/>
                <w:szCs w:val="28"/>
              </w:rPr>
              <w:t>Переславский</w:t>
            </w:r>
            <w:r w:rsidRPr="00095C5B">
              <w:rPr>
                <w:rFonts w:ascii="Franklin Gothic Book" w:hAnsi="Franklin Gothic Book"/>
                <w:sz w:val="28"/>
                <w:szCs w:val="28"/>
              </w:rPr>
              <w:t>, Пригородное сельское поселение</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10</w:t>
            </w:r>
          </w:p>
        </w:tc>
        <w:tc>
          <w:tcPr>
            <w:tcW w:w="972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6"/>
              <w:spacing w:before="0" w:beforeAutospacing="0" w:after="0" w:afterAutospacing="0"/>
              <w:jc w:val="both"/>
              <w:rPr>
                <w:rFonts w:ascii="Franklin Gothic Book" w:hAnsi="Franklin Gothic Book"/>
                <w:sz w:val="28"/>
                <w:szCs w:val="28"/>
              </w:rPr>
            </w:pPr>
            <w:r w:rsidRPr="00B66529">
              <w:rPr>
                <w:rFonts w:ascii="Franklin Gothic Book" w:hAnsi="Franklin Gothic Book"/>
                <w:sz w:val="28"/>
                <w:szCs w:val="28"/>
              </w:rPr>
              <w:t xml:space="preserve">Право,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 </w:t>
            </w:r>
            <w:r w:rsidRPr="00DA7AE1">
              <w:rPr>
                <w:rFonts w:ascii="Franklin Gothic Book" w:hAnsi="Franklin Gothic Book"/>
                <w:sz w:val="28"/>
                <w:szCs w:val="28"/>
              </w:rPr>
              <w:t xml:space="preserve">Собственность, запись о государственной регистрации права № </w:t>
            </w:r>
            <w:r>
              <w:rPr>
                <w:rFonts w:ascii="Franklin Gothic Book" w:hAnsi="Franklin Gothic Book"/>
                <w:sz w:val="28"/>
                <w:szCs w:val="28"/>
              </w:rPr>
              <w:t>76-76/006/-</w:t>
            </w:r>
            <w:r>
              <w:rPr>
                <w:rFonts w:ascii="Franklin Gothic Book" w:hAnsi="Franklin Gothic Book"/>
                <w:sz w:val="28"/>
                <w:szCs w:val="28"/>
              </w:rPr>
              <w:t>76/006/004/2016-5377/1</w:t>
            </w:r>
            <w:r w:rsidRPr="00DA7AE1">
              <w:rPr>
                <w:rFonts w:ascii="Franklin Gothic Book" w:hAnsi="Franklin Gothic Book"/>
                <w:sz w:val="28"/>
                <w:szCs w:val="28"/>
              </w:rPr>
              <w:t xml:space="preserve"> от </w:t>
            </w:r>
            <w:r>
              <w:rPr>
                <w:rFonts w:ascii="Franklin Gothic Book" w:hAnsi="Franklin Gothic Book"/>
                <w:sz w:val="28"/>
                <w:szCs w:val="28"/>
              </w:rPr>
              <w:t>30</w:t>
            </w:r>
            <w:r w:rsidRPr="00DA7AE1">
              <w:rPr>
                <w:rFonts w:ascii="Franklin Gothic Book" w:hAnsi="Franklin Gothic Book"/>
                <w:sz w:val="28"/>
                <w:szCs w:val="28"/>
              </w:rPr>
              <w:t>.</w:t>
            </w:r>
            <w:r>
              <w:rPr>
                <w:rFonts w:ascii="Franklin Gothic Book" w:hAnsi="Franklin Gothic Book"/>
                <w:sz w:val="28"/>
                <w:szCs w:val="28"/>
              </w:rPr>
              <w:t>11</w:t>
            </w:r>
            <w:r w:rsidRPr="00DA7AE1">
              <w:rPr>
                <w:rFonts w:ascii="Franklin Gothic Book" w:hAnsi="Franklin Gothic Book"/>
                <w:sz w:val="28"/>
                <w:szCs w:val="28"/>
              </w:rPr>
              <w:t>.201</w:t>
            </w:r>
            <w:r>
              <w:rPr>
                <w:rFonts w:ascii="Franklin Gothic Book" w:hAnsi="Franklin Gothic Book"/>
                <w:sz w:val="28"/>
                <w:szCs w:val="28"/>
              </w:rPr>
              <w:t>6</w:t>
            </w:r>
            <w:r w:rsidRPr="00DA7AE1">
              <w:rPr>
                <w:rFonts w:ascii="Franklin Gothic Book" w:hAnsi="Franklin Gothic Book"/>
                <w:sz w:val="28"/>
                <w:szCs w:val="28"/>
              </w:rPr>
              <w:t>.</w:t>
            </w:r>
          </w:p>
        </w:tc>
      </w:tr>
      <w:tr w:rsidTr="006507D7">
        <w:tblPrEx>
          <w:tblW w:w="10364" w:type="dxa"/>
          <w:jc w:val="center"/>
          <w:shd w:val="clear" w:color="auto" w:fill="FFFFFF"/>
          <w:tblCellMar>
            <w:top w:w="15" w:type="dxa"/>
            <w:left w:w="15" w:type="dxa"/>
            <w:bottom w:w="15" w:type="dxa"/>
            <w:right w:w="15" w:type="dxa"/>
          </w:tblCellMar>
          <w:tblLook w:val="04A0"/>
        </w:tblPrEx>
        <w:trPr>
          <w:trHeight w:val="240"/>
          <w:jc w:val="center"/>
        </w:trPr>
        <w:tc>
          <w:tcPr>
            <w:tcW w:w="641" w:type="dxa"/>
            <w:vMerge w:val="restart"/>
            <w:tcBorders>
              <w:top w:val="single" w:sz="6" w:space="0" w:color="000000"/>
              <w:left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11</w:t>
            </w:r>
          </w:p>
        </w:tc>
        <w:tc>
          <w:tcPr>
            <w:tcW w:w="972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6"/>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Сведения о способах представления результатов рассмотрения ходатайства:</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0" w:type="auto"/>
            <w:vMerge/>
            <w:tcBorders>
              <w:top w:val="single" w:sz="6" w:space="0" w:color="000000"/>
              <w:left w:val="single" w:sz="6" w:space="0" w:color="000000"/>
              <w:right w:val="single" w:sz="6" w:space="0" w:color="000000"/>
            </w:tcBorders>
            <w:shd w:val="clear" w:color="auto" w:fill="FFFFFF"/>
            <w:vAlign w:val="center"/>
            <w:hideMark/>
          </w:tcPr>
          <w:p w:rsidR="00B32B3D" w:rsidRPr="001F6456" w:rsidP="006507D7">
            <w:pPr>
              <w:jc w:val="both"/>
              <w:rPr>
                <w:rFonts w:ascii="Franklin Gothic Book" w:hAnsi="Franklin Gothic Book"/>
                <w:sz w:val="28"/>
                <w:szCs w:val="28"/>
              </w:rPr>
            </w:pPr>
          </w:p>
        </w:tc>
        <w:tc>
          <w:tcPr>
            <w:tcW w:w="8369" w:type="dxa"/>
            <w:gridSpan w:val="4"/>
            <w:tcBorders>
              <w:top w:val="single" w:sz="6" w:space="0" w:color="000000"/>
              <w:left w:val="single" w:sz="6" w:space="0" w:color="000000"/>
              <w:right w:val="single" w:sz="6" w:space="0" w:color="000000"/>
            </w:tcBorders>
            <w:shd w:val="clear" w:color="auto" w:fill="FFFFFF"/>
            <w:hideMark/>
          </w:tcPr>
          <w:p w:rsidR="00B32B3D" w:rsidRPr="001F6456" w:rsidP="006507D7">
            <w:pPr>
              <w:pStyle w:val="s16"/>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в виде электронного документа, который направляется уполномоченным органом заявителю посредством электронной почты</w:t>
            </w:r>
          </w:p>
        </w:tc>
        <w:tc>
          <w:tcPr>
            <w:tcW w:w="1353" w:type="dxa"/>
            <w:tcBorders>
              <w:top w:val="single" w:sz="6" w:space="0" w:color="000000"/>
              <w:left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center"/>
              <w:rPr>
                <w:rFonts w:ascii="Franklin Gothic Book" w:hAnsi="Franklin Gothic Book"/>
                <w:sz w:val="28"/>
                <w:szCs w:val="28"/>
              </w:rPr>
            </w:pPr>
            <w:r w:rsidRPr="001F6456">
              <w:rPr>
                <w:rFonts w:ascii="Franklin Gothic Book" w:hAnsi="Franklin Gothic Book"/>
                <w:sz w:val="28"/>
                <w:szCs w:val="28"/>
                <w:u w:val="single"/>
              </w:rPr>
              <w:t>да</w:t>
            </w:r>
          </w:p>
          <w:p w:rsidR="00B32B3D" w:rsidRPr="001F6456" w:rsidP="006507D7">
            <w:pPr>
              <w:pStyle w:val="s1"/>
              <w:spacing w:before="0" w:beforeAutospacing="0" w:after="0" w:afterAutospacing="0"/>
              <w:jc w:val="center"/>
              <w:rPr>
                <w:rFonts w:ascii="Franklin Gothic Book" w:hAnsi="Franklin Gothic Book"/>
                <w:sz w:val="28"/>
                <w:szCs w:val="28"/>
              </w:rPr>
            </w:pPr>
            <w:r w:rsidRPr="001F6456">
              <w:rPr>
                <w:rFonts w:ascii="Franklin Gothic Book" w:hAnsi="Franklin Gothic Book"/>
                <w:sz w:val="28"/>
                <w:szCs w:val="28"/>
              </w:rPr>
              <w:t>(да/нет)</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0" w:type="auto"/>
            <w:vMerge/>
            <w:tcBorders>
              <w:top w:val="single" w:sz="6" w:space="0" w:color="000000"/>
              <w:left w:val="single" w:sz="6" w:space="0" w:color="000000"/>
              <w:right w:val="single" w:sz="6" w:space="0" w:color="000000"/>
            </w:tcBorders>
            <w:shd w:val="clear" w:color="auto" w:fill="FFFFFF"/>
            <w:vAlign w:val="center"/>
            <w:hideMark/>
          </w:tcPr>
          <w:p w:rsidR="00B32B3D" w:rsidRPr="001F6456" w:rsidP="006507D7">
            <w:pPr>
              <w:jc w:val="both"/>
              <w:rPr>
                <w:rFonts w:ascii="Franklin Gothic Book" w:hAnsi="Franklin Gothic Book"/>
                <w:sz w:val="28"/>
                <w:szCs w:val="28"/>
              </w:rPr>
            </w:pPr>
          </w:p>
        </w:tc>
        <w:tc>
          <w:tcPr>
            <w:tcW w:w="8369" w:type="dxa"/>
            <w:gridSpan w:val="4"/>
            <w:tcBorders>
              <w:top w:val="single" w:sz="6" w:space="0" w:color="000000"/>
              <w:left w:val="single" w:sz="6" w:space="0" w:color="000000"/>
              <w:right w:val="single" w:sz="6" w:space="0" w:color="000000"/>
            </w:tcBorders>
            <w:shd w:val="clear" w:color="auto" w:fill="FFFFFF"/>
            <w:hideMark/>
          </w:tcPr>
          <w:p w:rsidR="00B32B3D" w:rsidRPr="001F6456" w:rsidP="006507D7">
            <w:pPr>
              <w:pStyle w:val="s16"/>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1353" w:type="dxa"/>
            <w:tcBorders>
              <w:top w:val="single" w:sz="6" w:space="0" w:color="000000"/>
              <w:left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center"/>
              <w:rPr>
                <w:rFonts w:ascii="Franklin Gothic Book" w:hAnsi="Franklin Gothic Book"/>
                <w:sz w:val="28"/>
                <w:szCs w:val="28"/>
              </w:rPr>
            </w:pPr>
            <w:r w:rsidRPr="001F6456">
              <w:rPr>
                <w:rFonts w:ascii="Franklin Gothic Book" w:hAnsi="Franklin Gothic Book"/>
                <w:sz w:val="28"/>
                <w:szCs w:val="28"/>
                <w:u w:val="single"/>
              </w:rPr>
              <w:t>да</w:t>
            </w:r>
          </w:p>
          <w:p w:rsidR="00B32B3D" w:rsidRPr="001F6456" w:rsidP="006507D7">
            <w:pPr>
              <w:pStyle w:val="s1"/>
              <w:spacing w:before="0" w:beforeAutospacing="0" w:after="0" w:afterAutospacing="0"/>
              <w:jc w:val="center"/>
              <w:rPr>
                <w:rFonts w:ascii="Franklin Gothic Book" w:hAnsi="Franklin Gothic Book"/>
                <w:sz w:val="28"/>
                <w:szCs w:val="28"/>
              </w:rPr>
            </w:pPr>
            <w:r w:rsidRPr="001F6456">
              <w:rPr>
                <w:rFonts w:ascii="Franklin Gothic Book" w:hAnsi="Franklin Gothic Book"/>
                <w:sz w:val="28"/>
                <w:szCs w:val="28"/>
              </w:rPr>
              <w:t>(да/нет)</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12</w:t>
            </w:r>
          </w:p>
        </w:tc>
        <w:tc>
          <w:tcPr>
            <w:tcW w:w="972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6"/>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Документы, прилагаемые к ходатайству:</w:t>
            </w:r>
          </w:p>
          <w:p w:rsidR="00B32B3D" w:rsidP="006507D7">
            <w:pPr>
              <w:pStyle w:val="s16"/>
              <w:numPr>
                <w:ilvl w:val="0"/>
                <w:numId w:val="2"/>
              </w:numPr>
              <w:spacing w:before="0" w:beforeAutospacing="0" w:after="0" w:afterAutospacing="0"/>
              <w:ind w:left="59" w:firstLine="29"/>
              <w:jc w:val="both"/>
              <w:rPr>
                <w:rFonts w:ascii="Franklin Gothic Book" w:hAnsi="Franklin Gothic Book"/>
                <w:sz w:val="28"/>
                <w:szCs w:val="28"/>
              </w:rPr>
            </w:pPr>
            <w:r w:rsidRPr="00B66A95">
              <w:rPr>
                <w:rFonts w:ascii="Franklin Gothic Book" w:hAnsi="Franklin Gothic Book"/>
                <w:sz w:val="28"/>
                <w:szCs w:val="28"/>
              </w:rPr>
              <w:t>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B32B3D" w:rsidP="006507D7">
            <w:pPr>
              <w:pStyle w:val="s16"/>
              <w:numPr>
                <w:ilvl w:val="0"/>
                <w:numId w:val="2"/>
              </w:numPr>
              <w:spacing w:before="0" w:beforeAutospacing="0" w:after="0" w:afterAutospacing="0"/>
              <w:ind w:left="0" w:firstLine="125"/>
              <w:jc w:val="both"/>
              <w:rPr>
                <w:rFonts w:ascii="Franklin Gothic Book" w:hAnsi="Franklin Gothic Book"/>
                <w:sz w:val="28"/>
                <w:szCs w:val="28"/>
              </w:rPr>
            </w:pPr>
            <w:r w:rsidRPr="00B66A95">
              <w:rPr>
                <w:rFonts w:ascii="Franklin Gothic Book" w:hAnsi="Franklin Gothic Book"/>
                <w:sz w:val="28"/>
                <w:szCs w:val="28"/>
              </w:rPr>
              <w:t xml:space="preserve">Схема расположения границ публичного сервитута в виде файла в формате PDF в полноцветном режиме с разрешением не менее 300 </w:t>
            </w:r>
            <w:r w:rsidRPr="00B66A95">
              <w:rPr>
                <w:rFonts w:ascii="Franklin Gothic Book" w:hAnsi="Franklin Gothic Book"/>
                <w:sz w:val="28"/>
                <w:szCs w:val="28"/>
              </w:rPr>
              <w:t>dpi</w:t>
            </w:r>
            <w:r w:rsidRPr="00B66A95">
              <w:rPr>
                <w:rFonts w:ascii="Franklin Gothic Book" w:hAnsi="Franklin Gothic Book"/>
                <w:sz w:val="28"/>
                <w:szCs w:val="28"/>
              </w:rPr>
              <w:t xml:space="preserve"> в масштабе, обеспечивающем читаемость местоположения характерных точек.</w:t>
            </w:r>
          </w:p>
          <w:p w:rsidR="00B32B3D" w:rsidP="006507D7">
            <w:pPr>
              <w:pStyle w:val="s16"/>
              <w:numPr>
                <w:ilvl w:val="0"/>
                <w:numId w:val="2"/>
              </w:numPr>
              <w:spacing w:before="0" w:beforeAutospacing="0" w:after="0" w:afterAutospacing="0"/>
              <w:ind w:left="0" w:firstLine="116"/>
              <w:jc w:val="both"/>
              <w:rPr>
                <w:rFonts w:ascii="Franklin Gothic Book" w:hAnsi="Franklin Gothic Book"/>
                <w:sz w:val="28"/>
                <w:szCs w:val="28"/>
              </w:rPr>
            </w:pPr>
            <w:r w:rsidRPr="00B66A95">
              <w:rPr>
                <w:rFonts w:ascii="Franklin Gothic Book" w:hAnsi="Franklin Gothic Book"/>
                <w:sz w:val="28"/>
                <w:szCs w:val="28"/>
              </w:rPr>
              <w:t>Описание местоположения границ публичного сервитута, содержащего координаты характерных точек публичного сервитута, в виде файла в формате XML, созданного с использованием XML-схем, обеспечивающих считывание и контроль представленных данных.</w:t>
            </w:r>
          </w:p>
          <w:p w:rsidR="00B32B3D" w:rsidRPr="001F6456" w:rsidP="006507D7">
            <w:pPr>
              <w:pStyle w:val="s16"/>
              <w:numPr>
                <w:ilvl w:val="0"/>
                <w:numId w:val="2"/>
              </w:numPr>
              <w:spacing w:before="0" w:beforeAutospacing="0" w:after="0" w:afterAutospacing="0"/>
              <w:ind w:left="0" w:firstLine="116"/>
              <w:jc w:val="both"/>
              <w:rPr>
                <w:rFonts w:ascii="Franklin Gothic Book" w:hAnsi="Franklin Gothic Book"/>
                <w:sz w:val="28"/>
                <w:szCs w:val="28"/>
              </w:rPr>
            </w:pPr>
            <w:r w:rsidRPr="00DF1CEF">
              <w:rPr>
                <w:rFonts w:ascii="Franklin Gothic Book" w:hAnsi="Franklin Gothic Book"/>
                <w:sz w:val="28"/>
                <w:szCs w:val="28"/>
              </w:rPr>
              <w:t>Документация по планировке территории (проект планировки и межевания территории), утверждённая Приказом Министерства энергетики Российской Федерации от 11.03.2024г. №64тд «Об утверждении документации по планировке территории для размещения объекта трубопроводного транспорта федерального значения «МН «Ярославль-Москва». Повышение надежности электроснабжения ПКУ 8 на 153 км. МН «Ярославль-Москва» 153 км ЛЗ №9. Строительство</w:t>
            </w:r>
            <w:r>
              <w:rPr>
                <w:rFonts w:ascii="Franklin Gothic Book" w:hAnsi="Franklin Gothic Book"/>
                <w:sz w:val="28"/>
                <w:szCs w:val="28"/>
              </w:rPr>
              <w:t>.</w:t>
            </w:r>
          </w:p>
          <w:p w:rsidR="00B32B3D" w:rsidRPr="001F6456" w:rsidP="006507D7">
            <w:pPr>
              <w:pStyle w:val="s16"/>
              <w:spacing w:before="0" w:beforeAutospacing="0" w:after="0" w:afterAutospacing="0"/>
              <w:jc w:val="both"/>
              <w:rPr>
                <w:rFonts w:ascii="Franklin Gothic Book" w:hAnsi="Franklin Gothic Book"/>
                <w:sz w:val="28"/>
                <w:szCs w:val="28"/>
              </w:rPr>
            </w:pPr>
            <w:r>
              <w:rPr>
                <w:rFonts w:ascii="Franklin Gothic Book" w:hAnsi="Franklin Gothic Book"/>
                <w:sz w:val="28"/>
                <w:szCs w:val="28"/>
              </w:rPr>
              <w:t>5.</w:t>
            </w:r>
            <w:r w:rsidRPr="00E97DB1">
              <w:rPr>
                <w:rFonts w:ascii="Franklin Gothic Book" w:hAnsi="Franklin Gothic Book"/>
                <w:sz w:val="28"/>
                <w:szCs w:val="28"/>
              </w:rPr>
              <w:t xml:space="preserve"> </w:t>
            </w:r>
            <w:r w:rsidRPr="00916CA4">
              <w:rPr>
                <w:rFonts w:ascii="Franklin Gothic Book" w:hAnsi="Franklin Gothic Book"/>
                <w:sz w:val="28"/>
                <w:szCs w:val="28"/>
              </w:rPr>
              <w:t>График проведения работ в целях строительства и эксплуатации магистрального нефтепровода федерального значения «МН «Ярославль-Москва». Повышение надежности электроснабжения ПКУ 8 на 153 км. МН «Ярославль-Москва» 153 км ЛЗ №9. Строительство»</w:t>
            </w:r>
            <w:r>
              <w:rPr>
                <w:rFonts w:ascii="Franklin Gothic Book" w:hAnsi="Franklin Gothic Book"/>
                <w:sz w:val="28"/>
                <w:szCs w:val="28"/>
              </w:rPr>
              <w:t>.</w:t>
            </w:r>
          </w:p>
          <w:p w:rsidR="00B32B3D" w:rsidP="006507D7">
            <w:pPr>
              <w:pStyle w:val="s16"/>
              <w:spacing w:before="0" w:beforeAutospacing="0" w:after="0" w:afterAutospacing="0"/>
              <w:jc w:val="both"/>
              <w:rPr>
                <w:rFonts w:ascii="Franklin Gothic Book" w:hAnsi="Franklin Gothic Book"/>
                <w:sz w:val="28"/>
                <w:szCs w:val="28"/>
              </w:rPr>
            </w:pPr>
            <w:r>
              <w:rPr>
                <w:rFonts w:ascii="Franklin Gothic Book" w:hAnsi="Franklin Gothic Book"/>
                <w:sz w:val="28"/>
                <w:szCs w:val="28"/>
              </w:rPr>
              <w:t>6</w:t>
            </w:r>
            <w:r w:rsidRPr="006E169D">
              <w:rPr>
                <w:rFonts w:ascii="Franklin Gothic Book" w:hAnsi="Franklin Gothic Book"/>
                <w:sz w:val="28"/>
                <w:szCs w:val="28"/>
              </w:rPr>
              <w:t>.</w:t>
            </w:r>
            <w:r>
              <w:rPr>
                <w:rFonts w:ascii="Franklin Gothic Book" w:hAnsi="Franklin Gothic Book"/>
                <w:sz w:val="28"/>
                <w:szCs w:val="28"/>
              </w:rPr>
              <w:t xml:space="preserve"> </w:t>
            </w:r>
            <w:r w:rsidRPr="00210808">
              <w:rPr>
                <w:rFonts w:ascii="Franklin Gothic Book" w:hAnsi="Franklin Gothic Book"/>
                <w:sz w:val="28"/>
                <w:szCs w:val="28"/>
              </w:rPr>
              <w:t xml:space="preserve">Выписка ЕГРН на сооружение трубопроводного транспорта </w:t>
            </w:r>
            <w:r>
              <w:rPr>
                <w:rFonts w:ascii="Franklin Gothic Book" w:hAnsi="Franklin Gothic Book"/>
                <w:sz w:val="28"/>
                <w:szCs w:val="28"/>
              </w:rPr>
              <w:t>Участок магистрального нефтепровода Ярославль-Москва</w:t>
            </w:r>
            <w:r w:rsidRPr="00210808">
              <w:rPr>
                <w:rFonts w:ascii="Franklin Gothic Book" w:hAnsi="Franklin Gothic Book"/>
                <w:sz w:val="28"/>
                <w:szCs w:val="28"/>
              </w:rPr>
              <w:t xml:space="preserve"> с кадастровым номером 76:00:000000:217</w:t>
            </w:r>
            <w:r>
              <w:rPr>
                <w:rFonts w:ascii="Franklin Gothic Book" w:hAnsi="Franklin Gothic Book"/>
                <w:sz w:val="28"/>
                <w:szCs w:val="28"/>
              </w:rPr>
              <w:t>.</w:t>
            </w:r>
          </w:p>
          <w:p w:rsidR="00B32B3D" w:rsidP="006507D7">
            <w:pPr>
              <w:pStyle w:val="s16"/>
              <w:spacing w:before="0" w:beforeAutospacing="0" w:after="0" w:afterAutospacing="0"/>
              <w:jc w:val="both"/>
              <w:rPr>
                <w:rFonts w:ascii="Franklin Gothic Book" w:hAnsi="Franklin Gothic Book"/>
                <w:sz w:val="28"/>
                <w:szCs w:val="28"/>
              </w:rPr>
            </w:pPr>
            <w:r>
              <w:rPr>
                <w:rFonts w:ascii="Franklin Gothic Book" w:hAnsi="Franklin Gothic Book"/>
                <w:sz w:val="28"/>
                <w:szCs w:val="28"/>
              </w:rPr>
              <w:t xml:space="preserve">7. </w:t>
            </w:r>
            <w:r w:rsidRPr="00916CA4">
              <w:rPr>
                <w:rFonts w:ascii="Franklin Gothic Book" w:hAnsi="Franklin Gothic Book"/>
                <w:sz w:val="28"/>
                <w:szCs w:val="28"/>
              </w:rPr>
              <w:t xml:space="preserve">Приказ Министерства энергетики Российской Федерации от </w:t>
            </w:r>
            <w:r>
              <w:rPr>
                <w:rFonts w:ascii="Franklin Gothic Book" w:hAnsi="Franklin Gothic Book"/>
                <w:sz w:val="28"/>
                <w:szCs w:val="28"/>
              </w:rPr>
              <w:t>11</w:t>
            </w:r>
            <w:r w:rsidRPr="00916CA4">
              <w:rPr>
                <w:rFonts w:ascii="Franklin Gothic Book" w:hAnsi="Franklin Gothic Book"/>
                <w:sz w:val="28"/>
                <w:szCs w:val="28"/>
              </w:rPr>
              <w:t>.0</w:t>
            </w:r>
            <w:r>
              <w:rPr>
                <w:rFonts w:ascii="Franklin Gothic Book" w:hAnsi="Franklin Gothic Book"/>
                <w:sz w:val="28"/>
                <w:szCs w:val="28"/>
              </w:rPr>
              <w:t>3</w:t>
            </w:r>
            <w:r w:rsidRPr="00916CA4">
              <w:rPr>
                <w:rFonts w:ascii="Franklin Gothic Book" w:hAnsi="Franklin Gothic Book"/>
                <w:sz w:val="28"/>
                <w:szCs w:val="28"/>
              </w:rPr>
              <w:t>.20</w:t>
            </w:r>
            <w:r>
              <w:rPr>
                <w:rFonts w:ascii="Franklin Gothic Book" w:hAnsi="Franklin Gothic Book"/>
                <w:sz w:val="28"/>
                <w:szCs w:val="28"/>
              </w:rPr>
              <w:t>24</w:t>
            </w:r>
            <w:r w:rsidRPr="00916CA4">
              <w:rPr>
                <w:rFonts w:ascii="Franklin Gothic Book" w:hAnsi="Franklin Gothic Book"/>
                <w:sz w:val="28"/>
                <w:szCs w:val="28"/>
              </w:rPr>
              <w:t>г. №</w:t>
            </w:r>
            <w:r>
              <w:rPr>
                <w:rFonts w:ascii="Franklin Gothic Book" w:hAnsi="Franklin Gothic Book"/>
                <w:sz w:val="28"/>
                <w:szCs w:val="28"/>
              </w:rPr>
              <w:t>64тд</w:t>
            </w:r>
          </w:p>
          <w:p w:rsidR="00B32B3D" w:rsidRPr="008F527B" w:rsidP="006507D7">
            <w:pPr>
              <w:pStyle w:val="s16"/>
              <w:spacing w:before="0" w:beforeAutospacing="0" w:after="0" w:afterAutospacing="0"/>
              <w:jc w:val="both"/>
              <w:rPr>
                <w:rFonts w:ascii="Franklin Gothic Book" w:hAnsi="Franklin Gothic Book"/>
                <w:sz w:val="28"/>
                <w:szCs w:val="28"/>
              </w:rPr>
            </w:pPr>
            <w:r>
              <w:rPr>
                <w:rFonts w:ascii="Franklin Gothic Book" w:hAnsi="Franklin Gothic Book"/>
                <w:sz w:val="28"/>
                <w:szCs w:val="28"/>
              </w:rPr>
              <w:t xml:space="preserve">8. </w:t>
            </w:r>
            <w:r w:rsidRPr="00DF1CEF">
              <w:rPr>
                <w:rFonts w:ascii="Franklin Gothic Book" w:hAnsi="Franklin Gothic Book"/>
                <w:sz w:val="28"/>
                <w:szCs w:val="28"/>
              </w:rPr>
              <w:t>Устав АО «Транснефть – Верхняя Волга» от 15.06.2018.</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13</w:t>
            </w:r>
          </w:p>
        </w:tc>
        <w:tc>
          <w:tcPr>
            <w:tcW w:w="972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6"/>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Tr="006507D7">
        <w:tblPrEx>
          <w:tblW w:w="10364" w:type="dxa"/>
          <w:jc w:val="center"/>
          <w:shd w:val="clear" w:color="auto" w:fill="FFFFFF"/>
          <w:tblCellMar>
            <w:top w:w="15" w:type="dxa"/>
            <w:left w:w="15" w:type="dxa"/>
            <w:bottom w:w="15" w:type="dxa"/>
            <w:right w:w="15" w:type="dxa"/>
          </w:tblCellMar>
          <w:tblLook w:val="04A0"/>
        </w:tblPrEx>
        <w:trPr>
          <w:jc w:val="center"/>
        </w:trPr>
        <w:tc>
          <w:tcPr>
            <w:tcW w:w="641" w:type="dxa"/>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14</w:t>
            </w:r>
          </w:p>
        </w:tc>
        <w:tc>
          <w:tcPr>
            <w:tcW w:w="972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B32B3D" w:rsidRPr="001F6456" w:rsidP="006507D7">
            <w:pPr>
              <w:pStyle w:val="s16"/>
              <w:spacing w:before="0" w:beforeAutospacing="0" w:after="0" w:afterAutospacing="0"/>
              <w:jc w:val="both"/>
              <w:rPr>
                <w:rFonts w:ascii="Franklin Gothic Book" w:hAnsi="Franklin Gothic Book"/>
                <w:sz w:val="28"/>
                <w:szCs w:val="28"/>
              </w:rPr>
            </w:pPr>
            <w:r w:rsidRPr="001F6456">
              <w:rPr>
                <w:rFonts w:ascii="Franklin Gothic Book" w:hAnsi="Franklin Gothic Book"/>
                <w:sz w:val="28"/>
                <w:szCs w:val="28"/>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w:t>
            </w:r>
            <w:r w:rsidRPr="001F6456">
              <w:rPr>
                <w:rFonts w:ascii="Franklin Gothic Book" w:hAnsi="Franklin Gothic Book"/>
                <w:sz w:val="28"/>
                <w:szCs w:val="28"/>
              </w:rPr>
              <w:t>установленным статьей 39.41 Земельного кодекса Российской Федерации</w:t>
            </w:r>
          </w:p>
        </w:tc>
      </w:tr>
    </w:tbl>
    <w:tbl>
      <w:tblPr>
        <w:tblStyle w:val="TableGrid"/>
        <w:tblW w:w="11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71"/>
        <w:gridCol w:w="4536"/>
      </w:tblGrid>
      <w:tr w:rsidTr="00844401">
        <w:tblPrEx>
          <w:tblW w:w="11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6771" w:type="dxa"/>
          </w:tcPr>
          <w:p w:rsidR="00AD5AB8" w:rsidP="00917B70">
            <w:pPr>
              <w:rPr>
                <w:rFonts w:ascii="Franklin Gothic Book" w:hAnsi="Franklin Gothic Book"/>
                <w:sz w:val="28"/>
                <w:szCs w:val="28"/>
              </w:rPr>
            </w:pPr>
          </w:p>
          <w:p w:rsidR="00AD5AB8" w:rsidP="00917B70">
            <w:pPr>
              <w:rPr>
                <w:rFonts w:ascii="Franklin Gothic Book" w:hAnsi="Franklin Gothic Book"/>
                <w:sz w:val="28"/>
                <w:szCs w:val="28"/>
              </w:rPr>
            </w:pPr>
            <w:bookmarkStart w:id="0" w:name="_GoBack"/>
            <w:bookmarkEnd w:id="0"/>
          </w:p>
          <w:p w:rsidR="00AD5AB8" w:rsidP="00917B70">
            <w:pPr>
              <w:rPr>
                <w:rFonts w:ascii="Franklin Gothic Book" w:hAnsi="Franklin Gothic Book"/>
                <w:sz w:val="28"/>
                <w:szCs w:val="28"/>
              </w:rPr>
            </w:pPr>
          </w:p>
          <w:p w:rsidR="005F139C" w:rsidP="00917B70">
            <w:pPr>
              <w:rPr>
                <w:rFonts w:ascii="Franklin Gothic Book" w:hAnsi="Franklin Gothic Book"/>
                <w:sz w:val="28"/>
                <w:szCs w:val="28"/>
              </w:rPr>
            </w:pPr>
            <w:r>
              <w:rPr>
                <w:rFonts w:ascii="Franklin Gothic Book" w:hAnsi="Franklin Gothic Book"/>
                <w:sz w:val="28"/>
                <w:szCs w:val="28"/>
              </w:rPr>
              <w:t>Г</w:t>
            </w:r>
            <w:r w:rsidR="00B41530">
              <w:rPr>
                <w:rFonts w:ascii="Franklin Gothic Book" w:hAnsi="Franklin Gothic Book"/>
                <w:sz w:val="28"/>
                <w:szCs w:val="28"/>
              </w:rPr>
              <w:t>енеральн</w:t>
            </w:r>
            <w:r>
              <w:rPr>
                <w:rFonts w:ascii="Franklin Gothic Book" w:hAnsi="Franklin Gothic Book"/>
                <w:sz w:val="28"/>
                <w:szCs w:val="28"/>
              </w:rPr>
              <w:t>ый директор</w:t>
            </w:r>
          </w:p>
          <w:p w:rsidR="00AD5AB8" w:rsidRPr="00AD5AB8" w:rsidP="005F139C">
            <w:pPr>
              <w:rPr>
                <w:rFonts w:ascii="Franklin Gothic Book" w:hAnsi="Franklin Gothic Book"/>
                <w:sz w:val="28"/>
                <w:szCs w:val="28"/>
              </w:rPr>
            </w:pPr>
            <w:r>
              <w:rPr>
                <w:rFonts w:ascii="Franklin Gothic Book" w:hAnsi="Franklin Gothic Book"/>
                <w:sz w:val="28"/>
                <w:szCs w:val="28"/>
              </w:rPr>
              <w:t xml:space="preserve">АО «Транснефть – Верхняя </w:t>
            </w:r>
            <w:r w:rsidRPr="00F63E33">
              <w:rPr>
                <w:rFonts w:ascii="Franklin Gothic Book" w:hAnsi="Franklin Gothic Book"/>
                <w:sz w:val="28"/>
                <w:szCs w:val="28"/>
              </w:rPr>
              <w:t>Волга»</w:t>
            </w:r>
          </w:p>
        </w:tc>
        <w:tc>
          <w:tcPr>
            <w:tcW w:w="4536" w:type="dxa"/>
          </w:tcPr>
          <w:p w:rsidR="00771A11" w:rsidP="004B2045">
            <w:pPr>
              <w:jc w:val="right"/>
              <w:rPr>
                <w:rFonts w:ascii="Franklin Gothic Book" w:hAnsi="Franklin Gothic Book"/>
                <w:sz w:val="28"/>
                <w:szCs w:val="28"/>
              </w:rPr>
            </w:pPr>
          </w:p>
          <w:p w:rsidR="00AD5AB8" w:rsidP="004B2045">
            <w:pPr>
              <w:jc w:val="right"/>
              <w:rPr>
                <w:rFonts w:ascii="Franklin Gothic Book" w:hAnsi="Franklin Gothic Book"/>
                <w:sz w:val="28"/>
                <w:szCs w:val="28"/>
              </w:rPr>
            </w:pPr>
          </w:p>
          <w:p w:rsidR="00AD5AB8" w:rsidP="004B2045">
            <w:pPr>
              <w:jc w:val="right"/>
              <w:rPr>
                <w:rFonts w:ascii="Franklin Gothic Book" w:hAnsi="Franklin Gothic Book"/>
                <w:sz w:val="28"/>
                <w:szCs w:val="28"/>
              </w:rPr>
            </w:pPr>
          </w:p>
          <w:p w:rsidR="00AD5AB8" w:rsidP="004B2045">
            <w:pPr>
              <w:jc w:val="right"/>
              <w:rPr>
                <w:rFonts w:ascii="Franklin Gothic Book" w:hAnsi="Franklin Gothic Book"/>
                <w:sz w:val="28"/>
                <w:szCs w:val="28"/>
              </w:rPr>
            </w:pPr>
          </w:p>
          <w:p w:rsidR="004B2045" w:rsidRPr="004B2045" w:rsidP="00B32B3D">
            <w:pPr>
              <w:ind w:left="1740" w:right="453"/>
              <w:rPr>
                <w:rFonts w:ascii="Franklin Gothic Book" w:hAnsi="Franklin Gothic Book"/>
                <w:sz w:val="28"/>
                <w:szCs w:val="28"/>
              </w:rPr>
            </w:pPr>
            <w:r>
              <w:rPr>
                <w:rFonts w:ascii="Franklin Gothic Book" w:hAnsi="Franklin Gothic Book"/>
                <w:sz w:val="28"/>
                <w:szCs w:val="28"/>
              </w:rPr>
              <w:t>А.А. Иванов</w:t>
            </w:r>
          </w:p>
        </w:tc>
      </w:tr>
    </w:tbl>
    <w:p w:rsidR="0035624E" w:rsidP="0014029B">
      <w:pPr>
        <w:ind w:right="1134"/>
        <w:rPr>
          <w:rFonts w:ascii="Franklin Gothic Book" w:hAnsi="Franklin Gothic Book"/>
        </w:rPr>
      </w:pPr>
      <w:r w:rsidRPr="007D2770">
        <w:rPr>
          <w:noProof/>
        </w:rPr>
        <w:drawing>
          <wp:anchor distT="0" distB="0" distL="114300" distR="114300" simplePos="0" relativeHeight="251659264" behindDoc="0" locked="0" layoutInCell="1" allowOverlap="1">
            <wp:simplePos x="0" y="0"/>
            <wp:positionH relativeFrom="margin">
              <wp:posOffset>2769235</wp:posOffset>
            </wp:positionH>
            <wp:positionV relativeFrom="margin">
              <wp:posOffset>1393825</wp:posOffset>
            </wp:positionV>
            <wp:extent cx="2576830" cy="866775"/>
            <wp:effectExtent l="0" t="0" r="0" b="9525"/>
            <wp:wrapSquare wrapText="bothSides"/>
            <wp:docPr id="3" name="digitalSignature" descr="digitalSignature"/>
            <wp:cNvGraphicFramePr>
              <a:graphicFrameLocks xmlns:a="http://schemas.openxmlformats.org/drawingml/2006/main" noChangeAspect="0"/>
            </wp:cNvGraphicFramePr>
            <a:graphic xmlns:a="http://schemas.openxmlformats.org/drawingml/2006/main">
              <a:graphicData uri="http://schemas.openxmlformats.org/drawingml/2006/picture">
                <pic:pic xmlns:pic="http://schemas.openxmlformats.org/drawingml/2006/picture">
                  <pic:nvPicPr>
                    <pic:cNvPr id="66023256" name="Рисунок 20" descr="digitalSignature"/>
                    <pic:cNvPicPr>
                      <a:picLocks noChangeAspect="0"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rcRect b="-414"/>
                    <a:stretch>
                      <a:fillRect/>
                    </a:stretch>
                  </pic:blipFill>
                  <pic:spPr bwMode="auto">
                    <a:xfrm>
                      <a:off x="0" y="0"/>
                      <a:ext cx="2576830" cy="866775"/>
                    </a:xfrm>
                    <a:prstGeom prst="rect">
                      <a:avLst/>
                    </a:prstGeom>
                    <a:noFill/>
                    <a:ln>
                      <a:noFill/>
                    </a:ln>
                  </pic:spPr>
                </pic:pic>
              </a:graphicData>
            </a:graphic>
          </wp:anchor>
        </w:drawing>
      </w:r>
    </w:p>
    <w:sectPr w:rsidSect="00FF4094">
      <w:footerReference w:type="first" r:id="rId7"/>
      <w:pgSz w:w="11906" w:h="16838"/>
      <w:pgMar w:top="567" w:right="567" w:bottom="1134" w:left="1134" w:header="709" w:footer="595"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FranklinGothic-Book">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B27E0" w:rsidP="00FF4094">
    <w:pPr>
      <w:rPr>
        <w:rFonts w:ascii="Franklin Gothic Book" w:hAnsi="Franklin Gothic Book"/>
      </w:rPr>
    </w:pPr>
  </w:p>
  <w:p w:rsidR="00281901" w:rsidRPr="00BB27E0" w:rsidP="00FF4094">
    <w:pPr>
      <w:rPr>
        <w:rFonts w:ascii="Franklin Gothic Book" w:hAnsi="Franklin Gothic Book"/>
      </w:rPr>
    </w:pPr>
    <w:r w:rsidRPr="00BB27E0">
      <w:rPr>
        <w:rFonts w:ascii="Franklin Gothic Book" w:hAnsi="Franklin Gothic Book"/>
      </w:rPr>
      <w:t>Кудрин Д.С.</w:t>
    </w:r>
  </w:p>
  <w:p w:rsidR="003E0E42" w:rsidRPr="00BB27E0" w:rsidP="00FF4094">
    <w:pPr>
      <w:rPr>
        <w:rFonts w:ascii="Franklin Gothic Book" w:hAnsi="Franklin Gothic Book"/>
      </w:rPr>
    </w:pPr>
    <w:r w:rsidRPr="00BB27E0">
      <w:rPr>
        <w:rFonts w:ascii="Franklin Gothic Book" w:hAnsi="Franklin Gothic Book"/>
      </w:rPr>
      <w:t>(4912) 93-54-48</w:t>
    </w:r>
  </w:p>
  <w:p w:rsidR="00BB27E0" w:rsidRPr="00BB27E0" w:rsidP="00FF4094">
    <w:pPr>
      <w:rPr>
        <w:rFonts w:ascii="Franklin Gothic Book" w:hAnsi="Franklin Gothic Book"/>
      </w:rPr>
    </w:pPr>
    <w:r w:rsidRPr="00BB27E0">
      <w:rPr>
        <w:rFonts w:ascii="Franklin Gothic Book" w:hAnsi="Franklin Gothic Book"/>
      </w:rPr>
      <w:t>8-910-612-37-80</w:t>
    </w:r>
  </w:p>
  <w:p w:rsidR="00782BDB" w:rsidRPr="00BB27E0" w:rsidP="00BB27E0">
    <w:pPr>
      <w:rPr>
        <w:rFonts w:ascii="Franklin Gothic Book" w:hAnsi="Franklin Gothic Book"/>
      </w:rPr>
    </w:pPr>
    <w:r w:rsidRPr="00BB27E0">
      <w:rPr>
        <w:rFonts w:ascii="Franklin Gothic Book" w:hAnsi="Franklin Gothic Book"/>
        <w:lang w:val="en-US"/>
      </w:rPr>
      <w:t>kudrinds</w:t>
    </w:r>
    <w:r w:rsidRPr="00BB27E0">
      <w:rPr>
        <w:rFonts w:ascii="Franklin Gothic Book" w:hAnsi="Franklin Gothic Book"/>
      </w:rPr>
      <w:t>@</w:t>
    </w:r>
    <w:r w:rsidRPr="00BB27E0">
      <w:rPr>
        <w:rFonts w:ascii="Franklin Gothic Book" w:hAnsi="Franklin Gothic Book"/>
        <w:lang w:val="en-US"/>
      </w:rPr>
      <w:t>tvv</w:t>
    </w:r>
    <w:r w:rsidRPr="00BB27E0">
      <w:rPr>
        <w:rFonts w:ascii="Franklin Gothic Book" w:hAnsi="Franklin Gothic Book"/>
      </w:rPr>
      <w:t>.</w:t>
    </w:r>
    <w:r w:rsidRPr="00BB27E0">
      <w:rPr>
        <w:rFonts w:ascii="Franklin Gothic Book" w:hAnsi="Franklin Gothic Book"/>
        <w:lang w:val="en-US"/>
      </w:rPr>
      <w:t>transneft</w:t>
    </w:r>
    <w:r w:rsidRPr="00BB27E0">
      <w:rPr>
        <w:rFonts w:ascii="Franklin Gothic Book" w:hAnsi="Franklin Gothic Book"/>
      </w:rPr>
      <w:t>.</w:t>
    </w:r>
    <w:r w:rsidRPr="00BB27E0">
      <w:rPr>
        <w:rFonts w:ascii="Franklin Gothic Book" w:hAnsi="Franklin Gothic Book"/>
        <w:lang w:val="en-US"/>
      </w:rPr>
      <w:t>ru</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E5D5175"/>
    <w:multiLevelType w:val="multilevel"/>
    <w:tmpl w:val="9FE6DB7E"/>
    <w:lvl w:ilvl="0">
      <w:start w:val="1"/>
      <w:numFmt w:val="decimal"/>
      <w:lvlText w:val="%1."/>
      <w:lvlJc w:val="left"/>
      <w:pPr>
        <w:ind w:left="756" w:hanging="396"/>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nsid w:val="3F9C0CBC"/>
    <w:multiLevelType w:val="multilevel"/>
    <w:tmpl w:val="3890651C"/>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F32"/>
    <w:rsid w:val="00001978"/>
    <w:rsid w:val="0001395C"/>
    <w:rsid w:val="00047058"/>
    <w:rsid w:val="00057882"/>
    <w:rsid w:val="00081DCE"/>
    <w:rsid w:val="00084EFF"/>
    <w:rsid w:val="00095C5B"/>
    <w:rsid w:val="000E1095"/>
    <w:rsid w:val="001143F7"/>
    <w:rsid w:val="00121E2F"/>
    <w:rsid w:val="0012309C"/>
    <w:rsid w:val="0014029B"/>
    <w:rsid w:val="001558E9"/>
    <w:rsid w:val="001672BD"/>
    <w:rsid w:val="001C6F1C"/>
    <w:rsid w:val="001D46C3"/>
    <w:rsid w:val="001E0E91"/>
    <w:rsid w:val="001F6456"/>
    <w:rsid w:val="00202AA5"/>
    <w:rsid w:val="00204B41"/>
    <w:rsid w:val="00210808"/>
    <w:rsid w:val="002539CC"/>
    <w:rsid w:val="002605E6"/>
    <w:rsid w:val="00281901"/>
    <w:rsid w:val="002A27DA"/>
    <w:rsid w:val="002C4917"/>
    <w:rsid w:val="002E5205"/>
    <w:rsid w:val="002F1424"/>
    <w:rsid w:val="002F4453"/>
    <w:rsid w:val="0032504E"/>
    <w:rsid w:val="00332B4A"/>
    <w:rsid w:val="00347A4E"/>
    <w:rsid w:val="00354C62"/>
    <w:rsid w:val="0035624E"/>
    <w:rsid w:val="0036257C"/>
    <w:rsid w:val="00397EBD"/>
    <w:rsid w:val="003A2541"/>
    <w:rsid w:val="003A75AE"/>
    <w:rsid w:val="003A798B"/>
    <w:rsid w:val="003B5631"/>
    <w:rsid w:val="003E0E42"/>
    <w:rsid w:val="00431388"/>
    <w:rsid w:val="004641E5"/>
    <w:rsid w:val="004B2045"/>
    <w:rsid w:val="004B5A83"/>
    <w:rsid w:val="004D3BEF"/>
    <w:rsid w:val="004F078E"/>
    <w:rsid w:val="004F2059"/>
    <w:rsid w:val="005102FF"/>
    <w:rsid w:val="00532836"/>
    <w:rsid w:val="0054160C"/>
    <w:rsid w:val="00562494"/>
    <w:rsid w:val="005629E1"/>
    <w:rsid w:val="005C7AED"/>
    <w:rsid w:val="005F139C"/>
    <w:rsid w:val="00633C2C"/>
    <w:rsid w:val="006507D7"/>
    <w:rsid w:val="00652A23"/>
    <w:rsid w:val="006751C0"/>
    <w:rsid w:val="0068612C"/>
    <w:rsid w:val="006E169D"/>
    <w:rsid w:val="0072416A"/>
    <w:rsid w:val="00757C9F"/>
    <w:rsid w:val="007636C5"/>
    <w:rsid w:val="00771A11"/>
    <w:rsid w:val="00782BDB"/>
    <w:rsid w:val="00796462"/>
    <w:rsid w:val="007A30EF"/>
    <w:rsid w:val="007A55DC"/>
    <w:rsid w:val="007D11BA"/>
    <w:rsid w:val="007D2231"/>
    <w:rsid w:val="008035D8"/>
    <w:rsid w:val="00816254"/>
    <w:rsid w:val="0082216E"/>
    <w:rsid w:val="008354DB"/>
    <w:rsid w:val="00844401"/>
    <w:rsid w:val="00852480"/>
    <w:rsid w:val="00883DA6"/>
    <w:rsid w:val="00890C16"/>
    <w:rsid w:val="008A4784"/>
    <w:rsid w:val="008E781D"/>
    <w:rsid w:val="008F4EB0"/>
    <w:rsid w:val="008F527B"/>
    <w:rsid w:val="00904431"/>
    <w:rsid w:val="00916CA4"/>
    <w:rsid w:val="00917B70"/>
    <w:rsid w:val="00952C6E"/>
    <w:rsid w:val="00A37D84"/>
    <w:rsid w:val="00A47F37"/>
    <w:rsid w:val="00A742F7"/>
    <w:rsid w:val="00A93FFC"/>
    <w:rsid w:val="00AD5AB8"/>
    <w:rsid w:val="00AE7420"/>
    <w:rsid w:val="00AF1B1E"/>
    <w:rsid w:val="00AF1F66"/>
    <w:rsid w:val="00AF4C39"/>
    <w:rsid w:val="00B10EF7"/>
    <w:rsid w:val="00B111A3"/>
    <w:rsid w:val="00B15896"/>
    <w:rsid w:val="00B31303"/>
    <w:rsid w:val="00B32B3D"/>
    <w:rsid w:val="00B41530"/>
    <w:rsid w:val="00B464D2"/>
    <w:rsid w:val="00B66529"/>
    <w:rsid w:val="00B66A95"/>
    <w:rsid w:val="00B776F1"/>
    <w:rsid w:val="00B92B19"/>
    <w:rsid w:val="00BB27E0"/>
    <w:rsid w:val="00C074E3"/>
    <w:rsid w:val="00CA69AD"/>
    <w:rsid w:val="00CE3A00"/>
    <w:rsid w:val="00D3348F"/>
    <w:rsid w:val="00D9433E"/>
    <w:rsid w:val="00DA7AE1"/>
    <w:rsid w:val="00DB4B97"/>
    <w:rsid w:val="00DD619A"/>
    <w:rsid w:val="00DE39D1"/>
    <w:rsid w:val="00DF1CEF"/>
    <w:rsid w:val="00E97DB1"/>
    <w:rsid w:val="00EC0F32"/>
    <w:rsid w:val="00EF472F"/>
    <w:rsid w:val="00F30A8C"/>
    <w:rsid w:val="00F63E33"/>
    <w:rsid w:val="00F65817"/>
    <w:rsid w:val="00F77533"/>
    <w:rsid w:val="00F90928"/>
    <w:rsid w:val="00F922C6"/>
    <w:rsid w:val="00FB1AC5"/>
    <w:rsid w:val="00FE483F"/>
    <w:rsid w:val="00FF328D"/>
    <w:rsid w:val="00FF4094"/>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A4C"/>
  </w:style>
  <w:style w:type="paragraph" w:styleId="Heading1">
    <w:name w:val="heading 1"/>
    <w:basedOn w:val="Normal"/>
    <w:link w:val="1"/>
    <w:qFormat/>
    <w:rsid w:val="00A93A4C"/>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Heading2">
    <w:name w:val="heading 2"/>
    <w:basedOn w:val="Normal"/>
    <w:link w:val="2"/>
    <w:qFormat/>
    <w:rsid w:val="00A93A4C"/>
    <w:pPr>
      <w:spacing w:before="100" w:beforeAutospacing="1" w:after="100" w:afterAutospacing="1"/>
      <w:outlineLvl w:val="1"/>
    </w:pPr>
    <w:rPr>
      <w:rFonts w:ascii="Arial Unicode MS" w:eastAsia="Arial Unicode MS" w:hAnsi="Arial Unicode MS" w:cs="Arial Unicode MS"/>
      <w:b/>
      <w:bCs/>
      <w:sz w:val="36"/>
      <w:szCs w:val="36"/>
    </w:rPr>
  </w:style>
  <w:style w:type="paragraph" w:styleId="Heading3">
    <w:name w:val="heading 3"/>
    <w:basedOn w:val="Normal"/>
    <w:link w:val="3"/>
    <w:qFormat/>
    <w:rsid w:val="00A93A4C"/>
    <w:pPr>
      <w:spacing w:before="100" w:beforeAutospacing="1" w:after="100" w:afterAutospacing="1"/>
      <w:outlineLvl w:val="2"/>
    </w:pPr>
    <w:rPr>
      <w:rFonts w:ascii="Arial Unicode MS" w:eastAsia="Arial Unicode MS" w:hAnsi="Arial Unicode MS" w:cs="Arial Unicode MS"/>
      <w:b/>
      <w:bCs/>
      <w:sz w:val="27"/>
      <w:szCs w:val="27"/>
    </w:rPr>
  </w:style>
  <w:style w:type="paragraph" w:styleId="Heading4">
    <w:name w:val="heading 4"/>
    <w:basedOn w:val="Normal"/>
    <w:next w:val="Normal"/>
    <w:link w:val="4"/>
    <w:qFormat/>
    <w:rsid w:val="00A93A4C"/>
    <w:pPr>
      <w:keepNext/>
      <w:ind w:firstLine="680"/>
      <w:jc w:val="center"/>
      <w:outlineLvl w:val="3"/>
    </w:pPr>
    <w:rPr>
      <w:b/>
      <w:bCs/>
      <w:sz w:val="24"/>
    </w:rPr>
  </w:style>
  <w:style w:type="paragraph" w:styleId="Heading5">
    <w:name w:val="heading 5"/>
    <w:basedOn w:val="Normal"/>
    <w:next w:val="Normal"/>
    <w:link w:val="5"/>
    <w:qFormat/>
    <w:rsid w:val="00A93A4C"/>
    <w:pPr>
      <w:keepNext/>
      <w:jc w:val="right"/>
      <w:outlineLvl w:val="4"/>
    </w:pPr>
    <w:rPr>
      <w:rFonts w:ascii="Arial" w:hAnsi="Arial" w:cs="Arial"/>
      <w:b/>
      <w:bCs/>
      <w:sz w:val="32"/>
    </w:rPr>
  </w:style>
  <w:style w:type="paragraph" w:styleId="Heading6">
    <w:name w:val="heading 6"/>
    <w:basedOn w:val="Normal"/>
    <w:next w:val="Normal"/>
    <w:link w:val="6"/>
    <w:qFormat/>
    <w:rsid w:val="00A93A4C"/>
    <w:pPr>
      <w:keepNext/>
      <w:outlineLvl w:val="5"/>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rsid w:val="00E40B15"/>
    <w:rPr>
      <w:rFonts w:ascii="Arial Unicode MS" w:eastAsia="Arial Unicode MS" w:hAnsi="Arial Unicode MS" w:cs="Arial Unicode MS"/>
      <w:b/>
      <w:bCs/>
      <w:kern w:val="36"/>
      <w:sz w:val="48"/>
      <w:szCs w:val="48"/>
    </w:rPr>
  </w:style>
  <w:style w:type="character" w:customStyle="1" w:styleId="4">
    <w:name w:val="Заголовок 4 Знак"/>
    <w:basedOn w:val="DefaultParagraphFont"/>
    <w:link w:val="Heading4"/>
    <w:rsid w:val="00E40B15"/>
    <w:rPr>
      <w:b/>
      <w:bCs/>
      <w:sz w:val="24"/>
    </w:rPr>
  </w:style>
  <w:style w:type="character" w:customStyle="1" w:styleId="5">
    <w:name w:val="Заголовок 5 Знак"/>
    <w:basedOn w:val="DefaultParagraphFont"/>
    <w:link w:val="Heading5"/>
    <w:rsid w:val="00E40B15"/>
    <w:rPr>
      <w:rFonts w:ascii="Arial" w:hAnsi="Arial" w:cs="Arial"/>
      <w:b/>
      <w:bCs/>
      <w:sz w:val="32"/>
    </w:rPr>
  </w:style>
  <w:style w:type="character" w:customStyle="1" w:styleId="6">
    <w:name w:val="Заголовок 6 Знак"/>
    <w:basedOn w:val="DefaultParagraphFont"/>
    <w:link w:val="Heading6"/>
    <w:rsid w:val="00E40B15"/>
    <w:rPr>
      <w:rFonts w:ascii="Arial" w:hAnsi="Arial" w:cs="Arial"/>
      <w:sz w:val="28"/>
    </w:rPr>
  </w:style>
  <w:style w:type="character" w:customStyle="1" w:styleId="2">
    <w:name w:val="Заголовок 2 Знак"/>
    <w:basedOn w:val="DefaultParagraphFont"/>
    <w:link w:val="Heading2"/>
    <w:rsid w:val="00A93A4C"/>
    <w:rPr>
      <w:rFonts w:ascii="Arial Unicode MS" w:eastAsia="Arial Unicode MS" w:hAnsi="Arial Unicode MS" w:cs="Arial Unicode MS"/>
      <w:b/>
      <w:bCs/>
      <w:sz w:val="36"/>
      <w:szCs w:val="36"/>
    </w:rPr>
  </w:style>
  <w:style w:type="character" w:customStyle="1" w:styleId="3">
    <w:name w:val="Заголовок 3 Знак"/>
    <w:basedOn w:val="DefaultParagraphFont"/>
    <w:link w:val="Heading3"/>
    <w:rsid w:val="00A93A4C"/>
    <w:rPr>
      <w:rFonts w:ascii="Arial Unicode MS" w:eastAsia="Arial Unicode MS" w:hAnsi="Arial Unicode MS" w:cs="Arial Unicode MS"/>
      <w:b/>
      <w:bCs/>
      <w:sz w:val="27"/>
      <w:szCs w:val="27"/>
    </w:rPr>
  </w:style>
  <w:style w:type="character" w:styleId="Strong">
    <w:name w:val="Strong"/>
    <w:qFormat/>
    <w:rsid w:val="00A93A4C"/>
    <w:rPr>
      <w:b/>
      <w:bCs/>
    </w:rPr>
  </w:style>
  <w:style w:type="paragraph" w:styleId="Header">
    <w:name w:val="header"/>
    <w:basedOn w:val="Normal"/>
    <w:link w:val="a"/>
    <w:uiPriority w:val="99"/>
    <w:unhideWhenUsed/>
    <w:rsid w:val="002E5BF4"/>
    <w:pPr>
      <w:tabs>
        <w:tab w:val="center" w:pos="4677"/>
        <w:tab w:val="right" w:pos="9355"/>
      </w:tabs>
    </w:pPr>
  </w:style>
  <w:style w:type="character" w:customStyle="1" w:styleId="a">
    <w:name w:val="Верхний колонтитул Знак"/>
    <w:basedOn w:val="DefaultParagraphFont"/>
    <w:link w:val="Header"/>
    <w:uiPriority w:val="99"/>
    <w:rsid w:val="002E5BF4"/>
  </w:style>
  <w:style w:type="paragraph" w:styleId="Footer">
    <w:name w:val="footer"/>
    <w:basedOn w:val="Normal"/>
    <w:link w:val="a0"/>
    <w:uiPriority w:val="99"/>
    <w:unhideWhenUsed/>
    <w:rsid w:val="002E5BF4"/>
    <w:pPr>
      <w:tabs>
        <w:tab w:val="center" w:pos="4677"/>
        <w:tab w:val="right" w:pos="9355"/>
      </w:tabs>
    </w:pPr>
  </w:style>
  <w:style w:type="character" w:customStyle="1" w:styleId="a0">
    <w:name w:val="Нижний колонтитул Знак"/>
    <w:basedOn w:val="DefaultParagraphFont"/>
    <w:link w:val="Footer"/>
    <w:uiPriority w:val="99"/>
    <w:rsid w:val="002E5BF4"/>
  </w:style>
  <w:style w:type="table" w:styleId="TableGrid">
    <w:name w:val="Table Grid"/>
    <w:basedOn w:val="TableNormal"/>
    <w:uiPriority w:val="39"/>
    <w:rsid w:val="004B2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rsid w:val="00A93FFC"/>
    <w:rPr>
      <w:rFonts w:ascii="Times New Roman" w:hAnsi="Times New Roman" w:cs="Times New Roman"/>
      <w:sz w:val="24"/>
      <w:szCs w:val="24"/>
    </w:rPr>
  </w:style>
  <w:style w:type="paragraph" w:customStyle="1" w:styleId="s16">
    <w:name w:val="s_16"/>
    <w:basedOn w:val="Normal"/>
    <w:rsid w:val="00A93FFC"/>
    <w:pPr>
      <w:spacing w:before="100" w:beforeAutospacing="1" w:after="100" w:afterAutospacing="1"/>
    </w:pPr>
    <w:rPr>
      <w:sz w:val="24"/>
      <w:szCs w:val="24"/>
    </w:rPr>
  </w:style>
  <w:style w:type="character" w:styleId="Hyperlink">
    <w:name w:val="Hyperlink"/>
    <w:basedOn w:val="DefaultParagraphFont"/>
    <w:uiPriority w:val="99"/>
    <w:unhideWhenUsed/>
    <w:rsid w:val="00A93FFC"/>
    <w:rPr>
      <w:color w:val="0000FF" w:themeColor="hyperlink"/>
      <w:u w:val="single"/>
    </w:rPr>
  </w:style>
  <w:style w:type="paragraph" w:customStyle="1" w:styleId="empty">
    <w:name w:val="empty"/>
    <w:basedOn w:val="Normal"/>
    <w:rsid w:val="00AD5AB8"/>
    <w:pPr>
      <w:spacing w:before="100" w:beforeAutospacing="1" w:after="100" w:afterAutospacing="1"/>
    </w:pPr>
    <w:rPr>
      <w:sz w:val="24"/>
      <w:szCs w:val="24"/>
    </w:rPr>
  </w:style>
  <w:style w:type="paragraph" w:customStyle="1" w:styleId="s3">
    <w:name w:val="s_3"/>
    <w:basedOn w:val="Normal"/>
    <w:rsid w:val="00AD5AB8"/>
    <w:pPr>
      <w:spacing w:before="100" w:beforeAutospacing="1" w:after="100" w:afterAutospacing="1"/>
    </w:pPr>
    <w:rPr>
      <w:sz w:val="24"/>
      <w:szCs w:val="24"/>
    </w:rPr>
  </w:style>
  <w:style w:type="paragraph" w:customStyle="1" w:styleId="s1">
    <w:name w:val="s_1"/>
    <w:basedOn w:val="Normal"/>
    <w:rsid w:val="00AD5AB8"/>
    <w:pPr>
      <w:spacing w:before="100" w:beforeAutospacing="1" w:after="100" w:afterAutospacing="1"/>
    </w:pPr>
    <w:rPr>
      <w:sz w:val="24"/>
      <w:szCs w:val="24"/>
    </w:rPr>
  </w:style>
  <w:style w:type="paragraph" w:styleId="BalloonText">
    <w:name w:val="Balloon Text"/>
    <w:basedOn w:val="Normal"/>
    <w:link w:val="a1"/>
    <w:rsid w:val="00D9433E"/>
    <w:rPr>
      <w:rFonts w:ascii="Segoe UI" w:hAnsi="Segoe UI" w:cs="Segoe UI"/>
      <w:sz w:val="18"/>
      <w:szCs w:val="18"/>
    </w:rPr>
  </w:style>
  <w:style w:type="character" w:customStyle="1" w:styleId="a1">
    <w:name w:val="Текст выноски Знак"/>
    <w:basedOn w:val="DefaultParagraphFont"/>
    <w:link w:val="BalloonText"/>
    <w:rsid w:val="00D9433E"/>
    <w:rPr>
      <w:rFonts w:ascii="Segoe UI" w:hAnsi="Segoe UI" w:cs="Segoe UI"/>
      <w:sz w:val="18"/>
      <w:szCs w:val="18"/>
    </w:rPr>
  </w:style>
  <w:style w:type="paragraph" w:styleId="BodyTextIndent">
    <w:name w:val="Body Text Indent"/>
    <w:aliases w:val="Основной текст лево,Основной текст с отступом Знак Знак"/>
    <w:basedOn w:val="Normal"/>
    <w:link w:val="a2"/>
    <w:rsid w:val="0014029B"/>
    <w:pPr>
      <w:suppressAutoHyphens/>
      <w:ind w:firstLine="1260"/>
      <w:jc w:val="both"/>
    </w:pPr>
    <w:rPr>
      <w:sz w:val="28"/>
      <w:szCs w:val="28"/>
      <w:lang w:val="x-none" w:eastAsia="ar-SA"/>
    </w:rPr>
  </w:style>
  <w:style w:type="character" w:customStyle="1" w:styleId="a2">
    <w:name w:val="Основной текст с отступом Знак"/>
    <w:aliases w:val="Основной текст лево Знак,Основной текст с отступом Знак Знак Знак"/>
    <w:basedOn w:val="DefaultParagraphFont"/>
    <w:link w:val="BodyTextIndent"/>
    <w:rsid w:val="0014029B"/>
    <w:rPr>
      <w:sz w:val="28"/>
      <w:szCs w:val="28"/>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6</Pages>
  <Words>1321</Words>
  <Characters>7536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ОАО «Верхневолжскнефтепровод»</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Бельская Ольга Владимировна</dc:creator>
  <cp:lastModifiedBy>Кудрин Дмитрий Сергеевич</cp:lastModifiedBy>
  <cp:revision>60</cp:revision>
  <dcterms:created xsi:type="dcterms:W3CDTF">2017-03-29T06:56:00Z</dcterms:created>
  <dcterms:modified xsi:type="dcterms:W3CDTF">2024-04-10T11:46:00Z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lSigners">
    <vt:lpwstr>Подпись</vt:lpwstr>
  </property>
  <property fmtid="{D5CDD505-2E9C-101B-9397-08002B2CF9AE}" pid="3" name="Content">
    <vt:lpwstr>Краткое содержание</vt:lpwstr>
  </property>
  <property fmtid="{D5CDD505-2E9C-101B-9397-08002B2CF9AE}" pid="4" name="Performer">
    <vt:lpwstr>Исполнитель</vt:lpwstr>
  </property>
  <property fmtid="{D5CDD505-2E9C-101B-9397-08002B2CF9AE}" pid="5" name="RegisterDate">
    <vt:lpwstr>12.04.2024</vt:lpwstr>
  </property>
  <property fmtid="{D5CDD505-2E9C-101B-9397-08002B2CF9AE}" pid="6" name="RegNum">
    <vt:lpwstr>ТВВ-Р36-05/15371</vt:lpwstr>
  </property>
</Properties>
</file>