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D8" w:rsidRPr="001A1ED8" w:rsidRDefault="001A1ED8" w:rsidP="001A1ED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D8" w:rsidRPr="001A1ED8" w:rsidRDefault="001A1ED8" w:rsidP="001A1ED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1A1ED8" w:rsidRPr="001A1ED8" w:rsidRDefault="001A1ED8" w:rsidP="001A1ED8">
      <w:pPr>
        <w:ind w:left="283" w:hanging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1A1ED8">
        <w:rPr>
          <w:rFonts w:ascii="Times New Roman" w:hAnsi="Times New Roman"/>
          <w:szCs w:val="20"/>
          <w:lang w:val="ru-RU" w:eastAsia="ru-RU" w:bidi="ar-SA"/>
        </w:rPr>
        <w:t xml:space="preserve">АДМИНИСТРАЦИЯ ГОРОДСКОГО ОКРУГА </w:t>
      </w:r>
    </w:p>
    <w:p w:rsidR="001A1ED8" w:rsidRPr="001A1ED8" w:rsidRDefault="001A1ED8" w:rsidP="001A1ED8">
      <w:pPr>
        <w:ind w:left="283" w:hanging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1A1ED8">
        <w:rPr>
          <w:rFonts w:ascii="Times New Roman" w:hAnsi="Times New Roman"/>
          <w:szCs w:val="20"/>
          <w:lang w:val="ru-RU" w:eastAsia="ru-RU" w:bidi="ar-SA"/>
        </w:rPr>
        <w:t>ГОРОДА ПЕРЕСЛАВЛЯ-ЗАЛЕССКОГО</w:t>
      </w:r>
    </w:p>
    <w:p w:rsidR="001A1ED8" w:rsidRPr="001A1ED8" w:rsidRDefault="001A1ED8" w:rsidP="001A1ED8">
      <w:pPr>
        <w:ind w:left="283" w:hanging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1A1ED8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1A1ED8" w:rsidRPr="001A1ED8" w:rsidRDefault="001A1ED8" w:rsidP="001A1ED8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1A1ED8" w:rsidRPr="001A1ED8" w:rsidRDefault="001A1ED8" w:rsidP="001A1ED8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1A1ED8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1A1ED8" w:rsidRPr="001A1ED8" w:rsidRDefault="001A1ED8" w:rsidP="001A1ED8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1A1ED8" w:rsidRPr="001A1ED8" w:rsidRDefault="001A1ED8" w:rsidP="001A1ED8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1A1ED8" w:rsidRPr="001A1ED8" w:rsidRDefault="001B77DA" w:rsidP="001A1ED8">
      <w:pPr>
        <w:rPr>
          <w:rFonts w:ascii="Times New Roman" w:hAnsi="Times New Roman"/>
          <w:szCs w:val="20"/>
          <w:lang w:val="ru-RU" w:eastAsia="ru-RU" w:bidi="ar-SA"/>
        </w:rPr>
      </w:pPr>
      <w:r>
        <w:rPr>
          <w:rFonts w:ascii="Times New Roman" w:hAnsi="Times New Roman"/>
          <w:szCs w:val="20"/>
          <w:lang w:val="ru-RU" w:eastAsia="ru-RU" w:bidi="ar-SA"/>
        </w:rPr>
        <w:t>От 03.04.2018 № ПОС.03-0382/18</w:t>
      </w:r>
      <w:r w:rsidR="001A1ED8" w:rsidRPr="001A1ED8">
        <w:rPr>
          <w:rFonts w:ascii="Times New Roman" w:hAnsi="Times New Roman"/>
          <w:szCs w:val="20"/>
          <w:lang w:val="ru-RU" w:eastAsia="ru-RU" w:bidi="ar-SA"/>
        </w:rPr>
        <w:t xml:space="preserve">        </w:t>
      </w:r>
    </w:p>
    <w:p w:rsidR="001A1ED8" w:rsidRPr="001A1ED8" w:rsidRDefault="001A1ED8" w:rsidP="001A1ED8">
      <w:pPr>
        <w:rPr>
          <w:rFonts w:ascii="Times New Roman" w:hAnsi="Times New Roman"/>
          <w:szCs w:val="20"/>
          <w:lang w:val="ru-RU" w:eastAsia="ru-RU" w:bidi="ar-SA"/>
        </w:rPr>
      </w:pPr>
      <w:r w:rsidRPr="001A1ED8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1A1ED8" w:rsidRDefault="001A1ED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1ED8" w:rsidRDefault="001A1ED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2016-2018 годы»,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города Переславл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Залесского от 16.11.2015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ПОС.03-1667/15 «Об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целевой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«Борьба с преступностью в городе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Переславле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– Залесском на 2016-2018 годы»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650777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со ст.179 Бюджетного кодекса РФ, </w:t>
      </w:r>
      <w:r w:rsidR="001A1ED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решением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28.02.2018 № 15 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2018 год и плановый период 2019 и 2020 годов», в целях уточнения объема финансирования </w:t>
      </w:r>
    </w:p>
    <w:p w:rsidR="00650777" w:rsidRDefault="00650777" w:rsidP="0065077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Pr="001A1ED8" w:rsidRDefault="00027F08" w:rsidP="00027F08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ED8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1A1ED8">
      <w:pPr>
        <w:ind w:firstLine="70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proofErr w:type="gramStart"/>
      <w:r>
        <w:rPr>
          <w:rFonts w:ascii="Times New Roman" w:hAnsi="Times New Roman"/>
          <w:lang w:val="ru-RU"/>
        </w:rPr>
        <w:t>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города Переславля – Залесского от 16.11.2015 № ПОС.03-1667/15 (в редакции постановлений Администрации г. Переславля-Залесского  от 28.12.2015 № ПОС.03-1866/15,от 12.04.2016 № ПОС.03-0478/16, от 21.07.2016 № ПОС.03-0977/16,  от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06.09.2016 № ПОС.03-1219/16,от 26.12.2016 № ПОС.03-1797/16, от 25.01.2017 № ПОС. 03-0052,от 15.02.2017 № ПОС. 03-0141/17, от 07.04.2017 № ПОС.03-0370/17, от 22.08.2017 № ПОС. 03-1136/17, от 16.10.2017 № ПОС.03-1458/17, от 05.02.2018 № ПОС.03-01</w:t>
      </w:r>
      <w:r w:rsidR="00650777" w:rsidRPr="00C567F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1/18), следующие изменения:</w:t>
      </w:r>
      <w:proofErr w:type="gramEnd"/>
    </w:p>
    <w:p w:rsidR="00027F08" w:rsidRDefault="00027F08" w:rsidP="001A1ED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В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программы</w:t>
      </w:r>
      <w:r w:rsidR="00C567F6">
        <w:rPr>
          <w:rFonts w:ascii="Times New Roman" w:hAnsi="Times New Roman"/>
          <w:b w:val="0"/>
          <w:sz w:val="24"/>
          <w:szCs w:val="24"/>
        </w:rPr>
        <w:t xml:space="preserve"> позиц</w:t>
      </w:r>
      <w:r w:rsidR="001A1ED8">
        <w:rPr>
          <w:rFonts w:ascii="Times New Roman" w:hAnsi="Times New Roman"/>
          <w:b w:val="0"/>
          <w:sz w:val="24"/>
          <w:szCs w:val="24"/>
        </w:rPr>
        <w:t>и</w:t>
      </w:r>
      <w:r w:rsidR="00C567F6">
        <w:rPr>
          <w:rFonts w:ascii="Times New Roman" w:hAnsi="Times New Roman"/>
          <w:b w:val="0"/>
          <w:sz w:val="24"/>
          <w:szCs w:val="24"/>
        </w:rPr>
        <w:t>ю</w:t>
      </w:r>
      <w:r>
        <w:rPr>
          <w:rFonts w:ascii="Times New Roman" w:hAnsi="Times New Roman"/>
          <w:b w:val="0"/>
          <w:sz w:val="24"/>
          <w:szCs w:val="24"/>
        </w:rPr>
        <w:t xml:space="preserve"> «Объемы и источники финансирования программы» изложить в следующей редакции: </w:t>
      </w:r>
    </w:p>
    <w:p w:rsidR="00027F08" w:rsidRDefault="00027F08" w:rsidP="001A1ED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0"/>
        <w:gridCol w:w="4738"/>
      </w:tblGrid>
      <w:tr w:rsidR="00027F08" w:rsidTr="00027F08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Объемы и источники финансирования программы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Городской бюджет </w:t>
            </w:r>
            <w:r w:rsidRPr="00B378E1">
              <w:rPr>
                <w:rFonts w:ascii="Times New Roman" w:hAnsi="Times New Roman"/>
                <w:lang w:val="ru-RU"/>
              </w:rPr>
              <w:t xml:space="preserve">5 032 641,26 </w:t>
            </w:r>
            <w:r>
              <w:rPr>
                <w:rFonts w:ascii="Times New Roman" w:hAnsi="Times New Roman"/>
                <w:lang w:val="ru-RU"/>
              </w:rPr>
              <w:t>рублей всего,</w:t>
            </w:r>
          </w:p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числе:</w:t>
            </w:r>
          </w:p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 год – 1 718 725,56 рублей;</w:t>
            </w:r>
          </w:p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2017 год – 1 678 226,00 рублей;</w:t>
            </w:r>
          </w:p>
          <w:p w:rsidR="00027F08" w:rsidRDefault="00027F08" w:rsidP="00C43F5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– </w:t>
            </w:r>
            <w:r w:rsidRPr="00B378E1">
              <w:rPr>
                <w:rFonts w:ascii="Times New Roman" w:hAnsi="Times New Roman"/>
                <w:lang w:val="ru-RU"/>
              </w:rPr>
              <w:t>1 63</w:t>
            </w:r>
            <w:r w:rsidRPr="00B378E1">
              <w:rPr>
                <w:rFonts w:ascii="Times New Roman" w:hAnsi="Times New Roman"/>
              </w:rPr>
              <w:t>5</w:t>
            </w:r>
            <w:r w:rsidRPr="00B378E1">
              <w:rPr>
                <w:rFonts w:ascii="Times New Roman" w:hAnsi="Times New Roman"/>
                <w:lang w:val="ru-RU"/>
              </w:rPr>
              <w:t xml:space="preserve"> 689,70 </w:t>
            </w:r>
            <w:r>
              <w:rPr>
                <w:rFonts w:ascii="Times New Roman" w:hAnsi="Times New Roman"/>
                <w:lang w:val="ru-RU"/>
              </w:rPr>
              <w:t>рублей.</w:t>
            </w:r>
          </w:p>
        </w:tc>
      </w:tr>
    </w:tbl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</w:p>
    <w:p w:rsidR="00027F08" w:rsidRDefault="00027F08" w:rsidP="00027F08">
      <w:pPr>
        <w:pStyle w:val="Heading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Таблицу «Объемы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финансирования Программы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027F08" w:rsidRDefault="00027F08" w:rsidP="00027F08">
      <w:pPr>
        <w:rPr>
          <w:rFonts w:ascii="Times New Roman" w:hAnsi="Times New Roman"/>
          <w:color w:val="000000"/>
          <w:lang w:val="ru-RU"/>
        </w:rPr>
      </w:pPr>
    </w:p>
    <w:tbl>
      <w:tblPr>
        <w:tblW w:w="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3"/>
        <w:gridCol w:w="1276"/>
        <w:gridCol w:w="1417"/>
        <w:gridCol w:w="1559"/>
        <w:gridCol w:w="1333"/>
        <w:gridCol w:w="1560"/>
      </w:tblGrid>
      <w:tr w:rsidR="00027F08" w:rsidTr="00027F08">
        <w:tc>
          <w:tcPr>
            <w:tcW w:w="23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Наименование ресурсов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Единица измерения </w:t>
            </w:r>
          </w:p>
        </w:tc>
        <w:tc>
          <w:tcPr>
            <w:tcW w:w="5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Потребность </w:t>
            </w:r>
          </w:p>
        </w:tc>
      </w:tr>
      <w:tr w:rsidR="00027F08" w:rsidRPr="001B77DA" w:rsidTr="00027F08">
        <w:tc>
          <w:tcPr>
            <w:tcW w:w="2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всего </w:t>
            </w:r>
          </w:p>
        </w:tc>
        <w:tc>
          <w:tcPr>
            <w:tcW w:w="4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 том числе по годам </w:t>
            </w:r>
          </w:p>
        </w:tc>
      </w:tr>
      <w:tr w:rsidR="00027F08" w:rsidTr="00027F08">
        <w:tc>
          <w:tcPr>
            <w:tcW w:w="2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8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2016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2017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2018</w:t>
            </w:r>
          </w:p>
        </w:tc>
      </w:tr>
      <w:tr w:rsidR="00027F08" w:rsidTr="00027F08">
        <w:trPr>
          <w:trHeight w:val="548"/>
        </w:trPr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Финансовые ресурсы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378E1">
              <w:rPr>
                <w:rFonts w:ascii="Times New Roman" w:hAnsi="Times New Roman"/>
                <w:lang w:val="ru-RU"/>
              </w:rPr>
              <w:t>5 032 641,26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1 718 725,56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1 678 226,00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378E1">
              <w:rPr>
                <w:rFonts w:ascii="Times New Roman" w:hAnsi="Times New Roman"/>
                <w:lang w:val="ru-RU"/>
              </w:rPr>
              <w:t>1 635 689,70</w:t>
            </w:r>
          </w:p>
        </w:tc>
      </w:tr>
    </w:tbl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</w:p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1.3. В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Разделе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«III. </w:t>
      </w:r>
      <w:r>
        <w:rPr>
          <w:rFonts w:ascii="Times New Roman" w:hAnsi="Times New Roman" w:cs="Times New Roman"/>
          <w:b w:val="0"/>
          <w:sz w:val="24"/>
          <w:szCs w:val="24"/>
        </w:rPr>
        <w:t>Перечень программных мероприятий</w:t>
      </w:r>
      <w:r w:rsidR="00C567F6">
        <w:rPr>
          <w:rFonts w:ascii="Times New Roman" w:hAnsi="Times New Roman"/>
          <w:b w:val="0"/>
          <w:sz w:val="24"/>
          <w:szCs w:val="24"/>
        </w:rPr>
        <w:t>» п.</w:t>
      </w:r>
      <w:r>
        <w:rPr>
          <w:rFonts w:ascii="Times New Roman" w:hAnsi="Times New Roman"/>
          <w:b w:val="0"/>
          <w:sz w:val="24"/>
          <w:szCs w:val="24"/>
        </w:rPr>
        <w:t xml:space="preserve"> 3.3, строку «Итого» изложить в следующей редакции, согласно приложению 1.</w:t>
      </w:r>
    </w:p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1.4. Раздел «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  <w:szCs w:val="24"/>
        </w:rPr>
        <w:t>. Сведения о распределении объемов и источников финансирования по годам. Сроки реализации программы»</w:t>
      </w:r>
      <w:r w:rsidR="001A1E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027F08" w:rsidRDefault="00027F08" w:rsidP="00027F08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lang w:val="ru-RU"/>
        </w:rPr>
        <w:t>Сроки реализации программы – 2016-2018 годы</w:t>
      </w:r>
      <w:r>
        <w:rPr>
          <w:rFonts w:ascii="Times New Roman" w:hAnsi="Times New Roman"/>
          <w:b/>
          <w:lang w:val="ru-RU"/>
        </w:rPr>
        <w:t>.</w:t>
      </w:r>
    </w:p>
    <w:p w:rsidR="00027F08" w:rsidRDefault="00027F08" w:rsidP="00027F08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Финансирование Программы осуществляется за счет средств городского бюджета в объемах, 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 w:rsidRPr="00B378E1">
        <w:rPr>
          <w:rFonts w:ascii="Times New Roman" w:hAnsi="Times New Roman"/>
          <w:lang w:val="ru-RU"/>
        </w:rPr>
        <w:t>На реализацию программных мероприятий необходимо выделение денежных средств из городского бюджета в сумме 5 032 641,26 рублей».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</w:p>
    <w:tbl>
      <w:tblPr>
        <w:tblW w:w="9885" w:type="dxa"/>
        <w:tblLayout w:type="fixed"/>
        <w:tblLook w:val="01E0"/>
      </w:tblPr>
      <w:tblGrid>
        <w:gridCol w:w="3227"/>
        <w:gridCol w:w="1559"/>
        <w:gridCol w:w="1701"/>
        <w:gridCol w:w="1559"/>
        <w:gridCol w:w="1603"/>
        <w:gridCol w:w="236"/>
      </w:tblGrid>
      <w:tr w:rsidR="00027F08" w:rsidTr="001A1ED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Источники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Объем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рублей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27F08" w:rsidTr="001A1ED8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 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27F08" w:rsidTr="001A1ED8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/>
              </w:rPr>
              <w:t xml:space="preserve">5 032 641,26 </w:t>
            </w:r>
            <w:r w:rsidRPr="00B378E1">
              <w:rPr>
                <w:rFonts w:ascii="Times New Roman" w:hAnsi="Times New Roman"/>
                <w:lang w:val="ru-RU" w:eastAsia="ru-RU"/>
              </w:rPr>
              <w:t xml:space="preserve">   </w:t>
            </w:r>
          </w:p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 w:eastAsia="ru-RU"/>
              </w:rPr>
              <w:t>1 718 725,56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 w:eastAsia="ru-RU"/>
              </w:rPr>
              <w:t>1 678 226,00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 w:eastAsia="ru-RU"/>
              </w:rPr>
              <w:t>1 635 689,7</w:t>
            </w:r>
            <w:r w:rsidRPr="00B378E1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</w:p>
    <w:p w:rsidR="00027F08" w:rsidRDefault="00027F08" w:rsidP="001A1ED8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lang w:val="ru-RU"/>
        </w:rPr>
        <w:t>Переславская</w:t>
      </w:r>
      <w:proofErr w:type="spellEnd"/>
      <w:r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 - Залесского.</w:t>
      </w:r>
    </w:p>
    <w:p w:rsidR="00027F08" w:rsidRDefault="00027F08" w:rsidP="001A1ED8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</w:p>
    <w:p w:rsidR="001A1ED8" w:rsidRDefault="001A1ED8" w:rsidP="00027F08">
      <w:pPr>
        <w:jc w:val="both"/>
        <w:rPr>
          <w:rFonts w:ascii="Times New Roman" w:hAnsi="Times New Roman"/>
          <w:lang w:val="ru-RU"/>
        </w:rPr>
      </w:pP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Заместитель Главы Администрации                                               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города Переславля – Залесского                                                                   М.В. Фархутдинов  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</w:p>
    <w:p w:rsidR="00027F08" w:rsidRDefault="00027F08" w:rsidP="00027F08">
      <w:pPr>
        <w:rPr>
          <w:rFonts w:ascii="Times New Roman" w:hAnsi="Times New Roman"/>
          <w:lang w:val="ru-RU"/>
        </w:rPr>
      </w:pPr>
    </w:p>
    <w:p w:rsidR="00027F08" w:rsidRDefault="00027F08" w:rsidP="00027F08">
      <w:pPr>
        <w:rPr>
          <w:rFonts w:ascii="Times New Roman" w:hAnsi="Times New Roman"/>
          <w:lang w:val="ru-RU"/>
        </w:rPr>
      </w:pPr>
    </w:p>
    <w:p w:rsidR="00027F08" w:rsidRDefault="00027F08" w:rsidP="00027F0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027F08" w:rsidRDefault="00027F08" w:rsidP="00027F08">
      <w:pPr>
        <w:rPr>
          <w:rFonts w:ascii="Times New Roman" w:hAnsi="Times New Roman"/>
          <w:lang w:val="ru-RU"/>
        </w:rPr>
        <w:sectPr w:rsidR="00027F08">
          <w:pgSz w:w="11906" w:h="16838"/>
          <w:pgMar w:top="1134" w:right="850" w:bottom="1134" w:left="1701" w:header="708" w:footer="708" w:gutter="0"/>
          <w:cols w:space="720"/>
        </w:sectPr>
      </w:pPr>
    </w:p>
    <w:p w:rsidR="00027F08" w:rsidRDefault="00027F08" w:rsidP="00027F0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</w:t>
      </w:r>
      <w:r w:rsidR="001A1ED8">
        <w:rPr>
          <w:rFonts w:ascii="Times New Roman" w:hAnsi="Times New Roman"/>
          <w:lang w:val="ru-RU"/>
        </w:rPr>
        <w:t xml:space="preserve">                             </w:t>
      </w:r>
      <w:r>
        <w:rPr>
          <w:rFonts w:ascii="Times New Roman" w:hAnsi="Times New Roman"/>
          <w:lang w:val="ru-RU"/>
        </w:rPr>
        <w:t xml:space="preserve">     Приложение 1</w:t>
      </w:r>
    </w:p>
    <w:p w:rsidR="00027F08" w:rsidRDefault="00027F08" w:rsidP="00027F0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27F08" w:rsidRDefault="00027F08" w:rsidP="00027F0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1A1ED8">
        <w:rPr>
          <w:rFonts w:ascii="Times New Roman" w:hAnsi="Times New Roman"/>
          <w:lang w:val="ru-RU"/>
        </w:rPr>
        <w:t xml:space="preserve">                      </w:t>
      </w:r>
      <w:r>
        <w:rPr>
          <w:rFonts w:ascii="Times New Roman" w:hAnsi="Times New Roman"/>
          <w:lang w:val="ru-RU"/>
        </w:rPr>
        <w:t xml:space="preserve">    города Переславля-Залесского </w:t>
      </w:r>
    </w:p>
    <w:p w:rsidR="00027F08" w:rsidRDefault="00027F08" w:rsidP="00027F0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</w:t>
      </w:r>
      <w:r w:rsidR="001A1ED8">
        <w:rPr>
          <w:rFonts w:ascii="Times New Roman" w:hAnsi="Times New Roman"/>
          <w:lang w:val="ru-RU"/>
        </w:rPr>
        <w:t xml:space="preserve">                              </w:t>
      </w:r>
      <w:r>
        <w:rPr>
          <w:rFonts w:ascii="Times New Roman" w:hAnsi="Times New Roman"/>
          <w:lang w:val="ru-RU"/>
        </w:rPr>
        <w:t xml:space="preserve">        от</w:t>
      </w:r>
      <w:r w:rsidR="001B77DA">
        <w:rPr>
          <w:rFonts w:ascii="Times New Roman" w:hAnsi="Times New Roman"/>
          <w:lang w:val="ru-RU"/>
        </w:rPr>
        <w:t xml:space="preserve"> 03.04.2018</w:t>
      </w:r>
      <w:r>
        <w:rPr>
          <w:rFonts w:ascii="Times New Roman" w:hAnsi="Times New Roman"/>
          <w:lang w:val="ru-RU"/>
        </w:rPr>
        <w:t xml:space="preserve"> №</w:t>
      </w:r>
      <w:r w:rsidR="001B77DA">
        <w:rPr>
          <w:rFonts w:ascii="Times New Roman" w:hAnsi="Times New Roman"/>
          <w:lang w:val="ru-RU"/>
        </w:rPr>
        <w:t xml:space="preserve"> ПОС.03-0382/18</w:t>
      </w:r>
    </w:p>
    <w:p w:rsidR="00027F08" w:rsidRDefault="00027F08" w:rsidP="00027F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027F08" w:rsidRDefault="00027F08" w:rsidP="00027F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Перечень программных мероприятий.</w:t>
      </w:r>
    </w:p>
    <w:p w:rsidR="00027F08" w:rsidRDefault="00027F08" w:rsidP="00027F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62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382"/>
        <w:gridCol w:w="4009"/>
        <w:gridCol w:w="1072"/>
        <w:gridCol w:w="1561"/>
        <w:gridCol w:w="1702"/>
        <w:gridCol w:w="1418"/>
        <w:gridCol w:w="36"/>
        <w:gridCol w:w="1418"/>
        <w:gridCol w:w="1384"/>
        <w:gridCol w:w="1894"/>
      </w:tblGrid>
      <w:tr w:rsidR="00027F08" w:rsidTr="00027F08">
        <w:trPr>
          <w:trHeight w:val="1115"/>
        </w:trPr>
        <w:tc>
          <w:tcPr>
            <w:tcW w:w="13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Default="00027F0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027F08" w:rsidRDefault="00027F0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027F08" w:rsidRDefault="00027F08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027F08" w:rsidRDefault="00027F08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инди-катору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27F08" w:rsidRDefault="00027F08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027F08" w:rsidRDefault="00027F08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574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027F08" w:rsidRDefault="00027F08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финан-сирова-ния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9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027F08" w:rsidRDefault="00027F08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27F08" w:rsidTr="00027F08">
        <w:tc>
          <w:tcPr>
            <w:tcW w:w="13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2018 </w:t>
            </w: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27F08" w:rsidTr="00027F08"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3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027F08" w:rsidRPr="001B77DA" w:rsidTr="00027F08">
        <w:tc>
          <w:tcPr>
            <w:tcW w:w="1587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3. </w:t>
            </w:r>
            <w:r>
              <w:rPr>
                <w:rFonts w:ascii="Times New Roman" w:hAnsi="Times New Roman"/>
                <w:b/>
                <w:lang w:val="ru-RU"/>
              </w:rPr>
              <w:t>Установка и обслуживание систем наружного видеонаблюдения в муниципальных общеобразовательных и дошкольных  учреждениях, а также установленных на территории города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</w:p>
        </w:tc>
      </w:tr>
      <w:tr w:rsidR="00027F08" w:rsidRPr="001B77DA" w:rsidTr="00027F08">
        <w:trPr>
          <w:trHeight w:val="1782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Обслуживание систем видеонаблюдения, установленных в учреждениях образования: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№1»,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№2»,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«Основная школа №3»,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№4»,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«Начальная школа №5»,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«Средняя школа №6»,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«Гимназия г. Переславля-Залесского»;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МСУВУ «Основная школа №8», </w:t>
            </w:r>
          </w:p>
          <w:p w:rsidR="00027F08" w:rsidRDefault="00027F08">
            <w:pPr>
              <w:spacing w:line="276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№9»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right="17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473576,20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381400</w:t>
            </w:r>
            <w:r>
              <w:rPr>
                <w:rFonts w:ascii="Times New Roman" w:hAnsi="Times New Roman"/>
                <w:lang w:val="ru-RU"/>
              </w:rPr>
              <w:t>,00*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402000,00*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 г.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027F08" w:rsidTr="00027F08">
        <w:trPr>
          <w:trHeight w:val="1782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Default="00027F08" w:rsidP="00027F08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Default="00027F08" w:rsidP="00027F08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Итого:</w:t>
            </w:r>
          </w:p>
          <w:p w:rsidR="00027F08" w:rsidRDefault="00027F08" w:rsidP="00027F0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Городской бюджет, всего: </w:t>
            </w:r>
          </w:p>
          <w:p w:rsidR="00027F08" w:rsidRPr="007546CA" w:rsidRDefault="00027F08" w:rsidP="00027F08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BF29F6">
              <w:rPr>
                <w:rFonts w:ascii="Times New Roman" w:hAnsi="Times New Roman"/>
                <w:color w:val="FF0000"/>
                <w:lang w:val="ru-RU"/>
              </w:rPr>
              <w:t xml:space="preserve">5 032 641,26 </w:t>
            </w:r>
            <w:r w:rsidRPr="00BF29F6">
              <w:rPr>
                <w:rFonts w:ascii="Times New Roman" w:hAnsi="Times New Roman"/>
                <w:color w:val="FF0000"/>
                <w:lang w:val="ru-RU" w:eastAsia="ru-RU"/>
              </w:rPr>
              <w:t xml:space="preserve">   </w:t>
            </w:r>
            <w:r w:rsidRPr="00BF29F6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рублей</w:t>
            </w:r>
          </w:p>
          <w:p w:rsidR="00027F08" w:rsidRDefault="00027F08" w:rsidP="00027F08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7F08" w:rsidRDefault="00027F08" w:rsidP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7F08" w:rsidRDefault="00027F08" w:rsidP="00027F08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Default="00027F08" w:rsidP="00027F0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027F08" w:rsidRDefault="00027F08" w:rsidP="00027F0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027F08" w:rsidRDefault="00027F08" w:rsidP="00027F0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718725,56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Default="00027F08" w:rsidP="00027F0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027F08" w:rsidRDefault="00027F08" w:rsidP="00027F0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027F08" w:rsidRDefault="00027F08" w:rsidP="00027F08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 w:eastAsia="ru-RU"/>
              </w:rPr>
              <w:t>1678226,00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Default="00027F08" w:rsidP="00027F0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027F08" w:rsidRDefault="00027F08" w:rsidP="00027F0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027F08" w:rsidRDefault="00027F08" w:rsidP="00027F0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F29F6">
              <w:rPr>
                <w:rFonts w:ascii="Times New Roman" w:hAnsi="Times New Roman"/>
                <w:color w:val="FF0000"/>
              </w:rPr>
              <w:t>1635689,7</w:t>
            </w:r>
            <w:r w:rsidRPr="00BF29F6">
              <w:rPr>
                <w:rFonts w:ascii="Times New Roman" w:hAnsi="Times New Roman"/>
                <w:color w:val="FF0000"/>
                <w:lang w:val="ru-RU"/>
              </w:rPr>
              <w:t>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Default="00027F08" w:rsidP="00027F08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027F08" w:rsidRDefault="00027F08" w:rsidP="00027F08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027F08" w:rsidRDefault="00027F08" w:rsidP="00027F08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Default="00027F08" w:rsidP="00027F08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</w:tr>
      <w:tr w:rsidR="00027F08" w:rsidRPr="001B77DA" w:rsidTr="00027F08">
        <w:trPr>
          <w:trHeight w:val="606"/>
        </w:trPr>
        <w:tc>
          <w:tcPr>
            <w:tcW w:w="1587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7F08" w:rsidRDefault="00027F08" w:rsidP="00027F08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* В том числе по расходным обязательствам, недофинансированным в отчетном финансовом году</w:t>
            </w:r>
          </w:p>
        </w:tc>
      </w:tr>
    </w:tbl>
    <w:p w:rsidR="00027F08" w:rsidRDefault="00027F08" w:rsidP="00027F08">
      <w:pPr>
        <w:rPr>
          <w:rFonts w:ascii="Times New Roman" w:hAnsi="Times New Roman"/>
          <w:lang w:val="ru-RU"/>
        </w:rPr>
      </w:pPr>
    </w:p>
    <w:p w:rsidR="00364856" w:rsidRPr="00027F08" w:rsidRDefault="00364856">
      <w:pPr>
        <w:rPr>
          <w:lang w:val="ru-RU"/>
        </w:rPr>
      </w:pPr>
    </w:p>
    <w:sectPr w:rsidR="00364856" w:rsidRPr="00027F08" w:rsidSect="00027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1CEF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47F"/>
    <w:rsid w:val="00027F08"/>
    <w:rsid w:val="001A1ED8"/>
    <w:rsid w:val="001B77DA"/>
    <w:rsid w:val="00364856"/>
    <w:rsid w:val="00564DC3"/>
    <w:rsid w:val="00650777"/>
    <w:rsid w:val="00AB247F"/>
    <w:rsid w:val="00B378E1"/>
    <w:rsid w:val="00C567F6"/>
    <w:rsid w:val="00CA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08"/>
    <w:pPr>
      <w:ind w:left="720"/>
      <w:contextualSpacing/>
    </w:pPr>
  </w:style>
  <w:style w:type="paragraph" w:customStyle="1" w:styleId="Heading">
    <w:name w:val="Heading"/>
    <w:rsid w:val="00027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D8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08"/>
    <w:pPr>
      <w:ind w:left="720"/>
      <w:contextualSpacing/>
    </w:pPr>
  </w:style>
  <w:style w:type="paragraph" w:customStyle="1" w:styleId="Heading">
    <w:name w:val="Heading"/>
    <w:rsid w:val="00027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D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2018-04-02T08:58:00Z</cp:lastPrinted>
  <dcterms:created xsi:type="dcterms:W3CDTF">2018-04-03T11:55:00Z</dcterms:created>
  <dcterms:modified xsi:type="dcterms:W3CDTF">2018-04-03T11:02:00Z</dcterms:modified>
</cp:coreProperties>
</file>