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F53" w:rsidRPr="002A4F53" w:rsidRDefault="002A4F53" w:rsidP="002A4F5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F53" w:rsidRPr="002A4F53" w:rsidRDefault="002A4F53" w:rsidP="002A4F5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A4F53" w:rsidRPr="002A4F53" w:rsidRDefault="002A4F53" w:rsidP="002A4F53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4F53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2A4F53" w:rsidRPr="002A4F53" w:rsidRDefault="002A4F53" w:rsidP="002A4F53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4F53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2A4F53" w:rsidRPr="002A4F53" w:rsidRDefault="002A4F53" w:rsidP="002A4F53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4F53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2A4F53" w:rsidRPr="002A4F53" w:rsidRDefault="002A4F53" w:rsidP="002A4F53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A4F53" w:rsidRPr="002A4F53" w:rsidRDefault="002A4F53" w:rsidP="002A4F53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4F53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2A4F53" w:rsidRPr="002A4F53" w:rsidRDefault="002A4F53" w:rsidP="002A4F5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A4F53" w:rsidRPr="002A4F53" w:rsidRDefault="002A4F53" w:rsidP="002A4F5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A4F53" w:rsidRPr="002A4F53" w:rsidRDefault="002A4F53" w:rsidP="002A4F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4F53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7846A4">
        <w:rPr>
          <w:rFonts w:ascii="Times New Roman" w:eastAsia="Times New Roman" w:hAnsi="Times New Roman"/>
          <w:sz w:val="26"/>
          <w:szCs w:val="26"/>
          <w:lang w:eastAsia="ru-RU"/>
        </w:rPr>
        <w:t xml:space="preserve"> 31.03.2020</w:t>
      </w:r>
      <w:r w:rsidRPr="002A4F53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7846A4"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ПОС.03-0553/20</w:t>
      </w:r>
      <w:r w:rsidRPr="002A4F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2A4F53" w:rsidRPr="002A4F53" w:rsidRDefault="002A4F53" w:rsidP="002A4F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4F53">
        <w:rPr>
          <w:rFonts w:ascii="Times New Roman" w:eastAsia="Times New Roman" w:hAnsi="Times New Roman"/>
          <w:sz w:val="26"/>
          <w:szCs w:val="26"/>
          <w:lang w:eastAsia="ru-RU"/>
        </w:rPr>
        <w:t>г. Переславль-Залесский</w:t>
      </w:r>
    </w:p>
    <w:p w:rsidR="002A4F53" w:rsidRDefault="002A4F53" w:rsidP="002A4F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68EA" w:rsidRPr="002A4F53" w:rsidRDefault="00BB2B9A" w:rsidP="002A4F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4F53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утверждении </w:t>
      </w:r>
      <w:r w:rsidR="00FA68EA" w:rsidRPr="002A4F53">
        <w:rPr>
          <w:rFonts w:ascii="Times New Roman" w:eastAsia="Times New Roman" w:hAnsi="Times New Roman"/>
          <w:sz w:val="26"/>
          <w:szCs w:val="26"/>
          <w:lang w:eastAsia="ru-RU"/>
        </w:rPr>
        <w:t>порядка создания</w:t>
      </w:r>
    </w:p>
    <w:p w:rsidR="00BB2B9A" w:rsidRPr="002A4F53" w:rsidRDefault="00FA68EA" w:rsidP="002A4F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4F53">
        <w:rPr>
          <w:rFonts w:ascii="Times New Roman" w:eastAsia="Times New Roman" w:hAnsi="Times New Roman"/>
          <w:sz w:val="26"/>
          <w:szCs w:val="26"/>
          <w:lang w:eastAsia="ru-RU"/>
        </w:rPr>
        <w:t xml:space="preserve">объектов гражданской обороны </w:t>
      </w:r>
      <w:r w:rsidR="00BB2B9A" w:rsidRPr="002A4F53">
        <w:rPr>
          <w:rFonts w:ascii="Times New Roman" w:eastAsia="Times New Roman" w:hAnsi="Times New Roman"/>
          <w:sz w:val="26"/>
          <w:szCs w:val="26"/>
          <w:lang w:eastAsia="ru-RU"/>
        </w:rPr>
        <w:t>на территории</w:t>
      </w:r>
      <w:r w:rsidRPr="002A4F5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B2B9A" w:rsidRPr="002A4F53" w:rsidRDefault="00BB2B9A" w:rsidP="002A4F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4F53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8F16BC" w:rsidRPr="002A4F53">
        <w:rPr>
          <w:rFonts w:ascii="Times New Roman" w:eastAsia="Times New Roman" w:hAnsi="Times New Roman"/>
          <w:sz w:val="26"/>
          <w:szCs w:val="26"/>
          <w:lang w:eastAsia="ru-RU"/>
        </w:rPr>
        <w:t>ородского округа город Переславль-Залесский</w:t>
      </w:r>
    </w:p>
    <w:p w:rsidR="00BB2B9A" w:rsidRPr="002A4F53" w:rsidRDefault="00BB2B9A" w:rsidP="002A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B2B9A" w:rsidRPr="002A4F53" w:rsidRDefault="00BB2B9A" w:rsidP="002A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4F53">
        <w:rPr>
          <w:rFonts w:ascii="Times New Roman" w:eastAsia="Times New Roman" w:hAnsi="Times New Roman"/>
          <w:sz w:val="26"/>
          <w:szCs w:val="26"/>
          <w:lang w:eastAsia="ru-RU"/>
        </w:rPr>
        <w:t>На основании Федерального закона от 12.02.1998 № 28-ФЗ «О гражданской обороне», постановления Правительства Российской Федерации от 26.11.2007 № 804</w:t>
      </w:r>
      <w:r w:rsidRPr="002A4F53">
        <w:rPr>
          <w:sz w:val="26"/>
          <w:szCs w:val="26"/>
        </w:rPr>
        <w:t xml:space="preserve"> </w:t>
      </w:r>
      <w:r w:rsidRPr="002A4F53">
        <w:rPr>
          <w:rFonts w:ascii="Times New Roman" w:eastAsia="Times New Roman" w:hAnsi="Times New Roman"/>
          <w:sz w:val="26"/>
          <w:szCs w:val="26"/>
          <w:lang w:eastAsia="ru-RU"/>
        </w:rPr>
        <w:t>"Об утверждении Положения о гражданской обороне в Российской Федерации", приказа МЧС России от 14.11.2008 № 687 «Об утверждении Положения об организации и ведении гражданской обороны в муниципальных образованиях и организациях»</w:t>
      </w:r>
      <w:r w:rsidR="002A4F53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BB2B9A" w:rsidRPr="002A4F53" w:rsidRDefault="00BB2B9A" w:rsidP="002A4F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B2B9A" w:rsidRPr="002A4F53" w:rsidRDefault="00BB2B9A" w:rsidP="002A4F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F53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Переславля – Залесского постановляет:</w:t>
      </w:r>
    </w:p>
    <w:p w:rsidR="00FA68EA" w:rsidRPr="002A4F53" w:rsidRDefault="00FA68EA" w:rsidP="002A4F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B2B9A" w:rsidRPr="002A4F53" w:rsidRDefault="00FA68EA" w:rsidP="002A4F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4F5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2A4F53">
        <w:rPr>
          <w:rFonts w:ascii="Times New Roman" w:eastAsia="Times New Roman" w:hAnsi="Times New Roman"/>
          <w:sz w:val="26"/>
          <w:szCs w:val="26"/>
          <w:lang w:eastAsia="ru-RU"/>
        </w:rPr>
        <w:t>. Утвердить П</w:t>
      </w:r>
      <w:r w:rsidR="00BB2B9A" w:rsidRPr="002A4F53">
        <w:rPr>
          <w:rFonts w:ascii="Times New Roman" w:eastAsia="Times New Roman" w:hAnsi="Times New Roman"/>
          <w:sz w:val="26"/>
          <w:szCs w:val="26"/>
          <w:lang w:eastAsia="ru-RU"/>
        </w:rPr>
        <w:t>орядок создания объектов гражданской обороны на территории городского округа город Переславль-З</w:t>
      </w:r>
      <w:r w:rsidRPr="002A4F53">
        <w:rPr>
          <w:rFonts w:ascii="Times New Roman" w:eastAsia="Times New Roman" w:hAnsi="Times New Roman"/>
          <w:sz w:val="26"/>
          <w:szCs w:val="26"/>
          <w:lang w:eastAsia="ru-RU"/>
        </w:rPr>
        <w:t>алесский, согласно приложению</w:t>
      </w:r>
      <w:r w:rsidR="00BB2B9A" w:rsidRPr="002A4F5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B2B9A" w:rsidRPr="002A4F53" w:rsidRDefault="00FA68EA" w:rsidP="002A4F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4F5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B2B9A" w:rsidRPr="002A4F53">
        <w:rPr>
          <w:rFonts w:ascii="Times New Roman" w:eastAsia="Times New Roman" w:hAnsi="Times New Roman"/>
          <w:sz w:val="26"/>
          <w:szCs w:val="26"/>
          <w:lang w:eastAsia="ru-RU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:rsidR="00BB2B9A" w:rsidRPr="002A4F53" w:rsidRDefault="00FA68EA" w:rsidP="002A4F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4F5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BB2B9A" w:rsidRPr="002A4F53">
        <w:rPr>
          <w:rFonts w:ascii="Times New Roman" w:eastAsia="Times New Roman" w:hAnsi="Times New Roman"/>
          <w:sz w:val="26"/>
          <w:szCs w:val="26"/>
          <w:lang w:eastAsia="ru-RU"/>
        </w:rPr>
        <w:t>. Контроль за исполнением постановления оставляю за собой.</w:t>
      </w:r>
    </w:p>
    <w:p w:rsidR="00BB2B9A" w:rsidRPr="002A4F53" w:rsidRDefault="00BB2B9A" w:rsidP="002A4F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B2B9A" w:rsidRPr="002A4F53" w:rsidRDefault="00BB2B9A" w:rsidP="002A4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B2B9A" w:rsidRPr="002A4F53" w:rsidRDefault="00BB2B9A" w:rsidP="002A4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B2B9A" w:rsidRPr="002A4F53" w:rsidRDefault="00BB2B9A" w:rsidP="002A4F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4F53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городского округа </w:t>
      </w:r>
    </w:p>
    <w:p w:rsidR="00BB2B9A" w:rsidRPr="002A4F53" w:rsidRDefault="002A4F53" w:rsidP="002A4F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="00BB2B9A" w:rsidRPr="002A4F53">
        <w:rPr>
          <w:rFonts w:ascii="Times New Roman" w:eastAsia="Times New Roman" w:hAnsi="Times New Roman"/>
          <w:sz w:val="26"/>
          <w:szCs w:val="26"/>
          <w:lang w:eastAsia="ru-RU"/>
        </w:rPr>
        <w:t>ород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BB2B9A" w:rsidRPr="002A4F53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Переславл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я-Залесского</w:t>
      </w:r>
      <w:r w:rsidR="00BB2B9A" w:rsidRPr="002A4F5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B2B9A" w:rsidRPr="002A4F5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B2B9A" w:rsidRPr="002A4F5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B2B9A" w:rsidRPr="002A4F53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 w:rsidR="00BB2B9A" w:rsidRPr="002A4F53">
        <w:rPr>
          <w:rFonts w:ascii="Times New Roman" w:eastAsia="Times New Roman" w:hAnsi="Times New Roman"/>
          <w:sz w:val="26"/>
          <w:szCs w:val="26"/>
          <w:lang w:eastAsia="ru-RU"/>
        </w:rPr>
        <w:t>В.А. Астраханцев</w:t>
      </w:r>
    </w:p>
    <w:p w:rsidR="00BB2B9A" w:rsidRPr="00BB2B9A" w:rsidRDefault="00BB2B9A" w:rsidP="00BB2B9A">
      <w:pPr>
        <w:rPr>
          <w:sz w:val="28"/>
          <w:szCs w:val="28"/>
        </w:rPr>
      </w:pPr>
    </w:p>
    <w:p w:rsidR="00BB2B9A" w:rsidRDefault="00BB2B9A" w:rsidP="00BB2B9A">
      <w:pPr>
        <w:rPr>
          <w:sz w:val="28"/>
          <w:szCs w:val="28"/>
        </w:rPr>
      </w:pPr>
    </w:p>
    <w:p w:rsidR="00FA68EA" w:rsidRDefault="00FA68EA" w:rsidP="00BB2B9A">
      <w:pPr>
        <w:rPr>
          <w:sz w:val="28"/>
          <w:szCs w:val="28"/>
        </w:rPr>
      </w:pPr>
    </w:p>
    <w:p w:rsidR="00FA68EA" w:rsidRDefault="00FA68EA" w:rsidP="00BB2B9A">
      <w:pPr>
        <w:rPr>
          <w:sz w:val="28"/>
          <w:szCs w:val="28"/>
        </w:rPr>
      </w:pPr>
    </w:p>
    <w:p w:rsidR="00FA68EA" w:rsidRDefault="00FA68EA" w:rsidP="00BB2B9A">
      <w:pPr>
        <w:rPr>
          <w:sz w:val="28"/>
          <w:szCs w:val="28"/>
        </w:rPr>
      </w:pPr>
    </w:p>
    <w:p w:rsidR="002A4F53" w:rsidRPr="00BB2B9A" w:rsidRDefault="002A4F53" w:rsidP="00BB2B9A">
      <w:pPr>
        <w:rPr>
          <w:sz w:val="28"/>
          <w:szCs w:val="28"/>
        </w:rPr>
      </w:pPr>
    </w:p>
    <w:p w:rsidR="00BB2B9A" w:rsidRDefault="007C1336" w:rsidP="002A4F53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2A4F53" w:rsidRDefault="002A4F53" w:rsidP="002A4F53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4F53" w:rsidRDefault="002A4F53" w:rsidP="002A4F53">
      <w:pPr>
        <w:spacing w:after="0" w:line="240" w:lineRule="auto"/>
        <w:ind w:left="4956" w:firstLine="708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:rsidR="00BB2B9A" w:rsidRDefault="00BB2B9A" w:rsidP="002A4F53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 w:rsidR="002A4F53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:rsidR="00BB2B9A" w:rsidRDefault="00BB2B9A" w:rsidP="002A4F53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города Переславля-Залесского</w:t>
      </w:r>
    </w:p>
    <w:p w:rsidR="00BB2B9A" w:rsidRDefault="007846A4" w:rsidP="002A4F53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31.03.</w:t>
      </w:r>
      <w:r w:rsidR="00BB2B9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203A71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№ ПОС.03-0553/20</w:t>
      </w:r>
      <w:bookmarkStart w:id="0" w:name="_GoBack"/>
      <w:bookmarkEnd w:id="0"/>
    </w:p>
    <w:p w:rsidR="00BB2B9A" w:rsidRDefault="00BB2B9A" w:rsidP="00BB2B9A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BB2B9A" w:rsidRPr="002A4F53" w:rsidRDefault="00BB2B9A" w:rsidP="002A4F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F53">
        <w:rPr>
          <w:rFonts w:ascii="Times New Roman" w:eastAsia="Times New Roman" w:hAnsi="Times New Roman"/>
          <w:sz w:val="24"/>
          <w:szCs w:val="24"/>
          <w:lang w:eastAsia="ru-RU"/>
        </w:rPr>
        <w:t>ПОРЯДОК</w:t>
      </w:r>
    </w:p>
    <w:p w:rsidR="002A4F53" w:rsidRDefault="00BB2B9A" w:rsidP="002A4F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F53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создания объектов гражданской обороны на территории </w:t>
      </w:r>
    </w:p>
    <w:p w:rsidR="00BB2B9A" w:rsidRPr="002A4F53" w:rsidRDefault="00BB2B9A" w:rsidP="002A4F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F53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город Переславль-Залесский</w:t>
      </w:r>
    </w:p>
    <w:p w:rsidR="00BB2B9A" w:rsidRPr="002A4F53" w:rsidRDefault="00BB2B9A" w:rsidP="002A4F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B2B9A" w:rsidRPr="002A4F53" w:rsidRDefault="00BB2B9A" w:rsidP="002A4F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Настоящий Порядок разработан в соответствии с Федеральным законом</w:t>
      </w:r>
      <w:r w:rsidRPr="002A4F53">
        <w:rPr>
          <w:rFonts w:ascii="Times New Roman" w:eastAsia="Times New Roman" w:hAnsi="Times New Roman"/>
          <w:sz w:val="24"/>
          <w:szCs w:val="24"/>
          <w:lang w:eastAsia="ru-RU"/>
        </w:rPr>
        <w:t xml:space="preserve"> от 12.02.1998 № 28-ФЗ</w:t>
      </w:r>
      <w:r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 гражданской обороне» и определяет правила создания в мирное время, период мобилизации и военное конфликта на территории города объектов гражданской обороны.</w:t>
      </w:r>
    </w:p>
    <w:p w:rsidR="00BB2B9A" w:rsidRPr="002A4F53" w:rsidRDefault="00BB2B9A" w:rsidP="002A4F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К объектам гражданской обороны относятся убежища, противорадиационные укрытия, специализированные складские помещения для хранения имущества гражданской обороны, санитарно-обмывочные пункты, станции обеззараживания одежды и транспорта, а также иные объекты, предназначенные для обеспечения проведения мероприятий по гражданской обороне.</w:t>
      </w:r>
    </w:p>
    <w:p w:rsidR="00BB2B9A" w:rsidRPr="002A4F53" w:rsidRDefault="00BB2B9A" w:rsidP="002A4F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Убежища создаются для защиты:</w:t>
      </w:r>
    </w:p>
    <w:p w:rsidR="00BB2B9A" w:rsidRPr="002A4F53" w:rsidRDefault="00BB2B9A" w:rsidP="002A4F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 Работников наибольшей работающей смены организаций, расположенных в зонах возможных сильных разрушений и продолжающих свою деятельность в период мобилизации и военного конфликта, а также работников работающей смены дежурного и линейного персонала организаций, и организаций, отнесенных к категории особой важности по гражданской обороне.</w:t>
      </w:r>
    </w:p>
    <w:p w:rsidR="00BB2B9A" w:rsidRPr="002A4F53" w:rsidRDefault="00BB2B9A" w:rsidP="002A4F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Нетранспортабельных больных, находящихся в учреждениях здравоохранения, расположенных в зонах возможных сильных разрушений, а также обслуживающего их медицинского персонала.</w:t>
      </w:r>
    </w:p>
    <w:p w:rsidR="00BB2B9A" w:rsidRPr="002A4F53" w:rsidRDefault="00BB2B9A" w:rsidP="002A4F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Противорадиационные укрытия создаются для защиты:</w:t>
      </w:r>
    </w:p>
    <w:p w:rsidR="00BB2B9A" w:rsidRPr="002A4F53" w:rsidRDefault="00BB2B9A" w:rsidP="002A4F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 Работников организаций, расположенных за пределами зон возможных сильных разрушений и продолжающих свою деятельность в период мобилизации и военного конфликта.</w:t>
      </w:r>
    </w:p>
    <w:p w:rsidR="00BB2B9A" w:rsidRPr="002A4F53" w:rsidRDefault="00BB2B9A" w:rsidP="002A4F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 Населения городов и других населенных пунктов, не отнесенных к группам по гражданской обороне, а также населения, эвакуируемого из городов, отнесенных к группам по гражданской обороне, зон возможных сильных разрушений организаций, отнесенных к категории особой важности по гражданской обороне, и зон возможного катастрофического затопления.</w:t>
      </w:r>
    </w:p>
    <w:p w:rsidR="00BB2B9A" w:rsidRPr="002A4F53" w:rsidRDefault="00BB2B9A" w:rsidP="002A4F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Специализированные складские помещения создаются для хранения приборов радиационной и химической разведки, дозиметрического контроля и другого имущества гражданской обороны.</w:t>
      </w:r>
    </w:p>
    <w:p w:rsidR="00BB2B9A" w:rsidRPr="002A4F53" w:rsidRDefault="00BB2B9A" w:rsidP="002A4F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обмывочные пункты, станции обеззараживания одежды и транспорта и иные объекты гражданской обороны создаются для обеспечения медицинской защиты и первоочередного жизнеобеспечения населения, санитарной обработки людей и животных, специальной обработки одежды и транспортных средств.</w:t>
      </w:r>
    </w:p>
    <w:p w:rsidR="00BB2B9A" w:rsidRPr="002A4F53" w:rsidRDefault="00BB2B9A" w:rsidP="002A4F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Создание объектов гражданской обороны в мирное время осуществляется на основании планов, разрабатываемых федеральными органами исполнительной власти и органами исполнительной власти субъектов Российской Федерации и согласованных с Министерством Российской Федерации по делам гражданской обороны, чрезвычайным ситуациям и ликвидации последствий стихийных бедствий и Министерством экономики Российской Федерации.</w:t>
      </w:r>
    </w:p>
    <w:p w:rsidR="00BB2B9A" w:rsidRPr="002A4F53" w:rsidRDefault="00BB2B9A" w:rsidP="002A4F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8. </w:t>
      </w:r>
      <w:r w:rsidR="00AF6054"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 города Переславля-Залесского на территории городского округа</w:t>
      </w:r>
      <w:r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BB2B9A" w:rsidRPr="002A4F53" w:rsidRDefault="00BB2B9A" w:rsidP="002A4F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8.1. Определя</w:t>
      </w:r>
      <w:r w:rsidR="00AF6054"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 общую потребность в объектах гражданской обороны.</w:t>
      </w:r>
    </w:p>
    <w:p w:rsidR="00BB2B9A" w:rsidRPr="002A4F53" w:rsidRDefault="00BB2B9A" w:rsidP="002A4F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8.2. Созда</w:t>
      </w:r>
      <w:r w:rsidR="00AF6054"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 в мирное время объекты гражданской обороны</w:t>
      </w:r>
      <w:r w:rsidR="00AF6054"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поддерживают их в состоянии постоянной готовности к использованию.</w:t>
      </w:r>
    </w:p>
    <w:p w:rsidR="00BB2B9A" w:rsidRPr="002A4F53" w:rsidRDefault="00BB2B9A" w:rsidP="002A4F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8.3. Осуществля</w:t>
      </w:r>
      <w:r w:rsidR="00AF6054"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 контроль создания объектов гражданской обороны и поддержания их в состоянии постоянной готовности к использованию.</w:t>
      </w:r>
    </w:p>
    <w:p w:rsidR="00BB2B9A" w:rsidRPr="002A4F53" w:rsidRDefault="00BB2B9A" w:rsidP="002A4F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8.4. Вед</w:t>
      </w:r>
      <w:r w:rsidR="00AF6054"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 учет существующих и создаваемых объектов гражданской обороны.</w:t>
      </w:r>
    </w:p>
    <w:p w:rsidR="00BB2B9A" w:rsidRPr="002A4F53" w:rsidRDefault="00BB2B9A" w:rsidP="002A4F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Организации:</w:t>
      </w:r>
    </w:p>
    <w:p w:rsidR="00BB2B9A" w:rsidRPr="002A4F53" w:rsidRDefault="00BB2B9A" w:rsidP="002A4F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9.1. Создают в мирное время по согласованию с </w:t>
      </w:r>
      <w:r w:rsidR="00AF6054"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 города Переславля-Залесского</w:t>
      </w:r>
      <w:r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объекты гражданской обороны.</w:t>
      </w:r>
    </w:p>
    <w:p w:rsidR="00BB2B9A" w:rsidRPr="002A4F53" w:rsidRDefault="00BB2B9A" w:rsidP="002A4F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9.2. </w:t>
      </w:r>
      <w:r w:rsidR="00AF6054"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беспечивают сохранность объектов гражданской обороны, принимают меры по поддержанию их в состоянии постоянной готовности к использованию.</w:t>
      </w:r>
    </w:p>
    <w:p w:rsidR="00BB2B9A" w:rsidRPr="002A4F53" w:rsidRDefault="00BB2B9A" w:rsidP="002A4F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</w:t>
      </w:r>
      <w:proofErr w:type="gramStart"/>
      <w:r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3.Ведут</w:t>
      </w:r>
      <w:proofErr w:type="gramEnd"/>
      <w:r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учет существующих и создаваемых объектов гражданской обороны.</w:t>
      </w:r>
    </w:p>
    <w:p w:rsidR="00BB2B9A" w:rsidRPr="002A4F53" w:rsidRDefault="00BB2B9A" w:rsidP="002A4F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 Создание объектов гражданской обороны в период мобилизации и военное время осуществляется в соответствии с заданиями по мероприятиям гражданской обороны, предусмотренными в мобилизационных планах </w:t>
      </w:r>
      <w:r w:rsidR="00AF6054"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 города Переславля-Залесского</w:t>
      </w:r>
      <w:r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организаций.</w:t>
      </w:r>
    </w:p>
    <w:p w:rsidR="00BB2B9A" w:rsidRPr="002A4F53" w:rsidRDefault="00BB2B9A" w:rsidP="002A4F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A4F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 Создание объектов гражданской обороны осуществляется за счет приспособления существующих, реконструируемых и вновь строящихся зданий и сооружений, которые по своему предназначению могут быть использованы как объекты гражданской обороны, а также строительства этих объектов.</w:t>
      </w:r>
    </w:p>
    <w:p w:rsidR="00BB2B9A" w:rsidRPr="002A4F53" w:rsidRDefault="00BB2B9A" w:rsidP="002A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F53">
        <w:rPr>
          <w:rFonts w:ascii="Times New Roman" w:hAnsi="Times New Roman"/>
          <w:color w:val="000000"/>
          <w:sz w:val="24"/>
          <w:szCs w:val="24"/>
          <w:lang w:eastAsia="ru-RU"/>
        </w:rPr>
        <w:t>При этом необходимо учитывать, что п</w:t>
      </w:r>
      <w:r w:rsidRPr="002A4F53">
        <w:rPr>
          <w:rFonts w:ascii="Times New Roman" w:eastAsia="Times New Roman" w:hAnsi="Times New Roman"/>
          <w:sz w:val="24"/>
          <w:szCs w:val="24"/>
          <w:lang w:eastAsia="ru-RU"/>
        </w:rPr>
        <w:t>одвалы (подвальные помещения), наиболее пригодные для дооборудования под усиленные укрытия, размещены в основном в следующих типах существующих зданий.</w:t>
      </w:r>
    </w:p>
    <w:p w:rsidR="00BB2B9A" w:rsidRPr="002A4F53" w:rsidRDefault="00BB2B9A" w:rsidP="002A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F5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Малоэтажные (2 - 4 этажа) жилые дома, постройки 50-х и 60-х годов. </w:t>
      </w:r>
      <w:r w:rsidRPr="002A4F53">
        <w:rPr>
          <w:rFonts w:ascii="Times New Roman" w:eastAsia="Times New Roman" w:hAnsi="Times New Roman"/>
          <w:sz w:val="24"/>
          <w:szCs w:val="24"/>
          <w:lang w:eastAsia="ru-RU"/>
        </w:rPr>
        <w:t xml:space="preserve">Стены домов несущие кирпичные, фундаменты – бетонные, бутобетонные (ленточные), перекрытия — из железобетонных плит. Высота подвала </w:t>
      </w:r>
      <w:smartTag w:uri="urn:schemas-microsoft-com:office:smarttags" w:element="metricconverter">
        <w:smartTagPr>
          <w:attr w:name="ProductID" w:val="3,0 м"/>
        </w:smartTagPr>
        <w:r w:rsidRPr="002A4F53">
          <w:rPr>
            <w:rFonts w:ascii="Times New Roman" w:eastAsia="Times New Roman" w:hAnsi="Times New Roman"/>
            <w:sz w:val="24"/>
            <w:szCs w:val="24"/>
            <w:lang w:eastAsia="ru-RU"/>
          </w:rPr>
          <w:t>3,0 м</w:t>
        </w:r>
      </w:smartTag>
      <w:r w:rsidRPr="002A4F53">
        <w:rPr>
          <w:rFonts w:ascii="Times New Roman" w:eastAsia="Times New Roman" w:hAnsi="Times New Roman"/>
          <w:sz w:val="24"/>
          <w:szCs w:val="24"/>
          <w:lang w:eastAsia="ru-RU"/>
        </w:rPr>
        <w:t xml:space="preserve"> и более, ширина 4,0—6,0 м. Несущая способность перекрытия по ударной волне </w:t>
      </w:r>
      <w:proofErr w:type="spellStart"/>
      <w:r w:rsidRPr="002A4F53">
        <w:rPr>
          <w:rFonts w:ascii="Times New Roman" w:eastAsia="Times New Roman" w:hAnsi="Times New Roman"/>
          <w:sz w:val="24"/>
          <w:szCs w:val="24"/>
          <w:lang w:eastAsia="ru-RU"/>
        </w:rPr>
        <w:t>ДР</w:t>
      </w:r>
      <w:r w:rsidRPr="002A4F53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ф</w:t>
      </w:r>
      <w:proofErr w:type="spellEnd"/>
      <w:r w:rsidRPr="002A4F53">
        <w:rPr>
          <w:rFonts w:ascii="Times New Roman" w:eastAsia="Times New Roman" w:hAnsi="Times New Roman"/>
          <w:sz w:val="24"/>
          <w:szCs w:val="24"/>
          <w:lang w:eastAsia="ru-RU"/>
        </w:rPr>
        <w:t>= 0,16—0,2 кгс/см</w:t>
      </w:r>
      <w:r w:rsidRPr="002A4F53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2A4F53">
        <w:rPr>
          <w:rFonts w:ascii="Times New Roman" w:eastAsia="Times New Roman" w:hAnsi="Times New Roman"/>
          <w:sz w:val="24"/>
          <w:szCs w:val="24"/>
          <w:lang w:eastAsia="ru-RU"/>
        </w:rPr>
        <w:t xml:space="preserve">, коэффициент защиты </w:t>
      </w:r>
      <w:proofErr w:type="spellStart"/>
      <w:r w:rsidRPr="002A4F5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2A4F53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з</w:t>
      </w:r>
      <w:proofErr w:type="spellEnd"/>
      <w:r w:rsidRPr="002A4F53">
        <w:rPr>
          <w:rFonts w:ascii="Times New Roman" w:eastAsia="Times New Roman" w:hAnsi="Times New Roman"/>
          <w:sz w:val="24"/>
          <w:szCs w:val="24"/>
          <w:lang w:eastAsia="ru-RU"/>
        </w:rPr>
        <w:t xml:space="preserve"> = 50 (здесь и далее </w:t>
      </w:r>
      <w:proofErr w:type="spellStart"/>
      <w:r w:rsidRPr="002A4F5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2A4F53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з</w:t>
      </w:r>
      <w:proofErr w:type="spellEnd"/>
      <w:r w:rsidRPr="002A4F53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 для полностью заглубленных стен).</w:t>
      </w:r>
    </w:p>
    <w:p w:rsidR="00BB2B9A" w:rsidRPr="002A4F53" w:rsidRDefault="00BB2B9A" w:rsidP="002A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F5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Многоэтажные (5—6 этажей) жилые дома постройки 50-х и 60-х годов. </w:t>
      </w:r>
      <w:r w:rsidRPr="002A4F53">
        <w:rPr>
          <w:rFonts w:ascii="Times New Roman" w:eastAsia="Times New Roman" w:hAnsi="Times New Roman"/>
          <w:sz w:val="24"/>
          <w:szCs w:val="24"/>
          <w:lang w:eastAsia="ru-RU"/>
        </w:rPr>
        <w:t xml:space="preserve">Стены домов кирпичные, фундаменты бетонные, бутобетонные (ленточные). Перекрытия – из ребристых железобетонных плит. В подвальных помещениях зданий этого типа наряду с несущими продольными стенами имеются и поперечные несущие стены. Высота подвалов – </w:t>
      </w:r>
      <w:smartTag w:uri="urn:schemas-microsoft-com:office:smarttags" w:element="metricconverter">
        <w:smartTagPr>
          <w:attr w:name="ProductID" w:val="3,0 м"/>
        </w:smartTagPr>
        <w:r w:rsidRPr="002A4F53">
          <w:rPr>
            <w:rFonts w:ascii="Times New Roman" w:eastAsia="Times New Roman" w:hAnsi="Times New Roman"/>
            <w:sz w:val="24"/>
            <w:szCs w:val="24"/>
            <w:lang w:eastAsia="ru-RU"/>
          </w:rPr>
          <w:t>3,0 м</w:t>
        </w:r>
      </w:smartTag>
      <w:r w:rsidRPr="002A4F53">
        <w:rPr>
          <w:rFonts w:ascii="Times New Roman" w:eastAsia="Times New Roman" w:hAnsi="Times New Roman"/>
          <w:sz w:val="24"/>
          <w:szCs w:val="24"/>
          <w:lang w:eastAsia="ru-RU"/>
        </w:rPr>
        <w:t xml:space="preserve">. Ширина – 2,7—3,5 м. Несущая способность перекрытия по ударной волне </w:t>
      </w:r>
      <w:proofErr w:type="spellStart"/>
      <w:r w:rsidRPr="002A4F53">
        <w:rPr>
          <w:rFonts w:ascii="Times New Roman" w:eastAsia="Times New Roman" w:hAnsi="Times New Roman"/>
          <w:sz w:val="24"/>
          <w:szCs w:val="24"/>
          <w:lang w:eastAsia="ru-RU"/>
        </w:rPr>
        <w:t>ДР</w:t>
      </w:r>
      <w:r w:rsidRPr="002A4F53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ф</w:t>
      </w:r>
      <w:proofErr w:type="spellEnd"/>
      <w:r w:rsidRPr="002A4F53">
        <w:rPr>
          <w:rFonts w:ascii="Times New Roman" w:eastAsia="Times New Roman" w:hAnsi="Times New Roman"/>
          <w:sz w:val="24"/>
          <w:szCs w:val="24"/>
          <w:lang w:eastAsia="ru-RU"/>
        </w:rPr>
        <w:t xml:space="preserve"> = 0,45—0,5 кгс/см2, коэффициент защиты </w:t>
      </w:r>
      <w:proofErr w:type="spellStart"/>
      <w:r w:rsidRPr="002A4F5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2A4F53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з</w:t>
      </w:r>
      <w:proofErr w:type="spellEnd"/>
      <w:r w:rsidRPr="002A4F53">
        <w:rPr>
          <w:rFonts w:ascii="Times New Roman" w:eastAsia="Times New Roman" w:hAnsi="Times New Roman"/>
          <w:sz w:val="24"/>
          <w:szCs w:val="24"/>
          <w:lang w:eastAsia="ru-RU"/>
        </w:rPr>
        <w:t xml:space="preserve"> =50.</w:t>
      </w:r>
    </w:p>
    <w:p w:rsidR="00BB2B9A" w:rsidRPr="002A4F53" w:rsidRDefault="00BB2B9A" w:rsidP="002A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F5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Жилые дома застройки 60-х и 65-х годов с кирпичными стенами и двухскатными крышами. </w:t>
      </w:r>
      <w:r w:rsidRPr="002A4F53">
        <w:rPr>
          <w:rFonts w:ascii="Times New Roman" w:eastAsia="Times New Roman" w:hAnsi="Times New Roman"/>
          <w:sz w:val="24"/>
          <w:szCs w:val="24"/>
          <w:lang w:eastAsia="ru-RU"/>
        </w:rPr>
        <w:t xml:space="preserve">Наружные и внутренние стены – несущие, фундаменты бетонные, блочные. Стены подвала – бетонные, блочные, толщиной </w:t>
      </w:r>
      <w:smartTag w:uri="urn:schemas-microsoft-com:office:smarttags" w:element="metricconverter">
        <w:smartTagPr>
          <w:attr w:name="ProductID" w:val="0,6 м"/>
        </w:smartTagPr>
        <w:r w:rsidRPr="002A4F53">
          <w:rPr>
            <w:rFonts w:ascii="Times New Roman" w:eastAsia="Times New Roman" w:hAnsi="Times New Roman"/>
            <w:sz w:val="24"/>
            <w:szCs w:val="24"/>
            <w:lang w:eastAsia="ru-RU"/>
          </w:rPr>
          <w:t>0,6 м</w:t>
        </w:r>
      </w:smartTag>
      <w:r w:rsidRPr="002A4F53">
        <w:rPr>
          <w:rFonts w:ascii="Times New Roman" w:eastAsia="Times New Roman" w:hAnsi="Times New Roman"/>
          <w:sz w:val="24"/>
          <w:szCs w:val="24"/>
          <w:lang w:eastAsia="ru-RU"/>
        </w:rPr>
        <w:t xml:space="preserve">. Перекрытия – из железобетонных плит, опирающиеся на железобетонные балки. Высота подвалов 2,0—2,5 м. Подвал является техническим подпольем. Входы в подвале в торцах зданий. Несущая способность перекрытия по ударной волне </w:t>
      </w:r>
      <w:proofErr w:type="spellStart"/>
      <w:r w:rsidRPr="002A4F53">
        <w:rPr>
          <w:rFonts w:ascii="Times New Roman" w:eastAsia="Times New Roman" w:hAnsi="Times New Roman"/>
          <w:sz w:val="24"/>
          <w:szCs w:val="24"/>
          <w:lang w:eastAsia="ru-RU"/>
        </w:rPr>
        <w:t>ДР</w:t>
      </w:r>
      <w:r w:rsidRPr="002A4F53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ф</w:t>
      </w:r>
      <w:proofErr w:type="spellEnd"/>
      <w:r w:rsidRPr="002A4F53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 </w:t>
      </w:r>
      <w:r w:rsidRPr="002A4F53">
        <w:rPr>
          <w:rFonts w:ascii="Times New Roman" w:eastAsia="Times New Roman" w:hAnsi="Times New Roman"/>
          <w:sz w:val="24"/>
          <w:szCs w:val="24"/>
          <w:lang w:eastAsia="ru-RU"/>
        </w:rPr>
        <w:t xml:space="preserve">= 0,14 кгс/см2, коэффициент защиты </w:t>
      </w:r>
      <w:proofErr w:type="spellStart"/>
      <w:r w:rsidRPr="002A4F5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2A4F53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з</w:t>
      </w:r>
      <w:proofErr w:type="spellEnd"/>
      <w:r w:rsidRPr="002A4F53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 </w:t>
      </w:r>
      <w:r w:rsidRPr="002A4F53">
        <w:rPr>
          <w:rFonts w:ascii="Times New Roman" w:eastAsia="Times New Roman" w:hAnsi="Times New Roman"/>
          <w:sz w:val="24"/>
          <w:szCs w:val="24"/>
          <w:lang w:eastAsia="ru-RU"/>
        </w:rPr>
        <w:t>= 100.</w:t>
      </w:r>
    </w:p>
    <w:p w:rsidR="00BB2B9A" w:rsidRPr="002A4F53" w:rsidRDefault="00BB2B9A" w:rsidP="002A4F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4F5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Жилые дома застройки 60-х и 65-х годов с панельными стенами и двухскатными крышами. </w:t>
      </w:r>
      <w:r w:rsidRPr="002A4F53">
        <w:rPr>
          <w:rFonts w:ascii="Times New Roman" w:eastAsia="Times New Roman" w:hAnsi="Times New Roman"/>
          <w:sz w:val="24"/>
          <w:szCs w:val="24"/>
          <w:lang w:eastAsia="ru-RU"/>
        </w:rPr>
        <w:t>Несущими являются поперечные стены. Стены подвалов – блочные,</w:t>
      </w:r>
      <w:r w:rsidRPr="002A4F5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2A4F53">
        <w:rPr>
          <w:rFonts w:ascii="Times New Roman" w:eastAsia="Times New Roman" w:hAnsi="Times New Roman"/>
          <w:sz w:val="24"/>
          <w:szCs w:val="24"/>
          <w:lang w:eastAsia="ru-RU"/>
        </w:rPr>
        <w:t xml:space="preserve">толщиной </w:t>
      </w:r>
      <w:smartTag w:uri="urn:schemas-microsoft-com:office:smarttags" w:element="metricconverter">
        <w:smartTagPr>
          <w:attr w:name="ProductID" w:val="0,6 м"/>
        </w:smartTagPr>
        <w:r w:rsidRPr="002A4F53">
          <w:rPr>
            <w:rFonts w:ascii="Times New Roman" w:eastAsia="Times New Roman" w:hAnsi="Times New Roman"/>
            <w:sz w:val="24"/>
            <w:szCs w:val="24"/>
            <w:lang w:eastAsia="ru-RU"/>
          </w:rPr>
          <w:t>0,6 м</w:t>
        </w:r>
      </w:smartTag>
      <w:r w:rsidRPr="002A4F53">
        <w:rPr>
          <w:rFonts w:ascii="Times New Roman" w:eastAsia="Times New Roman" w:hAnsi="Times New Roman"/>
          <w:sz w:val="24"/>
          <w:szCs w:val="24"/>
          <w:lang w:eastAsia="ru-RU"/>
        </w:rPr>
        <w:t>. Перекрытие  из железобетонных плит, опирающихся на</w:t>
      </w:r>
      <w:r w:rsidRPr="002A4F5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2A4F53">
        <w:rPr>
          <w:rFonts w:ascii="Times New Roman" w:eastAsia="Times New Roman" w:hAnsi="Times New Roman"/>
          <w:sz w:val="24"/>
          <w:szCs w:val="24"/>
          <w:lang w:eastAsia="ru-RU"/>
        </w:rPr>
        <w:t xml:space="preserve">поперечные стены. В части подвала проложены коммуникации, часть используется в качестве подсобных помещений. Несущая способность перекрытия по ударной волне </w:t>
      </w:r>
      <w:proofErr w:type="spellStart"/>
      <w:r w:rsidRPr="002A4F53">
        <w:rPr>
          <w:rFonts w:ascii="Times New Roman" w:eastAsia="Times New Roman" w:hAnsi="Times New Roman"/>
          <w:sz w:val="24"/>
          <w:szCs w:val="24"/>
          <w:lang w:eastAsia="ru-RU"/>
        </w:rPr>
        <w:t>ДР</w:t>
      </w:r>
      <w:r w:rsidRPr="002A4F53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ф</w:t>
      </w:r>
      <w:proofErr w:type="spellEnd"/>
      <w:r w:rsidRPr="002A4F53">
        <w:rPr>
          <w:rFonts w:ascii="Times New Roman" w:eastAsia="Times New Roman" w:hAnsi="Times New Roman"/>
          <w:sz w:val="24"/>
          <w:szCs w:val="24"/>
          <w:lang w:eastAsia="ru-RU"/>
        </w:rPr>
        <w:t xml:space="preserve"> = 0,14 кгс/см2, коэффициент защиты </w:t>
      </w:r>
      <w:proofErr w:type="spellStart"/>
      <w:r w:rsidRPr="002A4F53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2A4F53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з</w:t>
      </w:r>
      <w:proofErr w:type="spellEnd"/>
      <w:r w:rsidRPr="002A4F53">
        <w:rPr>
          <w:rFonts w:ascii="Times New Roman" w:eastAsia="Times New Roman" w:hAnsi="Times New Roman"/>
          <w:sz w:val="24"/>
          <w:szCs w:val="24"/>
          <w:lang w:eastAsia="ru-RU"/>
        </w:rPr>
        <w:t xml:space="preserve"> = 100.</w:t>
      </w:r>
    </w:p>
    <w:p w:rsidR="009915FD" w:rsidRPr="002A4F53" w:rsidRDefault="00BB2B9A" w:rsidP="002A4F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2A4F53">
        <w:rPr>
          <w:rFonts w:ascii="Times New Roman" w:eastAsia="Times New Roman" w:hAnsi="Times New Roman"/>
          <w:sz w:val="24"/>
          <w:szCs w:val="24"/>
          <w:lang w:eastAsia="ru-RU"/>
        </w:rPr>
        <w:t>12. В мирное время объекты гражданской обороны в установленном порядке могут использоваться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sectPr w:rsidR="009915FD" w:rsidRPr="002A4F53" w:rsidSect="002A4F5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B9A"/>
    <w:rsid w:val="00203A71"/>
    <w:rsid w:val="00206251"/>
    <w:rsid w:val="002A4F53"/>
    <w:rsid w:val="00516748"/>
    <w:rsid w:val="00534A9B"/>
    <w:rsid w:val="00551863"/>
    <w:rsid w:val="005D746A"/>
    <w:rsid w:val="007846A4"/>
    <w:rsid w:val="007C1336"/>
    <w:rsid w:val="007F18E0"/>
    <w:rsid w:val="00851244"/>
    <w:rsid w:val="008C5D6D"/>
    <w:rsid w:val="008F16BC"/>
    <w:rsid w:val="009915FD"/>
    <w:rsid w:val="00AF6054"/>
    <w:rsid w:val="00BB2B9A"/>
    <w:rsid w:val="00BC0A25"/>
    <w:rsid w:val="00C020F3"/>
    <w:rsid w:val="00CE356B"/>
    <w:rsid w:val="00D13CA5"/>
    <w:rsid w:val="00EA6AD5"/>
    <w:rsid w:val="00FA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8B3E3C"/>
  <w15:docId w15:val="{C16F5B94-0C3C-4988-A370-F242DFC0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B9A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B2B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B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A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F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83D53-C749-43D6-905F-EBC9E4C38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Пользователь Windows</cp:lastModifiedBy>
  <cp:revision>15</cp:revision>
  <cp:lastPrinted>2020-03-30T07:01:00Z</cp:lastPrinted>
  <dcterms:created xsi:type="dcterms:W3CDTF">2020-02-10T08:00:00Z</dcterms:created>
  <dcterms:modified xsi:type="dcterms:W3CDTF">2020-03-31T05:35:00Z</dcterms:modified>
</cp:coreProperties>
</file>