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94" w:rsidRDefault="006D4F94" w:rsidP="006D4F94">
      <w:pPr>
        <w:jc w:val="center"/>
      </w:pPr>
    </w:p>
    <w:p w:rsidR="000A29EF" w:rsidRPr="000A29EF" w:rsidRDefault="000A29EF" w:rsidP="000A29EF">
      <w:pPr>
        <w:overflowPunct w:val="0"/>
        <w:autoSpaceDE w:val="0"/>
        <w:autoSpaceDN w:val="0"/>
        <w:adjustRightInd w:val="0"/>
        <w:jc w:val="center"/>
        <w:rPr>
          <w:sz w:val="26"/>
          <w:szCs w:val="26"/>
        </w:rPr>
      </w:pPr>
      <w:r>
        <w:rPr>
          <w:noProof/>
          <w:sz w:val="26"/>
          <w:szCs w:val="26"/>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0A29EF" w:rsidRPr="000A29EF" w:rsidRDefault="000A29EF" w:rsidP="000A29EF">
      <w:pPr>
        <w:overflowPunct w:val="0"/>
        <w:autoSpaceDE w:val="0"/>
        <w:autoSpaceDN w:val="0"/>
        <w:adjustRightInd w:val="0"/>
        <w:jc w:val="center"/>
        <w:rPr>
          <w:sz w:val="26"/>
          <w:szCs w:val="26"/>
        </w:rPr>
      </w:pPr>
    </w:p>
    <w:p w:rsidR="000A29EF" w:rsidRPr="000A29EF" w:rsidRDefault="000A29EF" w:rsidP="000A29EF">
      <w:pPr>
        <w:ind w:left="283" w:hanging="283"/>
        <w:jc w:val="center"/>
        <w:rPr>
          <w:sz w:val="26"/>
          <w:szCs w:val="26"/>
        </w:rPr>
      </w:pPr>
      <w:r w:rsidRPr="000A29EF">
        <w:rPr>
          <w:sz w:val="26"/>
          <w:szCs w:val="26"/>
        </w:rPr>
        <w:t xml:space="preserve">АДМИНИСТРАЦИЯ ГОРОДСКОГО ОКРУГА </w:t>
      </w:r>
    </w:p>
    <w:p w:rsidR="000A29EF" w:rsidRPr="000A29EF" w:rsidRDefault="000A29EF" w:rsidP="000A29EF">
      <w:pPr>
        <w:ind w:left="283" w:hanging="283"/>
        <w:jc w:val="center"/>
        <w:rPr>
          <w:sz w:val="26"/>
          <w:szCs w:val="26"/>
        </w:rPr>
      </w:pPr>
      <w:r w:rsidRPr="000A29EF">
        <w:rPr>
          <w:sz w:val="26"/>
          <w:szCs w:val="26"/>
        </w:rPr>
        <w:t>ГОРОДА ПЕРЕСЛАВЛЯ-ЗАЛЕССКОГО</w:t>
      </w:r>
    </w:p>
    <w:p w:rsidR="000A29EF" w:rsidRPr="000A29EF" w:rsidRDefault="000A29EF" w:rsidP="000A29EF">
      <w:pPr>
        <w:ind w:left="283" w:hanging="283"/>
        <w:jc w:val="center"/>
        <w:rPr>
          <w:sz w:val="26"/>
          <w:szCs w:val="26"/>
        </w:rPr>
      </w:pPr>
      <w:r w:rsidRPr="000A29EF">
        <w:rPr>
          <w:sz w:val="26"/>
          <w:szCs w:val="26"/>
        </w:rPr>
        <w:t>ЯРОСЛАВСКОЙ ОБЛАСТИ</w:t>
      </w:r>
    </w:p>
    <w:p w:rsidR="000A29EF" w:rsidRPr="000A29EF" w:rsidRDefault="000A29EF" w:rsidP="000A29EF">
      <w:pPr>
        <w:ind w:left="283"/>
        <w:jc w:val="center"/>
        <w:rPr>
          <w:sz w:val="26"/>
          <w:szCs w:val="26"/>
        </w:rPr>
      </w:pPr>
    </w:p>
    <w:p w:rsidR="000A29EF" w:rsidRPr="000A29EF" w:rsidRDefault="000A29EF" w:rsidP="000A29EF">
      <w:pPr>
        <w:ind w:left="283"/>
        <w:jc w:val="center"/>
        <w:rPr>
          <w:sz w:val="26"/>
          <w:szCs w:val="26"/>
        </w:rPr>
      </w:pPr>
      <w:r w:rsidRPr="000A29EF">
        <w:rPr>
          <w:sz w:val="26"/>
          <w:szCs w:val="26"/>
        </w:rPr>
        <w:t>ПОСТАНОВЛЕНИЕ</w:t>
      </w:r>
    </w:p>
    <w:p w:rsidR="000A29EF" w:rsidRPr="000A29EF" w:rsidRDefault="000A29EF" w:rsidP="000A29EF">
      <w:pPr>
        <w:overflowPunct w:val="0"/>
        <w:autoSpaceDE w:val="0"/>
        <w:autoSpaceDN w:val="0"/>
        <w:adjustRightInd w:val="0"/>
        <w:rPr>
          <w:sz w:val="26"/>
          <w:szCs w:val="26"/>
        </w:rPr>
      </w:pPr>
    </w:p>
    <w:p w:rsidR="000A29EF" w:rsidRPr="000A29EF" w:rsidRDefault="000A29EF" w:rsidP="000A29EF">
      <w:pPr>
        <w:overflowPunct w:val="0"/>
        <w:autoSpaceDE w:val="0"/>
        <w:autoSpaceDN w:val="0"/>
        <w:adjustRightInd w:val="0"/>
        <w:rPr>
          <w:sz w:val="26"/>
          <w:szCs w:val="26"/>
        </w:rPr>
      </w:pPr>
    </w:p>
    <w:p w:rsidR="000A29EF" w:rsidRPr="000A29EF" w:rsidRDefault="000A29EF" w:rsidP="000A29EF">
      <w:pPr>
        <w:rPr>
          <w:sz w:val="26"/>
          <w:szCs w:val="26"/>
        </w:rPr>
      </w:pPr>
      <w:r w:rsidRPr="000A29EF">
        <w:rPr>
          <w:sz w:val="26"/>
          <w:szCs w:val="26"/>
        </w:rPr>
        <w:t>От</w:t>
      </w:r>
      <w:r w:rsidR="00DC1FEF">
        <w:rPr>
          <w:sz w:val="26"/>
          <w:szCs w:val="26"/>
        </w:rPr>
        <w:t xml:space="preserve"> 14.04.2020</w:t>
      </w:r>
      <w:r w:rsidRPr="000A29EF">
        <w:rPr>
          <w:sz w:val="26"/>
          <w:szCs w:val="26"/>
        </w:rPr>
        <w:t xml:space="preserve"> №</w:t>
      </w:r>
      <w:r w:rsidR="00DC1FEF">
        <w:rPr>
          <w:sz w:val="26"/>
          <w:szCs w:val="26"/>
        </w:rPr>
        <w:t xml:space="preserve"> ПОС.03-0680/20</w:t>
      </w:r>
      <w:bookmarkStart w:id="0" w:name="_GoBack"/>
      <w:bookmarkEnd w:id="0"/>
      <w:r w:rsidRPr="000A29EF">
        <w:rPr>
          <w:sz w:val="26"/>
          <w:szCs w:val="26"/>
        </w:rPr>
        <w:t xml:space="preserve"> </w:t>
      </w:r>
    </w:p>
    <w:p w:rsidR="000A29EF" w:rsidRPr="000A29EF" w:rsidRDefault="000A29EF" w:rsidP="000A29EF">
      <w:pPr>
        <w:rPr>
          <w:sz w:val="26"/>
          <w:szCs w:val="26"/>
        </w:rPr>
      </w:pPr>
      <w:r w:rsidRPr="000A29EF">
        <w:rPr>
          <w:sz w:val="26"/>
          <w:szCs w:val="26"/>
        </w:rPr>
        <w:t>г. Переславль-Залесский</w:t>
      </w:r>
    </w:p>
    <w:p w:rsidR="000A29EF" w:rsidRDefault="000A29EF" w:rsidP="006D4F94">
      <w:pPr>
        <w:rPr>
          <w:sz w:val="26"/>
          <w:szCs w:val="26"/>
        </w:rPr>
      </w:pPr>
    </w:p>
    <w:p w:rsidR="006D4F94" w:rsidRPr="000A29EF" w:rsidRDefault="006D4F94" w:rsidP="006D4F94">
      <w:pPr>
        <w:rPr>
          <w:sz w:val="26"/>
          <w:szCs w:val="26"/>
        </w:rPr>
      </w:pPr>
      <w:r w:rsidRPr="000A29EF">
        <w:rPr>
          <w:sz w:val="26"/>
          <w:szCs w:val="26"/>
        </w:rPr>
        <w:t>О внесении изменений в постановление</w:t>
      </w:r>
    </w:p>
    <w:p w:rsidR="006D4F94" w:rsidRPr="000A29EF" w:rsidRDefault="006D4F94" w:rsidP="006D4F94">
      <w:pPr>
        <w:rPr>
          <w:sz w:val="26"/>
          <w:szCs w:val="26"/>
        </w:rPr>
      </w:pPr>
      <w:r w:rsidRPr="000A29EF">
        <w:rPr>
          <w:sz w:val="26"/>
          <w:szCs w:val="26"/>
        </w:rPr>
        <w:t>Администрации г.Переславля-Залесского</w:t>
      </w:r>
    </w:p>
    <w:p w:rsidR="006D4F94" w:rsidRPr="000A29EF" w:rsidRDefault="006D4F94" w:rsidP="006D4F94">
      <w:pPr>
        <w:rPr>
          <w:sz w:val="26"/>
          <w:szCs w:val="26"/>
        </w:rPr>
      </w:pPr>
      <w:r w:rsidRPr="000A29EF">
        <w:rPr>
          <w:sz w:val="26"/>
          <w:szCs w:val="26"/>
        </w:rPr>
        <w:t>от 22.04.2014 № ПОС.03-0568/14 «Об утверждении</w:t>
      </w:r>
    </w:p>
    <w:p w:rsidR="006D4F94" w:rsidRPr="000A29EF" w:rsidRDefault="006D4F94" w:rsidP="006D4F94">
      <w:pPr>
        <w:rPr>
          <w:sz w:val="26"/>
          <w:szCs w:val="26"/>
        </w:rPr>
      </w:pPr>
      <w:r w:rsidRPr="000A29EF">
        <w:rPr>
          <w:sz w:val="26"/>
          <w:szCs w:val="26"/>
        </w:rPr>
        <w:t xml:space="preserve">Положения о порядке осуществления муниципального </w:t>
      </w:r>
    </w:p>
    <w:p w:rsidR="006D4F94" w:rsidRPr="000A29EF" w:rsidRDefault="006D4F94" w:rsidP="006D4F94">
      <w:pPr>
        <w:rPr>
          <w:sz w:val="26"/>
          <w:szCs w:val="26"/>
        </w:rPr>
      </w:pPr>
      <w:r w:rsidRPr="000A29EF">
        <w:rPr>
          <w:sz w:val="26"/>
          <w:szCs w:val="26"/>
        </w:rPr>
        <w:t xml:space="preserve">контроля за обеспечением сохранности автомобильных </w:t>
      </w:r>
    </w:p>
    <w:p w:rsidR="006D4F94" w:rsidRPr="000A29EF" w:rsidRDefault="006D4F94" w:rsidP="006D4F94">
      <w:pPr>
        <w:rPr>
          <w:sz w:val="26"/>
          <w:szCs w:val="26"/>
        </w:rPr>
      </w:pPr>
      <w:r w:rsidRPr="000A29EF">
        <w:rPr>
          <w:sz w:val="26"/>
          <w:szCs w:val="26"/>
        </w:rPr>
        <w:t xml:space="preserve">дорог местного значения в границах городского округа </w:t>
      </w:r>
    </w:p>
    <w:p w:rsidR="006D4F94" w:rsidRPr="000A29EF" w:rsidRDefault="006D4F94" w:rsidP="006D4F94">
      <w:pPr>
        <w:rPr>
          <w:sz w:val="26"/>
          <w:szCs w:val="26"/>
        </w:rPr>
      </w:pPr>
      <w:r w:rsidRPr="000A29EF">
        <w:rPr>
          <w:sz w:val="26"/>
          <w:szCs w:val="26"/>
        </w:rPr>
        <w:t>города Переславля-Залесского»</w:t>
      </w:r>
    </w:p>
    <w:p w:rsidR="006D4F94" w:rsidRPr="000A29EF" w:rsidRDefault="006D4F94" w:rsidP="006D4F94">
      <w:pPr>
        <w:rPr>
          <w:sz w:val="26"/>
          <w:szCs w:val="26"/>
        </w:rPr>
      </w:pPr>
    </w:p>
    <w:p w:rsidR="006D4F94" w:rsidRPr="000A29EF" w:rsidRDefault="006D4F94" w:rsidP="006D4F94">
      <w:pPr>
        <w:autoSpaceDE w:val="0"/>
        <w:autoSpaceDN w:val="0"/>
        <w:adjustRightInd w:val="0"/>
        <w:ind w:firstLine="709"/>
        <w:jc w:val="both"/>
        <w:rPr>
          <w:sz w:val="26"/>
          <w:szCs w:val="26"/>
        </w:rPr>
      </w:pPr>
      <w:r w:rsidRPr="000A29EF">
        <w:rPr>
          <w:rFonts w:eastAsiaTheme="minorHAnsi"/>
          <w:sz w:val="26"/>
          <w:szCs w:val="26"/>
          <w:lang w:eastAsia="en-US"/>
        </w:rPr>
        <w:t xml:space="preserve">В соответствии с Федеральным </w:t>
      </w:r>
      <w:hyperlink r:id="rId6" w:history="1">
        <w:r w:rsidRPr="000A29EF">
          <w:rPr>
            <w:rFonts w:eastAsiaTheme="minorHAnsi"/>
            <w:sz w:val="26"/>
            <w:szCs w:val="26"/>
            <w:lang w:eastAsia="en-US"/>
          </w:rPr>
          <w:t>законом</w:t>
        </w:r>
      </w:hyperlink>
      <w:r w:rsidRPr="000A29EF">
        <w:rPr>
          <w:rFonts w:eastAsiaTheme="minorHAnsi"/>
          <w:sz w:val="26"/>
          <w:szCs w:val="26"/>
          <w:lang w:eastAsia="en-US"/>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A29EF">
        <w:rPr>
          <w:sz w:val="26"/>
          <w:szCs w:val="26"/>
        </w:rPr>
        <w:t>,</w:t>
      </w:r>
    </w:p>
    <w:p w:rsidR="006D4F94" w:rsidRPr="000A29EF" w:rsidRDefault="006D4F94" w:rsidP="006D4F94">
      <w:pPr>
        <w:ind w:firstLine="708"/>
        <w:jc w:val="both"/>
        <w:rPr>
          <w:sz w:val="26"/>
          <w:szCs w:val="26"/>
        </w:rPr>
      </w:pPr>
    </w:p>
    <w:p w:rsidR="006D4F94" w:rsidRPr="000A29EF" w:rsidRDefault="006D4F94" w:rsidP="006D4F94">
      <w:pPr>
        <w:ind w:left="708" w:firstLine="708"/>
        <w:jc w:val="both"/>
        <w:rPr>
          <w:sz w:val="28"/>
          <w:szCs w:val="28"/>
        </w:rPr>
      </w:pPr>
      <w:r w:rsidRPr="000A29EF">
        <w:rPr>
          <w:sz w:val="28"/>
          <w:szCs w:val="28"/>
        </w:rPr>
        <w:t>Администрация города Переславля-Залесского постановляет:</w:t>
      </w:r>
    </w:p>
    <w:p w:rsidR="006D4F94" w:rsidRPr="000A29EF" w:rsidRDefault="006D4F94" w:rsidP="006D4F94">
      <w:pPr>
        <w:ind w:left="708" w:firstLine="708"/>
        <w:jc w:val="both"/>
        <w:rPr>
          <w:sz w:val="26"/>
          <w:szCs w:val="26"/>
        </w:rPr>
      </w:pPr>
    </w:p>
    <w:p w:rsidR="006D4F94" w:rsidRPr="000A29EF" w:rsidRDefault="006D4F94" w:rsidP="006D4F94">
      <w:pPr>
        <w:ind w:firstLine="709"/>
        <w:jc w:val="both"/>
        <w:rPr>
          <w:sz w:val="26"/>
          <w:szCs w:val="26"/>
        </w:rPr>
      </w:pPr>
      <w:r w:rsidRPr="000A29EF">
        <w:rPr>
          <w:sz w:val="26"/>
          <w:szCs w:val="26"/>
        </w:rPr>
        <w:t>1. Внести в «Положение о порядке осуществления муниципального контроля за обеспечением сохранности автомобильных дорог местного значения в границах города Переславля-Залесского», утвержденное постановлением Администрации г.Переславля-Залесского от 22.04.2014 № ПОС.03-0568/14 (в редакции постановления Администрации г.Переславля-Залесского от 23.10.2017 № ПОС.03-1487/17), следующие изменения:</w:t>
      </w:r>
    </w:p>
    <w:p w:rsidR="003F3C0B" w:rsidRPr="000A29EF" w:rsidRDefault="006D4F94" w:rsidP="000A44CA">
      <w:pPr>
        <w:autoSpaceDE w:val="0"/>
        <w:autoSpaceDN w:val="0"/>
        <w:adjustRightInd w:val="0"/>
        <w:ind w:firstLine="709"/>
        <w:contextualSpacing/>
        <w:jc w:val="both"/>
        <w:rPr>
          <w:rFonts w:eastAsiaTheme="minorHAnsi"/>
          <w:sz w:val="26"/>
          <w:szCs w:val="26"/>
          <w:lang w:eastAsia="en-US"/>
        </w:rPr>
      </w:pPr>
      <w:r w:rsidRPr="000A29EF">
        <w:rPr>
          <w:sz w:val="26"/>
          <w:szCs w:val="26"/>
        </w:rPr>
        <w:t>1.</w:t>
      </w:r>
      <w:r w:rsidR="00CC0801" w:rsidRPr="000A29EF">
        <w:rPr>
          <w:sz w:val="26"/>
          <w:szCs w:val="26"/>
        </w:rPr>
        <w:t>1</w:t>
      </w:r>
      <w:r w:rsidRPr="000A29EF">
        <w:rPr>
          <w:sz w:val="26"/>
          <w:szCs w:val="26"/>
        </w:rPr>
        <w:t>.</w:t>
      </w:r>
      <w:r w:rsidR="003F3C0B" w:rsidRPr="000A29EF">
        <w:rPr>
          <w:rFonts w:eastAsiaTheme="minorHAnsi"/>
          <w:sz w:val="26"/>
          <w:szCs w:val="26"/>
          <w:lang w:eastAsia="en-US"/>
        </w:rPr>
        <w:t xml:space="preserve"> В </w:t>
      </w:r>
      <w:hyperlink r:id="rId7" w:history="1">
        <w:r w:rsidR="003F3C0B" w:rsidRPr="000A29EF">
          <w:rPr>
            <w:rFonts w:eastAsiaTheme="minorHAnsi"/>
            <w:sz w:val="26"/>
            <w:szCs w:val="26"/>
            <w:lang w:eastAsia="en-US"/>
          </w:rPr>
          <w:t>пункте 9</w:t>
        </w:r>
      </w:hyperlink>
      <w:r w:rsidR="003F3C0B" w:rsidRPr="000A29EF">
        <w:rPr>
          <w:rFonts w:eastAsiaTheme="minorHAnsi"/>
          <w:sz w:val="26"/>
          <w:szCs w:val="26"/>
          <w:lang w:eastAsia="en-US"/>
        </w:rPr>
        <w:t>:</w:t>
      </w:r>
    </w:p>
    <w:p w:rsidR="003F3C0B" w:rsidRPr="000A29EF" w:rsidRDefault="003F3C0B" w:rsidP="000A44CA">
      <w:pPr>
        <w:autoSpaceDE w:val="0"/>
        <w:autoSpaceDN w:val="0"/>
        <w:adjustRightInd w:val="0"/>
        <w:spacing w:before="240"/>
        <w:ind w:firstLine="709"/>
        <w:contextualSpacing/>
        <w:jc w:val="both"/>
        <w:rPr>
          <w:rFonts w:eastAsiaTheme="minorHAnsi"/>
          <w:sz w:val="26"/>
          <w:szCs w:val="26"/>
          <w:lang w:eastAsia="en-US"/>
        </w:rPr>
      </w:pPr>
      <w:r w:rsidRPr="000A29EF">
        <w:rPr>
          <w:rFonts w:eastAsiaTheme="minorHAnsi"/>
          <w:sz w:val="26"/>
          <w:szCs w:val="26"/>
          <w:lang w:eastAsia="en-US"/>
        </w:rPr>
        <w:t xml:space="preserve">после </w:t>
      </w:r>
      <w:hyperlink r:id="rId8" w:history="1">
        <w:r w:rsidRPr="000A29EF">
          <w:rPr>
            <w:rFonts w:eastAsiaTheme="minorHAnsi"/>
            <w:sz w:val="26"/>
            <w:szCs w:val="26"/>
            <w:lang w:eastAsia="en-US"/>
          </w:rPr>
          <w:t>абзаца второго</w:t>
        </w:r>
      </w:hyperlink>
      <w:r w:rsidRPr="000A29EF">
        <w:rPr>
          <w:rFonts w:eastAsiaTheme="minorHAnsi"/>
          <w:sz w:val="26"/>
          <w:szCs w:val="26"/>
          <w:lang w:eastAsia="en-US"/>
        </w:rPr>
        <w:t xml:space="preserve"> дополнить абзацем следующего содержания: </w:t>
      </w:r>
      <w:r w:rsidR="00BA7C30" w:rsidRPr="000A29EF">
        <w:rPr>
          <w:rFonts w:eastAsiaTheme="minorHAnsi"/>
          <w:sz w:val="26"/>
          <w:szCs w:val="26"/>
          <w:lang w:eastAsia="en-US"/>
        </w:rPr>
        <w:t>«</w:t>
      </w:r>
      <w:r w:rsidRPr="000A29EF">
        <w:rPr>
          <w:rFonts w:eastAsiaTheme="minorHAnsi"/>
          <w:sz w:val="26"/>
          <w:szCs w:val="26"/>
          <w:lang w:eastAsia="en-US"/>
        </w:rPr>
        <w:t>плановых (рейдовых) осмотров, о</w:t>
      </w:r>
      <w:r w:rsidR="00BA7C30" w:rsidRPr="000A29EF">
        <w:rPr>
          <w:rFonts w:eastAsiaTheme="minorHAnsi"/>
          <w:sz w:val="26"/>
          <w:szCs w:val="26"/>
          <w:lang w:eastAsia="en-US"/>
        </w:rPr>
        <w:t>бследований земельных участков;»</w:t>
      </w:r>
      <w:r w:rsidRPr="000A29EF">
        <w:rPr>
          <w:rFonts w:eastAsiaTheme="minorHAnsi"/>
          <w:sz w:val="26"/>
          <w:szCs w:val="26"/>
          <w:lang w:eastAsia="en-US"/>
        </w:rPr>
        <w:t>;</w:t>
      </w:r>
    </w:p>
    <w:p w:rsidR="003F3C0B" w:rsidRPr="000A29EF" w:rsidRDefault="00DC1FEF" w:rsidP="000A44CA">
      <w:pPr>
        <w:autoSpaceDE w:val="0"/>
        <w:autoSpaceDN w:val="0"/>
        <w:adjustRightInd w:val="0"/>
        <w:spacing w:before="240"/>
        <w:ind w:firstLine="709"/>
        <w:contextualSpacing/>
        <w:jc w:val="both"/>
        <w:rPr>
          <w:rFonts w:eastAsiaTheme="minorHAnsi"/>
          <w:sz w:val="26"/>
          <w:szCs w:val="26"/>
          <w:lang w:eastAsia="en-US"/>
        </w:rPr>
      </w:pPr>
      <w:hyperlink r:id="rId9" w:history="1">
        <w:r w:rsidR="003F3C0B" w:rsidRPr="000A29EF">
          <w:rPr>
            <w:rFonts w:eastAsiaTheme="minorHAnsi"/>
            <w:sz w:val="26"/>
            <w:szCs w:val="26"/>
            <w:lang w:eastAsia="en-US"/>
          </w:rPr>
          <w:t>абзац третий</w:t>
        </w:r>
      </w:hyperlink>
      <w:r w:rsidR="003F3C0B" w:rsidRPr="000A29EF">
        <w:rPr>
          <w:rFonts w:eastAsiaTheme="minorHAnsi"/>
          <w:sz w:val="26"/>
          <w:szCs w:val="26"/>
          <w:lang w:eastAsia="en-US"/>
        </w:rPr>
        <w:t xml:space="preserve"> считать абзацем четвертым.</w:t>
      </w:r>
    </w:p>
    <w:p w:rsidR="00BA7C30" w:rsidRPr="000A29EF" w:rsidRDefault="00BA7C30" w:rsidP="000A44CA">
      <w:pPr>
        <w:autoSpaceDE w:val="0"/>
        <w:autoSpaceDN w:val="0"/>
        <w:adjustRightInd w:val="0"/>
        <w:ind w:firstLine="709"/>
        <w:contextualSpacing/>
        <w:jc w:val="both"/>
        <w:rPr>
          <w:rFonts w:eastAsiaTheme="minorHAnsi"/>
          <w:sz w:val="26"/>
          <w:szCs w:val="26"/>
          <w:lang w:eastAsia="en-US"/>
        </w:rPr>
      </w:pPr>
      <w:r w:rsidRPr="000A29EF">
        <w:rPr>
          <w:rFonts w:eastAsiaTheme="minorHAnsi"/>
          <w:sz w:val="26"/>
          <w:szCs w:val="26"/>
          <w:lang w:eastAsia="en-US"/>
        </w:rPr>
        <w:t>1.</w:t>
      </w:r>
      <w:r w:rsidR="00CC0801" w:rsidRPr="000A29EF">
        <w:rPr>
          <w:rFonts w:eastAsiaTheme="minorHAnsi"/>
          <w:sz w:val="26"/>
          <w:szCs w:val="26"/>
          <w:lang w:eastAsia="en-US"/>
        </w:rPr>
        <w:t>2</w:t>
      </w:r>
      <w:r w:rsidRPr="000A29EF">
        <w:rPr>
          <w:rFonts w:eastAsiaTheme="minorHAnsi"/>
          <w:sz w:val="26"/>
          <w:szCs w:val="26"/>
          <w:lang w:eastAsia="en-US"/>
        </w:rPr>
        <w:t xml:space="preserve">. Дополнить </w:t>
      </w:r>
      <w:hyperlink r:id="rId10" w:history="1">
        <w:r w:rsidRPr="000A29EF">
          <w:rPr>
            <w:rFonts w:eastAsiaTheme="minorHAnsi"/>
            <w:sz w:val="26"/>
            <w:szCs w:val="26"/>
            <w:lang w:eastAsia="en-US"/>
          </w:rPr>
          <w:t>Положение</w:t>
        </w:r>
      </w:hyperlink>
      <w:r w:rsidRPr="000A29EF">
        <w:rPr>
          <w:rFonts w:eastAsiaTheme="minorHAnsi"/>
          <w:sz w:val="26"/>
          <w:szCs w:val="26"/>
          <w:lang w:eastAsia="en-US"/>
        </w:rPr>
        <w:t xml:space="preserve"> пунктами 20 - 2</w:t>
      </w:r>
      <w:r w:rsidR="000A44CA" w:rsidRPr="000A29EF">
        <w:rPr>
          <w:rFonts w:eastAsiaTheme="minorHAnsi"/>
          <w:sz w:val="26"/>
          <w:szCs w:val="26"/>
          <w:lang w:eastAsia="en-US"/>
        </w:rPr>
        <w:t>4</w:t>
      </w:r>
      <w:r w:rsidRPr="000A29EF">
        <w:rPr>
          <w:rFonts w:eastAsiaTheme="minorHAnsi"/>
          <w:sz w:val="26"/>
          <w:szCs w:val="26"/>
          <w:lang w:eastAsia="en-US"/>
        </w:rPr>
        <w:t>следующего содержания:</w:t>
      </w:r>
    </w:p>
    <w:p w:rsidR="00BA7C30" w:rsidRPr="000A29EF" w:rsidRDefault="00BA7C30" w:rsidP="000A44CA">
      <w:pPr>
        <w:autoSpaceDE w:val="0"/>
        <w:autoSpaceDN w:val="0"/>
        <w:adjustRightInd w:val="0"/>
        <w:spacing w:before="240"/>
        <w:ind w:firstLine="709"/>
        <w:contextualSpacing/>
        <w:jc w:val="both"/>
        <w:rPr>
          <w:rFonts w:eastAsiaTheme="minorHAnsi"/>
          <w:sz w:val="26"/>
          <w:szCs w:val="26"/>
          <w:lang w:eastAsia="en-US"/>
        </w:rPr>
      </w:pPr>
      <w:r w:rsidRPr="000A29EF">
        <w:rPr>
          <w:rFonts w:eastAsiaTheme="minorHAnsi"/>
          <w:sz w:val="26"/>
          <w:szCs w:val="26"/>
          <w:lang w:eastAsia="en-US"/>
        </w:rPr>
        <w:t xml:space="preserve">«20. Плановые (рейдовые) осмотры, обследования земельных участков (далее - осмотры земельных участков) осуществляются в соответствии с </w:t>
      </w:r>
      <w:hyperlink r:id="rId11" w:history="1">
        <w:r w:rsidRPr="000A29EF">
          <w:rPr>
            <w:rFonts w:eastAsiaTheme="minorHAnsi"/>
            <w:sz w:val="26"/>
            <w:szCs w:val="26"/>
            <w:lang w:eastAsia="en-US"/>
          </w:rPr>
          <w:t>Законом</w:t>
        </w:r>
      </w:hyperlink>
      <w:r w:rsidRPr="000A29EF">
        <w:rPr>
          <w:rFonts w:eastAsiaTheme="minorHAnsi"/>
          <w:sz w:val="26"/>
          <w:szCs w:val="26"/>
          <w:lang w:eastAsia="en-US"/>
        </w:rPr>
        <w:t xml:space="preserve"> </w:t>
      </w:r>
      <w:r w:rsidR="000A44CA" w:rsidRPr="000A29EF">
        <w:rPr>
          <w:rFonts w:eastAsiaTheme="minorHAnsi"/>
          <w:sz w:val="26"/>
          <w:szCs w:val="26"/>
          <w:lang w:eastAsia="en-US"/>
        </w:rPr>
        <w:t>№</w:t>
      </w:r>
      <w:r w:rsidRPr="000A29EF">
        <w:rPr>
          <w:rFonts w:eastAsiaTheme="minorHAnsi"/>
          <w:sz w:val="26"/>
          <w:szCs w:val="26"/>
          <w:lang w:eastAsia="en-US"/>
        </w:rPr>
        <w:t xml:space="preserve"> 294-ФЗ и муниципальными правовыми актами.</w:t>
      </w:r>
    </w:p>
    <w:p w:rsidR="00BA7C30" w:rsidRPr="000A29EF" w:rsidRDefault="000A44CA" w:rsidP="000A44CA">
      <w:pPr>
        <w:autoSpaceDE w:val="0"/>
        <w:autoSpaceDN w:val="0"/>
        <w:adjustRightInd w:val="0"/>
        <w:spacing w:before="240"/>
        <w:ind w:firstLine="709"/>
        <w:contextualSpacing/>
        <w:jc w:val="both"/>
        <w:rPr>
          <w:rFonts w:eastAsiaTheme="minorHAnsi"/>
          <w:sz w:val="26"/>
          <w:szCs w:val="26"/>
          <w:lang w:eastAsia="en-US"/>
        </w:rPr>
      </w:pPr>
      <w:r w:rsidRPr="000A29EF">
        <w:rPr>
          <w:rFonts w:eastAsiaTheme="minorHAnsi"/>
          <w:sz w:val="26"/>
          <w:szCs w:val="26"/>
          <w:lang w:eastAsia="en-US"/>
        </w:rPr>
        <w:t>21</w:t>
      </w:r>
      <w:r w:rsidR="00BA7C30" w:rsidRPr="000A29EF">
        <w:rPr>
          <w:rFonts w:eastAsiaTheme="minorHAnsi"/>
          <w:sz w:val="26"/>
          <w:szCs w:val="26"/>
          <w:lang w:eastAsia="en-US"/>
        </w:rPr>
        <w:t>. Плановые (рейдовые) осмотры, обследования земельных участков проводятся на основании плановых (рейдовых) заданий, подписанных начальником Управления. Осмотры земельных участков проводятся без взаимодействия с их правообладателями.</w:t>
      </w:r>
    </w:p>
    <w:p w:rsidR="00BA7C30" w:rsidRPr="000A29EF" w:rsidRDefault="000A44CA" w:rsidP="003A25E5">
      <w:pPr>
        <w:autoSpaceDE w:val="0"/>
        <w:autoSpaceDN w:val="0"/>
        <w:adjustRightInd w:val="0"/>
        <w:spacing w:before="240"/>
        <w:ind w:firstLine="709"/>
        <w:contextualSpacing/>
        <w:jc w:val="both"/>
        <w:rPr>
          <w:rFonts w:eastAsiaTheme="minorHAnsi"/>
          <w:sz w:val="26"/>
          <w:szCs w:val="26"/>
          <w:lang w:eastAsia="en-US"/>
        </w:rPr>
      </w:pPr>
      <w:r w:rsidRPr="000A29EF">
        <w:rPr>
          <w:rFonts w:eastAsiaTheme="minorHAnsi"/>
          <w:sz w:val="26"/>
          <w:szCs w:val="26"/>
          <w:lang w:eastAsia="en-US"/>
        </w:rPr>
        <w:lastRenderedPageBreak/>
        <w:t>22</w:t>
      </w:r>
      <w:r w:rsidR="00BA7C30" w:rsidRPr="000A29EF">
        <w:rPr>
          <w:rFonts w:eastAsiaTheme="minorHAnsi"/>
          <w:sz w:val="26"/>
          <w:szCs w:val="26"/>
          <w:lang w:eastAsia="en-US"/>
        </w:rPr>
        <w:t>. При подготовке заданий на проведение осмотров земельных участков учитывается информация, поступающая от граждан, индивидуальных предпринимателей, юридических лиц, органов государственной власти, органов местного самоуправления, из средств массовой информации, содержащая указание на готовящиеся нарушения или на признаки нарушений обязательных требований в отношении земельных участков.</w:t>
      </w:r>
    </w:p>
    <w:p w:rsidR="000A44CA" w:rsidRPr="000A29EF" w:rsidRDefault="000A44CA" w:rsidP="000A44CA">
      <w:pPr>
        <w:autoSpaceDE w:val="0"/>
        <w:autoSpaceDN w:val="0"/>
        <w:adjustRightInd w:val="0"/>
        <w:spacing w:before="240"/>
        <w:ind w:firstLine="540"/>
        <w:contextualSpacing/>
        <w:jc w:val="both"/>
        <w:rPr>
          <w:rFonts w:eastAsiaTheme="minorHAnsi"/>
          <w:sz w:val="26"/>
          <w:szCs w:val="26"/>
          <w:lang w:eastAsia="en-US"/>
        </w:rPr>
      </w:pPr>
      <w:r w:rsidRPr="000A29EF">
        <w:rPr>
          <w:rFonts w:eastAsiaTheme="minorHAnsi"/>
          <w:sz w:val="26"/>
          <w:szCs w:val="26"/>
          <w:lang w:eastAsia="en-US"/>
        </w:rPr>
        <w:t>23</w:t>
      </w:r>
      <w:r w:rsidR="00BA7C30" w:rsidRPr="000A29EF">
        <w:rPr>
          <w:rFonts w:eastAsiaTheme="minorHAnsi"/>
          <w:sz w:val="26"/>
          <w:szCs w:val="26"/>
          <w:lang w:eastAsia="en-US"/>
        </w:rPr>
        <w:t xml:space="preserve">. В случае получения в ходе проведения осмотров земельных участков сведений о готовящихся нарушениях или признаках нарушения обязательных требований Управление в соответствии с требованиями </w:t>
      </w:r>
      <w:hyperlink r:id="rId12" w:history="1">
        <w:r w:rsidR="00BA7C30" w:rsidRPr="000A29EF">
          <w:rPr>
            <w:rFonts w:eastAsiaTheme="minorHAnsi"/>
            <w:sz w:val="26"/>
            <w:szCs w:val="26"/>
            <w:lang w:eastAsia="en-US"/>
          </w:rPr>
          <w:t>Закона</w:t>
        </w:r>
      </w:hyperlink>
      <w:r w:rsidR="00BA7C30" w:rsidRPr="000A29EF">
        <w:rPr>
          <w:rFonts w:eastAsiaTheme="minorHAnsi"/>
          <w:sz w:val="26"/>
          <w:szCs w:val="26"/>
          <w:lang w:eastAsia="en-US"/>
        </w:rPr>
        <w:t xml:space="preserve"> </w:t>
      </w:r>
      <w:r w:rsidRPr="000A29EF">
        <w:rPr>
          <w:rFonts w:eastAsiaTheme="minorHAnsi"/>
          <w:sz w:val="26"/>
          <w:szCs w:val="26"/>
          <w:lang w:eastAsia="en-US"/>
        </w:rPr>
        <w:t>№</w:t>
      </w:r>
      <w:r w:rsidR="00BA7C30" w:rsidRPr="000A29EF">
        <w:rPr>
          <w:rFonts w:eastAsiaTheme="minorHAnsi"/>
          <w:sz w:val="26"/>
          <w:szCs w:val="26"/>
          <w:lang w:eastAsia="en-US"/>
        </w:rPr>
        <w:t xml:space="preserve"> 294-ФЗ направляет юридическому лицу, индивидуальному предпринимателю предостережение о недопустимости нар</w:t>
      </w:r>
      <w:r w:rsidRPr="000A29EF">
        <w:rPr>
          <w:rFonts w:eastAsiaTheme="minorHAnsi"/>
          <w:sz w:val="26"/>
          <w:szCs w:val="26"/>
          <w:lang w:eastAsia="en-US"/>
        </w:rPr>
        <w:t>ушения обязательных требований.</w:t>
      </w:r>
    </w:p>
    <w:p w:rsidR="00BA7C30" w:rsidRPr="000A29EF" w:rsidRDefault="000A44CA" w:rsidP="000A44CA">
      <w:pPr>
        <w:autoSpaceDE w:val="0"/>
        <w:autoSpaceDN w:val="0"/>
        <w:adjustRightInd w:val="0"/>
        <w:spacing w:before="240"/>
        <w:ind w:firstLine="540"/>
        <w:contextualSpacing/>
        <w:jc w:val="both"/>
        <w:rPr>
          <w:rFonts w:eastAsiaTheme="minorHAnsi"/>
          <w:sz w:val="26"/>
          <w:szCs w:val="26"/>
          <w:lang w:eastAsia="en-US"/>
        </w:rPr>
      </w:pPr>
      <w:r w:rsidRPr="000A29EF">
        <w:rPr>
          <w:rFonts w:eastAsiaTheme="minorHAnsi"/>
          <w:sz w:val="26"/>
          <w:szCs w:val="26"/>
          <w:lang w:eastAsia="en-US"/>
        </w:rPr>
        <w:t>24</w:t>
      </w:r>
      <w:r w:rsidR="00BA7C30" w:rsidRPr="000A29EF">
        <w:rPr>
          <w:rFonts w:eastAsiaTheme="minorHAnsi"/>
          <w:sz w:val="26"/>
          <w:szCs w:val="26"/>
          <w:lang w:eastAsia="en-US"/>
        </w:rPr>
        <w:t>. В случае выявления при проведении осмотров земельных участков нарушений обязательных требований муниципальные служащие, уполномоченные на проведение осмотров земельных участков:</w:t>
      </w:r>
    </w:p>
    <w:p w:rsidR="00BA7C30" w:rsidRPr="000A29EF" w:rsidRDefault="00BA7C30" w:rsidP="000A44CA">
      <w:pPr>
        <w:autoSpaceDE w:val="0"/>
        <w:autoSpaceDN w:val="0"/>
        <w:adjustRightInd w:val="0"/>
        <w:spacing w:before="240"/>
        <w:ind w:firstLine="540"/>
        <w:contextualSpacing/>
        <w:jc w:val="both"/>
        <w:rPr>
          <w:rFonts w:eastAsiaTheme="minorHAnsi"/>
          <w:sz w:val="26"/>
          <w:szCs w:val="26"/>
          <w:lang w:eastAsia="en-US"/>
        </w:rPr>
      </w:pPr>
      <w:r w:rsidRPr="000A29EF">
        <w:rPr>
          <w:rFonts w:eastAsiaTheme="minorHAnsi"/>
          <w:sz w:val="26"/>
          <w:szCs w:val="26"/>
          <w:lang w:eastAsia="en-US"/>
        </w:rPr>
        <w:t>1) принимают в пределах своей компетенции меры по пресечению таких нарушений;</w:t>
      </w:r>
    </w:p>
    <w:p w:rsidR="00BA7C30" w:rsidRPr="000A29EF" w:rsidRDefault="00BA7C30" w:rsidP="000A44CA">
      <w:pPr>
        <w:autoSpaceDE w:val="0"/>
        <w:autoSpaceDN w:val="0"/>
        <w:adjustRightInd w:val="0"/>
        <w:spacing w:before="240"/>
        <w:ind w:firstLine="540"/>
        <w:contextualSpacing/>
        <w:jc w:val="both"/>
        <w:rPr>
          <w:rFonts w:eastAsiaTheme="minorHAnsi"/>
          <w:sz w:val="26"/>
          <w:szCs w:val="26"/>
          <w:lang w:eastAsia="en-US"/>
        </w:rPr>
      </w:pPr>
      <w:r w:rsidRPr="000A29EF">
        <w:rPr>
          <w:rFonts w:eastAsiaTheme="minorHAnsi"/>
          <w:sz w:val="26"/>
          <w:szCs w:val="26"/>
          <w:lang w:eastAsia="en-US"/>
        </w:rPr>
        <w:t xml:space="preserve">2) доводят в письменной форме до сведения начальника Управления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3" w:history="1">
        <w:r w:rsidRPr="000A29EF">
          <w:rPr>
            <w:rFonts w:eastAsiaTheme="minorHAnsi"/>
            <w:sz w:val="26"/>
            <w:szCs w:val="26"/>
            <w:lang w:eastAsia="en-US"/>
          </w:rPr>
          <w:t>пункте 2 части 2 статьи 10</w:t>
        </w:r>
      </w:hyperlink>
      <w:r w:rsidR="000A44CA" w:rsidRPr="000A29EF">
        <w:rPr>
          <w:rFonts w:eastAsiaTheme="minorHAnsi"/>
          <w:sz w:val="26"/>
          <w:szCs w:val="26"/>
          <w:lang w:eastAsia="en-US"/>
        </w:rPr>
        <w:t xml:space="preserve"> Закона N 294-ФЗ.».</w:t>
      </w:r>
    </w:p>
    <w:p w:rsidR="00CC0801" w:rsidRPr="000A29EF" w:rsidRDefault="00CC0801" w:rsidP="00CC0801">
      <w:pPr>
        <w:autoSpaceDE w:val="0"/>
        <w:autoSpaceDN w:val="0"/>
        <w:adjustRightInd w:val="0"/>
        <w:ind w:firstLine="709"/>
        <w:contextualSpacing/>
        <w:jc w:val="both"/>
        <w:rPr>
          <w:rFonts w:eastAsiaTheme="minorHAnsi"/>
          <w:sz w:val="26"/>
          <w:szCs w:val="26"/>
          <w:lang w:eastAsia="en-US"/>
        </w:rPr>
      </w:pPr>
      <w:r w:rsidRPr="000A29EF">
        <w:rPr>
          <w:rFonts w:eastAsiaTheme="minorHAnsi"/>
          <w:sz w:val="26"/>
          <w:szCs w:val="26"/>
          <w:lang w:eastAsia="en-US"/>
        </w:rPr>
        <w:t>2. 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rsidR="00CC0801" w:rsidRPr="000A29EF" w:rsidRDefault="00CC0801" w:rsidP="00CC0801">
      <w:pPr>
        <w:autoSpaceDE w:val="0"/>
        <w:autoSpaceDN w:val="0"/>
        <w:adjustRightInd w:val="0"/>
        <w:ind w:firstLine="709"/>
        <w:contextualSpacing/>
        <w:jc w:val="both"/>
        <w:rPr>
          <w:rFonts w:eastAsiaTheme="minorHAnsi"/>
          <w:sz w:val="26"/>
          <w:szCs w:val="26"/>
          <w:lang w:eastAsia="en-US"/>
        </w:rPr>
      </w:pPr>
      <w:r w:rsidRPr="000A29EF">
        <w:rPr>
          <w:rFonts w:eastAsiaTheme="minorHAnsi"/>
          <w:sz w:val="26"/>
          <w:szCs w:val="26"/>
          <w:lang w:eastAsia="en-US"/>
        </w:rPr>
        <w:t>3. Постановление вступает в силу после опубликования.</w:t>
      </w:r>
    </w:p>
    <w:p w:rsidR="000A44CA" w:rsidRPr="000A29EF" w:rsidRDefault="00CC0801" w:rsidP="00CC0801">
      <w:pPr>
        <w:ind w:firstLine="709"/>
        <w:contextualSpacing/>
        <w:rPr>
          <w:sz w:val="26"/>
          <w:szCs w:val="26"/>
        </w:rPr>
      </w:pPr>
      <w:r w:rsidRPr="000A29EF">
        <w:rPr>
          <w:rFonts w:eastAsiaTheme="minorHAnsi"/>
          <w:sz w:val="26"/>
          <w:szCs w:val="26"/>
          <w:lang w:eastAsia="en-US"/>
        </w:rPr>
        <w:t>4. Контроль исполнения настоящего постановления оставляю за собой.</w:t>
      </w:r>
    </w:p>
    <w:p w:rsidR="006D4F94" w:rsidRPr="000A29EF" w:rsidRDefault="006D4F94" w:rsidP="006D4F94">
      <w:pPr>
        <w:jc w:val="both"/>
        <w:rPr>
          <w:sz w:val="26"/>
          <w:szCs w:val="26"/>
        </w:rPr>
      </w:pPr>
    </w:p>
    <w:p w:rsidR="00CC0801" w:rsidRPr="000A29EF" w:rsidRDefault="00CC0801" w:rsidP="006D4F94">
      <w:pPr>
        <w:jc w:val="both"/>
        <w:rPr>
          <w:sz w:val="26"/>
          <w:szCs w:val="26"/>
        </w:rPr>
      </w:pPr>
    </w:p>
    <w:p w:rsidR="006D4F94" w:rsidRPr="000A29EF" w:rsidRDefault="006D4F94" w:rsidP="006D4F94">
      <w:pPr>
        <w:ind w:firstLine="709"/>
        <w:jc w:val="both"/>
        <w:rPr>
          <w:sz w:val="26"/>
          <w:szCs w:val="26"/>
        </w:rPr>
      </w:pPr>
    </w:p>
    <w:p w:rsidR="006D4F94" w:rsidRPr="000A29EF" w:rsidRDefault="006D4F94" w:rsidP="006D4F94">
      <w:pPr>
        <w:rPr>
          <w:sz w:val="26"/>
          <w:szCs w:val="26"/>
        </w:rPr>
      </w:pPr>
      <w:r w:rsidRPr="000A29EF">
        <w:rPr>
          <w:sz w:val="26"/>
          <w:szCs w:val="26"/>
        </w:rPr>
        <w:t>Глава городского округа</w:t>
      </w:r>
    </w:p>
    <w:p w:rsidR="006D4F94" w:rsidRPr="000A29EF" w:rsidRDefault="006D4F94" w:rsidP="006D4F94">
      <w:pPr>
        <w:rPr>
          <w:sz w:val="26"/>
          <w:szCs w:val="26"/>
        </w:rPr>
      </w:pPr>
      <w:r w:rsidRPr="000A29EF">
        <w:rPr>
          <w:sz w:val="26"/>
          <w:szCs w:val="26"/>
        </w:rPr>
        <w:t>города Переславля-Залесского                                                              В.А. Астраханцев</w:t>
      </w:r>
    </w:p>
    <w:sectPr w:rsidR="006D4F94" w:rsidRPr="000A29EF" w:rsidSect="000A29E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5F1"/>
    <w:multiLevelType w:val="multilevel"/>
    <w:tmpl w:val="C1AA0F32"/>
    <w:lvl w:ilvl="0">
      <w:start w:val="1"/>
      <w:numFmt w:val="decimal"/>
      <w:lvlText w:val="%1."/>
      <w:lvlJc w:val="left"/>
      <w:pPr>
        <w:ind w:left="1068" w:hanging="360"/>
      </w:pPr>
      <w:rPr>
        <w:rFonts w:hint="default"/>
        <w:sz w:val="24"/>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94"/>
    <w:rsid w:val="000A29EF"/>
    <w:rsid w:val="000A44CA"/>
    <w:rsid w:val="003A25E5"/>
    <w:rsid w:val="003F3C0B"/>
    <w:rsid w:val="006D4F94"/>
    <w:rsid w:val="00945C6E"/>
    <w:rsid w:val="00BA7C30"/>
    <w:rsid w:val="00CC0801"/>
    <w:rsid w:val="00DB3DA0"/>
    <w:rsid w:val="00DC1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945B"/>
  <w15:docId w15:val="{E93E17F5-65CB-4D40-B078-C0A79FA3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F9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D4F94"/>
    <w:pPr>
      <w:keepNext/>
      <w:jc w:val="center"/>
      <w:outlineLvl w:val="1"/>
    </w:pPr>
    <w:rPr>
      <w:sz w:val="28"/>
    </w:rPr>
  </w:style>
  <w:style w:type="paragraph" w:styleId="3">
    <w:name w:val="heading 3"/>
    <w:basedOn w:val="a"/>
    <w:next w:val="a"/>
    <w:link w:val="30"/>
    <w:qFormat/>
    <w:rsid w:val="006D4F94"/>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4F94"/>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D4F94"/>
    <w:rPr>
      <w:rFonts w:ascii="Times New Roman" w:eastAsia="Times New Roman" w:hAnsi="Times New Roman" w:cs="Times New Roman"/>
      <w:b/>
      <w:sz w:val="44"/>
      <w:szCs w:val="24"/>
      <w:lang w:eastAsia="ru-RU"/>
    </w:rPr>
  </w:style>
  <w:style w:type="paragraph" w:customStyle="1" w:styleId="a3">
    <w:name w:val="Прижатый влево"/>
    <w:basedOn w:val="a"/>
    <w:next w:val="a"/>
    <w:uiPriority w:val="99"/>
    <w:rsid w:val="006D4F94"/>
    <w:pPr>
      <w:autoSpaceDE w:val="0"/>
      <w:autoSpaceDN w:val="0"/>
      <w:adjustRightInd w:val="0"/>
    </w:pPr>
    <w:rPr>
      <w:rFonts w:ascii="Arial" w:hAnsi="Arial" w:cs="Arial"/>
    </w:rPr>
  </w:style>
  <w:style w:type="paragraph" w:styleId="a4">
    <w:name w:val="Balloon Text"/>
    <w:basedOn w:val="a"/>
    <w:link w:val="a5"/>
    <w:uiPriority w:val="99"/>
    <w:semiHidden/>
    <w:unhideWhenUsed/>
    <w:rsid w:val="000A29EF"/>
    <w:rPr>
      <w:rFonts w:ascii="Tahoma" w:hAnsi="Tahoma" w:cs="Tahoma"/>
      <w:sz w:val="16"/>
      <w:szCs w:val="16"/>
    </w:rPr>
  </w:style>
  <w:style w:type="character" w:customStyle="1" w:styleId="a5">
    <w:name w:val="Текст выноски Знак"/>
    <w:basedOn w:val="a0"/>
    <w:link w:val="a4"/>
    <w:uiPriority w:val="99"/>
    <w:semiHidden/>
    <w:rsid w:val="000A29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2BD5326522A8B80C0DCF01FF628908C5E1695D018E9DA9DB0E6DC4157D4D376CB0DB07CD8345EEB23840AFCAB52403B90121D65524D63BC1A4EQDx5K" TargetMode="External"/><Relationship Id="rId13" Type="http://schemas.openxmlformats.org/officeDocument/2006/relationships/hyperlink" Target="consultantplus://offline/ref=1A325CDCB58060AD15DECF9BE62E26C831AA72E8B976EFE588D5ED25196661C783E37ED43631746A8B81668EDFA2DA24FEFFE6231Bi4O0L" TargetMode="External"/><Relationship Id="rId3" Type="http://schemas.openxmlformats.org/officeDocument/2006/relationships/settings" Target="settings.xml"/><Relationship Id="rId7" Type="http://schemas.openxmlformats.org/officeDocument/2006/relationships/hyperlink" Target="consultantplus://offline/ref=9082BD5326522A8B80C0DCF01FF628908C5E1695D018E9DA9DB0E6DC4157D4D376CB0DB07CD8345EEB23840DFCAB52403B90121D65524D63BC1A4EQDx5K" TargetMode="External"/><Relationship Id="rId12" Type="http://schemas.openxmlformats.org/officeDocument/2006/relationships/hyperlink" Target="consultantplus://offline/ref=1A325CDCB58060AD15DECF9BE62E26C831AA72E8B976EFE588D5ED25196661C791E326DA353C613ED9DB3183DFiAO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CD20E8019E9D43EC9B843F1CA6313EAE2AC0075708FD367497F69D90B756AF79BF261CB76FB92EE69AA0ED27AFCiAK" TargetMode="External"/><Relationship Id="rId11" Type="http://schemas.openxmlformats.org/officeDocument/2006/relationships/hyperlink" Target="consultantplus://offline/ref=1A325CDCB58060AD15DECF9BE62E26C831AA72E8B976EFE588D5ED25196661C791E326DA353C613ED9DB3183DFiAO7L"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consultantplus://offline/ref=1A325CDCB58060AD15DED196F04278CD35A82AE4B574E7B0D18AB6784E6F6B90C4AC279473347E3EDAC53281D6F39560A8ECE62607406CD0A4B728i2O5L" TargetMode="External"/><Relationship Id="rId4" Type="http://schemas.openxmlformats.org/officeDocument/2006/relationships/webSettings" Target="webSettings.xml"/><Relationship Id="rId9" Type="http://schemas.openxmlformats.org/officeDocument/2006/relationships/hyperlink" Target="consultantplus://offline/ref=9082BD5326522A8B80C0DCF01FF628908C5E1695D018E9DA9DB0E6DC4157D4D376CB0DB07CD8345EEB23840BFCAB52403B90121D65524D63BC1A4EQDx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Вячеславовна Козырькова</dc:creator>
  <cp:keywords/>
  <dc:description/>
  <cp:lastModifiedBy>Пользователь Windows</cp:lastModifiedBy>
  <cp:revision>6</cp:revision>
  <cp:lastPrinted>2020-04-13T12:42:00Z</cp:lastPrinted>
  <dcterms:created xsi:type="dcterms:W3CDTF">2020-03-25T10:29:00Z</dcterms:created>
  <dcterms:modified xsi:type="dcterms:W3CDTF">2020-04-14T10:45:00Z</dcterms:modified>
</cp:coreProperties>
</file>