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24" w:rsidRDefault="003B2324" w:rsidP="003B2324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Приложение 2 </w:t>
      </w:r>
      <w:r w:rsidRPr="008F224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3B2324" w:rsidRDefault="003B2324" w:rsidP="003B23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2444E1" w:rsidRDefault="0074561D" w:rsidP="003B2324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29.12.2018 № ПОС.03-2426/18</w:t>
      </w:r>
    </w:p>
    <w:p w:rsidR="003B2324" w:rsidRDefault="003B2324" w:rsidP="002444E1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2793"/>
        <w:gridCol w:w="1578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4"/>
        <w:gridCol w:w="1243"/>
        <w:gridCol w:w="28"/>
        <w:gridCol w:w="135"/>
      </w:tblGrid>
      <w:tr w:rsidR="002444E1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1F78C6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2444E1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2444E1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8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2444E1" w:rsidTr="002444E1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44E1" w:rsidRPr="009C6FE2" w:rsidTr="002444E1">
        <w:trPr>
          <w:gridAfter w:val="1"/>
          <w:wAfter w:w="135" w:type="dxa"/>
          <w:trHeight w:val="1535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Выплата по уходу за ребенком до достижения им возраста 1,5 лет гражданам неподлежащим обязательному социальному страхованию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7891,587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724BB1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10829,079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48729E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9560,480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9C6FE2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10844,497</w:t>
            </w:r>
          </w:p>
        </w:tc>
      </w:tr>
      <w:tr w:rsidR="001F78C6" w:rsidRPr="009C6FE2" w:rsidTr="00D06FB1">
        <w:trPr>
          <w:gridAfter w:val="1"/>
          <w:wAfter w:w="135" w:type="dxa"/>
          <w:trHeight w:val="699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CE1154" w:rsidP="00BE0E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</w:t>
            </w:r>
            <w:r w:rsidR="001F78C6" w:rsidRPr="009C6FE2">
              <w:rPr>
                <w:rFonts w:ascii="Times New Roman" w:hAnsi="Times New Roman"/>
                <w:sz w:val="24"/>
                <w:szCs w:val="24"/>
              </w:rPr>
              <w:t>ыплат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а</w:t>
            </w:r>
            <w:r w:rsidR="001F78C6" w:rsidRPr="009C6FE2">
              <w:rPr>
                <w:rFonts w:ascii="Times New Roman" w:hAnsi="Times New Roman"/>
                <w:sz w:val="24"/>
                <w:szCs w:val="24"/>
              </w:rPr>
              <w:t xml:space="preserve"> пособий</w:t>
            </w:r>
            <w:r w:rsidR="00C2410E" w:rsidRPr="009C6FE2">
              <w:rPr>
                <w:rFonts w:ascii="Times New Roman" w:hAnsi="Times New Roman"/>
                <w:sz w:val="24"/>
                <w:szCs w:val="24"/>
              </w:rPr>
              <w:t xml:space="preserve"> женщинам, вставшим на учет в ранние сроки </w:t>
            </w:r>
            <w:proofErr w:type="spellStart"/>
            <w:r w:rsidR="00C2410E" w:rsidRPr="009C6FE2">
              <w:rPr>
                <w:rFonts w:ascii="Times New Roman" w:hAnsi="Times New Roman"/>
                <w:sz w:val="24"/>
                <w:szCs w:val="24"/>
              </w:rPr>
              <w:t>беременн</w:t>
            </w:r>
            <w:r w:rsidR="00BE0ECB" w:rsidRPr="009C6FE2">
              <w:rPr>
                <w:rFonts w:ascii="Times New Roman" w:hAnsi="Times New Roman"/>
                <w:sz w:val="24"/>
                <w:szCs w:val="24"/>
              </w:rPr>
              <w:t>ости</w:t>
            </w:r>
            <w:proofErr w:type="gramStart"/>
            <w:r w:rsidR="00C2410E" w:rsidRPr="009C6FE2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="00C2410E" w:rsidRPr="009C6FE2">
              <w:rPr>
                <w:rFonts w:ascii="Times New Roman" w:hAnsi="Times New Roman"/>
                <w:sz w:val="24"/>
                <w:szCs w:val="24"/>
              </w:rPr>
              <w:t>воленным</w:t>
            </w:r>
            <w:proofErr w:type="spellEnd"/>
            <w:r w:rsidR="00C2410E" w:rsidRPr="009C6FE2">
              <w:rPr>
                <w:rFonts w:ascii="Times New Roman" w:hAnsi="Times New Roman"/>
                <w:sz w:val="24"/>
                <w:szCs w:val="24"/>
              </w:rPr>
              <w:t xml:space="preserve"> в связи с ликвидацией  организации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402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2,413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F6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0,582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7860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5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7CEC" w:rsidRPr="00F8350A">
              <w:rPr>
                <w:rFonts w:ascii="Times New Roman" w:hAnsi="Times New Roman" w:cs="Times New Roman"/>
                <w:sz w:val="24"/>
                <w:szCs w:val="24"/>
              </w:rPr>
              <w:t>,629</w:t>
            </w:r>
          </w:p>
        </w:tc>
      </w:tr>
      <w:tr w:rsidR="001F78C6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9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A64745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Пособие по беременности и родам женщинам, уволенным в связи с ликвидацией организации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1F7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1F78C6" w:rsidRPr="009C6FE2" w:rsidRDefault="001F78C6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1F78C6" w:rsidP="00AA0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F65A8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2,664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9C6FE2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78C6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2,874</w:t>
            </w:r>
          </w:p>
        </w:tc>
      </w:tr>
      <w:tr w:rsidR="00634654" w:rsidRPr="009C6FE2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ежемесячных доплат к пенсиям за выслугу лет муниципальным служащим города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  <w:p w:rsidR="006A77F5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77F5" w:rsidRPr="006A77F5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A33251" w:rsidRDefault="007C33DE" w:rsidP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0A">
              <w:rPr>
                <w:rFonts w:ascii="Times New Roman" w:hAnsi="Times New Roman"/>
                <w:sz w:val="24"/>
                <w:szCs w:val="24"/>
              </w:rPr>
              <w:t>3507,22</w:t>
            </w:r>
            <w:r w:rsidR="00507CEC" w:rsidRPr="00F835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34654" w:rsidRPr="009C6FE2" w:rsidTr="005430D2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6A77F5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34654" w:rsidRPr="00A3325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48518,135</w:t>
            </w:r>
          </w:p>
          <w:p w:rsidR="000F709F" w:rsidRPr="00A33251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48729E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A33251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135338,900</w:t>
            </w:r>
          </w:p>
        </w:tc>
      </w:tr>
      <w:tr w:rsidR="00634654" w:rsidRPr="009C6FE2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9C6FE2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3507,220</w:t>
            </w:r>
          </w:p>
        </w:tc>
      </w:tr>
      <w:tr w:rsidR="00B135DD" w:rsidRPr="009C6FE2" w:rsidTr="00B135DD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6A77F5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EB7" w:rsidRPr="00A33251" w:rsidRDefault="00591EB7" w:rsidP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48518,135</w:t>
            </w:r>
          </w:p>
          <w:p w:rsidR="00B135DD" w:rsidRPr="00A33251" w:rsidRDefault="00B135DD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5DD" w:rsidRPr="009C6FE2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48729E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A33251" w:rsidRDefault="00591EB7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135338,900</w:t>
            </w:r>
          </w:p>
        </w:tc>
      </w:tr>
      <w:tr w:rsidR="00B135DD" w:rsidRPr="009C6FE2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9C6FE2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A33251" w:rsidRDefault="007C33DE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3507,220</w:t>
            </w:r>
          </w:p>
        </w:tc>
      </w:tr>
      <w:tr w:rsidR="00634654" w:rsidRPr="009C6FE2" w:rsidTr="002444E1">
        <w:trPr>
          <w:gridAfter w:val="1"/>
          <w:wAfter w:w="135" w:type="dxa"/>
          <w:trHeight w:val="837"/>
        </w:trPr>
        <w:tc>
          <w:tcPr>
            <w:tcW w:w="1488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34654" w:rsidRPr="009C6FE2" w:rsidRDefault="00634654" w:rsidP="003B2324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2444E1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3.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Социальная защита населения</w:t>
            </w:r>
          </w:p>
          <w:p w:rsidR="00554BC0" w:rsidRPr="009C6FE2" w:rsidRDefault="00554BC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554BC0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Социальная защита семей с детьми и детей, оказавшихся в трудной жизненной ситуации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349,009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498,084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525,007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562</w:t>
            </w:r>
            <w:r w:rsidR="00554BC0" w:rsidRPr="00A3325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88,251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2E4905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4905">
              <w:rPr>
                <w:rFonts w:ascii="Times New Roman" w:hAnsi="Times New Roman"/>
                <w:sz w:val="24"/>
                <w:szCs w:val="24"/>
              </w:rPr>
              <w:t>74,785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2F5511" w:rsidP="00BA4C3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142,673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367,378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321,446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406,993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320</w:t>
            </w:r>
            <w:r w:rsidR="00554BC0" w:rsidRPr="00A3325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мероприятий, </w:t>
            </w: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посвященных «Дню семьи»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7,000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314A9">
        <w:trPr>
          <w:gridBefore w:val="2"/>
          <w:wBefore w:w="164" w:type="dxa"/>
          <w:trHeight w:val="123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5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УО)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88522B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3,000</w:t>
            </w:r>
          </w:p>
        </w:tc>
      </w:tr>
      <w:tr w:rsidR="00554BC0" w:rsidRPr="009C6FE2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1437,387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302F6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855,99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882,000</w:t>
            </w:r>
          </w:p>
        </w:tc>
      </w:tr>
      <w:tr w:rsidR="00554BC0" w:rsidRPr="009C6FE2" w:rsidTr="001314A9">
        <w:trPr>
          <w:gridBefore w:val="2"/>
          <w:wBefore w:w="164" w:type="dxa"/>
          <w:trHeight w:val="69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105,251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104,762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7C33DE" w:rsidP="004B5CA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176,673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Задача 2. Социальная защита инвалидов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инвалидам на санаторно-курортное лечение по медицинским показаниям</w:t>
            </w:r>
          </w:p>
          <w:p w:rsidR="00554BC0" w:rsidRDefault="00554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  <w:p w:rsidR="003B2324" w:rsidRPr="009C6FE2" w:rsidRDefault="003B23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областной </w:t>
            </w: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353,601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642,782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832,000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801,765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366,201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653,337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844,600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814,185</w:t>
            </w:r>
          </w:p>
        </w:tc>
      </w:tr>
      <w:tr w:rsidR="00554BC0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2444E1">
        <w:trPr>
          <w:gridBefore w:val="2"/>
          <w:wBefore w:w="164" w:type="dxa"/>
          <w:trHeight w:val="39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3. Социальная  защита ветеранов и граждан, оказавшихся в трудной жизненной ситуации</w:t>
            </w:r>
          </w:p>
        </w:tc>
      </w:tr>
      <w:tr w:rsidR="00554BC0" w:rsidRPr="009C6FE2" w:rsidTr="002444E1">
        <w:trPr>
          <w:gridBefore w:val="2"/>
          <w:wBefore w:w="164" w:type="dxa"/>
          <w:trHeight w:val="517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Оказание социальной 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2444E1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гражданам, оказавшимся в трудной жизненной ситуации</w:t>
            </w:r>
          </w:p>
          <w:p w:rsidR="00554BC0" w:rsidRPr="009C6FE2" w:rsidRDefault="00554BC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976,349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705,228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604,874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8F1F3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725,122</w:t>
            </w:r>
          </w:p>
        </w:tc>
      </w:tr>
      <w:tr w:rsidR="00554BC0" w:rsidRPr="009C6FE2" w:rsidTr="001F78C6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6C0A">
              <w:rPr>
                <w:rFonts w:ascii="Times New Roman" w:hAnsi="Times New Roman"/>
                <w:sz w:val="24"/>
                <w:szCs w:val="24"/>
              </w:rPr>
              <w:t>62,799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84,985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376E93" w:rsidP="00140C2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84,827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посвящённых Дню Победы советского народа в Великой Отечественной войне 1941-1945 годов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1F78C6">
        <w:trPr>
          <w:gridBefore w:val="2"/>
          <w:wBefore w:w="164" w:type="dxa"/>
          <w:trHeight w:val="754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- приобретение подарков для ветеранов Великой Отечественной войны 1941-1945 годов</w:t>
            </w: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83,940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73,798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43,626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8F1F3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119,163</w:t>
            </w:r>
          </w:p>
        </w:tc>
      </w:tr>
      <w:tr w:rsidR="00554BC0" w:rsidRPr="009C6FE2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246,8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1F78C6">
        <w:trPr>
          <w:gridBefore w:val="2"/>
          <w:wBefore w:w="164" w:type="dxa"/>
          <w:trHeight w:val="500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- изготовление информационных карт на остановочных комплексах г.Переславля-Залесского с размещением социальной информации, посвященной 70-летию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 в Великой Отечественной войне 1941-1945 годов</w:t>
            </w:r>
          </w:p>
          <w:p w:rsidR="00554BC0" w:rsidRPr="009C6FE2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(исполнитель - УКТМ и С)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1060,289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FA5CC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779,026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648,500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8F1F3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844,285</w:t>
            </w:r>
          </w:p>
        </w:tc>
      </w:tr>
      <w:tr w:rsidR="00554BC0" w:rsidRPr="009C6FE2" w:rsidTr="001F78C6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411,959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84,985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B8">
              <w:rPr>
                <w:rFonts w:ascii="Times New Roman" w:hAnsi="Times New Roman"/>
                <w:sz w:val="24"/>
                <w:szCs w:val="24"/>
              </w:rPr>
              <w:t>84,827</w:t>
            </w:r>
          </w:p>
        </w:tc>
      </w:tr>
      <w:tr w:rsidR="00554BC0" w:rsidRPr="009C6FE2" w:rsidTr="002444E1">
        <w:trPr>
          <w:gridBefore w:val="2"/>
          <w:wBefore w:w="164" w:type="dxa"/>
          <w:trHeight w:val="418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подпрограмме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2863,877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01375A" w:rsidRDefault="00554BC0" w:rsidP="008604F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375A">
              <w:rPr>
                <w:rFonts w:ascii="Times New Roman" w:hAnsi="Times New Roman"/>
                <w:sz w:val="24"/>
                <w:szCs w:val="24"/>
              </w:rPr>
              <w:t>2288,353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2425,100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11771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08">
              <w:rPr>
                <w:rFonts w:ascii="Times New Roman" w:hAnsi="Times New Roman"/>
                <w:sz w:val="24"/>
                <w:szCs w:val="24"/>
              </w:rPr>
              <w:t>2540,470</w:t>
            </w:r>
          </w:p>
        </w:tc>
      </w:tr>
      <w:tr w:rsidR="00554BC0" w:rsidRPr="009C6FE2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517,21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135,503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280,900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8F1F3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261,500</w:t>
            </w:r>
          </w:p>
        </w:tc>
      </w:tr>
      <w:tr w:rsidR="00554BC0" w:rsidRPr="009C6FE2" w:rsidTr="003B2324">
        <w:trPr>
          <w:gridBefore w:val="2"/>
          <w:wBefore w:w="164" w:type="dxa"/>
        </w:trPr>
        <w:tc>
          <w:tcPr>
            <w:tcW w:w="14851" w:type="dxa"/>
            <w:gridSpan w:val="30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554BC0" w:rsidRPr="009C6FE2" w:rsidRDefault="00554BC0" w:rsidP="003B2324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54BC0" w:rsidRPr="009C6FE2" w:rsidTr="003B2324">
        <w:trPr>
          <w:gridBefore w:val="2"/>
          <w:wBefore w:w="164" w:type="dxa"/>
        </w:trPr>
        <w:tc>
          <w:tcPr>
            <w:tcW w:w="14851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5.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Кадровое, информационное и организационное обеспечение реализации мероприятий Программы</w:t>
            </w:r>
          </w:p>
        </w:tc>
      </w:tr>
      <w:tr w:rsidR="00554BC0" w:rsidRPr="009C6FE2" w:rsidTr="003B2324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54BC0" w:rsidRPr="009C6FE2" w:rsidTr="005430D2">
        <w:trPr>
          <w:gridBefore w:val="2"/>
          <w:wBefore w:w="164" w:type="dxa"/>
          <w:trHeight w:val="151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54BC0" w:rsidRPr="009C6FE2" w:rsidTr="005430D2">
        <w:trPr>
          <w:gridBefore w:val="2"/>
          <w:wBefore w:w="164" w:type="dxa"/>
          <w:trHeight w:val="495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73" w:type="dxa"/>
            <w:gridSpan w:val="2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2. Проведение массовых мероприятий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к Международному дню инвалидов</w:t>
            </w:r>
          </w:p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07CEC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554BC0" w:rsidRPr="009C6FE2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посвящённых Международному дню пожилых людей</w:t>
            </w:r>
          </w:p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07CEC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54BC0" w:rsidRPr="009C6FE2">
              <w:rPr>
                <w:rFonts w:ascii="Times New Roman" w:hAnsi="Times New Roman"/>
                <w:sz w:val="24"/>
                <w:szCs w:val="24"/>
              </w:rPr>
              <w:t>.2.3.</w:t>
            </w: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Дню памяти жертв политических репрессий</w:t>
            </w:r>
          </w:p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–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3,600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2.2.5.</w:t>
            </w:r>
          </w:p>
        </w:tc>
        <w:tc>
          <w:tcPr>
            <w:tcW w:w="46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Организация и проведение круглых столов, обучающих семинаров, тренингов</w:t>
            </w:r>
          </w:p>
          <w:p w:rsidR="00554BC0" w:rsidRPr="009C6FE2" w:rsidRDefault="00554BC0" w:rsidP="005430D2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 МУ КЦСОН «Надежда»)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141F8D" w:rsidP="00543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2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4BC0" w:rsidRPr="00A33251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spacing w:after="0"/>
              <w:rPr>
                <w:rFonts w:cs="Times New Roman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 w:rsidP="005430D2">
            <w:pPr>
              <w:spacing w:after="0"/>
              <w:rPr>
                <w:rFonts w:cs="Times New Roman"/>
              </w:rPr>
            </w:pP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42,0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8729E">
              <w:rPr>
                <w:rFonts w:ascii="Times New Roman" w:hAnsi="Times New Roman"/>
                <w:sz w:val="24"/>
                <w:szCs w:val="24"/>
              </w:rPr>
              <w:t>,600</w:t>
            </w:r>
          </w:p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141F8D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</w:t>
            </w:r>
            <w:r w:rsidR="00554BC0" w:rsidRPr="00A3325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 по подпрограмме 5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8729E">
              <w:rPr>
                <w:rFonts w:ascii="Times New Roman" w:hAnsi="Times New Roman"/>
                <w:sz w:val="24"/>
                <w:szCs w:val="24"/>
              </w:rPr>
              <w:t>,600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A33251" w:rsidRDefault="00141F8D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0</w:t>
            </w:r>
            <w:r w:rsidR="00554BC0" w:rsidRPr="00A33251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bookmarkStart w:id="0" w:name="_GoBack"/>
        <w:bookmarkEnd w:id="0"/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9C6FE2" w:rsidRDefault="00554BC0" w:rsidP="005430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 по программе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554BC0" w:rsidRDefault="00CD50B8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F8D">
              <w:rPr>
                <w:rFonts w:ascii="Times New Roman" w:hAnsi="Times New Roman"/>
                <w:sz w:val="24"/>
                <w:szCs w:val="24"/>
              </w:rPr>
              <w:t>48518,135</w:t>
            </w:r>
          </w:p>
        </w:tc>
      </w:tr>
      <w:tr w:rsidR="00554BC0" w:rsidRPr="009C6FE2" w:rsidTr="005430D2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48729E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554BC0" w:rsidRDefault="00CD50B8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F8D">
              <w:rPr>
                <w:rFonts w:ascii="Times New Roman" w:hAnsi="Times New Roman"/>
                <w:sz w:val="24"/>
                <w:szCs w:val="24"/>
              </w:rPr>
              <w:t>198341,637</w:t>
            </w:r>
          </w:p>
        </w:tc>
      </w:tr>
      <w:tr w:rsidR="00554BC0" w:rsidRPr="009C6FE2" w:rsidTr="00F8350A">
        <w:trPr>
          <w:gridBefore w:val="2"/>
          <w:wBefore w:w="164" w:type="dxa"/>
          <w:trHeight w:val="384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9C6FE2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4928,61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4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554BC0" w:rsidRPr="00F64223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141F8D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251">
              <w:rPr>
                <w:rFonts w:ascii="Times New Roman" w:hAnsi="Times New Roman"/>
                <w:sz w:val="24"/>
                <w:szCs w:val="24"/>
              </w:rPr>
              <w:t>4118,720</w:t>
            </w:r>
          </w:p>
        </w:tc>
      </w:tr>
    </w:tbl>
    <w:p w:rsidR="00D50E6F" w:rsidRPr="009C6FE2" w:rsidRDefault="00D50E6F" w:rsidP="00CD6489"/>
    <w:sectPr w:rsidR="00D50E6F" w:rsidRPr="009C6FE2" w:rsidSect="00F8350A">
      <w:pgSz w:w="16838" w:h="11906" w:orient="landscape"/>
      <w:pgMar w:top="850" w:right="1134" w:bottom="170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B231C"/>
    <w:rsid w:val="0001375A"/>
    <w:rsid w:val="000153DB"/>
    <w:rsid w:val="000404DD"/>
    <w:rsid w:val="00054E90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0F709F"/>
    <w:rsid w:val="00117716"/>
    <w:rsid w:val="001214FA"/>
    <w:rsid w:val="00123B92"/>
    <w:rsid w:val="001314A9"/>
    <w:rsid w:val="00131E16"/>
    <w:rsid w:val="00140C20"/>
    <w:rsid w:val="00141F8D"/>
    <w:rsid w:val="0015322E"/>
    <w:rsid w:val="001B5FFC"/>
    <w:rsid w:val="001F78C6"/>
    <w:rsid w:val="00223065"/>
    <w:rsid w:val="002444E1"/>
    <w:rsid w:val="00260846"/>
    <w:rsid w:val="002623CE"/>
    <w:rsid w:val="002C654D"/>
    <w:rsid w:val="002D4D7B"/>
    <w:rsid w:val="002D71D4"/>
    <w:rsid w:val="002E4905"/>
    <w:rsid w:val="002F5511"/>
    <w:rsid w:val="00302F6F"/>
    <w:rsid w:val="00320841"/>
    <w:rsid w:val="0032329E"/>
    <w:rsid w:val="00357A6C"/>
    <w:rsid w:val="00367787"/>
    <w:rsid w:val="003709C2"/>
    <w:rsid w:val="00376E93"/>
    <w:rsid w:val="0038202C"/>
    <w:rsid w:val="00386FD4"/>
    <w:rsid w:val="003931F0"/>
    <w:rsid w:val="003B2324"/>
    <w:rsid w:val="003C17E6"/>
    <w:rsid w:val="003F05A9"/>
    <w:rsid w:val="00402293"/>
    <w:rsid w:val="00410D41"/>
    <w:rsid w:val="00422034"/>
    <w:rsid w:val="00452C95"/>
    <w:rsid w:val="0047440B"/>
    <w:rsid w:val="0048729E"/>
    <w:rsid w:val="00490C74"/>
    <w:rsid w:val="00496882"/>
    <w:rsid w:val="004B5CA1"/>
    <w:rsid w:val="004C4C4F"/>
    <w:rsid w:val="004D3280"/>
    <w:rsid w:val="004E302D"/>
    <w:rsid w:val="00507CEC"/>
    <w:rsid w:val="005153F7"/>
    <w:rsid w:val="005162F7"/>
    <w:rsid w:val="00536F9F"/>
    <w:rsid w:val="005430D2"/>
    <w:rsid w:val="00554BC0"/>
    <w:rsid w:val="00591EB7"/>
    <w:rsid w:val="005C1638"/>
    <w:rsid w:val="005D7A98"/>
    <w:rsid w:val="00600B12"/>
    <w:rsid w:val="006341E7"/>
    <w:rsid w:val="00634654"/>
    <w:rsid w:val="00663C74"/>
    <w:rsid w:val="00671FD7"/>
    <w:rsid w:val="00694D31"/>
    <w:rsid w:val="006A77F5"/>
    <w:rsid w:val="006B2BF7"/>
    <w:rsid w:val="006E507D"/>
    <w:rsid w:val="006F1882"/>
    <w:rsid w:val="006F2E71"/>
    <w:rsid w:val="00714CAB"/>
    <w:rsid w:val="00724BB1"/>
    <w:rsid w:val="007312B1"/>
    <w:rsid w:val="0074561D"/>
    <w:rsid w:val="00745EEE"/>
    <w:rsid w:val="00774356"/>
    <w:rsid w:val="007A0251"/>
    <w:rsid w:val="007A3949"/>
    <w:rsid w:val="007B0A44"/>
    <w:rsid w:val="007C252A"/>
    <w:rsid w:val="007C33DE"/>
    <w:rsid w:val="007E422A"/>
    <w:rsid w:val="007F1887"/>
    <w:rsid w:val="008032DD"/>
    <w:rsid w:val="00825CDC"/>
    <w:rsid w:val="008604FC"/>
    <w:rsid w:val="00874F1E"/>
    <w:rsid w:val="00881616"/>
    <w:rsid w:val="00881F65"/>
    <w:rsid w:val="0088522B"/>
    <w:rsid w:val="008975AC"/>
    <w:rsid w:val="008E6843"/>
    <w:rsid w:val="008F1F3C"/>
    <w:rsid w:val="008F779E"/>
    <w:rsid w:val="009378C2"/>
    <w:rsid w:val="0095471D"/>
    <w:rsid w:val="009740B9"/>
    <w:rsid w:val="009A55E0"/>
    <w:rsid w:val="009B231C"/>
    <w:rsid w:val="009C10FF"/>
    <w:rsid w:val="009C6FE2"/>
    <w:rsid w:val="009E00F2"/>
    <w:rsid w:val="009F53B6"/>
    <w:rsid w:val="00A229A0"/>
    <w:rsid w:val="00A32BF4"/>
    <w:rsid w:val="00A33251"/>
    <w:rsid w:val="00A34463"/>
    <w:rsid w:val="00A5528B"/>
    <w:rsid w:val="00A64745"/>
    <w:rsid w:val="00A856F6"/>
    <w:rsid w:val="00AA05B3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96E08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9270E"/>
    <w:rsid w:val="00CB6829"/>
    <w:rsid w:val="00CD50B8"/>
    <w:rsid w:val="00CD6489"/>
    <w:rsid w:val="00CD72E4"/>
    <w:rsid w:val="00CE1154"/>
    <w:rsid w:val="00CE4DEE"/>
    <w:rsid w:val="00D06ECF"/>
    <w:rsid w:val="00D06FB1"/>
    <w:rsid w:val="00D21394"/>
    <w:rsid w:val="00D50E6F"/>
    <w:rsid w:val="00D607DE"/>
    <w:rsid w:val="00DC62C2"/>
    <w:rsid w:val="00E301D2"/>
    <w:rsid w:val="00E31BB4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225D4"/>
    <w:rsid w:val="00F64223"/>
    <w:rsid w:val="00F65A87"/>
    <w:rsid w:val="00F677D3"/>
    <w:rsid w:val="00F8350A"/>
    <w:rsid w:val="00F96E53"/>
    <w:rsid w:val="00FA0133"/>
    <w:rsid w:val="00FA165F"/>
    <w:rsid w:val="00FA5CCD"/>
    <w:rsid w:val="00FD4D0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E3035-4726-4DF4-8FB1-3FB32FE4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8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81</cp:revision>
  <cp:lastPrinted>2017-09-25T11:47:00Z</cp:lastPrinted>
  <dcterms:created xsi:type="dcterms:W3CDTF">2017-03-03T07:33:00Z</dcterms:created>
  <dcterms:modified xsi:type="dcterms:W3CDTF">2019-01-10T11:51:00Z</dcterms:modified>
</cp:coreProperties>
</file>