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CC4" w:rsidRPr="007C4321" w:rsidRDefault="00601CC4" w:rsidP="00601CC4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drawing>
          <wp:inline distT="0" distB="0" distL="0" distR="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CC4" w:rsidRPr="007C4321" w:rsidRDefault="00601CC4" w:rsidP="00601CC4">
      <w:pPr>
        <w:jc w:val="center"/>
        <w:rPr>
          <w:sz w:val="26"/>
          <w:szCs w:val="26"/>
        </w:rPr>
      </w:pPr>
    </w:p>
    <w:p w:rsidR="00601CC4" w:rsidRPr="007C4321" w:rsidRDefault="00601CC4" w:rsidP="00601CC4">
      <w:pPr>
        <w:pStyle w:val="21"/>
        <w:spacing w:after="0" w:line="240" w:lineRule="auto"/>
        <w:ind w:hanging="283"/>
        <w:jc w:val="center"/>
        <w:rPr>
          <w:sz w:val="26"/>
          <w:szCs w:val="26"/>
        </w:rPr>
      </w:pPr>
      <w:r w:rsidRPr="007C4321">
        <w:rPr>
          <w:sz w:val="26"/>
          <w:szCs w:val="26"/>
        </w:rPr>
        <w:t xml:space="preserve">АДМИНИСТРАЦИЯ ГОРОДСКОГО ОКРУГА </w:t>
      </w:r>
    </w:p>
    <w:p w:rsidR="00601CC4" w:rsidRPr="007C4321" w:rsidRDefault="00601CC4" w:rsidP="00601CC4">
      <w:pPr>
        <w:pStyle w:val="21"/>
        <w:spacing w:after="0" w:line="240" w:lineRule="auto"/>
        <w:ind w:hanging="283"/>
        <w:jc w:val="center"/>
        <w:rPr>
          <w:sz w:val="26"/>
          <w:szCs w:val="26"/>
        </w:rPr>
      </w:pPr>
      <w:r w:rsidRPr="007C4321">
        <w:rPr>
          <w:sz w:val="26"/>
          <w:szCs w:val="26"/>
        </w:rPr>
        <w:t>ГОРОДА ПЕРЕСЛАВЛЯ-ЗАЛЕССКОГО</w:t>
      </w:r>
    </w:p>
    <w:p w:rsidR="00601CC4" w:rsidRPr="007C4321" w:rsidRDefault="00601CC4" w:rsidP="00601CC4">
      <w:pPr>
        <w:pStyle w:val="21"/>
        <w:spacing w:after="0" w:line="240" w:lineRule="auto"/>
        <w:ind w:hanging="283"/>
        <w:jc w:val="center"/>
        <w:rPr>
          <w:sz w:val="26"/>
          <w:szCs w:val="26"/>
        </w:rPr>
      </w:pPr>
      <w:r w:rsidRPr="007C4321">
        <w:rPr>
          <w:sz w:val="26"/>
          <w:szCs w:val="26"/>
        </w:rPr>
        <w:t>ЯРОСЛАВСКОЙ ОБЛАСТИ</w:t>
      </w:r>
    </w:p>
    <w:p w:rsidR="00601CC4" w:rsidRPr="007C4321" w:rsidRDefault="00601CC4" w:rsidP="00601CC4">
      <w:pPr>
        <w:pStyle w:val="21"/>
        <w:spacing w:after="0" w:line="240" w:lineRule="auto"/>
        <w:jc w:val="center"/>
        <w:rPr>
          <w:sz w:val="26"/>
          <w:szCs w:val="26"/>
        </w:rPr>
      </w:pPr>
    </w:p>
    <w:p w:rsidR="00601CC4" w:rsidRPr="007C4321" w:rsidRDefault="00601CC4" w:rsidP="00601CC4">
      <w:pPr>
        <w:pStyle w:val="21"/>
        <w:spacing w:after="0" w:line="240" w:lineRule="auto"/>
        <w:jc w:val="center"/>
        <w:rPr>
          <w:sz w:val="26"/>
          <w:szCs w:val="26"/>
        </w:rPr>
      </w:pPr>
      <w:r w:rsidRPr="007C4321">
        <w:rPr>
          <w:sz w:val="26"/>
          <w:szCs w:val="26"/>
        </w:rPr>
        <w:t>ПОСТАНОВЛЕНИЕ</w:t>
      </w:r>
    </w:p>
    <w:p w:rsidR="00601CC4" w:rsidRPr="007C4321" w:rsidRDefault="00601CC4" w:rsidP="00601CC4">
      <w:pPr>
        <w:rPr>
          <w:sz w:val="26"/>
          <w:szCs w:val="26"/>
        </w:rPr>
      </w:pPr>
    </w:p>
    <w:p w:rsidR="00601CC4" w:rsidRPr="007C4321" w:rsidRDefault="00601CC4" w:rsidP="00601CC4">
      <w:pPr>
        <w:rPr>
          <w:sz w:val="26"/>
          <w:szCs w:val="26"/>
        </w:rPr>
      </w:pPr>
    </w:p>
    <w:p w:rsidR="00601CC4" w:rsidRPr="007C4321" w:rsidRDefault="00601CC4" w:rsidP="00601CC4">
      <w:pPr>
        <w:pStyle w:val="21"/>
        <w:spacing w:after="0"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От 02.11.2018 </w:t>
      </w:r>
      <w:r w:rsidRPr="007C4321">
        <w:rPr>
          <w:sz w:val="26"/>
          <w:szCs w:val="26"/>
        </w:rPr>
        <w:t xml:space="preserve"> № </w:t>
      </w:r>
      <w:r>
        <w:rPr>
          <w:sz w:val="26"/>
          <w:szCs w:val="26"/>
        </w:rPr>
        <w:t>ПОС.03-1814/18</w:t>
      </w:r>
    </w:p>
    <w:p w:rsidR="00601CC4" w:rsidRPr="007C4321" w:rsidRDefault="00601CC4" w:rsidP="00601CC4">
      <w:pPr>
        <w:pStyle w:val="21"/>
        <w:spacing w:after="0" w:line="240" w:lineRule="auto"/>
        <w:ind w:left="0"/>
        <w:rPr>
          <w:sz w:val="26"/>
          <w:szCs w:val="26"/>
        </w:rPr>
      </w:pPr>
      <w:r w:rsidRPr="007C4321">
        <w:rPr>
          <w:sz w:val="26"/>
          <w:szCs w:val="26"/>
        </w:rPr>
        <w:t>г. Переславль-Залесский</w:t>
      </w:r>
    </w:p>
    <w:p w:rsidR="003A0E20" w:rsidRDefault="003A0E2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A0E20" w:rsidRDefault="003A0E20" w:rsidP="00176AD9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41603" w:rsidRPr="00F22CE5" w:rsidRDefault="00A41603" w:rsidP="00A41603">
      <w:pPr>
        <w:rPr>
          <w:sz w:val="26"/>
          <w:szCs w:val="26"/>
        </w:rPr>
      </w:pPr>
    </w:p>
    <w:p w:rsidR="00E94DD1" w:rsidRDefault="00A41603" w:rsidP="00F721C8">
      <w:pPr>
        <w:rPr>
          <w:sz w:val="26"/>
          <w:szCs w:val="26"/>
        </w:rPr>
      </w:pPr>
      <w:r w:rsidRPr="00F22CE5">
        <w:rPr>
          <w:sz w:val="26"/>
          <w:szCs w:val="26"/>
        </w:rPr>
        <w:t xml:space="preserve">О </w:t>
      </w:r>
      <w:r w:rsidR="00F721C8" w:rsidRPr="00F22CE5">
        <w:rPr>
          <w:sz w:val="26"/>
          <w:szCs w:val="26"/>
        </w:rPr>
        <w:t xml:space="preserve">прогнозе </w:t>
      </w:r>
      <w:r w:rsidRPr="00F22CE5">
        <w:rPr>
          <w:sz w:val="26"/>
          <w:szCs w:val="26"/>
        </w:rPr>
        <w:t xml:space="preserve">социально-экономического развития </w:t>
      </w:r>
    </w:p>
    <w:p w:rsidR="00A41603" w:rsidRPr="00F22CE5" w:rsidRDefault="00047917" w:rsidP="00F721C8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округа </w:t>
      </w:r>
      <w:r w:rsidR="00A41603" w:rsidRPr="00F22CE5">
        <w:rPr>
          <w:sz w:val="26"/>
          <w:szCs w:val="26"/>
        </w:rPr>
        <w:t xml:space="preserve">города Переславля-Залесского </w:t>
      </w:r>
    </w:p>
    <w:p w:rsidR="00A41603" w:rsidRPr="00F22CE5" w:rsidRDefault="00A41603" w:rsidP="00A41603">
      <w:pPr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на </w:t>
      </w:r>
      <w:r w:rsidR="00A80941" w:rsidRPr="00F22CE5">
        <w:rPr>
          <w:sz w:val="26"/>
          <w:szCs w:val="26"/>
        </w:rPr>
        <w:t>долгосрочный</w:t>
      </w:r>
      <w:r w:rsidR="008328A8" w:rsidRPr="00F22CE5">
        <w:rPr>
          <w:sz w:val="26"/>
          <w:szCs w:val="26"/>
        </w:rPr>
        <w:t xml:space="preserve"> период 201</w:t>
      </w:r>
      <w:r w:rsidR="00540A00" w:rsidRPr="00F22CE5">
        <w:rPr>
          <w:sz w:val="26"/>
          <w:szCs w:val="26"/>
        </w:rPr>
        <w:t>9</w:t>
      </w:r>
      <w:r w:rsidR="008328A8" w:rsidRPr="00F22CE5">
        <w:rPr>
          <w:sz w:val="26"/>
          <w:szCs w:val="26"/>
        </w:rPr>
        <w:t>-20</w:t>
      </w:r>
      <w:r w:rsidR="00A80941" w:rsidRPr="00F22CE5">
        <w:rPr>
          <w:sz w:val="26"/>
          <w:szCs w:val="26"/>
        </w:rPr>
        <w:t>2</w:t>
      </w:r>
      <w:r w:rsidR="00540A00" w:rsidRPr="00F22CE5">
        <w:rPr>
          <w:sz w:val="26"/>
          <w:szCs w:val="26"/>
        </w:rPr>
        <w:t>4</w:t>
      </w:r>
      <w:r w:rsidR="008328A8" w:rsidRPr="00F22CE5">
        <w:rPr>
          <w:sz w:val="26"/>
          <w:szCs w:val="26"/>
        </w:rPr>
        <w:t xml:space="preserve"> годов</w:t>
      </w:r>
    </w:p>
    <w:p w:rsidR="00F57FC2" w:rsidRPr="00F22CE5" w:rsidRDefault="00F57FC2" w:rsidP="00F57FC2">
      <w:pPr>
        <w:rPr>
          <w:sz w:val="26"/>
          <w:szCs w:val="26"/>
        </w:rPr>
      </w:pPr>
    </w:p>
    <w:p w:rsidR="00DE0294" w:rsidRPr="00F22CE5" w:rsidRDefault="00F57FC2" w:rsidP="003A0E20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В соответствии с Бюджетным кодексом Российской Федерации, Федеральным законом от 28.06.2014 № 172-ФЗ «О стратегическом планировании в Российской Федерации»</w:t>
      </w:r>
      <w:r w:rsidR="00DE0294" w:rsidRPr="00F22CE5">
        <w:rPr>
          <w:sz w:val="26"/>
          <w:szCs w:val="26"/>
        </w:rPr>
        <w:t xml:space="preserve">, постановлением Администрации города Переславля-Залесского </w:t>
      </w:r>
      <w:r w:rsidR="003A0E20">
        <w:rPr>
          <w:sz w:val="26"/>
          <w:szCs w:val="26"/>
        </w:rPr>
        <w:t xml:space="preserve">                   </w:t>
      </w:r>
      <w:r w:rsidR="00540A00" w:rsidRPr="00F22CE5">
        <w:rPr>
          <w:sz w:val="26"/>
          <w:szCs w:val="26"/>
        </w:rPr>
        <w:t>от 20.07.2018 № ПОС.03-0957/18</w:t>
      </w:r>
      <w:r w:rsidR="00DE0294" w:rsidRPr="00F22CE5">
        <w:rPr>
          <w:sz w:val="26"/>
          <w:szCs w:val="26"/>
        </w:rPr>
        <w:t xml:space="preserve"> «</w:t>
      </w:r>
      <w:r w:rsidR="00540A00" w:rsidRPr="00F22CE5">
        <w:rPr>
          <w:sz w:val="26"/>
          <w:szCs w:val="26"/>
        </w:rPr>
        <w:t>О порядке разработки, корректировки, осуществления мониторинга и контроля реализации прогноза социально-экономического развития городского округа города Переславля-Залесского на долгосрочный период</w:t>
      </w:r>
      <w:r w:rsidR="00DE0294" w:rsidRPr="00F22CE5">
        <w:rPr>
          <w:sz w:val="26"/>
          <w:szCs w:val="26"/>
        </w:rPr>
        <w:t>»</w:t>
      </w:r>
    </w:p>
    <w:p w:rsidR="00DE0294" w:rsidRPr="00F22CE5" w:rsidRDefault="00DE0294" w:rsidP="00DE0294">
      <w:pPr>
        <w:rPr>
          <w:sz w:val="26"/>
          <w:szCs w:val="26"/>
        </w:rPr>
      </w:pPr>
    </w:p>
    <w:p w:rsidR="004D5ADD" w:rsidRPr="003A0E20" w:rsidRDefault="004D5ADD" w:rsidP="004D5A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0E20">
        <w:rPr>
          <w:sz w:val="28"/>
          <w:szCs w:val="28"/>
        </w:rPr>
        <w:t>Администрация города Переславля-Залесского постановляет:</w:t>
      </w: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</w:p>
    <w:p w:rsidR="004D5ADD" w:rsidRPr="00F22CE5" w:rsidRDefault="008733CE" w:rsidP="004D5ADD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Одобрить</w:t>
      </w:r>
      <w:r w:rsidR="004D5ADD" w:rsidRPr="00F22CE5">
        <w:rPr>
          <w:sz w:val="26"/>
          <w:szCs w:val="26"/>
        </w:rPr>
        <w:t xml:space="preserve"> </w:t>
      </w:r>
      <w:r w:rsidR="00A76803" w:rsidRPr="00F22CE5">
        <w:rPr>
          <w:sz w:val="26"/>
          <w:szCs w:val="26"/>
        </w:rPr>
        <w:t xml:space="preserve">прогноз социально-экономического развития </w:t>
      </w:r>
      <w:r w:rsidR="00540A00" w:rsidRPr="00F22CE5">
        <w:rPr>
          <w:sz w:val="26"/>
          <w:szCs w:val="26"/>
        </w:rPr>
        <w:t xml:space="preserve">городского округа </w:t>
      </w:r>
      <w:r w:rsidR="00A76803" w:rsidRPr="00F22CE5">
        <w:rPr>
          <w:sz w:val="26"/>
          <w:szCs w:val="26"/>
        </w:rPr>
        <w:t xml:space="preserve">города Переславля-Залесского на </w:t>
      </w:r>
      <w:r w:rsidR="00E40B3B" w:rsidRPr="00F22CE5">
        <w:rPr>
          <w:sz w:val="26"/>
          <w:szCs w:val="26"/>
        </w:rPr>
        <w:t>долгосрочный</w:t>
      </w:r>
      <w:r w:rsidR="00A76803" w:rsidRPr="00F22CE5">
        <w:rPr>
          <w:sz w:val="26"/>
          <w:szCs w:val="26"/>
        </w:rPr>
        <w:t xml:space="preserve"> период 201</w:t>
      </w:r>
      <w:r w:rsidR="00F22CE5" w:rsidRPr="00F22CE5">
        <w:rPr>
          <w:sz w:val="26"/>
          <w:szCs w:val="26"/>
        </w:rPr>
        <w:t>9</w:t>
      </w:r>
      <w:r w:rsidR="00A76803" w:rsidRPr="00F22CE5">
        <w:rPr>
          <w:sz w:val="26"/>
          <w:szCs w:val="26"/>
        </w:rPr>
        <w:t>-20</w:t>
      </w:r>
      <w:r w:rsidR="00E40B3B" w:rsidRPr="00F22CE5">
        <w:rPr>
          <w:sz w:val="26"/>
          <w:szCs w:val="26"/>
        </w:rPr>
        <w:t>2</w:t>
      </w:r>
      <w:r w:rsidR="00F22CE5" w:rsidRPr="00F22CE5">
        <w:rPr>
          <w:sz w:val="26"/>
          <w:szCs w:val="26"/>
        </w:rPr>
        <w:t>4</w:t>
      </w:r>
      <w:r w:rsidR="00A76803" w:rsidRPr="00F22CE5">
        <w:rPr>
          <w:sz w:val="26"/>
          <w:szCs w:val="26"/>
        </w:rPr>
        <w:t xml:space="preserve"> годов </w:t>
      </w:r>
      <w:r w:rsidR="004D5ADD" w:rsidRPr="00F22CE5">
        <w:rPr>
          <w:sz w:val="26"/>
          <w:szCs w:val="26"/>
        </w:rPr>
        <w:t>согласно Приложению.</w:t>
      </w: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2. Настоящее постановление разместить на официальном сайте органов местного самоуправления.</w:t>
      </w: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3. Контроль за исполнением </w:t>
      </w:r>
      <w:r w:rsidRPr="00F22CE5">
        <w:rPr>
          <w:color w:val="000000"/>
          <w:sz w:val="26"/>
          <w:szCs w:val="26"/>
        </w:rPr>
        <w:t>настоящего</w:t>
      </w:r>
      <w:r w:rsidRPr="00F22CE5">
        <w:rPr>
          <w:sz w:val="26"/>
          <w:szCs w:val="26"/>
        </w:rPr>
        <w:t xml:space="preserve"> постановления оставляю за собой.</w:t>
      </w: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</w:p>
    <w:p w:rsidR="004D5ADD" w:rsidRPr="00F22CE5" w:rsidRDefault="004D5ADD" w:rsidP="004D5ADD">
      <w:pPr>
        <w:ind w:firstLine="709"/>
        <w:jc w:val="both"/>
        <w:rPr>
          <w:sz w:val="26"/>
          <w:szCs w:val="26"/>
        </w:rPr>
      </w:pPr>
    </w:p>
    <w:p w:rsidR="00047917" w:rsidRDefault="00540A00" w:rsidP="004D5ADD">
      <w:pPr>
        <w:tabs>
          <w:tab w:val="left" w:pos="7455"/>
        </w:tabs>
        <w:autoSpaceDE w:val="0"/>
        <w:autoSpaceDN w:val="0"/>
        <w:adjustRightInd w:val="0"/>
        <w:rPr>
          <w:sz w:val="26"/>
          <w:szCs w:val="26"/>
        </w:rPr>
      </w:pPr>
      <w:r w:rsidRPr="00F22CE5">
        <w:rPr>
          <w:sz w:val="26"/>
          <w:szCs w:val="26"/>
        </w:rPr>
        <w:t>Заместитель Главы Администрации</w:t>
      </w:r>
    </w:p>
    <w:p w:rsidR="004D5ADD" w:rsidRPr="00F22CE5" w:rsidRDefault="00047917" w:rsidP="004D5ADD">
      <w:pPr>
        <w:tabs>
          <w:tab w:val="left" w:pos="7455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города Переславля-Залесского</w:t>
      </w:r>
      <w:r w:rsidR="00540A00" w:rsidRPr="00F22CE5">
        <w:rPr>
          <w:sz w:val="26"/>
          <w:szCs w:val="26"/>
        </w:rPr>
        <w:tab/>
      </w:r>
      <w:r w:rsidR="003A0E20">
        <w:rPr>
          <w:sz w:val="26"/>
          <w:szCs w:val="26"/>
        </w:rPr>
        <w:t xml:space="preserve">     </w:t>
      </w:r>
      <w:r w:rsidR="00540A00" w:rsidRPr="00F22CE5">
        <w:rPr>
          <w:sz w:val="26"/>
          <w:szCs w:val="26"/>
        </w:rPr>
        <w:t>Е.Ю. Дударева</w:t>
      </w:r>
    </w:p>
    <w:p w:rsidR="004D5ADD" w:rsidRPr="00F22CE5" w:rsidRDefault="004D5ADD" w:rsidP="004D5ADD">
      <w:pPr>
        <w:autoSpaceDE w:val="0"/>
        <w:autoSpaceDN w:val="0"/>
        <w:adjustRightInd w:val="0"/>
        <w:spacing w:line="204" w:lineRule="auto"/>
        <w:rPr>
          <w:sz w:val="26"/>
          <w:szCs w:val="26"/>
        </w:rPr>
      </w:pPr>
    </w:p>
    <w:p w:rsidR="004D5ADD" w:rsidRPr="00F22CE5" w:rsidRDefault="004D5ADD" w:rsidP="004D5ADD">
      <w:pPr>
        <w:rPr>
          <w:sz w:val="26"/>
          <w:szCs w:val="26"/>
        </w:rPr>
      </w:pPr>
    </w:p>
    <w:p w:rsidR="00723118" w:rsidRPr="00F22CE5" w:rsidRDefault="00723118" w:rsidP="00F57FC2"/>
    <w:p w:rsidR="00254A44" w:rsidRPr="00F22CE5" w:rsidRDefault="00254A44" w:rsidP="00F57FC2"/>
    <w:p w:rsidR="00176AD9" w:rsidRPr="00F22CE5" w:rsidRDefault="00176AD9" w:rsidP="00F57FC2"/>
    <w:p w:rsidR="00176AD9" w:rsidRPr="00F22CE5" w:rsidRDefault="00176AD9" w:rsidP="00F57FC2"/>
    <w:p w:rsidR="00176AD9" w:rsidRPr="00F22CE5" w:rsidRDefault="00176AD9" w:rsidP="00F57FC2"/>
    <w:p w:rsidR="00540A00" w:rsidRPr="00590A10" w:rsidRDefault="00254A44" w:rsidP="00590A10">
      <w:pPr>
        <w:ind w:left="5103"/>
        <w:rPr>
          <w:sz w:val="26"/>
          <w:szCs w:val="26"/>
        </w:rPr>
      </w:pPr>
      <w:r w:rsidRPr="00590A10">
        <w:rPr>
          <w:sz w:val="26"/>
          <w:szCs w:val="26"/>
        </w:rPr>
        <w:lastRenderedPageBreak/>
        <w:t>Приложение к постановлению Администрации</w:t>
      </w:r>
      <w:r w:rsidR="00540A00" w:rsidRPr="00590A10">
        <w:rPr>
          <w:sz w:val="26"/>
          <w:szCs w:val="26"/>
        </w:rPr>
        <w:t xml:space="preserve"> городского округа</w:t>
      </w:r>
      <w:r w:rsidRPr="00590A10">
        <w:rPr>
          <w:sz w:val="26"/>
          <w:szCs w:val="26"/>
        </w:rPr>
        <w:t xml:space="preserve"> города Переславля-Залесского</w:t>
      </w:r>
    </w:p>
    <w:p w:rsidR="00317F4D" w:rsidRPr="00590A10" w:rsidRDefault="00254A44" w:rsidP="00590A10">
      <w:pPr>
        <w:ind w:left="5103"/>
        <w:rPr>
          <w:sz w:val="26"/>
          <w:szCs w:val="26"/>
        </w:rPr>
      </w:pPr>
      <w:r w:rsidRPr="00590A10">
        <w:rPr>
          <w:sz w:val="26"/>
          <w:szCs w:val="26"/>
        </w:rPr>
        <w:t>от</w:t>
      </w:r>
      <w:r w:rsidR="00176AD9" w:rsidRPr="00590A10">
        <w:rPr>
          <w:sz w:val="26"/>
          <w:szCs w:val="26"/>
        </w:rPr>
        <w:t xml:space="preserve"> </w:t>
      </w:r>
      <w:r w:rsidR="003A0E20">
        <w:rPr>
          <w:sz w:val="26"/>
          <w:szCs w:val="26"/>
        </w:rPr>
        <w:t xml:space="preserve">02.11.2018 </w:t>
      </w:r>
      <w:r w:rsidRPr="00590A10">
        <w:rPr>
          <w:sz w:val="26"/>
          <w:szCs w:val="26"/>
        </w:rPr>
        <w:t xml:space="preserve"> №</w:t>
      </w:r>
      <w:r w:rsidR="00176AD9" w:rsidRPr="00590A10">
        <w:rPr>
          <w:sz w:val="26"/>
          <w:szCs w:val="26"/>
        </w:rPr>
        <w:t xml:space="preserve"> </w:t>
      </w:r>
      <w:r w:rsidR="003A0E20">
        <w:rPr>
          <w:sz w:val="26"/>
          <w:szCs w:val="26"/>
        </w:rPr>
        <w:t>ПОС.03-1814/18</w:t>
      </w:r>
    </w:p>
    <w:p w:rsidR="00317F4D" w:rsidRPr="00590A10" w:rsidRDefault="00317F4D" w:rsidP="00317F4D">
      <w:pPr>
        <w:rPr>
          <w:sz w:val="26"/>
          <w:szCs w:val="26"/>
        </w:rPr>
      </w:pPr>
    </w:p>
    <w:p w:rsidR="00317F4D" w:rsidRPr="00F22CE5" w:rsidRDefault="00317F4D" w:rsidP="00317F4D"/>
    <w:p w:rsidR="00317F4D" w:rsidRPr="00F22CE5" w:rsidRDefault="00317F4D" w:rsidP="00317F4D"/>
    <w:p w:rsidR="00317F4D" w:rsidRPr="00F22CE5" w:rsidRDefault="00317F4D" w:rsidP="00317F4D"/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</w:pPr>
    </w:p>
    <w:p w:rsidR="00920233" w:rsidRPr="00F22CE5" w:rsidRDefault="00920233" w:rsidP="00920233">
      <w:pPr>
        <w:tabs>
          <w:tab w:val="left" w:pos="4140"/>
        </w:tabs>
        <w:jc w:val="center"/>
        <w:rPr>
          <w:sz w:val="44"/>
          <w:szCs w:val="40"/>
        </w:rPr>
      </w:pPr>
      <w:r w:rsidRPr="00F22CE5">
        <w:rPr>
          <w:sz w:val="44"/>
          <w:szCs w:val="40"/>
        </w:rPr>
        <w:t xml:space="preserve">Прогноз социально-экономического развития </w:t>
      </w:r>
    </w:p>
    <w:p w:rsidR="0048305F" w:rsidRPr="00F22CE5" w:rsidRDefault="00540A00" w:rsidP="00920233">
      <w:pPr>
        <w:tabs>
          <w:tab w:val="left" w:pos="4140"/>
        </w:tabs>
        <w:jc w:val="center"/>
        <w:rPr>
          <w:sz w:val="44"/>
          <w:szCs w:val="40"/>
        </w:rPr>
      </w:pPr>
      <w:r w:rsidRPr="00F22CE5">
        <w:rPr>
          <w:sz w:val="44"/>
          <w:szCs w:val="40"/>
        </w:rPr>
        <w:t xml:space="preserve">городского округа </w:t>
      </w:r>
      <w:r w:rsidR="00920233" w:rsidRPr="00F22CE5">
        <w:rPr>
          <w:sz w:val="44"/>
          <w:szCs w:val="40"/>
        </w:rPr>
        <w:t xml:space="preserve">города Переславля-Залесского на </w:t>
      </w:r>
      <w:r w:rsidR="00F27FF9" w:rsidRPr="00F22CE5">
        <w:rPr>
          <w:sz w:val="44"/>
          <w:szCs w:val="40"/>
        </w:rPr>
        <w:t>долгосрочный</w:t>
      </w:r>
      <w:r w:rsidR="0048305F" w:rsidRPr="00F22CE5">
        <w:rPr>
          <w:sz w:val="44"/>
          <w:szCs w:val="40"/>
        </w:rPr>
        <w:t xml:space="preserve"> период 201</w:t>
      </w:r>
      <w:r w:rsidRPr="00F22CE5">
        <w:rPr>
          <w:sz w:val="44"/>
          <w:szCs w:val="40"/>
        </w:rPr>
        <w:t>9</w:t>
      </w:r>
      <w:r w:rsidR="0048305F" w:rsidRPr="00F22CE5">
        <w:rPr>
          <w:sz w:val="44"/>
          <w:szCs w:val="40"/>
        </w:rPr>
        <w:t>-20</w:t>
      </w:r>
      <w:r w:rsidR="00F27FF9" w:rsidRPr="00F22CE5">
        <w:rPr>
          <w:sz w:val="44"/>
          <w:szCs w:val="40"/>
        </w:rPr>
        <w:t>2</w:t>
      </w:r>
      <w:r w:rsidRPr="00F22CE5">
        <w:rPr>
          <w:sz w:val="44"/>
          <w:szCs w:val="40"/>
        </w:rPr>
        <w:t>4</w:t>
      </w:r>
      <w:r w:rsidR="0048305F" w:rsidRPr="00F22CE5">
        <w:rPr>
          <w:sz w:val="44"/>
          <w:szCs w:val="40"/>
        </w:rPr>
        <w:t xml:space="preserve"> годов</w:t>
      </w: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3A0E20" w:rsidRPr="00F22CE5" w:rsidRDefault="003A0E20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264A32" w:rsidRPr="00F22CE5" w:rsidRDefault="00264A32" w:rsidP="00920233">
      <w:pPr>
        <w:tabs>
          <w:tab w:val="left" w:pos="4140"/>
        </w:tabs>
        <w:jc w:val="center"/>
        <w:rPr>
          <w:sz w:val="44"/>
          <w:szCs w:val="40"/>
        </w:rPr>
      </w:pPr>
    </w:p>
    <w:p w:rsidR="0095241F" w:rsidRPr="00123B9C" w:rsidRDefault="00540A00" w:rsidP="0095241F">
      <w:pPr>
        <w:ind w:firstLine="709"/>
        <w:contextualSpacing/>
        <w:jc w:val="both"/>
        <w:rPr>
          <w:sz w:val="26"/>
          <w:szCs w:val="26"/>
        </w:rPr>
      </w:pPr>
      <w:r w:rsidRPr="00F22CE5">
        <w:rPr>
          <w:sz w:val="26"/>
          <w:szCs w:val="26"/>
        </w:rPr>
        <w:lastRenderedPageBreak/>
        <w:t>Прогноз социально-экономического развития</w:t>
      </w:r>
      <w:r w:rsidR="00047917">
        <w:rPr>
          <w:sz w:val="26"/>
          <w:szCs w:val="26"/>
        </w:rPr>
        <w:t xml:space="preserve"> городского округа</w:t>
      </w:r>
      <w:r w:rsidRPr="00F22CE5">
        <w:rPr>
          <w:sz w:val="26"/>
          <w:szCs w:val="26"/>
        </w:rPr>
        <w:t xml:space="preserve"> города Переславля-Залесского на долгосрочный период 201</w:t>
      </w:r>
      <w:r w:rsidR="0095241F" w:rsidRPr="00F22CE5">
        <w:rPr>
          <w:sz w:val="26"/>
          <w:szCs w:val="26"/>
        </w:rPr>
        <w:t>9</w:t>
      </w:r>
      <w:r w:rsidRPr="00F22CE5">
        <w:rPr>
          <w:sz w:val="26"/>
          <w:szCs w:val="26"/>
        </w:rPr>
        <w:t>-202</w:t>
      </w:r>
      <w:r w:rsidR="0095241F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гг. (далее – прогноз) разработан в соответствии с </w:t>
      </w:r>
      <w:r w:rsidR="0095241F" w:rsidRPr="00F22CE5">
        <w:rPr>
          <w:sz w:val="26"/>
          <w:szCs w:val="26"/>
        </w:rPr>
        <w:t>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28.06.2014</w:t>
      </w:r>
      <w:r w:rsidR="00F22CE5">
        <w:rPr>
          <w:sz w:val="26"/>
          <w:szCs w:val="26"/>
        </w:rPr>
        <w:t xml:space="preserve"> </w:t>
      </w:r>
      <w:r w:rsidR="0095241F" w:rsidRPr="00F22CE5">
        <w:rPr>
          <w:sz w:val="26"/>
          <w:szCs w:val="26"/>
        </w:rPr>
        <w:t xml:space="preserve">№ 172-ФЗ «О стратегическом планировании в Российской Федерации», постановлением Правительства Российской Федерации от 25.06.2015 № 631 «О порядке государственной регистрации документов стратегического планирования и ведения федерального государственного реестра документов </w:t>
      </w:r>
      <w:r w:rsidR="0095241F" w:rsidRPr="00123B9C">
        <w:rPr>
          <w:sz w:val="26"/>
          <w:szCs w:val="26"/>
        </w:rPr>
        <w:t xml:space="preserve">стратегического планирования», Решением Переславль-Залесской городской Думы от </w:t>
      </w:r>
      <w:r w:rsidR="00123B9C" w:rsidRPr="00123B9C">
        <w:rPr>
          <w:bCs/>
          <w:sz w:val="26"/>
          <w:szCs w:val="26"/>
        </w:rPr>
        <w:t>28.04.2016 № 44</w:t>
      </w:r>
      <w:r w:rsidR="0095241F" w:rsidRPr="00123B9C">
        <w:rPr>
          <w:sz w:val="26"/>
          <w:szCs w:val="26"/>
        </w:rPr>
        <w:t xml:space="preserve"> «Об утверждении Положения о бюджетном процессе в городе Переславле-Залесском», Уставом города Переславля-Залесского.</w:t>
      </w:r>
    </w:p>
    <w:p w:rsidR="00540A00" w:rsidRPr="00F22CE5" w:rsidRDefault="00540A00" w:rsidP="00540A00">
      <w:pPr>
        <w:keepNext/>
        <w:ind w:firstLine="709"/>
        <w:jc w:val="both"/>
        <w:rPr>
          <w:sz w:val="26"/>
          <w:szCs w:val="26"/>
        </w:rPr>
      </w:pPr>
      <w:r w:rsidRPr="00123B9C">
        <w:rPr>
          <w:sz w:val="26"/>
          <w:szCs w:val="26"/>
        </w:rPr>
        <w:t>Разработка основных показателей прогноза осуществлялась на</w:t>
      </w:r>
      <w:r w:rsidRPr="00F22CE5">
        <w:rPr>
          <w:sz w:val="26"/>
          <w:szCs w:val="26"/>
        </w:rPr>
        <w:t xml:space="preserve"> основе следующих документов:</w:t>
      </w:r>
    </w:p>
    <w:p w:rsidR="00540A00" w:rsidRPr="00F22CE5" w:rsidRDefault="00540A00" w:rsidP="00540A00">
      <w:pPr>
        <w:pStyle w:val="2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- </w:t>
      </w:r>
      <w:r w:rsidR="00714C0A" w:rsidRPr="00F22CE5">
        <w:rPr>
          <w:sz w:val="26"/>
          <w:szCs w:val="26"/>
        </w:rPr>
        <w:t>п</w:t>
      </w:r>
      <w:r w:rsidRPr="00F22CE5">
        <w:rPr>
          <w:sz w:val="26"/>
          <w:szCs w:val="26"/>
        </w:rPr>
        <w:t>исьмо Минэкономразвития России от 3 октября 2018 г. № 28438-АТ/Д03и «О доведении показателей прогноза социально-экономического развития Российской Федерации до 2024 года, одобренного на заседании Правительства Российской Федерации 20 сентября 2018 года (протокол № 26), используемых в целях ценообразования на продукцию, поставляемую по государственному оборонному заказу»;</w:t>
      </w:r>
    </w:p>
    <w:p w:rsidR="00714C0A" w:rsidRPr="00F22CE5" w:rsidRDefault="00714C0A" w:rsidP="00714C0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- постановление Правительства Ярославской области от 27 октября 2015 года №1150-п «О прогнозе социально-экономического развития Ярославской области на долгосрочный период</w:t>
      </w:r>
      <w:r w:rsidR="0095241F" w:rsidRPr="00F22CE5">
        <w:rPr>
          <w:sz w:val="26"/>
          <w:szCs w:val="26"/>
        </w:rPr>
        <w:t xml:space="preserve"> 2016-2027 годов</w:t>
      </w:r>
      <w:r w:rsidRPr="00F22CE5">
        <w:rPr>
          <w:sz w:val="26"/>
          <w:szCs w:val="26"/>
        </w:rPr>
        <w:t>»;</w:t>
      </w:r>
    </w:p>
    <w:p w:rsidR="00047917" w:rsidRDefault="00714C0A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-</w:t>
      </w:r>
      <w:r w:rsidR="00540A00" w:rsidRPr="00F22CE5">
        <w:rPr>
          <w:sz w:val="26"/>
          <w:szCs w:val="26"/>
        </w:rPr>
        <w:t xml:space="preserve"> проект сценарных условий, основных параметров прогноза социально-экономического развития Российской Федерации и предельных уровней цен (тарифов) на услуги компаний инфраструктурного сектора на 2019 год и на плановый период 2020 и 2021 годов (письмо департамента экономики стратегического планирования Ярославской области от 14.08.2018 № ИХ.45-0879/18);</w:t>
      </w:r>
    </w:p>
    <w:p w:rsidR="00047917" w:rsidRDefault="00540A00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– проект основных показателей прогноза социально-экономического развития Ярославской области на среднесрочный период 2019-2021 годов (письмо департамента финансов Ярославской области от 27.06.2018 № ИХ.33-2713/18);</w:t>
      </w:r>
    </w:p>
    <w:p w:rsidR="00047917" w:rsidRDefault="00540A00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– информация Федеральной службы государственной статистики Российской Федерации и территориального органа Федеральной службы государственной статистики по Ярославской области.</w:t>
      </w:r>
    </w:p>
    <w:p w:rsidR="00047917" w:rsidRDefault="00540A00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Прогноз социально-экономического развития городского округа города Переславля-Залесского на </w:t>
      </w:r>
      <w:r w:rsidR="0095241F" w:rsidRPr="00F22CE5">
        <w:rPr>
          <w:sz w:val="26"/>
          <w:szCs w:val="26"/>
        </w:rPr>
        <w:t>долгосрочный</w:t>
      </w:r>
      <w:r w:rsidRPr="00F22CE5">
        <w:rPr>
          <w:sz w:val="26"/>
          <w:szCs w:val="26"/>
        </w:rPr>
        <w:t xml:space="preserve"> период 201</w:t>
      </w:r>
      <w:r w:rsidR="0095241F" w:rsidRPr="00F22CE5">
        <w:rPr>
          <w:sz w:val="26"/>
          <w:szCs w:val="26"/>
        </w:rPr>
        <w:t>9</w:t>
      </w:r>
      <w:r w:rsidRPr="00F22CE5">
        <w:rPr>
          <w:sz w:val="26"/>
          <w:szCs w:val="26"/>
        </w:rPr>
        <w:t>-202</w:t>
      </w:r>
      <w:r w:rsidR="00FC618A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гг. разработан в двух вариантах.</w:t>
      </w:r>
    </w:p>
    <w:p w:rsidR="00047917" w:rsidRDefault="00704F15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Первый вариант – консервативный – характеризует менее благоприятное функционирование экономики и социальной сферы городского округа города Переславля-Залесского при существенном ухудшении экономических и иных условий.</w:t>
      </w:r>
    </w:p>
    <w:p w:rsidR="00047917" w:rsidRDefault="00704F15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Второй вариант – благоприятный – характеризует позитивные тенденции социально-экономического развития городского округа города Переславля-Залесского при реализации целей и задач стратегического планирования государственной политики.</w:t>
      </w:r>
    </w:p>
    <w:p w:rsidR="00540A00" w:rsidRPr="00F22CE5" w:rsidRDefault="00540A00" w:rsidP="00047917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x-none"/>
        </w:rPr>
      </w:pPr>
      <w:r w:rsidRPr="00F22CE5">
        <w:rPr>
          <w:sz w:val="26"/>
          <w:szCs w:val="26"/>
        </w:rPr>
        <w:t>Оценочное значение показателей на 2018 год и прогнозные значения на</w:t>
      </w:r>
      <w:r w:rsidRPr="00F22CE5">
        <w:rPr>
          <w:sz w:val="26"/>
          <w:szCs w:val="26"/>
          <w:lang w:eastAsia="x-none"/>
        </w:rPr>
        <w:t xml:space="preserve"> 2019-202</w:t>
      </w:r>
      <w:r w:rsidR="0095241F" w:rsidRPr="00F22CE5">
        <w:rPr>
          <w:sz w:val="26"/>
          <w:szCs w:val="26"/>
          <w:lang w:eastAsia="x-none"/>
        </w:rPr>
        <w:t>4</w:t>
      </w:r>
      <w:r w:rsidRPr="00F22CE5">
        <w:rPr>
          <w:sz w:val="26"/>
          <w:szCs w:val="26"/>
          <w:lang w:eastAsia="x-none"/>
        </w:rPr>
        <w:t xml:space="preserve"> годы введены с учетом вступления в силу Закона Ярославской области от 13.06.2018 № 22-з «Об объединении Нагорьевского, Пригородного и Рязанцевского </w:t>
      </w:r>
      <w:r w:rsidRPr="00F22CE5">
        <w:rPr>
          <w:sz w:val="26"/>
          <w:szCs w:val="26"/>
          <w:lang w:eastAsia="x-none"/>
        </w:rPr>
        <w:lastRenderedPageBreak/>
        <w:t xml:space="preserve">сельских поселений, входящих в состав Переславского муниципального района, с городским округом город Переславль-Залесский и внесении изменений в Закон Ярославской области </w:t>
      </w:r>
      <w:r w:rsidRPr="00F22CE5">
        <w:rPr>
          <w:sz w:val="26"/>
          <w:szCs w:val="26"/>
          <w:lang w:eastAsia="x-none"/>
        </w:rPr>
        <w:br/>
        <w:t>«О наименованиях, границах и статусе муниципальных образований Ярославской области».</w:t>
      </w:r>
    </w:p>
    <w:p w:rsidR="003E4D6C" w:rsidRPr="00F22CE5" w:rsidRDefault="00E44768" w:rsidP="00540A00">
      <w:pPr>
        <w:pStyle w:val="a5"/>
        <w:ind w:firstLine="426"/>
        <w:jc w:val="both"/>
        <w:rPr>
          <w:bCs/>
          <w:sz w:val="26"/>
          <w:szCs w:val="26"/>
        </w:rPr>
      </w:pPr>
      <w:r w:rsidRPr="00F22CE5">
        <w:rPr>
          <w:bCs/>
          <w:sz w:val="26"/>
          <w:szCs w:val="26"/>
        </w:rPr>
        <w:t xml:space="preserve">В 2018 году объем продукции сельского хозяйства всех категорий предположительно составит </w:t>
      </w:r>
      <w:r w:rsidR="005A56E8" w:rsidRPr="00F22CE5">
        <w:rPr>
          <w:bCs/>
          <w:sz w:val="26"/>
          <w:szCs w:val="26"/>
        </w:rPr>
        <w:t xml:space="preserve">383,6 млн рублей. </w:t>
      </w:r>
      <w:r w:rsidR="00870ADC" w:rsidRPr="00F22CE5">
        <w:rPr>
          <w:bCs/>
          <w:sz w:val="26"/>
          <w:szCs w:val="26"/>
        </w:rPr>
        <w:t>Ежегодный прирост обеспечит к 2024 году уровень в 491 мл</w:t>
      </w:r>
      <w:r w:rsidR="00004DCE">
        <w:rPr>
          <w:bCs/>
          <w:sz w:val="26"/>
          <w:szCs w:val="26"/>
        </w:rPr>
        <w:t>н</w:t>
      </w:r>
      <w:r w:rsidR="00870ADC" w:rsidRPr="00F22CE5">
        <w:rPr>
          <w:bCs/>
          <w:sz w:val="26"/>
          <w:szCs w:val="26"/>
        </w:rPr>
        <w:t xml:space="preserve"> рублей при благоприятном варианте прогноза. </w:t>
      </w:r>
    </w:p>
    <w:p w:rsidR="00540A00" w:rsidRPr="00F22CE5" w:rsidRDefault="00540A00" w:rsidP="006B4513">
      <w:pPr>
        <w:pStyle w:val="a5"/>
        <w:ind w:firstLine="426"/>
        <w:jc w:val="both"/>
        <w:rPr>
          <w:bCs/>
          <w:sz w:val="26"/>
          <w:szCs w:val="26"/>
        </w:rPr>
      </w:pPr>
      <w:r w:rsidRPr="00F22CE5">
        <w:rPr>
          <w:bCs/>
          <w:sz w:val="26"/>
          <w:szCs w:val="26"/>
        </w:rPr>
        <w:t xml:space="preserve">За 2017 год </w:t>
      </w:r>
      <w:r w:rsidR="006B4513">
        <w:rPr>
          <w:bCs/>
          <w:sz w:val="26"/>
          <w:szCs w:val="26"/>
        </w:rPr>
        <w:t xml:space="preserve">промышленными </w:t>
      </w:r>
      <w:r w:rsidRPr="00F22CE5">
        <w:rPr>
          <w:bCs/>
          <w:sz w:val="26"/>
          <w:szCs w:val="26"/>
        </w:rPr>
        <w:t xml:space="preserve">предприятиями </w:t>
      </w:r>
      <w:r w:rsidR="00FC5DCC">
        <w:rPr>
          <w:bCs/>
          <w:sz w:val="26"/>
          <w:szCs w:val="26"/>
        </w:rPr>
        <w:t>города</w:t>
      </w:r>
      <w:r w:rsidRPr="00F22CE5">
        <w:rPr>
          <w:bCs/>
          <w:sz w:val="26"/>
          <w:szCs w:val="26"/>
        </w:rPr>
        <w:t xml:space="preserve">, не относящимися к субъектам малого предпринимательства, отгружено продукции, выполнено работ и услуг на сумму более 9 </w:t>
      </w:r>
      <w:r w:rsidR="003E4D6C" w:rsidRPr="00F22CE5">
        <w:rPr>
          <w:bCs/>
          <w:sz w:val="26"/>
          <w:szCs w:val="26"/>
        </w:rPr>
        <w:t>млрд</w:t>
      </w:r>
      <w:r w:rsidRPr="00F22CE5">
        <w:rPr>
          <w:bCs/>
          <w:sz w:val="26"/>
          <w:szCs w:val="26"/>
        </w:rPr>
        <w:t xml:space="preserve"> рублей, </w:t>
      </w:r>
      <w:r w:rsidR="006B4513">
        <w:rPr>
          <w:bCs/>
          <w:sz w:val="26"/>
          <w:szCs w:val="26"/>
        </w:rPr>
        <w:t xml:space="preserve">это </w:t>
      </w:r>
      <w:r w:rsidRPr="00F22CE5">
        <w:rPr>
          <w:bCs/>
          <w:sz w:val="26"/>
          <w:szCs w:val="26"/>
        </w:rPr>
        <w:t>ниже уровня 201</w:t>
      </w:r>
      <w:r w:rsidR="006B4513">
        <w:rPr>
          <w:bCs/>
          <w:sz w:val="26"/>
          <w:szCs w:val="26"/>
        </w:rPr>
        <w:t>6</w:t>
      </w:r>
      <w:r w:rsidRPr="00F22CE5">
        <w:rPr>
          <w:bCs/>
          <w:sz w:val="26"/>
          <w:szCs w:val="26"/>
        </w:rPr>
        <w:t xml:space="preserve"> года почти на 15 %. </w:t>
      </w:r>
    </w:p>
    <w:p w:rsidR="00540A00" w:rsidRPr="00F22CE5" w:rsidRDefault="00540A00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По предварительной оценке, к концу 2018 года объем продукции, отгруженной промышленными предприятиями, составит 12,2 </w:t>
      </w:r>
      <w:r w:rsidR="003E4D6C" w:rsidRPr="00F22CE5">
        <w:rPr>
          <w:sz w:val="26"/>
          <w:szCs w:val="26"/>
        </w:rPr>
        <w:t>млрд</w:t>
      </w:r>
      <w:r w:rsidRPr="00F22CE5">
        <w:rPr>
          <w:sz w:val="26"/>
          <w:szCs w:val="26"/>
        </w:rPr>
        <w:t xml:space="preserve"> рублей.  </w:t>
      </w:r>
    </w:p>
    <w:p w:rsidR="00540A00" w:rsidRPr="00F22CE5" w:rsidRDefault="00540A00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К 202</w:t>
      </w:r>
      <w:r w:rsidR="009C374A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году увеличение объема выпускаемой продукции в сопоставимых ценах будет незначительным и составит </w:t>
      </w:r>
      <w:r w:rsidR="009C374A" w:rsidRPr="00F22CE5">
        <w:rPr>
          <w:sz w:val="26"/>
          <w:szCs w:val="26"/>
        </w:rPr>
        <w:t>в среднем около 3 % ежегодно</w:t>
      </w:r>
      <w:r w:rsidRPr="00F22CE5">
        <w:rPr>
          <w:sz w:val="26"/>
          <w:szCs w:val="26"/>
        </w:rPr>
        <w:t>.</w:t>
      </w:r>
    </w:p>
    <w:p w:rsidR="00540A00" w:rsidRPr="00F22CE5" w:rsidRDefault="00540A00" w:rsidP="00540A00">
      <w:pPr>
        <w:pStyle w:val="a5"/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За 2017 год в городе </w:t>
      </w:r>
      <w:r w:rsidRPr="00F22CE5">
        <w:rPr>
          <w:bCs/>
          <w:sz w:val="26"/>
          <w:szCs w:val="26"/>
        </w:rPr>
        <w:t>были введены в эксплуатацию 58 зданий общей площадью 21,7 тыс. кв. метров. Почти половина</w:t>
      </w:r>
      <w:r w:rsidRPr="00F22CE5">
        <w:rPr>
          <w:sz w:val="26"/>
          <w:szCs w:val="26"/>
        </w:rPr>
        <w:t xml:space="preserve"> из них – 11,5 тыс. кв. метров – это жилая площадь. В 2017 г. были введены в эксплуатацию 3 многоквартирных жилых дома. </w:t>
      </w:r>
    </w:p>
    <w:p w:rsidR="00540A00" w:rsidRPr="00F22CE5" w:rsidRDefault="00540A00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В 2018 вследствие объединения территории города и сельских поселений общая площадь жилья, введенного в эксплуатацию, вырастет до 30 тыс. кв. метров. При </w:t>
      </w:r>
      <w:r w:rsidR="00704F15" w:rsidRPr="00F22CE5">
        <w:rPr>
          <w:sz w:val="26"/>
          <w:szCs w:val="26"/>
        </w:rPr>
        <w:t>консервативном</w:t>
      </w:r>
      <w:r w:rsidRPr="00F22CE5">
        <w:rPr>
          <w:sz w:val="26"/>
          <w:szCs w:val="26"/>
        </w:rPr>
        <w:t xml:space="preserve"> варианте в плановом периоде 2019-202</w:t>
      </w:r>
      <w:r w:rsidR="009C374A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годов ежегодный ввод в действие жилья, в основном за счет строительства индивидуальных жилых домов, составит в среднем </w:t>
      </w:r>
      <w:r w:rsidR="00283A80" w:rsidRPr="00F22CE5">
        <w:rPr>
          <w:sz w:val="26"/>
          <w:szCs w:val="26"/>
        </w:rPr>
        <w:t>42</w:t>
      </w:r>
      <w:r w:rsidRPr="00F22CE5">
        <w:rPr>
          <w:sz w:val="26"/>
          <w:szCs w:val="26"/>
        </w:rPr>
        <w:t xml:space="preserve"> тыс. кв. метров</w:t>
      </w:r>
      <w:r w:rsidR="00283A80" w:rsidRPr="00F22CE5">
        <w:rPr>
          <w:sz w:val="26"/>
          <w:szCs w:val="26"/>
        </w:rPr>
        <w:t xml:space="preserve"> ежегодно</w:t>
      </w:r>
      <w:r w:rsidRPr="00F22CE5">
        <w:rPr>
          <w:sz w:val="26"/>
          <w:szCs w:val="26"/>
        </w:rPr>
        <w:t>.</w:t>
      </w:r>
    </w:p>
    <w:p w:rsidR="00540A00" w:rsidRPr="00F22CE5" w:rsidRDefault="00540A00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По состоянию на 1 января 2017 г. на территории города общая протяженность автомобильных дорог составила почти 146 км, из которых доля дорог с твердым покрытием – 83,7%. В 201</w:t>
      </w:r>
      <w:r w:rsidR="006B4513">
        <w:rPr>
          <w:sz w:val="26"/>
          <w:szCs w:val="26"/>
        </w:rPr>
        <w:t>8</w:t>
      </w:r>
      <w:r w:rsidRPr="00F22CE5">
        <w:rPr>
          <w:sz w:val="26"/>
          <w:szCs w:val="26"/>
        </w:rPr>
        <w:t xml:space="preserve"> году протяженность автомобильных дорог общего пользования увеличится более, чем в 6 раз</w:t>
      </w:r>
      <w:r w:rsidR="006B4513">
        <w:rPr>
          <w:sz w:val="26"/>
          <w:szCs w:val="26"/>
        </w:rPr>
        <w:t>, и составит 912,1 км</w:t>
      </w:r>
      <w:r w:rsidR="00852160">
        <w:rPr>
          <w:sz w:val="26"/>
          <w:szCs w:val="26"/>
        </w:rPr>
        <w:t xml:space="preserve"> в т.ч. с твердым покрытием – 30 %.</w:t>
      </w:r>
      <w:r w:rsidRPr="00F22CE5">
        <w:rPr>
          <w:sz w:val="26"/>
          <w:szCs w:val="26"/>
        </w:rPr>
        <w:t xml:space="preserve"> К 202</w:t>
      </w:r>
      <w:r w:rsidR="009400C3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-му году при обоих вариантах прогноза протяженность </w:t>
      </w:r>
      <w:r w:rsidR="00852160">
        <w:rPr>
          <w:sz w:val="26"/>
          <w:szCs w:val="26"/>
        </w:rPr>
        <w:t>не изменится</w:t>
      </w:r>
      <w:r w:rsidRPr="00F22CE5">
        <w:rPr>
          <w:sz w:val="26"/>
          <w:szCs w:val="26"/>
        </w:rPr>
        <w:t xml:space="preserve">. </w:t>
      </w:r>
    </w:p>
    <w:p w:rsidR="00870ADC" w:rsidRPr="00F22CE5" w:rsidRDefault="00870ADC" w:rsidP="00540A00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Прибыль прибыльных организаций ежегодно будет увеличиваться в среднем на 5 % </w:t>
      </w:r>
      <w:r w:rsidR="00704F15" w:rsidRPr="00F22CE5">
        <w:rPr>
          <w:sz w:val="26"/>
          <w:szCs w:val="26"/>
        </w:rPr>
        <w:t>в консервативных условиях, и на 10 % - в благоприятных. К концу 2024 года ожидаемая прибыль составит примерно 680 и 900 млн рублей при консервативном и благоприятном варианте прогноза соответственно.</w:t>
      </w:r>
    </w:p>
    <w:p w:rsidR="00704F15" w:rsidRPr="00F22CE5" w:rsidRDefault="00704F15" w:rsidP="00704F15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Ввод в действие основных фондов связан с инвестиционными вложениями, осуществляемыми предприятиями в развитие собственной деятельности.</w:t>
      </w:r>
    </w:p>
    <w:p w:rsidR="00704F15" w:rsidRPr="00F22CE5" w:rsidRDefault="00704F15" w:rsidP="00704FED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В 2018 году объем инвестиций в основной капитал предприятий и организаций города составит предположительно 1114 млрд рублей.  </w:t>
      </w:r>
    </w:p>
    <w:p w:rsidR="00704F15" w:rsidRPr="00F22CE5" w:rsidRDefault="00D21743" w:rsidP="00704FED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Ежегодно в</w:t>
      </w:r>
      <w:r w:rsidR="00704F15" w:rsidRPr="00F22CE5">
        <w:rPr>
          <w:sz w:val="26"/>
          <w:szCs w:val="26"/>
        </w:rPr>
        <w:t xml:space="preserve"> течение шести лет темпы прироста инвестиций в основной капитал при консервативном варианте будут составлять </w:t>
      </w:r>
      <w:r w:rsidRPr="00F22CE5">
        <w:rPr>
          <w:sz w:val="26"/>
          <w:szCs w:val="26"/>
        </w:rPr>
        <w:t xml:space="preserve">7 </w:t>
      </w:r>
      <w:r w:rsidR="00704F15" w:rsidRPr="00F22CE5">
        <w:rPr>
          <w:sz w:val="26"/>
          <w:szCs w:val="26"/>
        </w:rPr>
        <w:t xml:space="preserve">%, при </w:t>
      </w:r>
      <w:r w:rsidRPr="00F22CE5">
        <w:rPr>
          <w:sz w:val="26"/>
          <w:szCs w:val="26"/>
        </w:rPr>
        <w:t>благоприятном</w:t>
      </w:r>
      <w:r w:rsidR="00704F15" w:rsidRPr="00F22CE5">
        <w:rPr>
          <w:sz w:val="26"/>
          <w:szCs w:val="26"/>
        </w:rPr>
        <w:t xml:space="preserve"> варианте –</w:t>
      </w:r>
      <w:r w:rsidRPr="00F22CE5">
        <w:rPr>
          <w:sz w:val="26"/>
          <w:szCs w:val="26"/>
        </w:rPr>
        <w:t xml:space="preserve"> 9,4</w:t>
      </w:r>
      <w:r w:rsidR="00704F15" w:rsidRPr="00F22CE5">
        <w:rPr>
          <w:sz w:val="26"/>
          <w:szCs w:val="26"/>
        </w:rPr>
        <w:t>%.</w:t>
      </w:r>
    </w:p>
    <w:p w:rsidR="00704F15" w:rsidRPr="00F22CE5" w:rsidRDefault="00D21743" w:rsidP="00704FED">
      <w:pPr>
        <w:tabs>
          <w:tab w:val="left" w:pos="3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С</w:t>
      </w:r>
      <w:r w:rsidR="00704F15" w:rsidRPr="00F22CE5">
        <w:rPr>
          <w:sz w:val="26"/>
          <w:szCs w:val="26"/>
        </w:rPr>
        <w:t>тоимость основных фондов по остаточной стоимости, находящихся на балансе предприятий и организаций города</w:t>
      </w:r>
      <w:r w:rsidRPr="00F22CE5">
        <w:rPr>
          <w:sz w:val="26"/>
          <w:szCs w:val="26"/>
        </w:rPr>
        <w:t xml:space="preserve"> к концу 2018 года предположительно составит 7,7 млрд рублей, при</w:t>
      </w:r>
      <w:r w:rsidR="00704F15" w:rsidRPr="00F22CE5">
        <w:rPr>
          <w:sz w:val="26"/>
          <w:szCs w:val="26"/>
        </w:rPr>
        <w:t xml:space="preserve"> этом коэффициент износа не превыси</w:t>
      </w:r>
      <w:r w:rsidR="007929F9" w:rsidRPr="00F22CE5">
        <w:rPr>
          <w:sz w:val="26"/>
          <w:szCs w:val="26"/>
        </w:rPr>
        <w:t>т</w:t>
      </w:r>
      <w:r w:rsidR="00704F15" w:rsidRPr="00F22CE5">
        <w:rPr>
          <w:sz w:val="26"/>
          <w:szCs w:val="26"/>
        </w:rPr>
        <w:t xml:space="preserve"> 4</w:t>
      </w:r>
      <w:r w:rsidR="007929F9" w:rsidRPr="00F22CE5">
        <w:rPr>
          <w:sz w:val="26"/>
          <w:szCs w:val="26"/>
        </w:rPr>
        <w:t xml:space="preserve">3 </w:t>
      </w:r>
      <w:r w:rsidR="00704F15" w:rsidRPr="00F22CE5">
        <w:rPr>
          <w:sz w:val="26"/>
          <w:szCs w:val="26"/>
        </w:rPr>
        <w:t>%.</w:t>
      </w:r>
      <w:r w:rsidR="007929F9" w:rsidRPr="00F22CE5">
        <w:rPr>
          <w:sz w:val="26"/>
          <w:szCs w:val="26"/>
        </w:rPr>
        <w:t xml:space="preserve"> К 2024 году ожидается увеличение стоимости основных фондов до 10,3 млрд рублей при консервативном и до 11,3 % </w:t>
      </w:r>
      <w:r w:rsidR="00704FED" w:rsidRPr="00F22CE5">
        <w:rPr>
          <w:sz w:val="26"/>
          <w:szCs w:val="26"/>
        </w:rPr>
        <w:t>при благоприятном варианте прогноза.</w:t>
      </w:r>
      <w:r w:rsidR="00704F15" w:rsidRPr="00F22CE5">
        <w:rPr>
          <w:sz w:val="26"/>
          <w:szCs w:val="26"/>
        </w:rPr>
        <w:t xml:space="preserve"> </w:t>
      </w:r>
    </w:p>
    <w:p w:rsidR="00540A00" w:rsidRPr="00F22CE5" w:rsidRDefault="00540A00" w:rsidP="00540A00">
      <w:pPr>
        <w:pStyle w:val="a5"/>
        <w:ind w:firstLine="709"/>
        <w:jc w:val="both"/>
        <w:rPr>
          <w:bCs/>
          <w:sz w:val="26"/>
          <w:szCs w:val="26"/>
        </w:rPr>
      </w:pPr>
      <w:r w:rsidRPr="00F22CE5">
        <w:rPr>
          <w:bCs/>
          <w:sz w:val="26"/>
          <w:szCs w:val="26"/>
        </w:rPr>
        <w:t xml:space="preserve">Общий объем инвестиций городских предприятий за 2017 год составил 764,1 </w:t>
      </w:r>
      <w:r w:rsidR="003E4D6C" w:rsidRPr="00F22CE5">
        <w:rPr>
          <w:bCs/>
          <w:sz w:val="26"/>
          <w:szCs w:val="26"/>
        </w:rPr>
        <w:t>млн</w:t>
      </w:r>
      <w:r w:rsidRPr="00F22CE5">
        <w:rPr>
          <w:bCs/>
          <w:sz w:val="26"/>
          <w:szCs w:val="26"/>
        </w:rPr>
        <w:t xml:space="preserve"> рублей, что на 20 % ниже уровня предыдущего года. В большей мере средства </w:t>
      </w:r>
      <w:r w:rsidRPr="00F22CE5">
        <w:rPr>
          <w:bCs/>
          <w:sz w:val="26"/>
          <w:szCs w:val="26"/>
        </w:rPr>
        <w:lastRenderedPageBreak/>
        <w:t xml:space="preserve">были инвестированы в приобретение машин и оборудования (68 % или 516,6 </w:t>
      </w:r>
      <w:r w:rsidR="003E4D6C" w:rsidRPr="00F22CE5">
        <w:rPr>
          <w:bCs/>
          <w:sz w:val="26"/>
          <w:szCs w:val="26"/>
        </w:rPr>
        <w:t>млн</w:t>
      </w:r>
      <w:r w:rsidRPr="00F22CE5">
        <w:rPr>
          <w:bCs/>
          <w:sz w:val="26"/>
          <w:szCs w:val="26"/>
        </w:rPr>
        <w:t xml:space="preserve"> рублей). Основной вклад в инвестирование внесли промышленные предприятия и предприятия торговли. </w:t>
      </w:r>
    </w:p>
    <w:p w:rsidR="00540A00" w:rsidRPr="00F22CE5" w:rsidRDefault="00540A00" w:rsidP="00540A00">
      <w:pPr>
        <w:pStyle w:val="a5"/>
        <w:ind w:firstLine="709"/>
        <w:jc w:val="both"/>
        <w:rPr>
          <w:bCs/>
          <w:sz w:val="26"/>
          <w:szCs w:val="26"/>
        </w:rPr>
      </w:pPr>
      <w:r w:rsidRPr="00F22CE5">
        <w:rPr>
          <w:bCs/>
          <w:sz w:val="26"/>
          <w:szCs w:val="26"/>
        </w:rPr>
        <w:t>По оценке на 2018 год и плановый период 2019-202</w:t>
      </w:r>
      <w:r w:rsidR="00004DCE">
        <w:rPr>
          <w:bCs/>
          <w:sz w:val="26"/>
          <w:szCs w:val="26"/>
        </w:rPr>
        <w:t>4</w:t>
      </w:r>
      <w:r w:rsidRPr="00F22CE5">
        <w:rPr>
          <w:bCs/>
          <w:sz w:val="26"/>
          <w:szCs w:val="26"/>
        </w:rPr>
        <w:t xml:space="preserve"> годов ожидается увеличение объема инвестиций благодаря расширению и развитию городской территории, повышению ее инвестиционной привлекательности. </w:t>
      </w:r>
    </w:p>
    <w:p w:rsidR="00540A00" w:rsidRPr="00F22CE5" w:rsidRDefault="00540A00" w:rsidP="00704FED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Существенный вклад в развитие экономики города вносят субъекты малого и среднего предпринимательства. По данным Федеральной службы государственной статистики в течение 2017 года на территории города осуществляли деятельность 611 малых и микропредприятий</w:t>
      </w:r>
      <w:r w:rsidR="00704FED" w:rsidRPr="00F22CE5">
        <w:rPr>
          <w:sz w:val="26"/>
          <w:szCs w:val="26"/>
        </w:rPr>
        <w:t>.</w:t>
      </w:r>
    </w:p>
    <w:p w:rsidR="00540A00" w:rsidRPr="00F22CE5" w:rsidRDefault="00540A00" w:rsidP="00540A00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Одной из основных сфер деятельности субъектов малого предпринимательства на территории города является сфера потребительского рынка. На территории города в 2017 году действовало 502 предприятия розничной торговли общественного питания.</w:t>
      </w:r>
    </w:p>
    <w:p w:rsidR="00540A00" w:rsidRPr="00F22CE5" w:rsidRDefault="00540A00" w:rsidP="00540A00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Ситуация на потребительском рынке города в 2017 году характеризовалась увеличением оборота розничной торговли, которое было связано, в том числе, с увеличением количества объектов розничной торговли. Оборот общественного питания – наоборот – имел тенденцию к снижению. Одним из факторов, определивших такую динамику, стало снижение реальных располагаемых доходов населения.</w:t>
      </w:r>
    </w:p>
    <w:p w:rsidR="00540A00" w:rsidRPr="00F22CE5" w:rsidRDefault="00540A00" w:rsidP="00540A00">
      <w:pPr>
        <w:tabs>
          <w:tab w:val="left" w:pos="900"/>
        </w:tabs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По предварительным данным к концу 2018 года оборот розничной торговли и общественного питания в общей сложности вырастет до 10,7 </w:t>
      </w:r>
      <w:r w:rsidR="003E4D6C" w:rsidRPr="00F22CE5">
        <w:rPr>
          <w:sz w:val="26"/>
          <w:szCs w:val="26"/>
        </w:rPr>
        <w:t>млрд</w:t>
      </w:r>
      <w:r w:rsidRPr="00F22CE5">
        <w:rPr>
          <w:sz w:val="26"/>
          <w:szCs w:val="26"/>
        </w:rPr>
        <w:t xml:space="preserve"> руб</w:t>
      </w:r>
      <w:r w:rsidR="00F34373">
        <w:rPr>
          <w:sz w:val="26"/>
          <w:szCs w:val="26"/>
        </w:rPr>
        <w:t>лей</w:t>
      </w:r>
      <w:r w:rsidRPr="00F22CE5">
        <w:rPr>
          <w:sz w:val="26"/>
          <w:szCs w:val="26"/>
        </w:rPr>
        <w:t>. В плановом периоде до 202</w:t>
      </w:r>
      <w:r w:rsidR="00704FED" w:rsidRPr="00F22CE5">
        <w:rPr>
          <w:sz w:val="26"/>
          <w:szCs w:val="26"/>
        </w:rPr>
        <w:t xml:space="preserve">4 </w:t>
      </w:r>
      <w:r w:rsidRPr="00F22CE5">
        <w:rPr>
          <w:sz w:val="26"/>
          <w:szCs w:val="26"/>
        </w:rPr>
        <w:t xml:space="preserve">года ежегодный прирост оборота розничной торговли не превысит в сопоставимых ценах </w:t>
      </w:r>
      <w:r w:rsidR="00704FED" w:rsidRPr="00F22CE5">
        <w:rPr>
          <w:sz w:val="26"/>
          <w:szCs w:val="26"/>
        </w:rPr>
        <w:t>2,5</w:t>
      </w:r>
      <w:r w:rsidRPr="00F22CE5">
        <w:rPr>
          <w:sz w:val="26"/>
          <w:szCs w:val="26"/>
        </w:rPr>
        <w:t xml:space="preserve"> % при </w:t>
      </w:r>
      <w:r w:rsidR="00704FED" w:rsidRPr="00F22CE5">
        <w:rPr>
          <w:sz w:val="26"/>
          <w:szCs w:val="26"/>
        </w:rPr>
        <w:t>консервативном</w:t>
      </w:r>
      <w:r w:rsidRPr="00F22CE5">
        <w:rPr>
          <w:sz w:val="26"/>
          <w:szCs w:val="26"/>
        </w:rPr>
        <w:t xml:space="preserve"> и </w:t>
      </w:r>
      <w:r w:rsidR="00704FED" w:rsidRPr="00F22CE5">
        <w:rPr>
          <w:sz w:val="26"/>
          <w:szCs w:val="26"/>
        </w:rPr>
        <w:t>4,5</w:t>
      </w:r>
      <w:r w:rsidRPr="00F22CE5">
        <w:rPr>
          <w:sz w:val="26"/>
          <w:szCs w:val="26"/>
        </w:rPr>
        <w:t xml:space="preserve"> % при </w:t>
      </w:r>
      <w:r w:rsidR="00704FED" w:rsidRPr="00F22CE5">
        <w:rPr>
          <w:sz w:val="26"/>
          <w:szCs w:val="26"/>
        </w:rPr>
        <w:t>благоприятном</w:t>
      </w:r>
      <w:r w:rsidRPr="00F22CE5">
        <w:rPr>
          <w:sz w:val="26"/>
          <w:szCs w:val="26"/>
        </w:rPr>
        <w:t xml:space="preserve"> варианте прогноза. Такой же невысокий темп роста ожидается в сфере общественного питания. </w:t>
      </w:r>
    </w:p>
    <w:p w:rsidR="00540A00" w:rsidRPr="00F22CE5" w:rsidRDefault="00540A00" w:rsidP="00540A00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В 2017 году по полному кругу предприятий города среднемесячная заработная плата составила 27 тыс. рублей.</w:t>
      </w:r>
    </w:p>
    <w:p w:rsidR="00540A00" w:rsidRPr="00F22CE5" w:rsidRDefault="00540A00" w:rsidP="00540A00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>С 2018 года осуществить расчет уровня заработной платы по полному кругу организаций не представляется возможным ввиду отсутствия информации по малым предприятиям в разрезе муниципальных образований Ярославской области.</w:t>
      </w:r>
    </w:p>
    <w:p w:rsidR="00540A00" w:rsidRPr="00F22CE5" w:rsidRDefault="00540A00" w:rsidP="00540A00">
      <w:pPr>
        <w:ind w:firstLine="709"/>
        <w:jc w:val="both"/>
        <w:rPr>
          <w:sz w:val="26"/>
          <w:szCs w:val="26"/>
        </w:rPr>
      </w:pPr>
      <w:r w:rsidRPr="00F22CE5">
        <w:rPr>
          <w:sz w:val="26"/>
          <w:szCs w:val="26"/>
        </w:rPr>
        <w:t xml:space="preserve">По кругу крупных и средних организаций среднемесячная заработная плата в 2018 году составит 32 тыс. рублей. </w:t>
      </w:r>
      <w:r w:rsidR="00750B56" w:rsidRPr="00F22CE5">
        <w:rPr>
          <w:sz w:val="26"/>
          <w:szCs w:val="26"/>
        </w:rPr>
        <w:t>Реальные располагаемые доходы населения в плановом периоде</w:t>
      </w:r>
      <w:r w:rsidR="00F22CE5" w:rsidRPr="00F22CE5">
        <w:rPr>
          <w:sz w:val="26"/>
          <w:szCs w:val="26"/>
        </w:rPr>
        <w:t xml:space="preserve"> не превысят 3,7 %.</w:t>
      </w:r>
      <w:r w:rsidR="00750B56" w:rsidRPr="00F22CE5">
        <w:rPr>
          <w:sz w:val="26"/>
          <w:szCs w:val="26"/>
        </w:rPr>
        <w:t xml:space="preserve"> </w:t>
      </w:r>
    </w:p>
    <w:p w:rsidR="00540A00" w:rsidRPr="00F22CE5" w:rsidRDefault="00540A00" w:rsidP="00F22CE5">
      <w:pPr>
        <w:ind w:firstLine="709"/>
        <w:jc w:val="both"/>
        <w:rPr>
          <w:b/>
        </w:rPr>
      </w:pPr>
      <w:r w:rsidRPr="00F22CE5">
        <w:rPr>
          <w:sz w:val="26"/>
          <w:szCs w:val="26"/>
        </w:rPr>
        <w:t>Демографическая ситуация соответствует относительно стабильной ситуации в Ярославской области. В 2017 г. среднегодовая численность населения составила 38,9 тыс. человек. Тенденция постепенного сокращения численности населения сохраняется в связи с естественной и миграционной убылью. К 202</w:t>
      </w:r>
      <w:r w:rsidR="00F22CE5" w:rsidRPr="00F22CE5">
        <w:rPr>
          <w:sz w:val="26"/>
          <w:szCs w:val="26"/>
        </w:rPr>
        <w:t>4</w:t>
      </w:r>
      <w:r w:rsidRPr="00F22CE5">
        <w:rPr>
          <w:sz w:val="26"/>
          <w:szCs w:val="26"/>
        </w:rPr>
        <w:t xml:space="preserve"> году численность жителей </w:t>
      </w:r>
      <w:r w:rsidR="00FC618A">
        <w:rPr>
          <w:sz w:val="26"/>
          <w:szCs w:val="26"/>
        </w:rPr>
        <w:t xml:space="preserve">вследствие объединения сельских поселений с городским округом </w:t>
      </w:r>
      <w:r w:rsidR="00F22CE5" w:rsidRPr="00F22CE5">
        <w:rPr>
          <w:sz w:val="26"/>
          <w:szCs w:val="26"/>
        </w:rPr>
        <w:t xml:space="preserve">предположительно </w:t>
      </w:r>
      <w:r w:rsidRPr="00F22CE5">
        <w:rPr>
          <w:sz w:val="26"/>
          <w:szCs w:val="26"/>
        </w:rPr>
        <w:t>составит 58,5 тыс</w:t>
      </w:r>
      <w:r w:rsidR="00FC5DCC">
        <w:rPr>
          <w:sz w:val="26"/>
          <w:szCs w:val="26"/>
        </w:rPr>
        <w:t>.</w:t>
      </w:r>
      <w:r w:rsidRPr="00F22CE5">
        <w:rPr>
          <w:sz w:val="26"/>
          <w:szCs w:val="26"/>
        </w:rPr>
        <w:t xml:space="preserve"> человек. </w:t>
      </w:r>
    </w:p>
    <w:p w:rsidR="0069718B" w:rsidRPr="00F22CE5" w:rsidRDefault="0069718B" w:rsidP="00264A32">
      <w:pPr>
        <w:ind w:firstLine="708"/>
        <w:jc w:val="both"/>
      </w:pPr>
    </w:p>
    <w:p w:rsidR="0069718B" w:rsidRPr="00F22CE5" w:rsidRDefault="0069718B" w:rsidP="00264A32">
      <w:pPr>
        <w:ind w:firstLine="708"/>
        <w:jc w:val="both"/>
      </w:pPr>
    </w:p>
    <w:p w:rsidR="0069718B" w:rsidRPr="00F22CE5" w:rsidRDefault="0069718B" w:rsidP="00264A32">
      <w:pPr>
        <w:ind w:firstLine="708"/>
        <w:jc w:val="both"/>
      </w:pPr>
    </w:p>
    <w:p w:rsidR="0070579B" w:rsidRPr="00176AD9" w:rsidRDefault="0070579B" w:rsidP="001E1B7B">
      <w:pPr>
        <w:tabs>
          <w:tab w:val="left" w:pos="720"/>
          <w:tab w:val="left" w:pos="4140"/>
        </w:tabs>
        <w:jc w:val="center"/>
      </w:pPr>
    </w:p>
    <w:sectPr w:rsidR="0070579B" w:rsidRPr="00176AD9" w:rsidSect="003A0E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C04" w:rsidRDefault="00833C04">
      <w:r>
        <w:separator/>
      </w:r>
    </w:p>
  </w:endnote>
  <w:endnote w:type="continuationSeparator" w:id="0">
    <w:p w:rsidR="00833C04" w:rsidRDefault="0083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D9" w:rsidRDefault="00176AD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D9" w:rsidRDefault="00176AD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D9" w:rsidRDefault="00176A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C04" w:rsidRDefault="00833C04">
      <w:r>
        <w:separator/>
      </w:r>
    </w:p>
  </w:footnote>
  <w:footnote w:type="continuationSeparator" w:id="0">
    <w:p w:rsidR="00833C04" w:rsidRDefault="00833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D9" w:rsidRDefault="00176AD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D9" w:rsidRDefault="00176AD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AD9" w:rsidRDefault="00176AD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6B5"/>
    <w:multiLevelType w:val="hybridMultilevel"/>
    <w:tmpl w:val="7370F460"/>
    <w:lvl w:ilvl="0" w:tplc="AF76C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B7675D"/>
    <w:multiLevelType w:val="hybridMultilevel"/>
    <w:tmpl w:val="00CE5F20"/>
    <w:lvl w:ilvl="0" w:tplc="8396A0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D23E2D"/>
    <w:multiLevelType w:val="multilevel"/>
    <w:tmpl w:val="0A2A4A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6FDA589E"/>
    <w:multiLevelType w:val="hybridMultilevel"/>
    <w:tmpl w:val="78303B40"/>
    <w:lvl w:ilvl="0" w:tplc="9D66D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190795"/>
    <w:multiLevelType w:val="multilevel"/>
    <w:tmpl w:val="485AF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CC8"/>
    <w:rsid w:val="00003C12"/>
    <w:rsid w:val="00004DCE"/>
    <w:rsid w:val="00047917"/>
    <w:rsid w:val="00055AB7"/>
    <w:rsid w:val="00056F2B"/>
    <w:rsid w:val="00066958"/>
    <w:rsid w:val="000722FC"/>
    <w:rsid w:val="00082F58"/>
    <w:rsid w:val="00096AA5"/>
    <w:rsid w:val="000A64BD"/>
    <w:rsid w:val="000B5AF8"/>
    <w:rsid w:val="000B60F0"/>
    <w:rsid w:val="000E0FB1"/>
    <w:rsid w:val="000F0075"/>
    <w:rsid w:val="00102174"/>
    <w:rsid w:val="00113017"/>
    <w:rsid w:val="00123B9C"/>
    <w:rsid w:val="00125CFC"/>
    <w:rsid w:val="001451D0"/>
    <w:rsid w:val="0015088F"/>
    <w:rsid w:val="001539F3"/>
    <w:rsid w:val="00161F37"/>
    <w:rsid w:val="00176AD9"/>
    <w:rsid w:val="00177FF6"/>
    <w:rsid w:val="0019552D"/>
    <w:rsid w:val="001A3206"/>
    <w:rsid w:val="001C0662"/>
    <w:rsid w:val="001C3D18"/>
    <w:rsid w:val="001E1B7B"/>
    <w:rsid w:val="00201386"/>
    <w:rsid w:val="00205421"/>
    <w:rsid w:val="00207143"/>
    <w:rsid w:val="00220BB9"/>
    <w:rsid w:val="00226F23"/>
    <w:rsid w:val="00231FB4"/>
    <w:rsid w:val="002324C9"/>
    <w:rsid w:val="00243540"/>
    <w:rsid w:val="002500D6"/>
    <w:rsid w:val="00254A44"/>
    <w:rsid w:val="00254DEF"/>
    <w:rsid w:val="002645FE"/>
    <w:rsid w:val="00264A32"/>
    <w:rsid w:val="002719F7"/>
    <w:rsid w:val="0027518C"/>
    <w:rsid w:val="00281E8F"/>
    <w:rsid w:val="00283A80"/>
    <w:rsid w:val="002A2D50"/>
    <w:rsid w:val="002B3D4B"/>
    <w:rsid w:val="002C6B05"/>
    <w:rsid w:val="002C7848"/>
    <w:rsid w:val="002D54C2"/>
    <w:rsid w:val="002E1C2A"/>
    <w:rsid w:val="002E2371"/>
    <w:rsid w:val="002E2AD8"/>
    <w:rsid w:val="002F2003"/>
    <w:rsid w:val="002F2437"/>
    <w:rsid w:val="00300FC6"/>
    <w:rsid w:val="003117A3"/>
    <w:rsid w:val="00317F4D"/>
    <w:rsid w:val="003244CC"/>
    <w:rsid w:val="00326FD0"/>
    <w:rsid w:val="00336976"/>
    <w:rsid w:val="00347930"/>
    <w:rsid w:val="00370978"/>
    <w:rsid w:val="00372517"/>
    <w:rsid w:val="00374523"/>
    <w:rsid w:val="00390F88"/>
    <w:rsid w:val="003A0E20"/>
    <w:rsid w:val="003A1189"/>
    <w:rsid w:val="003D18BD"/>
    <w:rsid w:val="003E4D6C"/>
    <w:rsid w:val="003E5343"/>
    <w:rsid w:val="003F5878"/>
    <w:rsid w:val="0040330E"/>
    <w:rsid w:val="00406429"/>
    <w:rsid w:val="004120E1"/>
    <w:rsid w:val="004204C0"/>
    <w:rsid w:val="00437753"/>
    <w:rsid w:val="00455904"/>
    <w:rsid w:val="00477A7E"/>
    <w:rsid w:val="0048305F"/>
    <w:rsid w:val="00487E4E"/>
    <w:rsid w:val="004B32EB"/>
    <w:rsid w:val="004D5ADD"/>
    <w:rsid w:val="004F03AC"/>
    <w:rsid w:val="004F3FA7"/>
    <w:rsid w:val="005026B9"/>
    <w:rsid w:val="00537292"/>
    <w:rsid w:val="00540A00"/>
    <w:rsid w:val="005601FE"/>
    <w:rsid w:val="00564D22"/>
    <w:rsid w:val="0057116E"/>
    <w:rsid w:val="00590A10"/>
    <w:rsid w:val="005A3180"/>
    <w:rsid w:val="005A56E8"/>
    <w:rsid w:val="005B372B"/>
    <w:rsid w:val="005C2BD7"/>
    <w:rsid w:val="005D3AAE"/>
    <w:rsid w:val="005D5CCD"/>
    <w:rsid w:val="005F03D9"/>
    <w:rsid w:val="0060108F"/>
    <w:rsid w:val="00601CC4"/>
    <w:rsid w:val="006468C5"/>
    <w:rsid w:val="00656BA4"/>
    <w:rsid w:val="00661A3B"/>
    <w:rsid w:val="00667535"/>
    <w:rsid w:val="006730FD"/>
    <w:rsid w:val="00692E00"/>
    <w:rsid w:val="0069718B"/>
    <w:rsid w:val="006A4438"/>
    <w:rsid w:val="006A4B3F"/>
    <w:rsid w:val="006B0677"/>
    <w:rsid w:val="006B4513"/>
    <w:rsid w:val="006B5C25"/>
    <w:rsid w:val="006E2C15"/>
    <w:rsid w:val="006F5821"/>
    <w:rsid w:val="00704F15"/>
    <w:rsid w:val="00704FED"/>
    <w:rsid w:val="0070579B"/>
    <w:rsid w:val="00711262"/>
    <w:rsid w:val="00714C0A"/>
    <w:rsid w:val="0072196A"/>
    <w:rsid w:val="00723118"/>
    <w:rsid w:val="00731017"/>
    <w:rsid w:val="00736542"/>
    <w:rsid w:val="00750B56"/>
    <w:rsid w:val="00773B3F"/>
    <w:rsid w:val="007929F9"/>
    <w:rsid w:val="007966EC"/>
    <w:rsid w:val="007B030C"/>
    <w:rsid w:val="007B6D94"/>
    <w:rsid w:val="007C423E"/>
    <w:rsid w:val="007E4EB1"/>
    <w:rsid w:val="007E59EE"/>
    <w:rsid w:val="007F0230"/>
    <w:rsid w:val="007F04D3"/>
    <w:rsid w:val="0081098E"/>
    <w:rsid w:val="00820EBD"/>
    <w:rsid w:val="00825AE2"/>
    <w:rsid w:val="00830385"/>
    <w:rsid w:val="008328A8"/>
    <w:rsid w:val="00833C04"/>
    <w:rsid w:val="0084734B"/>
    <w:rsid w:val="00852160"/>
    <w:rsid w:val="00860B1C"/>
    <w:rsid w:val="00867334"/>
    <w:rsid w:val="00870ADC"/>
    <w:rsid w:val="008733CE"/>
    <w:rsid w:val="0089668B"/>
    <w:rsid w:val="008D29A6"/>
    <w:rsid w:val="008D5118"/>
    <w:rsid w:val="008E7683"/>
    <w:rsid w:val="00910918"/>
    <w:rsid w:val="00920233"/>
    <w:rsid w:val="0092307F"/>
    <w:rsid w:val="00932260"/>
    <w:rsid w:val="009400C3"/>
    <w:rsid w:val="00942C84"/>
    <w:rsid w:val="00944480"/>
    <w:rsid w:val="0095241F"/>
    <w:rsid w:val="0096416A"/>
    <w:rsid w:val="00995706"/>
    <w:rsid w:val="00996986"/>
    <w:rsid w:val="009B7F07"/>
    <w:rsid w:val="009C0C9C"/>
    <w:rsid w:val="009C374A"/>
    <w:rsid w:val="009C57EC"/>
    <w:rsid w:val="00A02AB6"/>
    <w:rsid w:val="00A03B1A"/>
    <w:rsid w:val="00A41603"/>
    <w:rsid w:val="00A43A4E"/>
    <w:rsid w:val="00A52679"/>
    <w:rsid w:val="00A54842"/>
    <w:rsid w:val="00A56EB6"/>
    <w:rsid w:val="00A76803"/>
    <w:rsid w:val="00A80941"/>
    <w:rsid w:val="00A8597A"/>
    <w:rsid w:val="00AA1E66"/>
    <w:rsid w:val="00AA58DC"/>
    <w:rsid w:val="00AC32DB"/>
    <w:rsid w:val="00AE2D94"/>
    <w:rsid w:val="00AF0732"/>
    <w:rsid w:val="00AF1E2A"/>
    <w:rsid w:val="00B0345D"/>
    <w:rsid w:val="00B31EB3"/>
    <w:rsid w:val="00B43CC8"/>
    <w:rsid w:val="00B461F4"/>
    <w:rsid w:val="00B470A1"/>
    <w:rsid w:val="00B656ED"/>
    <w:rsid w:val="00B813E1"/>
    <w:rsid w:val="00B862D1"/>
    <w:rsid w:val="00B91B99"/>
    <w:rsid w:val="00BA1D2C"/>
    <w:rsid w:val="00BA2325"/>
    <w:rsid w:val="00BA2E12"/>
    <w:rsid w:val="00BB15E1"/>
    <w:rsid w:val="00BE2269"/>
    <w:rsid w:val="00C23D1F"/>
    <w:rsid w:val="00C26CBC"/>
    <w:rsid w:val="00C27191"/>
    <w:rsid w:val="00C31260"/>
    <w:rsid w:val="00C335E3"/>
    <w:rsid w:val="00C51BEC"/>
    <w:rsid w:val="00C639F7"/>
    <w:rsid w:val="00C65904"/>
    <w:rsid w:val="00C67414"/>
    <w:rsid w:val="00C70F4B"/>
    <w:rsid w:val="00C844DC"/>
    <w:rsid w:val="00C96428"/>
    <w:rsid w:val="00CA02A8"/>
    <w:rsid w:val="00CA36C2"/>
    <w:rsid w:val="00CA59A5"/>
    <w:rsid w:val="00CC79B9"/>
    <w:rsid w:val="00CD00ED"/>
    <w:rsid w:val="00CD45C6"/>
    <w:rsid w:val="00CD69CB"/>
    <w:rsid w:val="00CE2FAF"/>
    <w:rsid w:val="00CE76FB"/>
    <w:rsid w:val="00CF0025"/>
    <w:rsid w:val="00CF387C"/>
    <w:rsid w:val="00D042AC"/>
    <w:rsid w:val="00D0509E"/>
    <w:rsid w:val="00D11431"/>
    <w:rsid w:val="00D21743"/>
    <w:rsid w:val="00D62BF1"/>
    <w:rsid w:val="00D86E71"/>
    <w:rsid w:val="00D96384"/>
    <w:rsid w:val="00D96743"/>
    <w:rsid w:val="00DA29AE"/>
    <w:rsid w:val="00DB57DF"/>
    <w:rsid w:val="00DC1EA2"/>
    <w:rsid w:val="00DD1B48"/>
    <w:rsid w:val="00DE0294"/>
    <w:rsid w:val="00E17BFA"/>
    <w:rsid w:val="00E40B3B"/>
    <w:rsid w:val="00E432A2"/>
    <w:rsid w:val="00E44768"/>
    <w:rsid w:val="00E46A12"/>
    <w:rsid w:val="00E51805"/>
    <w:rsid w:val="00E51B1E"/>
    <w:rsid w:val="00E77454"/>
    <w:rsid w:val="00E94DD1"/>
    <w:rsid w:val="00E973AD"/>
    <w:rsid w:val="00EB481D"/>
    <w:rsid w:val="00EC1330"/>
    <w:rsid w:val="00ED3FCA"/>
    <w:rsid w:val="00EE22B7"/>
    <w:rsid w:val="00F05741"/>
    <w:rsid w:val="00F1027E"/>
    <w:rsid w:val="00F20507"/>
    <w:rsid w:val="00F22CE5"/>
    <w:rsid w:val="00F271F9"/>
    <w:rsid w:val="00F27FF9"/>
    <w:rsid w:val="00F30048"/>
    <w:rsid w:val="00F31FDB"/>
    <w:rsid w:val="00F34373"/>
    <w:rsid w:val="00F37082"/>
    <w:rsid w:val="00F5698A"/>
    <w:rsid w:val="00F57FC2"/>
    <w:rsid w:val="00F613EE"/>
    <w:rsid w:val="00F62C17"/>
    <w:rsid w:val="00F721C8"/>
    <w:rsid w:val="00F84A27"/>
    <w:rsid w:val="00FA0BD3"/>
    <w:rsid w:val="00FA0E08"/>
    <w:rsid w:val="00FA2829"/>
    <w:rsid w:val="00FA55AA"/>
    <w:rsid w:val="00FB10E1"/>
    <w:rsid w:val="00FC5DCC"/>
    <w:rsid w:val="00FC618A"/>
    <w:rsid w:val="00FE571F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28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4160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1603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16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160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a3">
    <w:name w:val="Гипертекстовая ссылка"/>
    <w:uiPriority w:val="99"/>
    <w:rsid w:val="00F57FC2"/>
    <w:rPr>
      <w:b w:val="0"/>
      <w:bCs w:val="0"/>
      <w:color w:val="106BBE"/>
    </w:rPr>
  </w:style>
  <w:style w:type="paragraph" w:styleId="a4">
    <w:name w:val="List Paragraph"/>
    <w:basedOn w:val="a"/>
    <w:uiPriority w:val="34"/>
    <w:qFormat/>
    <w:rsid w:val="004D5A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28A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qFormat/>
    <w:rsid w:val="00920233"/>
    <w:pPr>
      <w:widowControl w:val="0"/>
      <w:autoSpaceDE w:val="0"/>
      <w:autoSpaceDN w:val="0"/>
      <w:adjustRightInd w:val="0"/>
      <w:ind w:left="102"/>
    </w:pPr>
    <w:rPr>
      <w:rFonts w:eastAsia="Calibri"/>
      <w:sz w:val="16"/>
      <w:szCs w:val="16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920233"/>
    <w:rPr>
      <w:rFonts w:ascii="Times New Roman" w:eastAsia="Calibri" w:hAnsi="Times New Roman" w:cs="Times New Roman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2023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20233"/>
    <w:rPr>
      <w:rFonts w:ascii="Calibri" w:eastAsia="Calibri" w:hAnsi="Calibri" w:cs="Times New Roman"/>
    </w:rPr>
  </w:style>
  <w:style w:type="paragraph" w:customStyle="1" w:styleId="ConsPlusTitle">
    <w:name w:val="ConsPlusTitle"/>
    <w:rsid w:val="009202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3697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36976"/>
    <w:rPr>
      <w:color w:val="800080"/>
      <w:u w:val="single"/>
    </w:rPr>
  </w:style>
  <w:style w:type="paragraph" w:customStyle="1" w:styleId="font5">
    <w:name w:val="font5"/>
    <w:basedOn w:val="a"/>
    <w:rsid w:val="00336976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33697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"/>
    <w:rsid w:val="00336976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font8">
    <w:name w:val="font8"/>
    <w:basedOn w:val="a"/>
    <w:rsid w:val="00336976"/>
    <w:pPr>
      <w:spacing w:before="100" w:beforeAutospacing="1" w:after="100" w:afterAutospacing="1"/>
    </w:pPr>
    <w:rPr>
      <w:sz w:val="20"/>
      <w:szCs w:val="20"/>
    </w:rPr>
  </w:style>
  <w:style w:type="paragraph" w:customStyle="1" w:styleId="font9">
    <w:name w:val="font9"/>
    <w:basedOn w:val="a"/>
    <w:rsid w:val="0033697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336976"/>
    <w:pPr>
      <w:spacing w:before="100" w:beforeAutospacing="1" w:after="100" w:afterAutospacing="1"/>
    </w:pPr>
  </w:style>
  <w:style w:type="paragraph" w:customStyle="1" w:styleId="xl66">
    <w:name w:val="xl66"/>
    <w:basedOn w:val="a"/>
    <w:rsid w:val="00336976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336976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0">
    <w:name w:val="xl70"/>
    <w:basedOn w:val="a"/>
    <w:rsid w:val="0033697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3">
    <w:name w:val="xl73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33697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i/>
      <w:iCs/>
    </w:rPr>
  </w:style>
  <w:style w:type="paragraph" w:customStyle="1" w:styleId="xl75">
    <w:name w:val="xl75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78">
    <w:name w:val="xl78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2">
    <w:name w:val="xl8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3">
    <w:name w:val="xl83"/>
    <w:basedOn w:val="a"/>
    <w:rsid w:val="0033697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84">
    <w:name w:val="xl84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33697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</w:style>
  <w:style w:type="paragraph" w:customStyle="1" w:styleId="xl88">
    <w:name w:val="xl8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336976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336976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336976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i/>
      <w:iCs/>
    </w:rPr>
  </w:style>
  <w:style w:type="paragraph" w:customStyle="1" w:styleId="xl100">
    <w:name w:val="xl100"/>
    <w:basedOn w:val="a"/>
    <w:rsid w:val="00336976"/>
    <w:pPr>
      <w:pBdr>
        <w:top w:val="single" w:sz="4" w:space="0" w:color="auto"/>
        <w:left w:val="single" w:sz="4" w:space="18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101">
    <w:name w:val="xl101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8" w:color="auto"/>
      </w:pBdr>
      <w:spacing w:before="100" w:beforeAutospacing="1" w:after="100" w:afterAutospacing="1"/>
      <w:ind w:firstLineChars="200" w:firstLine="200"/>
      <w:jc w:val="right"/>
      <w:textAlignment w:val="top"/>
    </w:pPr>
    <w:rPr>
      <w:i/>
      <w:iCs/>
    </w:rPr>
  </w:style>
  <w:style w:type="paragraph" w:customStyle="1" w:styleId="xl103">
    <w:name w:val="xl103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336976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</w:style>
  <w:style w:type="paragraph" w:customStyle="1" w:styleId="xl107">
    <w:name w:val="xl107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8">
    <w:name w:val="xl108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0">
    <w:name w:val="xl110"/>
    <w:basedOn w:val="a"/>
    <w:rsid w:val="00336976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6">
    <w:name w:val="xl116"/>
    <w:basedOn w:val="a"/>
    <w:rsid w:val="00336976"/>
    <w:pPr>
      <w:shd w:val="clear" w:color="000000" w:fill="FF0000"/>
      <w:spacing w:before="100" w:beforeAutospacing="1" w:after="100" w:afterAutospacing="1"/>
    </w:pPr>
  </w:style>
  <w:style w:type="paragraph" w:customStyle="1" w:styleId="xl117">
    <w:name w:val="xl117"/>
    <w:basedOn w:val="a"/>
    <w:rsid w:val="00336976"/>
    <w:pPr>
      <w:spacing w:before="100" w:beforeAutospacing="1" w:after="100" w:afterAutospacing="1"/>
      <w:ind w:firstLineChars="200" w:firstLine="200"/>
      <w:textAlignment w:val="top"/>
    </w:pPr>
  </w:style>
  <w:style w:type="paragraph" w:customStyle="1" w:styleId="xl118">
    <w:name w:val="xl118"/>
    <w:basedOn w:val="a"/>
    <w:rsid w:val="00336976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336976"/>
    <w:pP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336976"/>
    <w:pPr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336976"/>
    <w:pPr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336976"/>
    <w:pP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336976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124">
    <w:name w:val="xl124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"/>
    <w:rsid w:val="0033697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336976"/>
    <w:pP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0">
    <w:name w:val="xl130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1">
    <w:name w:val="xl131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2">
    <w:name w:val="xl13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3">
    <w:name w:val="xl133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4">
    <w:name w:val="xl134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5">
    <w:name w:val="xl135"/>
    <w:basedOn w:val="a"/>
    <w:rsid w:val="00336976"/>
    <w:pPr>
      <w:spacing w:before="100" w:beforeAutospacing="1" w:after="100" w:afterAutospacing="1"/>
      <w:textAlignment w:val="top"/>
    </w:pPr>
    <w:rPr>
      <w:rFonts w:ascii="Calibri" w:hAnsi="Calibri"/>
      <w:color w:val="000000"/>
      <w:sz w:val="22"/>
      <w:szCs w:val="22"/>
    </w:rPr>
  </w:style>
  <w:style w:type="paragraph" w:customStyle="1" w:styleId="xl136">
    <w:name w:val="xl136"/>
    <w:basedOn w:val="a"/>
    <w:rsid w:val="00336976"/>
    <w:pPr>
      <w:spacing w:before="100" w:beforeAutospacing="1" w:after="100" w:afterAutospacing="1"/>
    </w:pPr>
  </w:style>
  <w:style w:type="paragraph" w:customStyle="1" w:styleId="xl137">
    <w:name w:val="xl137"/>
    <w:basedOn w:val="a"/>
    <w:rsid w:val="00336976"/>
    <w:pP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9">
    <w:name w:val="xl139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0">
    <w:name w:val="xl140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1">
    <w:name w:val="xl141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4">
    <w:name w:val="xl144"/>
    <w:basedOn w:val="a"/>
    <w:rsid w:val="00336976"/>
    <w:pPr>
      <w:pBdr>
        <w:top w:val="single" w:sz="4" w:space="0" w:color="auto"/>
        <w:left w:val="single" w:sz="4" w:space="18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145">
    <w:name w:val="xl145"/>
    <w:basedOn w:val="a"/>
    <w:rsid w:val="00336976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146">
    <w:name w:val="xl146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8">
    <w:name w:val="xl148"/>
    <w:basedOn w:val="a"/>
    <w:rsid w:val="0033697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49">
    <w:name w:val="xl149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3369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52">
    <w:name w:val="xl152"/>
    <w:basedOn w:val="a"/>
    <w:rsid w:val="003369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3">
    <w:name w:val="xl153"/>
    <w:basedOn w:val="a"/>
    <w:rsid w:val="0033697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4">
    <w:name w:val="xl154"/>
    <w:basedOn w:val="a"/>
    <w:rsid w:val="003369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a"/>
    <w:rsid w:val="0033697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6">
    <w:name w:val="xl15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7">
    <w:name w:val="xl157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58">
    <w:name w:val="xl158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59">
    <w:name w:val="xl159"/>
    <w:basedOn w:val="a"/>
    <w:rsid w:val="0033697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60">
    <w:name w:val="xl160"/>
    <w:basedOn w:val="a"/>
    <w:rsid w:val="003369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61">
    <w:name w:val="xl161"/>
    <w:basedOn w:val="a"/>
    <w:rsid w:val="003369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62">
    <w:name w:val="xl162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F00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F00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91B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176A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6AD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76A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76A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28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4160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1603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16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160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a3">
    <w:name w:val="Гипертекстовая ссылка"/>
    <w:uiPriority w:val="99"/>
    <w:rsid w:val="00F57FC2"/>
    <w:rPr>
      <w:b w:val="0"/>
      <w:bCs w:val="0"/>
      <w:color w:val="106BBE"/>
    </w:rPr>
  </w:style>
  <w:style w:type="paragraph" w:styleId="a4">
    <w:name w:val="List Paragraph"/>
    <w:basedOn w:val="a"/>
    <w:uiPriority w:val="34"/>
    <w:qFormat/>
    <w:rsid w:val="004D5A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28A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qFormat/>
    <w:rsid w:val="00920233"/>
    <w:pPr>
      <w:widowControl w:val="0"/>
      <w:autoSpaceDE w:val="0"/>
      <w:autoSpaceDN w:val="0"/>
      <w:adjustRightInd w:val="0"/>
      <w:ind w:left="102"/>
    </w:pPr>
    <w:rPr>
      <w:rFonts w:eastAsia="Calibri"/>
      <w:sz w:val="16"/>
      <w:szCs w:val="16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920233"/>
    <w:rPr>
      <w:rFonts w:ascii="Times New Roman" w:eastAsia="Calibri" w:hAnsi="Times New Roman" w:cs="Times New Roman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2023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20233"/>
    <w:rPr>
      <w:rFonts w:ascii="Calibri" w:eastAsia="Calibri" w:hAnsi="Calibri" w:cs="Times New Roman"/>
    </w:rPr>
  </w:style>
  <w:style w:type="paragraph" w:customStyle="1" w:styleId="ConsPlusTitle">
    <w:name w:val="ConsPlusTitle"/>
    <w:rsid w:val="009202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33697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36976"/>
    <w:rPr>
      <w:color w:val="800080"/>
      <w:u w:val="single"/>
    </w:rPr>
  </w:style>
  <w:style w:type="paragraph" w:customStyle="1" w:styleId="font5">
    <w:name w:val="font5"/>
    <w:basedOn w:val="a"/>
    <w:rsid w:val="00336976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33697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"/>
    <w:rsid w:val="00336976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font8">
    <w:name w:val="font8"/>
    <w:basedOn w:val="a"/>
    <w:rsid w:val="00336976"/>
    <w:pPr>
      <w:spacing w:before="100" w:beforeAutospacing="1" w:after="100" w:afterAutospacing="1"/>
    </w:pPr>
    <w:rPr>
      <w:sz w:val="20"/>
      <w:szCs w:val="20"/>
    </w:rPr>
  </w:style>
  <w:style w:type="paragraph" w:customStyle="1" w:styleId="font9">
    <w:name w:val="font9"/>
    <w:basedOn w:val="a"/>
    <w:rsid w:val="00336976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336976"/>
    <w:pPr>
      <w:spacing w:before="100" w:beforeAutospacing="1" w:after="100" w:afterAutospacing="1"/>
    </w:pPr>
  </w:style>
  <w:style w:type="paragraph" w:customStyle="1" w:styleId="xl66">
    <w:name w:val="xl66"/>
    <w:basedOn w:val="a"/>
    <w:rsid w:val="00336976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336976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0">
    <w:name w:val="xl70"/>
    <w:basedOn w:val="a"/>
    <w:rsid w:val="0033697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3">
    <w:name w:val="xl73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33697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i/>
      <w:iCs/>
    </w:rPr>
  </w:style>
  <w:style w:type="paragraph" w:customStyle="1" w:styleId="xl75">
    <w:name w:val="xl75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78">
    <w:name w:val="xl78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2">
    <w:name w:val="xl8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3">
    <w:name w:val="xl83"/>
    <w:basedOn w:val="a"/>
    <w:rsid w:val="0033697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84">
    <w:name w:val="xl84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336976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</w:style>
  <w:style w:type="paragraph" w:customStyle="1" w:styleId="xl88">
    <w:name w:val="xl8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336976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336976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336976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i/>
      <w:iCs/>
    </w:rPr>
  </w:style>
  <w:style w:type="paragraph" w:customStyle="1" w:styleId="xl100">
    <w:name w:val="xl100"/>
    <w:basedOn w:val="a"/>
    <w:rsid w:val="00336976"/>
    <w:pPr>
      <w:pBdr>
        <w:top w:val="single" w:sz="4" w:space="0" w:color="auto"/>
        <w:left w:val="single" w:sz="4" w:space="18" w:color="auto"/>
        <w:bottom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101">
    <w:name w:val="xl101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8" w:color="auto"/>
      </w:pBdr>
      <w:spacing w:before="100" w:beforeAutospacing="1" w:after="100" w:afterAutospacing="1"/>
      <w:ind w:firstLineChars="200" w:firstLine="200"/>
      <w:jc w:val="right"/>
      <w:textAlignment w:val="top"/>
    </w:pPr>
    <w:rPr>
      <w:i/>
      <w:iCs/>
    </w:rPr>
  </w:style>
  <w:style w:type="paragraph" w:customStyle="1" w:styleId="xl103">
    <w:name w:val="xl103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336976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</w:style>
  <w:style w:type="paragraph" w:customStyle="1" w:styleId="xl107">
    <w:name w:val="xl107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8">
    <w:name w:val="xl108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0">
    <w:name w:val="xl110"/>
    <w:basedOn w:val="a"/>
    <w:rsid w:val="00336976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6">
    <w:name w:val="xl116"/>
    <w:basedOn w:val="a"/>
    <w:rsid w:val="00336976"/>
    <w:pPr>
      <w:shd w:val="clear" w:color="000000" w:fill="FF0000"/>
      <w:spacing w:before="100" w:beforeAutospacing="1" w:after="100" w:afterAutospacing="1"/>
    </w:pPr>
  </w:style>
  <w:style w:type="paragraph" w:customStyle="1" w:styleId="xl117">
    <w:name w:val="xl117"/>
    <w:basedOn w:val="a"/>
    <w:rsid w:val="00336976"/>
    <w:pPr>
      <w:spacing w:before="100" w:beforeAutospacing="1" w:after="100" w:afterAutospacing="1"/>
      <w:ind w:firstLineChars="200" w:firstLine="200"/>
      <w:textAlignment w:val="top"/>
    </w:pPr>
  </w:style>
  <w:style w:type="paragraph" w:customStyle="1" w:styleId="xl118">
    <w:name w:val="xl118"/>
    <w:basedOn w:val="a"/>
    <w:rsid w:val="00336976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336976"/>
    <w:pP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336976"/>
    <w:pPr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336976"/>
    <w:pPr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336976"/>
    <w:pP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336976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124">
    <w:name w:val="xl124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"/>
    <w:rsid w:val="0033697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336976"/>
    <w:pP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0">
    <w:name w:val="xl130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1">
    <w:name w:val="xl131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2">
    <w:name w:val="xl132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3">
    <w:name w:val="xl133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4">
    <w:name w:val="xl134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5">
    <w:name w:val="xl135"/>
    <w:basedOn w:val="a"/>
    <w:rsid w:val="00336976"/>
    <w:pPr>
      <w:spacing w:before="100" w:beforeAutospacing="1" w:after="100" w:afterAutospacing="1"/>
      <w:textAlignment w:val="top"/>
    </w:pPr>
    <w:rPr>
      <w:rFonts w:ascii="Calibri" w:hAnsi="Calibri"/>
      <w:color w:val="000000"/>
      <w:sz w:val="22"/>
      <w:szCs w:val="22"/>
    </w:rPr>
  </w:style>
  <w:style w:type="paragraph" w:customStyle="1" w:styleId="xl136">
    <w:name w:val="xl136"/>
    <w:basedOn w:val="a"/>
    <w:rsid w:val="00336976"/>
    <w:pPr>
      <w:spacing w:before="100" w:beforeAutospacing="1" w:after="100" w:afterAutospacing="1"/>
    </w:pPr>
  </w:style>
  <w:style w:type="paragraph" w:customStyle="1" w:styleId="xl137">
    <w:name w:val="xl137"/>
    <w:basedOn w:val="a"/>
    <w:rsid w:val="00336976"/>
    <w:pP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9">
    <w:name w:val="xl139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0">
    <w:name w:val="xl140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1">
    <w:name w:val="xl141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4">
    <w:name w:val="xl144"/>
    <w:basedOn w:val="a"/>
    <w:rsid w:val="00336976"/>
    <w:pPr>
      <w:pBdr>
        <w:top w:val="single" w:sz="4" w:space="0" w:color="auto"/>
        <w:left w:val="single" w:sz="4" w:space="18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145">
    <w:name w:val="xl145"/>
    <w:basedOn w:val="a"/>
    <w:rsid w:val="00336976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</w:style>
  <w:style w:type="paragraph" w:customStyle="1" w:styleId="xl146">
    <w:name w:val="xl146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8">
    <w:name w:val="xl148"/>
    <w:basedOn w:val="a"/>
    <w:rsid w:val="00336976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49">
    <w:name w:val="xl149"/>
    <w:basedOn w:val="a"/>
    <w:rsid w:val="003369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3369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52">
    <w:name w:val="xl152"/>
    <w:basedOn w:val="a"/>
    <w:rsid w:val="003369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3">
    <w:name w:val="xl153"/>
    <w:basedOn w:val="a"/>
    <w:rsid w:val="0033697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4">
    <w:name w:val="xl154"/>
    <w:basedOn w:val="a"/>
    <w:rsid w:val="003369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5">
    <w:name w:val="xl155"/>
    <w:basedOn w:val="a"/>
    <w:rsid w:val="0033697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6">
    <w:name w:val="xl156"/>
    <w:basedOn w:val="a"/>
    <w:rsid w:val="003369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7">
    <w:name w:val="xl157"/>
    <w:basedOn w:val="a"/>
    <w:rsid w:val="003369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58">
    <w:name w:val="xl158"/>
    <w:basedOn w:val="a"/>
    <w:rsid w:val="003369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59">
    <w:name w:val="xl159"/>
    <w:basedOn w:val="a"/>
    <w:rsid w:val="0033697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60">
    <w:name w:val="xl160"/>
    <w:basedOn w:val="a"/>
    <w:rsid w:val="003369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61">
    <w:name w:val="xl161"/>
    <w:basedOn w:val="a"/>
    <w:rsid w:val="003369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2"/>
      <w:szCs w:val="22"/>
    </w:rPr>
  </w:style>
  <w:style w:type="paragraph" w:customStyle="1" w:styleId="xl162">
    <w:name w:val="xl162"/>
    <w:basedOn w:val="a"/>
    <w:rsid w:val="003369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F00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F00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B91B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176A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6AD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76A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76A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E1FA8-C0D3-40C7-986D-3D44650B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1538</Words>
  <Characters>8772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mr03term02</cp:lastModifiedBy>
  <cp:revision>2</cp:revision>
  <cp:lastPrinted>2018-11-09T11:09:00Z</cp:lastPrinted>
  <dcterms:created xsi:type="dcterms:W3CDTF">2018-11-12T13:58:00Z</dcterms:created>
  <dcterms:modified xsi:type="dcterms:W3CDTF">2018-11-12T13:58:00Z</dcterms:modified>
</cp:coreProperties>
</file>