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B0" w:rsidRPr="00A067B0" w:rsidRDefault="00A067B0" w:rsidP="00A067B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B0" w:rsidRPr="00A067B0" w:rsidRDefault="00A067B0" w:rsidP="00A067B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067B0" w:rsidRPr="00A067B0" w:rsidRDefault="00A067B0" w:rsidP="00A067B0">
      <w:pPr>
        <w:ind w:left="283" w:hanging="283"/>
        <w:jc w:val="center"/>
        <w:rPr>
          <w:szCs w:val="20"/>
        </w:rPr>
      </w:pPr>
      <w:r w:rsidRPr="00A067B0">
        <w:rPr>
          <w:szCs w:val="20"/>
        </w:rPr>
        <w:t xml:space="preserve">АДМИНИСТРАЦИЯ ГОРОДСКОГО ОКРУГА </w:t>
      </w:r>
    </w:p>
    <w:p w:rsidR="00A067B0" w:rsidRPr="00A067B0" w:rsidRDefault="00A067B0" w:rsidP="00A067B0">
      <w:pPr>
        <w:ind w:left="283" w:hanging="283"/>
        <w:jc w:val="center"/>
        <w:rPr>
          <w:szCs w:val="20"/>
        </w:rPr>
      </w:pPr>
      <w:r w:rsidRPr="00A067B0">
        <w:rPr>
          <w:szCs w:val="20"/>
        </w:rPr>
        <w:t>ГОРОДА ПЕРЕСЛАВЛЯ-ЗАЛЕССКОГО</w:t>
      </w:r>
    </w:p>
    <w:p w:rsidR="00A067B0" w:rsidRPr="00A067B0" w:rsidRDefault="00A067B0" w:rsidP="00A067B0">
      <w:pPr>
        <w:ind w:left="283" w:hanging="283"/>
        <w:jc w:val="center"/>
        <w:rPr>
          <w:szCs w:val="20"/>
        </w:rPr>
      </w:pPr>
      <w:r w:rsidRPr="00A067B0">
        <w:rPr>
          <w:szCs w:val="20"/>
        </w:rPr>
        <w:t>ЯРОСЛАВСКОЙ ОБЛАСТИ</w:t>
      </w:r>
    </w:p>
    <w:p w:rsidR="00A067B0" w:rsidRPr="00A067B0" w:rsidRDefault="00A067B0" w:rsidP="00A067B0">
      <w:pPr>
        <w:ind w:left="283"/>
        <w:jc w:val="center"/>
        <w:rPr>
          <w:szCs w:val="20"/>
        </w:rPr>
      </w:pPr>
    </w:p>
    <w:p w:rsidR="00A067B0" w:rsidRPr="00A067B0" w:rsidRDefault="00A067B0" w:rsidP="00A067B0">
      <w:pPr>
        <w:ind w:left="283"/>
        <w:jc w:val="center"/>
        <w:rPr>
          <w:szCs w:val="20"/>
        </w:rPr>
      </w:pPr>
      <w:r w:rsidRPr="00A067B0">
        <w:rPr>
          <w:szCs w:val="20"/>
        </w:rPr>
        <w:t>ПОСТАНОВЛЕНИЕ</w:t>
      </w:r>
    </w:p>
    <w:p w:rsidR="00A067B0" w:rsidRPr="00A067B0" w:rsidRDefault="00A067B0" w:rsidP="00A067B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067B0" w:rsidRPr="00A067B0" w:rsidRDefault="00A067B0" w:rsidP="00A067B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067B0" w:rsidRPr="00A067B0" w:rsidRDefault="00A067B0" w:rsidP="00A067B0">
      <w:pPr>
        <w:rPr>
          <w:szCs w:val="20"/>
        </w:rPr>
      </w:pPr>
      <w:r w:rsidRPr="00A067B0">
        <w:rPr>
          <w:szCs w:val="20"/>
        </w:rPr>
        <w:t>От</w:t>
      </w:r>
      <w:r w:rsidR="003B5612">
        <w:rPr>
          <w:szCs w:val="20"/>
        </w:rPr>
        <w:t xml:space="preserve"> 28.09.2017</w:t>
      </w:r>
      <w:r w:rsidRPr="00A067B0">
        <w:rPr>
          <w:szCs w:val="20"/>
        </w:rPr>
        <w:t xml:space="preserve"> №</w:t>
      </w:r>
      <w:r w:rsidR="003B5612">
        <w:rPr>
          <w:szCs w:val="20"/>
        </w:rPr>
        <w:t xml:space="preserve"> ПОС.03-1318/17</w:t>
      </w:r>
      <w:r w:rsidRPr="00A067B0">
        <w:rPr>
          <w:szCs w:val="20"/>
        </w:rPr>
        <w:t xml:space="preserve"> </w:t>
      </w:r>
    </w:p>
    <w:p w:rsidR="00A067B0" w:rsidRPr="00A067B0" w:rsidRDefault="00A067B0" w:rsidP="00A067B0">
      <w:pPr>
        <w:rPr>
          <w:szCs w:val="20"/>
        </w:rPr>
      </w:pPr>
      <w:r w:rsidRPr="00A067B0">
        <w:rPr>
          <w:szCs w:val="20"/>
        </w:rPr>
        <w:t>г. Переславль-Залесский</w:t>
      </w:r>
    </w:p>
    <w:p w:rsidR="00A067B0" w:rsidRPr="00A067B0" w:rsidRDefault="00A067B0" w:rsidP="002020BB"/>
    <w:p w:rsidR="00696238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696238" w:rsidRDefault="00696238" w:rsidP="002020BB">
      <w:r>
        <w:t>«</w:t>
      </w:r>
      <w:r w:rsidR="002020BB" w:rsidRPr="002020BB">
        <w:t>Обеспечение первичных мер пожарной безопасности</w:t>
      </w:r>
    </w:p>
    <w:p w:rsidR="00696238" w:rsidRDefault="002020BB" w:rsidP="00696238">
      <w:r w:rsidRPr="002020BB">
        <w:t>города Переславля-</w:t>
      </w:r>
      <w:r w:rsidR="00696238">
        <w:t xml:space="preserve">Залесского на </w:t>
      </w:r>
      <w:r w:rsidRPr="002020BB">
        <w:t>201</w:t>
      </w:r>
      <w:r w:rsidR="009B4FED">
        <w:t>7</w:t>
      </w:r>
      <w:r w:rsidRPr="002020BB">
        <w:t xml:space="preserve"> – 201</w:t>
      </w:r>
      <w:r w:rsidR="009B4FED">
        <w:t>9</w:t>
      </w:r>
      <w:r w:rsidR="00696238">
        <w:t xml:space="preserve"> годы»,</w:t>
      </w:r>
    </w:p>
    <w:p w:rsidR="00207D2C" w:rsidRDefault="00696238" w:rsidP="00696238">
      <w:proofErr w:type="gramStart"/>
      <w:r w:rsidRPr="007E2F69">
        <w:t>утвержденную</w:t>
      </w:r>
      <w:proofErr w:type="gramEnd"/>
      <w:r>
        <w:t xml:space="preserve"> </w:t>
      </w:r>
      <w:r w:rsidRPr="007E2F69">
        <w:t>постановлением</w:t>
      </w:r>
      <w:r>
        <w:t xml:space="preserve"> Администрации</w:t>
      </w:r>
    </w:p>
    <w:p w:rsidR="00207D2C" w:rsidRDefault="00696238" w:rsidP="00207D2C">
      <w:r>
        <w:t xml:space="preserve"> г.</w:t>
      </w:r>
      <w:r w:rsidRPr="007E2F69">
        <w:t>Переславля-Залесского</w:t>
      </w:r>
      <w:r w:rsidR="00207D2C">
        <w:t xml:space="preserve"> от 23</w:t>
      </w:r>
      <w:r w:rsidRPr="007E2F69">
        <w:t>.</w:t>
      </w:r>
      <w:r w:rsidR="00207D2C">
        <w:t>09</w:t>
      </w:r>
      <w:r w:rsidRPr="007E2F69">
        <w:t>.2016 №ПОС.03-</w:t>
      </w:r>
      <w:r w:rsidR="00207D2C">
        <w:t>1336</w:t>
      </w:r>
      <w:r w:rsidRPr="007E2F69">
        <w:t>/16</w:t>
      </w:r>
    </w:p>
    <w:p w:rsidR="00207D2C" w:rsidRDefault="00696238" w:rsidP="00207D2C">
      <w:r w:rsidRPr="007E2F69">
        <w:t>«Об утверждении</w:t>
      </w:r>
      <w:r w:rsidR="00207D2C">
        <w:t xml:space="preserve"> </w:t>
      </w:r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</w:p>
    <w:p w:rsidR="00207D2C" w:rsidRDefault="00696238" w:rsidP="00207D2C">
      <w:r w:rsidRPr="00267B0E">
        <w:t xml:space="preserve"> </w:t>
      </w:r>
      <w:r>
        <w:t>«</w:t>
      </w:r>
      <w:r w:rsidR="00207D2C" w:rsidRPr="002020BB">
        <w:t>Обеспечение первичных мер пожарной безопасности</w:t>
      </w:r>
    </w:p>
    <w:p w:rsidR="002020BB" w:rsidRPr="002020BB" w:rsidRDefault="00207D2C" w:rsidP="00207D2C">
      <w:r w:rsidRPr="002020BB">
        <w:t xml:space="preserve"> города Переславля-Залесского на 201</w:t>
      </w:r>
      <w:r>
        <w:t>7</w:t>
      </w:r>
      <w:r w:rsidRPr="002020BB">
        <w:t>-201</w:t>
      </w:r>
      <w:r>
        <w:t>9</w:t>
      </w:r>
      <w:r w:rsidRPr="002020BB">
        <w:t xml:space="preserve"> годы</w:t>
      </w:r>
      <w:r w:rsidR="005E2F8C">
        <w:t>»</w:t>
      </w:r>
    </w:p>
    <w:p w:rsidR="00696238" w:rsidRDefault="00696238" w:rsidP="00696238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A067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соот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ветствии со ст. 179 Бюджетного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207D2C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</w:t>
      </w:r>
      <w:r w:rsidR="00A9001E">
        <w:rPr>
          <w:rFonts w:ascii="Times New Roman" w:hAnsi="Times New Roman" w:cs="Times New Roman"/>
          <w:b w:val="0"/>
          <w:sz w:val="24"/>
          <w:szCs w:val="24"/>
        </w:rPr>
        <w:t>т 24.08.2017 №71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  <w:proofErr w:type="spellStart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 на 2017 год и плановый период 2018 и 2019 годов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уточнения объема финансирования </w:t>
      </w:r>
      <w:proofErr w:type="gramEnd"/>
    </w:p>
    <w:p w:rsidR="00813E00" w:rsidRPr="009E77F4" w:rsidRDefault="00813E00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01C" w:rsidRDefault="00F67F16" w:rsidP="00A067B0">
      <w:pPr>
        <w:pStyle w:val="aa"/>
        <w:numPr>
          <w:ilvl w:val="0"/>
          <w:numId w:val="4"/>
        </w:numPr>
        <w:ind w:left="0" w:firstLine="709"/>
        <w:jc w:val="both"/>
      </w:pPr>
      <w:proofErr w:type="gramStart"/>
      <w:r>
        <w:t>Внести изменения в г</w:t>
      </w:r>
      <w:r w:rsidR="00696238" w:rsidRPr="007312BC">
        <w:t>ородскую целевую программу</w:t>
      </w:r>
      <w:r w:rsidR="00696238" w:rsidRPr="00007653">
        <w:t xml:space="preserve"> </w:t>
      </w:r>
      <w:r w:rsidR="00207D2C">
        <w:t>«</w:t>
      </w:r>
      <w:r w:rsidR="00207D2C" w:rsidRPr="002020BB">
        <w:t>Обеспечение первичных мер пожарной безопасности</w:t>
      </w:r>
      <w:r w:rsidR="00207D2C">
        <w:t xml:space="preserve"> </w:t>
      </w:r>
      <w:r w:rsidR="00207D2C" w:rsidRPr="002020BB">
        <w:t>города Переславля-</w:t>
      </w:r>
      <w:r w:rsidR="00207D2C">
        <w:t xml:space="preserve">Залесского на </w:t>
      </w:r>
      <w:r w:rsidR="00207D2C" w:rsidRPr="002020BB">
        <w:t>201</w:t>
      </w:r>
      <w:r w:rsidR="00207D2C">
        <w:t>7</w:t>
      </w:r>
      <w:r w:rsidR="00207D2C" w:rsidRPr="002020BB">
        <w:t xml:space="preserve"> – 201</w:t>
      </w:r>
      <w:r w:rsidR="00207D2C">
        <w:t>9 годы»</w:t>
      </w:r>
      <w:r w:rsidR="00696238" w:rsidRPr="007312BC">
        <w:t xml:space="preserve">, утвержденную </w:t>
      </w:r>
      <w:r w:rsidR="00696238">
        <w:t>постановлением Администрации г.Переславля-</w:t>
      </w:r>
      <w:r w:rsidR="00696238" w:rsidRPr="007312BC">
        <w:t xml:space="preserve">Залесского </w:t>
      </w:r>
      <w:r w:rsidR="00207D2C">
        <w:t>от 23</w:t>
      </w:r>
      <w:r w:rsidR="00207D2C" w:rsidRPr="007E2F69">
        <w:t>.</w:t>
      </w:r>
      <w:r w:rsidR="00207D2C">
        <w:t>09</w:t>
      </w:r>
      <w:r w:rsidR="00207D2C" w:rsidRPr="007E2F69">
        <w:t>.2016 №ПОС.03-</w:t>
      </w:r>
      <w:r w:rsidR="00207D2C">
        <w:t>1336</w:t>
      </w:r>
      <w:r w:rsidR="00207D2C" w:rsidRPr="007E2F69">
        <w:t>/16</w:t>
      </w:r>
      <w:r w:rsidR="00A9001E">
        <w:t xml:space="preserve"> (в редакции постановлений</w:t>
      </w:r>
      <w:r w:rsidR="00F25AE2">
        <w:t xml:space="preserve"> Администрации г. Переславля</w:t>
      </w:r>
      <w:proofErr w:type="gramEnd"/>
      <w:r w:rsidR="00F25AE2">
        <w:t>-</w:t>
      </w:r>
      <w:proofErr w:type="gramStart"/>
      <w:r w:rsidR="00F25AE2">
        <w:t xml:space="preserve">Залесского </w:t>
      </w:r>
      <w:r w:rsidR="00F25AE2" w:rsidRPr="008B3F20">
        <w:t>от</w:t>
      </w:r>
      <w:r w:rsidR="00F25AE2">
        <w:t xml:space="preserve"> 04.07.2017 №ПОС.03-0857</w:t>
      </w:r>
      <w:r w:rsidR="00A9001E">
        <w:t xml:space="preserve">, </w:t>
      </w:r>
      <w:r w:rsidR="00A9001E" w:rsidRPr="00A9001E">
        <w:t>от 17.08.17 №ПОС.03-1113/17</w:t>
      </w:r>
      <w:r w:rsidR="00F25AE2">
        <w:t>)</w:t>
      </w:r>
      <w:r>
        <w:t>, согласно приложению</w:t>
      </w:r>
      <w:r w:rsidR="0073301C">
        <w:t>.</w:t>
      </w:r>
      <w:proofErr w:type="gramEnd"/>
    </w:p>
    <w:p w:rsidR="0073301C" w:rsidRDefault="0073301C" w:rsidP="00A067B0">
      <w:pPr>
        <w:pStyle w:val="aa"/>
        <w:numPr>
          <w:ilvl w:val="0"/>
          <w:numId w:val="4"/>
        </w:numPr>
        <w:ind w:left="0" w:firstLine="709"/>
        <w:jc w:val="both"/>
      </w:pPr>
      <w:r>
        <w:t xml:space="preserve">Настоящее постановление </w:t>
      </w:r>
      <w:r w:rsidRPr="00720032">
        <w:t xml:space="preserve">разместить на официальном сайте </w:t>
      </w:r>
      <w:r>
        <w:t>органов местного самоуправл</w:t>
      </w:r>
      <w:r w:rsidR="00F67F16">
        <w:t>ения г. Переславля-Залесского.</w:t>
      </w:r>
    </w:p>
    <w:p w:rsidR="0073301C" w:rsidRPr="00720032" w:rsidRDefault="0073301C" w:rsidP="00A067B0">
      <w:pPr>
        <w:pStyle w:val="aa"/>
        <w:numPr>
          <w:ilvl w:val="0"/>
          <w:numId w:val="4"/>
        </w:numPr>
        <w:ind w:left="0" w:firstLine="709"/>
        <w:jc w:val="both"/>
      </w:pPr>
      <w:proofErr w:type="gramStart"/>
      <w:r w:rsidRPr="00720032">
        <w:t>Контроль за</w:t>
      </w:r>
      <w:proofErr w:type="gramEnd"/>
      <w:r w:rsidRPr="00720032">
        <w:t xml:space="preserve"> исполнением настоящего постановления оставляю за собой.</w:t>
      </w:r>
    </w:p>
    <w:p w:rsidR="0073301C" w:rsidRDefault="0073301C" w:rsidP="00A067B0">
      <w:pPr>
        <w:ind w:hanging="426"/>
        <w:jc w:val="both"/>
        <w:rPr>
          <w:rFonts w:eastAsia="Calibri"/>
        </w:rPr>
      </w:pPr>
    </w:p>
    <w:p w:rsidR="0073301C" w:rsidRDefault="0073301C" w:rsidP="00A067B0">
      <w:pPr>
        <w:jc w:val="both"/>
        <w:rPr>
          <w:rFonts w:eastAsia="Calibri"/>
        </w:rPr>
      </w:pPr>
    </w:p>
    <w:p w:rsidR="00A067B0" w:rsidRDefault="00A067B0" w:rsidP="00A067B0">
      <w:pPr>
        <w:jc w:val="both"/>
        <w:rPr>
          <w:rFonts w:eastAsia="Calibri"/>
        </w:rPr>
      </w:pPr>
    </w:p>
    <w:p w:rsidR="0073301C" w:rsidRDefault="0073301C" w:rsidP="00A067B0">
      <w:pPr>
        <w:jc w:val="both"/>
        <w:rPr>
          <w:rFonts w:eastAsia="Calibri"/>
        </w:rPr>
      </w:pPr>
      <w:r>
        <w:rPr>
          <w:rFonts w:eastAsia="Calibri"/>
        </w:rPr>
        <w:t>Заместитель Главы Администрации</w:t>
      </w:r>
    </w:p>
    <w:p w:rsidR="0073301C" w:rsidRDefault="0073301C" w:rsidP="00A067B0">
      <w:pPr>
        <w:jc w:val="both"/>
        <w:rPr>
          <w:rFonts w:eastAsia="Calibri"/>
        </w:rPr>
      </w:pPr>
      <w:r w:rsidRPr="00B21E6F">
        <w:rPr>
          <w:rFonts w:eastAsia="Calibri"/>
        </w:rPr>
        <w:t xml:space="preserve">города Переславля-Залесского               </w:t>
      </w:r>
      <w:r w:rsidR="00A067B0">
        <w:rPr>
          <w:rFonts w:eastAsia="Calibri"/>
        </w:rPr>
        <w:t xml:space="preserve">                                           </w:t>
      </w:r>
      <w:r w:rsidR="00A9001E">
        <w:rPr>
          <w:rFonts w:eastAsia="Calibri"/>
        </w:rPr>
        <w:t xml:space="preserve">                </w:t>
      </w:r>
      <w:r w:rsidRPr="00B21E6F">
        <w:rPr>
          <w:rFonts w:eastAsia="Calibri"/>
        </w:rPr>
        <w:t xml:space="preserve">  </w:t>
      </w:r>
      <w:r>
        <w:rPr>
          <w:rFonts w:eastAsia="Calibri"/>
        </w:rPr>
        <w:t xml:space="preserve">В.Ю. </w:t>
      </w:r>
      <w:proofErr w:type="spellStart"/>
      <w:r>
        <w:rPr>
          <w:rFonts w:eastAsia="Calibri"/>
        </w:rPr>
        <w:t>Леженко</w:t>
      </w:r>
      <w:proofErr w:type="spellEnd"/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A067B0" w:rsidRDefault="00A067B0" w:rsidP="0073301C">
      <w:pPr>
        <w:ind w:firstLine="360"/>
        <w:rPr>
          <w:rFonts w:eastAsia="Calibri"/>
        </w:rPr>
      </w:pPr>
    </w:p>
    <w:p w:rsidR="00A067B0" w:rsidRDefault="00A067B0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2020BB" w:rsidRPr="002020BB" w:rsidRDefault="002020BB" w:rsidP="009D736B">
      <w:pPr>
        <w:ind w:left="5812"/>
      </w:pPr>
      <w:r w:rsidRPr="002020BB">
        <w:lastRenderedPageBreak/>
        <w:t>Приложение</w:t>
      </w:r>
    </w:p>
    <w:p w:rsidR="00ED0F43" w:rsidRPr="00ED0F43" w:rsidRDefault="00ED0F43" w:rsidP="009D736B">
      <w:pPr>
        <w:ind w:left="5812"/>
      </w:pPr>
      <w:r>
        <w:t>к постановлению Администрации</w:t>
      </w:r>
      <w:r w:rsidRPr="00ED0F43">
        <w:t xml:space="preserve"> </w:t>
      </w:r>
    </w:p>
    <w:p w:rsidR="002020BB" w:rsidRPr="00ED0F43" w:rsidRDefault="002020BB" w:rsidP="009D736B">
      <w:pPr>
        <w:ind w:left="5812"/>
      </w:pPr>
      <w:r w:rsidRPr="002020BB">
        <w:t>г.</w:t>
      </w:r>
      <w:r w:rsidR="00ED0F43" w:rsidRPr="00ED0F43">
        <w:t xml:space="preserve"> </w:t>
      </w:r>
      <w:r w:rsidRPr="002020BB">
        <w:t xml:space="preserve">Переславля-Залесского </w:t>
      </w:r>
    </w:p>
    <w:p w:rsidR="002020BB" w:rsidRPr="002020BB" w:rsidRDefault="00DA74D9" w:rsidP="009D736B">
      <w:pPr>
        <w:ind w:left="5812"/>
      </w:pPr>
      <w:r>
        <w:t>от</w:t>
      </w:r>
      <w:r w:rsidR="003B5612">
        <w:t xml:space="preserve"> 28.09.2017 </w:t>
      </w:r>
      <w:r w:rsidR="002020BB" w:rsidRPr="002020BB">
        <w:t>№</w:t>
      </w:r>
      <w:r w:rsidR="003B5612">
        <w:t xml:space="preserve"> ПОС.03-1318/17</w:t>
      </w:r>
    </w:p>
    <w:p w:rsidR="00DA74D9" w:rsidRDefault="00DA74D9" w:rsidP="00F67F16">
      <w:pPr>
        <w:rPr>
          <w:b/>
        </w:rPr>
      </w:pPr>
    </w:p>
    <w:p w:rsidR="00524CDA" w:rsidRDefault="00524CDA" w:rsidP="00F67F16">
      <w:pPr>
        <w:rPr>
          <w:b/>
        </w:rPr>
      </w:pPr>
    </w:p>
    <w:p w:rsidR="002020BB" w:rsidRPr="003443DC" w:rsidRDefault="00F67F16" w:rsidP="00DA74D9">
      <w:pPr>
        <w:jc w:val="center"/>
      </w:pPr>
      <w:r w:rsidRPr="003443DC">
        <w:t>Изменения, вносимые в городскую целевую программу «Обеспечение первичных мер пожарной безопасности города Переславля-</w:t>
      </w:r>
      <w:r w:rsidR="003443DC" w:rsidRPr="003443DC">
        <w:t>Залесского на 2017 – 2019 годы»</w:t>
      </w:r>
    </w:p>
    <w:p w:rsidR="00F67F16" w:rsidRDefault="00F67F16" w:rsidP="00F67F16"/>
    <w:p w:rsidR="00F67F16" w:rsidRDefault="00F67F16" w:rsidP="00F67F16">
      <w:r>
        <w:tab/>
        <w:t>Внести в городскую целевую программу «</w:t>
      </w:r>
      <w:r w:rsidRPr="002020BB">
        <w:t>Обеспечение первичных мер пожарной безопасности</w:t>
      </w:r>
      <w:r>
        <w:t xml:space="preserve"> </w:t>
      </w:r>
      <w:r w:rsidRPr="002020BB">
        <w:t>города Переславля-</w:t>
      </w:r>
      <w:r>
        <w:t xml:space="preserve">Залесского на </w:t>
      </w:r>
      <w:r w:rsidRPr="002020BB">
        <w:t>201</w:t>
      </w:r>
      <w:r>
        <w:t>7</w:t>
      </w:r>
      <w:r w:rsidRPr="002020BB">
        <w:t xml:space="preserve"> – 201</w:t>
      </w:r>
      <w:r>
        <w:t xml:space="preserve">9 годы», </w:t>
      </w:r>
      <w:r w:rsidRPr="007E2F69">
        <w:t>утвержденную</w:t>
      </w:r>
      <w:r>
        <w:t xml:space="preserve"> </w:t>
      </w:r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  <w:r>
        <w:t xml:space="preserve"> от 23</w:t>
      </w:r>
      <w:r w:rsidRPr="007E2F69">
        <w:t>.</w:t>
      </w:r>
      <w:r>
        <w:t>09</w:t>
      </w:r>
      <w:r w:rsidRPr="007E2F69">
        <w:t>.2016 №ПОС.03-</w:t>
      </w:r>
      <w:r>
        <w:t>1336</w:t>
      </w:r>
      <w:r w:rsidRPr="007E2F69">
        <w:t>/16</w:t>
      </w:r>
      <w:r w:rsidR="00A9001E">
        <w:t xml:space="preserve"> (в редакции постановлений</w:t>
      </w:r>
      <w:r w:rsidR="00F25AE2">
        <w:t xml:space="preserve"> Администрации г. Переславля-Залесского </w:t>
      </w:r>
      <w:r w:rsidR="00F25AE2" w:rsidRPr="008B3F20">
        <w:t>от</w:t>
      </w:r>
      <w:r w:rsidR="00F25AE2">
        <w:t xml:space="preserve"> 04.07.2017 №ПОС.03-0857</w:t>
      </w:r>
      <w:r w:rsidR="00A9001E">
        <w:t xml:space="preserve">, </w:t>
      </w:r>
      <w:r w:rsidR="00A9001E" w:rsidRPr="00A9001E">
        <w:t>от 17.08.17 №ПОС.03-1113/17</w:t>
      </w:r>
      <w:r w:rsidR="00F25AE2">
        <w:t>)</w:t>
      </w:r>
      <w:r>
        <w:t>, сл</w:t>
      </w:r>
      <w:r w:rsidR="00016EC0">
        <w:t>едующие изменения:</w:t>
      </w:r>
    </w:p>
    <w:p w:rsidR="00DA74D9" w:rsidRDefault="00DA74D9" w:rsidP="00F67F16"/>
    <w:p w:rsidR="00D40794" w:rsidRDefault="00F25AE2" w:rsidP="00524CDA">
      <w:pPr>
        <w:pStyle w:val="aa"/>
        <w:numPr>
          <w:ilvl w:val="0"/>
          <w:numId w:val="5"/>
        </w:numPr>
        <w:ind w:left="0" w:firstLine="284"/>
      </w:pPr>
      <w:r>
        <w:t xml:space="preserve">В </w:t>
      </w:r>
      <w:proofErr w:type="gramStart"/>
      <w:r>
        <w:t>паспорте</w:t>
      </w:r>
      <w:proofErr w:type="gramEnd"/>
      <w:r>
        <w:t xml:space="preserve"> программы позицию</w:t>
      </w:r>
      <w:r w:rsidR="00016EC0">
        <w:t xml:space="preserve"> «Объемы и источники финансирования программы» изложить в следующей редакции:</w:t>
      </w:r>
    </w:p>
    <w:p w:rsidR="00D40794" w:rsidRDefault="00D40794" w:rsidP="00D40794">
      <w:pPr>
        <w:pStyle w:val="aa"/>
        <w:ind w:left="709"/>
      </w:pPr>
    </w:p>
    <w:tbl>
      <w:tblPr>
        <w:tblW w:w="100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1"/>
        <w:gridCol w:w="5835"/>
      </w:tblGrid>
      <w:tr w:rsidR="00D40794" w:rsidRPr="002020BB" w:rsidTr="00813E00">
        <w:trPr>
          <w:cantSplit/>
          <w:trHeight w:val="154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Объемы и источники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финансирования программы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2017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 </w:t>
            </w:r>
            <w:r>
              <w:rPr>
                <w:b w:val="0"/>
                <w:sz w:val="24"/>
                <w:szCs w:val="24"/>
                <w:lang w:eastAsia="en-US"/>
              </w:rPr>
              <w:t>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D54E04">
              <w:rPr>
                <w:b w:val="0"/>
                <w:sz w:val="24"/>
                <w:szCs w:val="24"/>
                <w:lang w:eastAsia="en-US"/>
              </w:rPr>
              <w:t>3 8</w:t>
            </w:r>
            <w:r w:rsidR="00DD708D">
              <w:rPr>
                <w:b w:val="0"/>
                <w:sz w:val="24"/>
                <w:szCs w:val="24"/>
                <w:lang w:eastAsia="en-US"/>
              </w:rPr>
              <w:t>70</w:t>
            </w:r>
            <w:r>
              <w:rPr>
                <w:b w:val="0"/>
                <w:sz w:val="24"/>
                <w:szCs w:val="24"/>
                <w:lang w:eastAsia="en-US"/>
              </w:rPr>
              <w:t>,715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2018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2019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Итого: </w:t>
            </w:r>
            <w:r w:rsidR="00CD1D54">
              <w:rPr>
                <w:b w:val="0"/>
                <w:sz w:val="24"/>
                <w:szCs w:val="24"/>
              </w:rPr>
              <w:t>5465</w:t>
            </w:r>
            <w:r w:rsidRPr="00A13430">
              <w:rPr>
                <w:b w:val="0"/>
                <w:sz w:val="24"/>
                <w:szCs w:val="24"/>
              </w:rPr>
              <w:t>,705</w:t>
            </w:r>
            <w: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тыс. руб. (городской бюджет)</w:t>
            </w:r>
          </w:p>
        </w:tc>
      </w:tr>
    </w:tbl>
    <w:p w:rsidR="00016EC0" w:rsidRDefault="00016EC0" w:rsidP="00D40794"/>
    <w:p w:rsidR="00D40794" w:rsidRDefault="00D40794" w:rsidP="00524CDA">
      <w:pPr>
        <w:pStyle w:val="aa"/>
        <w:numPr>
          <w:ilvl w:val="0"/>
          <w:numId w:val="5"/>
        </w:numPr>
        <w:ind w:left="0" w:firstLine="284"/>
      </w:pPr>
      <w:r>
        <w:t>Таблицу «Сведения об общей потребности в</w:t>
      </w:r>
      <w:r w:rsidR="00524CDA">
        <w:t xml:space="preserve"> ресурсах» изложить в следующей </w:t>
      </w:r>
      <w:r>
        <w:t>редакции:</w:t>
      </w:r>
    </w:p>
    <w:p w:rsidR="00DA74D9" w:rsidRDefault="00DA74D9" w:rsidP="00DA74D9">
      <w:pPr>
        <w:pStyle w:val="aa"/>
        <w:ind w:left="709"/>
      </w:pPr>
    </w:p>
    <w:tbl>
      <w:tblPr>
        <w:tblpPr w:leftFromText="180" w:rightFromText="180" w:vertAnchor="text" w:horzAnchor="margin" w:tblpX="-351" w:tblpY="1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260"/>
        <w:gridCol w:w="1440"/>
        <w:gridCol w:w="1620"/>
        <w:gridCol w:w="1506"/>
      </w:tblGrid>
      <w:tr w:rsidR="00DA74D9" w:rsidTr="00813E00">
        <w:trPr>
          <w:trHeight w:val="564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826" w:type="dxa"/>
            <w:gridSpan w:val="4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Объем финансирования, тыс. рублей</w:t>
            </w:r>
          </w:p>
        </w:tc>
      </w:tr>
      <w:tr w:rsidR="00DA74D9" w:rsidTr="00813E00">
        <w:trPr>
          <w:trHeight w:val="417"/>
        </w:trPr>
        <w:tc>
          <w:tcPr>
            <w:tcW w:w="4239" w:type="dxa"/>
            <w:vMerge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2017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2018г.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2019 г.</w:t>
            </w:r>
          </w:p>
        </w:tc>
      </w:tr>
      <w:tr w:rsidR="00DA74D9" w:rsidTr="00813E00">
        <w:trPr>
          <w:trHeight w:val="551"/>
        </w:trPr>
        <w:tc>
          <w:tcPr>
            <w:tcW w:w="4239" w:type="dxa"/>
            <w:shd w:val="clear" w:color="auto" w:fill="auto"/>
            <w:vAlign w:val="center"/>
          </w:tcPr>
          <w:p w:rsidR="00DA74D9" w:rsidRPr="0051236A" w:rsidRDefault="00DA74D9" w:rsidP="00813E00">
            <w:pPr>
              <w:jc w:val="center"/>
              <w:rPr>
                <w:b/>
                <w:color w:val="000000"/>
              </w:rPr>
            </w:pPr>
            <w:r w:rsidRPr="0051236A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894750" w:rsidRDefault="00CD1D54" w:rsidP="00813E00">
            <w:pPr>
              <w:jc w:val="center"/>
              <w:rPr>
                <w:lang w:val="en-US"/>
              </w:rPr>
            </w:pPr>
            <w:r>
              <w:t>5465</w:t>
            </w:r>
            <w:r w:rsidR="00DA74D9">
              <w:t>,705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DD708D">
            <w:pPr>
              <w:jc w:val="center"/>
            </w:pPr>
            <w:r>
              <w:t>3 8</w:t>
            </w:r>
            <w:r w:rsidR="00DD708D">
              <w:t>70</w:t>
            </w:r>
            <w:r w:rsidR="00DA74D9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  <w:rPr>
                <w:lang w:val="en-US"/>
              </w:rPr>
            </w:pPr>
            <w:r>
              <w:t>797,495</w:t>
            </w:r>
          </w:p>
        </w:tc>
      </w:tr>
      <w:tr w:rsidR="00DA74D9" w:rsidTr="00813E00">
        <w:trPr>
          <w:trHeight w:val="558"/>
        </w:trPr>
        <w:tc>
          <w:tcPr>
            <w:tcW w:w="4239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894750" w:rsidRDefault="00CD1D54" w:rsidP="00813E00">
            <w:pPr>
              <w:jc w:val="center"/>
            </w:pPr>
            <w:r>
              <w:t>5465</w:t>
            </w:r>
            <w:r w:rsidR="00DA74D9">
              <w:t>,705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813E00">
            <w:pPr>
              <w:jc w:val="center"/>
            </w:pPr>
            <w:r>
              <w:t>3 8</w:t>
            </w:r>
            <w:r w:rsidR="00DD708D">
              <w:t>70</w:t>
            </w:r>
            <w:r w:rsidR="00DA74D9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</w:tr>
    </w:tbl>
    <w:p w:rsidR="00D40794" w:rsidRDefault="00D40794" w:rsidP="00D40794">
      <w:pPr>
        <w:pStyle w:val="aa"/>
        <w:ind w:left="709"/>
      </w:pPr>
    </w:p>
    <w:p w:rsidR="00D40794" w:rsidRDefault="00813E00" w:rsidP="00524CDA">
      <w:pPr>
        <w:pStyle w:val="aa"/>
        <w:numPr>
          <w:ilvl w:val="0"/>
          <w:numId w:val="5"/>
        </w:numPr>
        <w:ind w:left="0" w:firstLine="284"/>
      </w:pPr>
      <w:r>
        <w:t>Раздел</w:t>
      </w:r>
      <w:r w:rsidR="00D40794">
        <w:t xml:space="preserve"> </w:t>
      </w:r>
      <w:r>
        <w:t>«</w:t>
      </w:r>
      <w:r w:rsidR="00D40794" w:rsidRPr="00524CDA">
        <w:rPr>
          <w:lang w:val="en-US"/>
        </w:rPr>
        <w:t>VI</w:t>
      </w:r>
      <w:r>
        <w:t>.</w:t>
      </w:r>
      <w:r w:rsidR="00D40794" w:rsidRPr="00F637EA">
        <w:t xml:space="preserve"> </w:t>
      </w:r>
      <w:r w:rsidR="00F637EA">
        <w:t>Перечень программных мероприятий</w:t>
      </w:r>
      <w:r w:rsidR="00D40794">
        <w:t>»</w:t>
      </w:r>
      <w:r w:rsidR="00F637EA">
        <w:t xml:space="preserve"> изложить в следующей редакции:</w:t>
      </w:r>
    </w:p>
    <w:p w:rsidR="00813E00" w:rsidRDefault="00813E00" w:rsidP="00813E00">
      <w:pPr>
        <w:pStyle w:val="aa"/>
        <w:ind w:left="284"/>
      </w:pPr>
    </w:p>
    <w:tbl>
      <w:tblPr>
        <w:tblStyle w:val="ab"/>
        <w:tblW w:w="10065" w:type="dxa"/>
        <w:tblInd w:w="-318" w:type="dxa"/>
        <w:tblLayout w:type="fixed"/>
        <w:tblLook w:val="01E0"/>
      </w:tblPr>
      <w:tblGrid>
        <w:gridCol w:w="4254"/>
        <w:gridCol w:w="2409"/>
        <w:gridCol w:w="1134"/>
        <w:gridCol w:w="1134"/>
        <w:gridCol w:w="1134"/>
      </w:tblGrid>
      <w:tr w:rsidR="00813E00" w:rsidRPr="002020BB" w:rsidTr="00813E00">
        <w:trPr>
          <w:trHeight w:val="44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tabs>
                <w:tab w:val="center" w:pos="4677"/>
                <w:tab w:val="right" w:pos="9355"/>
              </w:tabs>
              <w:jc w:val="center"/>
            </w:pPr>
            <w:r w:rsidRPr="002020BB">
              <w:t>Наименование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jc w:val="center"/>
            </w:pPr>
            <w:r w:rsidRPr="002020BB">
              <w:t>Исполнители</w:t>
            </w:r>
          </w:p>
          <w:p w:rsidR="00813E00" w:rsidRPr="002020BB" w:rsidRDefault="00813E00" w:rsidP="00813E00">
            <w:pPr>
              <w:jc w:val="center"/>
            </w:pPr>
            <w:r w:rsidRPr="002020BB"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Год</w:t>
            </w:r>
          </w:p>
        </w:tc>
      </w:tr>
      <w:tr w:rsidR="00813E00" w:rsidRPr="002020BB" w:rsidTr="00813E00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2017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2018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2019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МУК Городское библиотечное объединение </w:t>
            </w:r>
          </w:p>
          <w:p w:rsidR="00813E00" w:rsidRPr="002020BB" w:rsidRDefault="00813E00" w:rsidP="00860614">
            <w:pPr>
              <w:rPr>
                <w:b/>
                <w:i/>
              </w:rPr>
            </w:pPr>
            <w:r w:rsidRPr="002020BB">
              <w:t>1. Измерение сопротивления изоляции, проверка цепи</w:t>
            </w:r>
            <w:r>
              <w:t xml:space="preserve"> фаза-нуль в электроустановках </w:t>
            </w:r>
            <w:r w:rsidRPr="002020BB">
              <w:t>(</w:t>
            </w:r>
            <w:r w:rsidRPr="002020BB">
              <w:rPr>
                <w:b/>
                <w:i/>
              </w:rPr>
              <w:t xml:space="preserve">ЦГБ им. </w:t>
            </w:r>
            <w:proofErr w:type="spellStart"/>
            <w:r w:rsidRPr="002020BB">
              <w:rPr>
                <w:b/>
                <w:i/>
              </w:rPr>
              <w:t>Малашенко</w:t>
            </w:r>
            <w:proofErr w:type="spellEnd"/>
            <w:r w:rsidRPr="002020BB">
              <w:rPr>
                <w:b/>
                <w:i/>
              </w:rPr>
              <w:t>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 xml:space="preserve">2.Изготовление плана эвакуации, знаков пожарной эвакуации согласно </w:t>
            </w:r>
            <w:r>
              <w:lastRenderedPageBreak/>
              <w:t>ГОСТ (</w:t>
            </w:r>
            <w:r w:rsidRPr="00FD64BB">
              <w:rPr>
                <w:b/>
                <w:i/>
              </w:rPr>
              <w:t xml:space="preserve">ЦГБ им. </w:t>
            </w:r>
            <w:proofErr w:type="spellStart"/>
            <w:r w:rsidRPr="00FD64BB">
              <w:rPr>
                <w:b/>
                <w:i/>
              </w:rPr>
              <w:t>Малашенко</w:t>
            </w:r>
            <w:proofErr w:type="spellEnd"/>
            <w:r>
              <w:rPr>
                <w:b/>
                <w:i/>
              </w:rPr>
              <w:t>)</w:t>
            </w:r>
          </w:p>
          <w:p w:rsidR="00813E00" w:rsidRPr="00A54D6C" w:rsidRDefault="00813E00" w:rsidP="00860614">
            <w:pPr>
              <w:rPr>
                <w:b/>
                <w:i/>
                <w:sz w:val="26"/>
                <w:szCs w:val="26"/>
              </w:rPr>
            </w:pPr>
            <w:r>
              <w:t xml:space="preserve">3. Изготовление плана эвакуации, знаков пожарной эвакуации согласно ГОСТ </w:t>
            </w:r>
            <w:r>
              <w:rPr>
                <w:b/>
              </w:rPr>
              <w:t>(</w:t>
            </w:r>
            <w:r w:rsidRPr="00A54D6C">
              <w:rPr>
                <w:b/>
                <w:i/>
              </w:rPr>
              <w:t>Детская библиотека)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>4. Изготовление плана эвакуации, знаков пожарной эвакуации согласно ГОСТ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>5.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Детская библиотека</w:t>
            </w:r>
            <w:r>
              <w:rPr>
                <w:b/>
                <w:i/>
              </w:rPr>
              <w:t>)</w:t>
            </w:r>
          </w:p>
          <w:p w:rsidR="00813E00" w:rsidRPr="006D6651" w:rsidRDefault="00813E00" w:rsidP="00860614">
            <w:r w:rsidRPr="006D6651">
              <w:t>6</w:t>
            </w:r>
            <w:r>
              <w:t xml:space="preserve">.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МОУ ДО ДШИ</w:t>
            </w:r>
          </w:p>
          <w:p w:rsidR="00813E00" w:rsidRDefault="00813E00" w:rsidP="00860614">
            <w:r>
              <w:t>1.</w:t>
            </w:r>
            <w:r w:rsidRPr="002C21BA">
              <w:t>Приобретение огнетушителей</w:t>
            </w:r>
          </w:p>
          <w:p w:rsidR="00813E00" w:rsidRDefault="00813E00" w:rsidP="00860614">
            <w:r>
              <w:t>2.</w:t>
            </w:r>
            <w:r w:rsidRPr="00AD1ACB">
              <w:t>Огнебиозащитная обработка деревянных конструкций чердачного помещения</w:t>
            </w:r>
          </w:p>
          <w:p w:rsidR="00813E00" w:rsidRDefault="00813E00" w:rsidP="00860614">
            <w:r>
              <w:t xml:space="preserve">3. </w:t>
            </w:r>
            <w:proofErr w:type="spellStart"/>
            <w:r w:rsidRPr="00AD1ACB">
              <w:t>Огнебиозащитная</w:t>
            </w:r>
            <w:proofErr w:type="spellEnd"/>
            <w:r w:rsidRPr="00AD1ACB">
              <w:t xml:space="preserve"> обработка шкафов </w:t>
            </w:r>
          </w:p>
          <w:p w:rsidR="00813E00" w:rsidRPr="00AD1ACB" w:rsidRDefault="00813E00" w:rsidP="00860614">
            <w:r>
              <w:t xml:space="preserve">4. </w:t>
            </w:r>
            <w:r w:rsidRPr="00AD1ACB">
              <w:t>Раб</w:t>
            </w:r>
            <w:r>
              <w:t xml:space="preserve">ота по измерению сопротивления </w:t>
            </w:r>
            <w:r w:rsidRPr="00AD1ACB">
              <w:t>изоляции</w:t>
            </w:r>
          </w:p>
          <w:p w:rsidR="00813E00" w:rsidRPr="00AD1ACB" w:rsidRDefault="00813E00" w:rsidP="00860614">
            <w:r>
              <w:t>5. Приобретение знаков</w:t>
            </w:r>
            <w:r w:rsidRPr="00AD1ACB">
              <w:t xml:space="preserve"> пожарной</w:t>
            </w:r>
            <w:r>
              <w:t xml:space="preserve"> безопасности </w:t>
            </w:r>
          </w:p>
          <w:p w:rsidR="00813E00" w:rsidRPr="002020BB" w:rsidRDefault="00813E00" w:rsidP="00860614">
            <w:r w:rsidRPr="00A54D6C">
              <w:t>6.</w:t>
            </w:r>
            <w:r>
              <w:rPr>
                <w:b/>
              </w:rPr>
              <w:t xml:space="preserve"> </w:t>
            </w:r>
            <w:r w:rsidRPr="00AD1ACB">
              <w:t xml:space="preserve">Обучение по пожарному минимуму  </w:t>
            </w:r>
            <w:r w:rsidRPr="002020BB">
              <w:t xml:space="preserve">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МУДО ДЮСШ </w:t>
            </w:r>
          </w:p>
          <w:p w:rsidR="00813E00" w:rsidRPr="002020BB" w:rsidRDefault="00813E00" w:rsidP="00860614">
            <w:r>
              <w:t>1.</w:t>
            </w:r>
            <w:r w:rsidRPr="002020BB">
              <w:t>Огнезащитная обработка деревянной конструкции кровли здания МУ ДО ДЮСШ</w:t>
            </w:r>
          </w:p>
          <w:p w:rsidR="00813E00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МУ ФОК «Чемпион»</w:t>
            </w:r>
          </w:p>
          <w:p w:rsidR="00813E00" w:rsidRPr="004B6658" w:rsidRDefault="00813E00" w:rsidP="00860614">
            <w:pPr>
              <w:spacing w:after="160" w:line="259" w:lineRule="auto"/>
            </w:pPr>
            <w:r w:rsidRPr="002020BB">
              <w:t>1.</w:t>
            </w:r>
            <w:r>
              <w:rPr>
                <w:b/>
              </w:rPr>
              <w:t xml:space="preserve"> </w:t>
            </w:r>
            <w:r>
              <w:t xml:space="preserve">Разработка проектно- сметной документации на установку системы пожарно-охранной сигнализации для спортивного зала по адресу: ул. </w:t>
            </w:r>
            <w:proofErr w:type="spellStart"/>
            <w:r>
              <w:t>Плещеевская</w:t>
            </w:r>
            <w:proofErr w:type="spellEnd"/>
            <w:r>
              <w:t>, д.22</w:t>
            </w:r>
          </w:p>
          <w:p w:rsidR="00813E00" w:rsidRPr="000D215B" w:rsidRDefault="00813E00" w:rsidP="00860614">
            <w:pPr>
              <w:spacing w:after="160" w:line="259" w:lineRule="auto"/>
              <w:rPr>
                <w:b/>
                <w:u w:val="single"/>
              </w:rPr>
            </w:pPr>
            <w:r w:rsidRPr="000D215B">
              <w:rPr>
                <w:b/>
                <w:u w:val="single"/>
              </w:rPr>
              <w:t>МУ «Молодежный центр»</w:t>
            </w:r>
          </w:p>
          <w:p w:rsidR="00813E00" w:rsidRPr="001F78E3" w:rsidRDefault="00813E00" w:rsidP="00860614">
            <w:r w:rsidRPr="000D215B">
              <w:rPr>
                <w:sz w:val="26"/>
                <w:szCs w:val="26"/>
              </w:rPr>
              <w:t xml:space="preserve">1. </w:t>
            </w:r>
            <w:r w:rsidRPr="001F78E3">
              <w:t xml:space="preserve">Приобретение огнетушителей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Управлению культуры, туризма, молодежи и спорта</w:t>
            </w:r>
          </w:p>
          <w:p w:rsidR="00FE3A7A" w:rsidRPr="002020BB" w:rsidRDefault="00FE3A7A" w:rsidP="0086061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Управление культуры, туризма, молодежи и спорта</w:t>
            </w:r>
          </w:p>
          <w:p w:rsidR="00813E00" w:rsidRPr="002020BB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AA45DF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color w:val="000000"/>
              </w:rPr>
            </w:pPr>
            <w:r w:rsidRPr="00AA45DF">
              <w:rPr>
                <w:color w:val="000000"/>
              </w:rPr>
              <w:t>5,0</w:t>
            </w:r>
            <w:r>
              <w:rPr>
                <w:color w:val="000000"/>
              </w:rPr>
              <w:t>00</w:t>
            </w: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27,000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FE3A7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87,0</w:t>
            </w:r>
            <w:r>
              <w:rPr>
                <w:b/>
                <w:color w:val="000000"/>
              </w:rPr>
              <w:t>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2020BB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8,000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6,000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  <w:r w:rsidRPr="000D215B">
              <w:rPr>
                <w:b/>
                <w:color w:val="000000"/>
              </w:rPr>
              <w:t>93,0</w:t>
            </w:r>
            <w:r>
              <w:rPr>
                <w:b/>
                <w:color w:val="000000"/>
              </w:rPr>
              <w:t>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10,000</w:t>
            </w: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50,000</w:t>
            </w:r>
          </w:p>
          <w:p w:rsidR="00813E00" w:rsidRPr="002020BB" w:rsidRDefault="00813E00" w:rsidP="00860614">
            <w:pPr>
              <w:jc w:val="center"/>
            </w:pP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 МДОУ </w:t>
            </w:r>
            <w:r w:rsidRPr="00044A47">
              <w:rPr>
                <w:lang w:eastAsia="en-US"/>
              </w:rPr>
              <w:t>«Детский сад «</w:t>
            </w:r>
            <w:proofErr w:type="spellStart"/>
            <w:r w:rsidRPr="00044A47">
              <w:rPr>
                <w:lang w:eastAsia="en-US"/>
              </w:rPr>
              <w:t>Чебурашка</w:t>
            </w:r>
            <w:proofErr w:type="spellEnd"/>
            <w:r w:rsidRPr="00044A47">
              <w:rPr>
                <w:lang w:eastAsia="en-US"/>
              </w:rPr>
              <w:t xml:space="preserve">» (по расходным обязательствам, недофинансированным в отчетном </w:t>
            </w:r>
            <w:r w:rsidR="007B7673">
              <w:rPr>
                <w:lang w:eastAsia="en-US"/>
              </w:rPr>
              <w:t xml:space="preserve">финансовом </w:t>
            </w:r>
            <w:r w:rsidRPr="00044A47">
              <w:rPr>
                <w:lang w:eastAsia="en-US"/>
              </w:rPr>
              <w:t>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1.1. Обработка деревянных конструкций скатной крыши;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lastRenderedPageBreak/>
              <w:t xml:space="preserve">1.2. Огнезащитная обработка текстильных изделий; 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1.3. Измерение параметров изоляции электрооборудования;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1.4. Устройство эвакуационных выходов</w:t>
            </w:r>
          </w:p>
          <w:p w:rsidR="00813E00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2. МДОУ «Детский сад «Звездочка»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3. МДОУ «Рябинка»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4. МДОУ «Детский сад «Светлячок»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  <w:r w:rsidRPr="00044A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5.МДОУ «Детский сад «Малыш»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6.МОУ начальная школа №5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школы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7.МОУ «Средняя школа №2»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 в здании школы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 МУ ДО СЮТ (в т.ч. по расходным обязательствам, недофинансированным в отчетном 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.1. Замена (ремонт) АПС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.2. Приобретение огнетушителей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044A47">
              <w:rPr>
                <w:lang w:eastAsia="en-US"/>
              </w:rPr>
              <w:t>. МДОУ «Детский сад «</w:t>
            </w:r>
            <w:proofErr w:type="spellStart"/>
            <w:r w:rsidRPr="00044A47"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Замена (ремонт)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44A47">
              <w:rPr>
                <w:lang w:eastAsia="en-US"/>
              </w:rPr>
              <w:t>. МУ ДО «Перспектива»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Монтажные работы по устройству АПС в спортзале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044A47">
              <w:rPr>
                <w:lang w:eastAsia="en-US"/>
              </w:rPr>
              <w:t>. МДОУ «Детский сад «Колокольчик»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Подготовка проектно-сметной д</w:t>
            </w:r>
            <w:r>
              <w:rPr>
                <w:lang w:eastAsia="en-US"/>
              </w:rPr>
              <w:t xml:space="preserve">окументации и выполнение работ </w:t>
            </w:r>
            <w:r w:rsidRPr="00044A47">
              <w:rPr>
                <w:lang w:eastAsia="en-US"/>
              </w:rPr>
              <w:t>по устройству выхода через пожарную лестницу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044A47">
              <w:rPr>
                <w:lang w:eastAsia="en-US"/>
              </w:rPr>
              <w:t>. Подготовка проекта и устройство АПС для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>
              <w:rPr>
                <w:lang w:eastAsia="en-US"/>
              </w:rPr>
              <w:t>Детский сад «</w:t>
            </w:r>
            <w:proofErr w:type="spellStart"/>
            <w:r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и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 w:rsidRPr="00820D44">
              <w:rPr>
                <w:lang w:eastAsia="en-US"/>
              </w:rPr>
              <w:t xml:space="preserve">Детский сад </w:t>
            </w:r>
            <w:r w:rsidRPr="00820D44">
              <w:rPr>
                <w:lang w:eastAsia="en-US"/>
              </w:rPr>
              <w:lastRenderedPageBreak/>
              <w:t>«</w:t>
            </w:r>
            <w:proofErr w:type="spellStart"/>
            <w:r w:rsidRPr="00820D44">
              <w:rPr>
                <w:lang w:eastAsia="en-US"/>
              </w:rPr>
              <w:t>Чебурашка</w:t>
            </w:r>
            <w:proofErr w:type="spellEnd"/>
            <w:r w:rsidRPr="00820D44"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44A47">
              <w:rPr>
                <w:lang w:eastAsia="en-US"/>
              </w:rPr>
              <w:t>. Замер сопротивления изоляции испытание устройств заземления: МДОУ «Детский сад «</w:t>
            </w:r>
            <w:proofErr w:type="spellStart"/>
            <w:r w:rsidRPr="00044A47">
              <w:rPr>
                <w:lang w:eastAsia="en-US"/>
              </w:rPr>
              <w:t>Дюймовочка</w:t>
            </w:r>
            <w:proofErr w:type="spellEnd"/>
            <w:r w:rsidRPr="00044A47">
              <w:rPr>
                <w:lang w:eastAsia="en-US"/>
              </w:rPr>
              <w:t>», МОУ «Средняя школа №2» МОУ «Начальная школа №5», МОУ «Средняя школа №9» МОУ «Гимназия г. Переславля-Залесского»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14. Приобретение и монтаж пожарных шкафов: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МДОУ «Детский сад «Рябинка», МУ 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t>1</w:t>
            </w:r>
            <w:r>
              <w:t>5</w:t>
            </w:r>
            <w:r w:rsidRPr="00044A47">
              <w:t xml:space="preserve">. Проведение работ по установке аварийного освещения в </w:t>
            </w:r>
            <w:r>
              <w:rPr>
                <w:lang w:eastAsia="en-US"/>
              </w:rPr>
              <w:t>МОУ «Гимназия г. Переславля-Залесского»</w:t>
            </w:r>
            <w:r w:rsidRPr="00044A47">
              <w:t xml:space="preserve"> и МОУ «Средняя школа № 9» на случай ЧС</w:t>
            </w:r>
          </w:p>
          <w:p w:rsidR="00813E00" w:rsidRPr="00610194" w:rsidRDefault="00813E00" w:rsidP="00860614">
            <w:pPr>
              <w:rPr>
                <w:u w:val="single"/>
                <w:lang w:eastAsia="en-US"/>
              </w:rPr>
            </w:pPr>
            <w:r w:rsidRPr="00610194">
              <w:rPr>
                <w:b/>
                <w:u w:val="single"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lastRenderedPageBreak/>
              <w:t>Управление образования города, соответствующие образовательные учреждения</w:t>
            </w: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22,2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lastRenderedPageBreak/>
              <w:t>2,7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6,5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18,6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318,072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632,655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389,590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398,044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395,018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975,620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83,083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6,0</w:t>
            </w:r>
            <w:r>
              <w:rPr>
                <w:lang w:eastAsia="en-US"/>
              </w:rPr>
              <w:t>00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154,85</w:t>
            </w:r>
            <w:r>
              <w:rPr>
                <w:lang w:eastAsia="en-US"/>
              </w:rPr>
              <w:t>3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56,780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044A47">
              <w:rPr>
                <w:b/>
                <w:lang w:eastAsia="en-US"/>
              </w:rPr>
              <w:t>459,715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140,0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132,0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7,495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CB76D3" w:rsidRDefault="00813E00" w:rsidP="00860614">
            <w:pPr>
              <w:jc w:val="center"/>
            </w:pPr>
            <w:r w:rsidRPr="00044A47">
              <w:rPr>
                <w:b/>
                <w:lang w:eastAsia="en-US"/>
              </w:rPr>
              <w:t>279,495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38,945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77,000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206,550</w:t>
            </w: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b/>
                <w:lang w:eastAsia="en-US"/>
              </w:rPr>
              <w:t>322,495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/>
          <w:p w:rsidR="009D736B" w:rsidRDefault="00813E00" w:rsidP="00860614">
            <w:r w:rsidRPr="00E66D94">
              <w:t>1.</w:t>
            </w:r>
            <w:r>
              <w:t>Замена огнетушителей ул. Кооперативная ,62</w:t>
            </w:r>
            <w:r w:rsidR="00CD1D54">
              <w:t xml:space="preserve"> </w:t>
            </w:r>
          </w:p>
          <w:p w:rsidR="00813E00" w:rsidRDefault="00CD1D54" w:rsidP="00860614">
            <w:r>
              <w:t xml:space="preserve">(в том числе </w:t>
            </w:r>
            <w:r w:rsidR="009D736B">
              <w:t>по расходным обязательствам, недофинансированным в отчетном финансовом году</w:t>
            </w:r>
            <w:r>
              <w:t>)</w:t>
            </w:r>
          </w:p>
          <w:p w:rsidR="00813E00" w:rsidRDefault="00813E00" w:rsidP="00860614">
            <w:r>
              <w:t>2. Замена пожарной сигнализации в здании пл. Народная д.1</w:t>
            </w:r>
            <w:r w:rsidR="00CD1D54">
              <w:t xml:space="preserve"> </w:t>
            </w:r>
            <w:r>
              <w:t xml:space="preserve">(2 этаж) </w:t>
            </w:r>
          </w:p>
          <w:p w:rsidR="00813E00" w:rsidRPr="00E66D94" w:rsidRDefault="00813E00" w:rsidP="00860614">
            <w:r>
              <w:t xml:space="preserve">3. Замена пожарной сигнализации в </w:t>
            </w:r>
            <w:r w:rsidRPr="00236D56">
              <w:t>здании пл. Народная д.1 (3 этаж)</w:t>
            </w:r>
          </w:p>
          <w:p w:rsidR="00813E00" w:rsidRPr="00F34845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МУ «Служба обеспечения деятельности Администрации г.Переславля-Залесского и ЕДДС»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МУ «Служба обеспечения деятельности Администрации г.Переславля-Залесского и ЕДДС»</w:t>
            </w:r>
          </w:p>
          <w:p w:rsidR="00813E00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</w:p>
          <w:p w:rsidR="00813E00" w:rsidRDefault="00CD1D54" w:rsidP="00860614">
            <w:pPr>
              <w:jc w:val="center"/>
            </w:pPr>
            <w:r>
              <w:t>74</w:t>
            </w:r>
            <w:r w:rsidR="00813E00">
              <w:t>,000</w:t>
            </w:r>
          </w:p>
          <w:p w:rsidR="00813E00" w:rsidRDefault="00813E00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  <w:r>
              <w:t>69,000</w:t>
            </w:r>
          </w:p>
          <w:p w:rsidR="009D736B" w:rsidRDefault="009D736B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610194" w:rsidRDefault="00610194" w:rsidP="00860614">
            <w:pPr>
              <w:jc w:val="center"/>
            </w:pPr>
          </w:p>
          <w:p w:rsidR="00813E00" w:rsidRPr="00A13430" w:rsidRDefault="0083444C" w:rsidP="00860614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813E00">
              <w:rPr>
                <w:b/>
              </w:rPr>
              <w:t>,</w:t>
            </w:r>
            <w:r w:rsidR="00813E00" w:rsidRPr="00A13430">
              <w:rPr>
                <w:b/>
              </w:rPr>
              <w:t>0</w:t>
            </w:r>
            <w:r w:rsidR="00813E00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  <w:r>
              <w:t>0</w:t>
            </w:r>
          </w:p>
          <w:p w:rsidR="009D736B" w:rsidRDefault="009D736B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175,000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175,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  <w:r>
              <w:t>0</w:t>
            </w:r>
          </w:p>
          <w:p w:rsidR="009D736B" w:rsidRDefault="009D736B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</w:p>
          <w:p w:rsidR="009D736B" w:rsidRDefault="009D736B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175,000</w:t>
            </w:r>
          </w:p>
          <w:p w:rsidR="00610194" w:rsidRDefault="00610194" w:rsidP="00860614">
            <w:pPr>
              <w:jc w:val="center"/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175,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r w:rsidRPr="00035259">
              <w:t>1. Обустройство твердого покрытия к пожарному водоему</w:t>
            </w:r>
            <w:r>
              <w:t xml:space="preserve"> (</w:t>
            </w:r>
            <w:r w:rsidRPr="00035259">
              <w:t xml:space="preserve">пруд на ул. </w:t>
            </w:r>
            <w:proofErr w:type="gramStart"/>
            <w:r w:rsidRPr="00035259">
              <w:t>Республиканская</w:t>
            </w:r>
            <w:proofErr w:type="gramEnd"/>
            <w:r w:rsidRPr="00035259">
              <w:t xml:space="preserve">) </w:t>
            </w:r>
          </w:p>
          <w:p w:rsidR="00813E00" w:rsidRPr="000D29B9" w:rsidRDefault="00813E00" w:rsidP="00860614">
            <w:r w:rsidRPr="00AA45DF">
              <w:t>2</w:t>
            </w:r>
            <w:r>
              <w:t>. Очистка пожарных водоемов (9 ед.)</w:t>
            </w:r>
          </w:p>
          <w:p w:rsidR="00813E00" w:rsidRPr="00610194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</w:t>
            </w:r>
            <w:r w:rsidRPr="00035259">
              <w:rPr>
                <w:b/>
                <w:u w:val="single"/>
              </w:rPr>
              <w:t>: по МКУ «Многофункциональный центр развития города Переславля-Залесского»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4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МКУ «</w:t>
            </w:r>
            <w:proofErr w:type="spellStart"/>
            <w:r>
              <w:rPr>
                <w:b/>
              </w:rPr>
              <w:t>Многофункцио</w:t>
            </w:r>
            <w:proofErr w:type="spellEnd"/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нальный</w:t>
            </w:r>
            <w:proofErr w:type="spellEnd"/>
            <w:r>
              <w:rPr>
                <w:b/>
              </w:rPr>
              <w:t xml:space="preserve"> центр развития города Переславля-Залесского»</w:t>
            </w: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610194" w:rsidRDefault="00610194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ВСЕГО на реализацию программы по годам:</w:t>
            </w:r>
          </w:p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из городского бюджета</w:t>
            </w:r>
          </w:p>
          <w:p w:rsidR="00813E00" w:rsidRDefault="00813E00" w:rsidP="00813E00">
            <w:pPr>
              <w:rPr>
                <w:b/>
              </w:rPr>
            </w:pPr>
            <w:r>
              <w:rPr>
                <w:b/>
              </w:rPr>
              <w:t>из областного бюджета</w:t>
            </w:r>
          </w:p>
          <w:p w:rsidR="00813E00" w:rsidRPr="002020BB" w:rsidRDefault="00813E00" w:rsidP="00813E00">
            <w:pPr>
              <w:rPr>
                <w:b/>
              </w:rPr>
            </w:pPr>
            <w:r>
              <w:rPr>
                <w:b/>
              </w:rPr>
              <w:t>из федерального бюджета</w:t>
            </w:r>
          </w:p>
          <w:p w:rsidR="00813E00" w:rsidRPr="002020BB" w:rsidRDefault="00813E00" w:rsidP="00813E0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/>
          <w:p w:rsidR="00813E00" w:rsidRDefault="00813E00" w:rsidP="00813E00"/>
          <w:p w:rsidR="00813E00" w:rsidRPr="002020BB" w:rsidRDefault="00813E00" w:rsidP="00813E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Pr="00F34845" w:rsidRDefault="00813E00" w:rsidP="00813E00">
            <w:pPr>
              <w:rPr>
                <w:b/>
              </w:rPr>
            </w:pPr>
            <w:r>
              <w:rPr>
                <w:b/>
              </w:rPr>
              <w:t>38</w:t>
            </w:r>
            <w:r w:rsidR="00CD1D54">
              <w:rPr>
                <w:b/>
              </w:rPr>
              <w:t>70</w:t>
            </w:r>
            <w:r w:rsidRPr="00F34845">
              <w:rPr>
                <w:b/>
              </w:rPr>
              <w:t>,715</w:t>
            </w:r>
          </w:p>
          <w:p w:rsidR="00813E00" w:rsidRDefault="00813E00" w:rsidP="00813E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</w:tr>
      <w:tr w:rsidR="00813E00" w:rsidRPr="002020BB" w:rsidTr="00813E00">
        <w:trPr>
          <w:trHeight w:val="4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rPr>
                <w:b/>
              </w:rPr>
            </w:pPr>
            <w:r>
              <w:rPr>
                <w:b/>
              </w:rPr>
              <w:t>Всего на программу</w:t>
            </w:r>
            <w:r w:rsidRPr="002020BB">
              <w:rPr>
                <w:b/>
              </w:rPr>
              <w:t>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0" w:rsidRPr="002020BB" w:rsidRDefault="0083444C" w:rsidP="00860614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5465</w:t>
            </w:r>
            <w:r w:rsidR="00813E00" w:rsidRPr="00A13430">
              <w:rPr>
                <w:b/>
              </w:rPr>
              <w:t>,705</w:t>
            </w:r>
          </w:p>
        </w:tc>
      </w:tr>
    </w:tbl>
    <w:p w:rsidR="002020BB" w:rsidRPr="002020BB" w:rsidRDefault="002020BB" w:rsidP="00CD1D54"/>
    <w:sectPr w:rsidR="002020BB" w:rsidRPr="002020BB" w:rsidSect="0018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53F"/>
    <w:multiLevelType w:val="hybridMultilevel"/>
    <w:tmpl w:val="1DB40970"/>
    <w:lvl w:ilvl="0" w:tplc="993E5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2509"/>
    <w:multiLevelType w:val="hybridMultilevel"/>
    <w:tmpl w:val="405A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EB"/>
    <w:rsid w:val="00006A3E"/>
    <w:rsid w:val="000159AD"/>
    <w:rsid w:val="00016EC0"/>
    <w:rsid w:val="00035259"/>
    <w:rsid w:val="00056128"/>
    <w:rsid w:val="000D0D2F"/>
    <w:rsid w:val="000D215B"/>
    <w:rsid w:val="000D29B9"/>
    <w:rsid w:val="00107B60"/>
    <w:rsid w:val="00126B5D"/>
    <w:rsid w:val="001667C2"/>
    <w:rsid w:val="00166FDF"/>
    <w:rsid w:val="001800E8"/>
    <w:rsid w:val="00180E1F"/>
    <w:rsid w:val="001E27A0"/>
    <w:rsid w:val="001E3AE1"/>
    <w:rsid w:val="001F1D07"/>
    <w:rsid w:val="001F6B21"/>
    <w:rsid w:val="00200B00"/>
    <w:rsid w:val="00201E30"/>
    <w:rsid w:val="002020BB"/>
    <w:rsid w:val="00207D2C"/>
    <w:rsid w:val="00236D56"/>
    <w:rsid w:val="00244A36"/>
    <w:rsid w:val="00250FA1"/>
    <w:rsid w:val="00297FEB"/>
    <w:rsid w:val="002B39D9"/>
    <w:rsid w:val="002C0A9C"/>
    <w:rsid w:val="002C30DA"/>
    <w:rsid w:val="002C7C4A"/>
    <w:rsid w:val="002D35F1"/>
    <w:rsid w:val="0033047D"/>
    <w:rsid w:val="003443DC"/>
    <w:rsid w:val="003B5612"/>
    <w:rsid w:val="003D1308"/>
    <w:rsid w:val="003F58C3"/>
    <w:rsid w:val="00446F49"/>
    <w:rsid w:val="004577E5"/>
    <w:rsid w:val="00490CAF"/>
    <w:rsid w:val="00495A2A"/>
    <w:rsid w:val="004A11EB"/>
    <w:rsid w:val="004B6229"/>
    <w:rsid w:val="004B6658"/>
    <w:rsid w:val="00514EB6"/>
    <w:rsid w:val="00524CDA"/>
    <w:rsid w:val="00534509"/>
    <w:rsid w:val="005409C4"/>
    <w:rsid w:val="00546E76"/>
    <w:rsid w:val="00567972"/>
    <w:rsid w:val="00594C3C"/>
    <w:rsid w:val="005A1F97"/>
    <w:rsid w:val="005A5D81"/>
    <w:rsid w:val="005C1BF7"/>
    <w:rsid w:val="005C5EA0"/>
    <w:rsid w:val="005E2F8C"/>
    <w:rsid w:val="005F10AE"/>
    <w:rsid w:val="00602E59"/>
    <w:rsid w:val="00610194"/>
    <w:rsid w:val="006800ED"/>
    <w:rsid w:val="00696238"/>
    <w:rsid w:val="006A5E9A"/>
    <w:rsid w:val="006D6651"/>
    <w:rsid w:val="006F031E"/>
    <w:rsid w:val="007074A8"/>
    <w:rsid w:val="00716026"/>
    <w:rsid w:val="0073301C"/>
    <w:rsid w:val="007507A9"/>
    <w:rsid w:val="0075240F"/>
    <w:rsid w:val="007B3926"/>
    <w:rsid w:val="007B7673"/>
    <w:rsid w:val="007E1F71"/>
    <w:rsid w:val="008030AA"/>
    <w:rsid w:val="0080511D"/>
    <w:rsid w:val="00812A99"/>
    <w:rsid w:val="00813E00"/>
    <w:rsid w:val="0083444C"/>
    <w:rsid w:val="00853D0F"/>
    <w:rsid w:val="00857D9E"/>
    <w:rsid w:val="008A19AC"/>
    <w:rsid w:val="009252DC"/>
    <w:rsid w:val="0092791E"/>
    <w:rsid w:val="00940124"/>
    <w:rsid w:val="00946DF5"/>
    <w:rsid w:val="0095195B"/>
    <w:rsid w:val="00980D87"/>
    <w:rsid w:val="009868AF"/>
    <w:rsid w:val="00997743"/>
    <w:rsid w:val="009B4FED"/>
    <w:rsid w:val="009B55AA"/>
    <w:rsid w:val="009D736B"/>
    <w:rsid w:val="00A04AB0"/>
    <w:rsid w:val="00A067B0"/>
    <w:rsid w:val="00A13430"/>
    <w:rsid w:val="00A22F0B"/>
    <w:rsid w:val="00A379B0"/>
    <w:rsid w:val="00A54D6C"/>
    <w:rsid w:val="00A9001E"/>
    <w:rsid w:val="00A9746E"/>
    <w:rsid w:val="00AA45DF"/>
    <w:rsid w:val="00AB5392"/>
    <w:rsid w:val="00B40965"/>
    <w:rsid w:val="00B65826"/>
    <w:rsid w:val="00BA2FF9"/>
    <w:rsid w:val="00BC2AF1"/>
    <w:rsid w:val="00BD43EB"/>
    <w:rsid w:val="00BE4CF0"/>
    <w:rsid w:val="00C32B5B"/>
    <w:rsid w:val="00C33B5C"/>
    <w:rsid w:val="00C53DC6"/>
    <w:rsid w:val="00C7721D"/>
    <w:rsid w:val="00CB76D3"/>
    <w:rsid w:val="00CD1D54"/>
    <w:rsid w:val="00CF481C"/>
    <w:rsid w:val="00CF6528"/>
    <w:rsid w:val="00D00BE5"/>
    <w:rsid w:val="00D0235D"/>
    <w:rsid w:val="00D40794"/>
    <w:rsid w:val="00D45F8A"/>
    <w:rsid w:val="00D54E04"/>
    <w:rsid w:val="00D745E6"/>
    <w:rsid w:val="00D83EA0"/>
    <w:rsid w:val="00D93A12"/>
    <w:rsid w:val="00DA0512"/>
    <w:rsid w:val="00DA74D9"/>
    <w:rsid w:val="00DD4E96"/>
    <w:rsid w:val="00DD708D"/>
    <w:rsid w:val="00DF0FDB"/>
    <w:rsid w:val="00E66D94"/>
    <w:rsid w:val="00E7438F"/>
    <w:rsid w:val="00E76924"/>
    <w:rsid w:val="00E806A3"/>
    <w:rsid w:val="00E82376"/>
    <w:rsid w:val="00ED0F43"/>
    <w:rsid w:val="00EE068B"/>
    <w:rsid w:val="00EE48A2"/>
    <w:rsid w:val="00F25AE2"/>
    <w:rsid w:val="00F34845"/>
    <w:rsid w:val="00F525BA"/>
    <w:rsid w:val="00F637EA"/>
    <w:rsid w:val="00F67F16"/>
    <w:rsid w:val="00FA35A3"/>
    <w:rsid w:val="00FA5EA6"/>
    <w:rsid w:val="00FB5AB2"/>
    <w:rsid w:val="00FE34B4"/>
    <w:rsid w:val="00FE3A7A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2017-09-27T11:27:00Z</cp:lastPrinted>
  <dcterms:created xsi:type="dcterms:W3CDTF">2017-09-28T08:52:00Z</dcterms:created>
  <dcterms:modified xsi:type="dcterms:W3CDTF">2017-09-28T07:53:00Z</dcterms:modified>
</cp:coreProperties>
</file>