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1F8A" w:rsidRPr="007C4321" w:rsidRDefault="002A1F8A" w:rsidP="002A1F8A">
      <w:pPr>
        <w:jc w:val="center"/>
        <w:rPr>
          <w:sz w:val="26"/>
          <w:szCs w:val="26"/>
        </w:rPr>
      </w:pPr>
      <w:r>
        <w:rPr>
          <w:noProof/>
          <w:sz w:val="26"/>
          <w:szCs w:val="26"/>
          <w:lang w:eastAsia="ru-RU"/>
        </w:rPr>
        <w:drawing>
          <wp:inline distT="0" distB="0" distL="0" distR="0">
            <wp:extent cx="552450" cy="7143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A1F8A" w:rsidRPr="007C4321" w:rsidRDefault="002A1F8A" w:rsidP="002A1F8A">
      <w:pPr>
        <w:jc w:val="center"/>
        <w:rPr>
          <w:sz w:val="26"/>
          <w:szCs w:val="26"/>
        </w:rPr>
      </w:pPr>
    </w:p>
    <w:p w:rsidR="002A1F8A" w:rsidRPr="007C4321" w:rsidRDefault="002A1F8A" w:rsidP="002A1F8A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 xml:space="preserve">АДМИНИСТРАЦИЯ ГОРОДСКОГО ОКРУГА </w:t>
      </w:r>
    </w:p>
    <w:p w:rsidR="002A1F8A" w:rsidRPr="007C4321" w:rsidRDefault="002A1F8A" w:rsidP="002A1F8A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ГОРОДА ПЕРЕСЛАВЛЯ-ЗАЛЕССКОГО</w:t>
      </w:r>
    </w:p>
    <w:p w:rsidR="002A1F8A" w:rsidRPr="007C4321" w:rsidRDefault="002A1F8A" w:rsidP="002A1F8A">
      <w:pPr>
        <w:pStyle w:val="2"/>
        <w:spacing w:after="0" w:line="240" w:lineRule="auto"/>
        <w:ind w:hanging="283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ЯРОСЛАВСКОЙ ОБЛАСТИ</w:t>
      </w:r>
    </w:p>
    <w:p w:rsidR="002A1F8A" w:rsidRPr="007C4321" w:rsidRDefault="002A1F8A" w:rsidP="002A1F8A">
      <w:pPr>
        <w:pStyle w:val="2"/>
        <w:spacing w:after="0" w:line="240" w:lineRule="auto"/>
        <w:jc w:val="center"/>
        <w:rPr>
          <w:spacing w:val="0"/>
          <w:sz w:val="26"/>
          <w:szCs w:val="26"/>
        </w:rPr>
      </w:pPr>
    </w:p>
    <w:p w:rsidR="002A1F8A" w:rsidRPr="007C4321" w:rsidRDefault="002A1F8A" w:rsidP="002A1F8A">
      <w:pPr>
        <w:pStyle w:val="2"/>
        <w:spacing w:after="0" w:line="240" w:lineRule="auto"/>
        <w:jc w:val="center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ПОСТАНОВЛЕНИЕ</w:t>
      </w:r>
    </w:p>
    <w:p w:rsidR="002A1F8A" w:rsidRPr="007C4321" w:rsidRDefault="002A1F8A" w:rsidP="002A1F8A">
      <w:pPr>
        <w:rPr>
          <w:sz w:val="26"/>
          <w:szCs w:val="26"/>
        </w:rPr>
      </w:pPr>
    </w:p>
    <w:p w:rsidR="002A1F8A" w:rsidRPr="007C4321" w:rsidRDefault="002A1F8A" w:rsidP="002A1F8A">
      <w:pPr>
        <w:pStyle w:val="2"/>
        <w:spacing w:after="0" w:line="240" w:lineRule="auto"/>
        <w:ind w:left="0"/>
        <w:rPr>
          <w:spacing w:val="0"/>
          <w:sz w:val="26"/>
          <w:szCs w:val="26"/>
        </w:rPr>
      </w:pPr>
      <w:r>
        <w:rPr>
          <w:spacing w:val="0"/>
          <w:sz w:val="26"/>
          <w:szCs w:val="26"/>
        </w:rPr>
        <w:t xml:space="preserve">От 10.09.2018 </w:t>
      </w:r>
      <w:r w:rsidRPr="007C4321">
        <w:rPr>
          <w:spacing w:val="0"/>
          <w:sz w:val="26"/>
          <w:szCs w:val="26"/>
        </w:rPr>
        <w:t xml:space="preserve"> № </w:t>
      </w:r>
      <w:r>
        <w:rPr>
          <w:spacing w:val="0"/>
          <w:sz w:val="26"/>
          <w:szCs w:val="26"/>
        </w:rPr>
        <w:t>ПОС.03-1330/18</w:t>
      </w:r>
      <w:bookmarkStart w:id="0" w:name="_GoBack"/>
      <w:bookmarkEnd w:id="0"/>
    </w:p>
    <w:p w:rsidR="002A1F8A" w:rsidRPr="007C4321" w:rsidRDefault="002A1F8A" w:rsidP="002A1F8A">
      <w:pPr>
        <w:pStyle w:val="2"/>
        <w:spacing w:after="0" w:line="240" w:lineRule="auto"/>
        <w:ind w:left="0"/>
        <w:rPr>
          <w:spacing w:val="0"/>
          <w:sz w:val="26"/>
          <w:szCs w:val="26"/>
        </w:rPr>
      </w:pPr>
      <w:r w:rsidRPr="007C4321">
        <w:rPr>
          <w:spacing w:val="0"/>
          <w:sz w:val="26"/>
          <w:szCs w:val="26"/>
        </w:rPr>
        <w:t>г. Переславль-Залесский</w:t>
      </w:r>
    </w:p>
    <w:p w:rsidR="002A1F8A" w:rsidRDefault="002A1F8A" w:rsidP="000F6AA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2A1F8A" w:rsidRPr="000F6AA7" w:rsidRDefault="002A1F8A" w:rsidP="000F6AA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06A65" w:rsidRPr="000F6AA7" w:rsidRDefault="00E06A65" w:rsidP="000F6AA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F6AA7">
        <w:rPr>
          <w:rFonts w:ascii="Times New Roman" w:eastAsia="Times New Roman" w:hAnsi="Times New Roman"/>
          <w:sz w:val="26"/>
          <w:szCs w:val="26"/>
          <w:lang w:eastAsia="ru-RU"/>
        </w:rPr>
        <w:t xml:space="preserve">Об утверждении городской целевой </w:t>
      </w:r>
    </w:p>
    <w:p w:rsidR="00E06A65" w:rsidRPr="000F6AA7" w:rsidRDefault="00E06A65" w:rsidP="000F6AA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F6AA7">
        <w:rPr>
          <w:rFonts w:ascii="Times New Roman" w:eastAsia="Times New Roman" w:hAnsi="Times New Roman"/>
          <w:sz w:val="26"/>
          <w:szCs w:val="26"/>
          <w:lang w:eastAsia="ru-RU"/>
        </w:rPr>
        <w:t xml:space="preserve">программы «Благоустройство территории </w:t>
      </w:r>
    </w:p>
    <w:p w:rsidR="00E06A65" w:rsidRPr="000F6AA7" w:rsidRDefault="00E06A65" w:rsidP="000F6AA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F6AA7">
        <w:rPr>
          <w:rFonts w:ascii="Times New Roman" w:eastAsia="Times New Roman" w:hAnsi="Times New Roman"/>
          <w:sz w:val="26"/>
          <w:szCs w:val="26"/>
          <w:lang w:eastAsia="ru-RU"/>
        </w:rPr>
        <w:t xml:space="preserve">городского округа город </w:t>
      </w:r>
    </w:p>
    <w:p w:rsidR="00A541E5" w:rsidRPr="000F6AA7" w:rsidRDefault="00E06A65" w:rsidP="000F6AA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F6AA7">
        <w:rPr>
          <w:rFonts w:ascii="Times New Roman" w:eastAsia="Times New Roman" w:hAnsi="Times New Roman"/>
          <w:sz w:val="26"/>
          <w:szCs w:val="26"/>
          <w:lang w:eastAsia="ru-RU"/>
        </w:rPr>
        <w:t>Переславль-Залесский» на 2019-2021 годы</w:t>
      </w:r>
    </w:p>
    <w:p w:rsidR="00E06A65" w:rsidRPr="000F6AA7" w:rsidRDefault="00E06A65" w:rsidP="000F6AA7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</w:p>
    <w:p w:rsidR="00A541E5" w:rsidRPr="000F6AA7" w:rsidRDefault="00E06A65" w:rsidP="000F6AA7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F6AA7">
        <w:rPr>
          <w:rFonts w:ascii="Times New Roman" w:eastAsia="Times New Roman" w:hAnsi="Times New Roman"/>
          <w:sz w:val="26"/>
          <w:szCs w:val="26"/>
          <w:lang w:eastAsia="ru-RU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</w:t>
      </w:r>
      <w:r w:rsidR="000F6AA7">
        <w:rPr>
          <w:rFonts w:ascii="Times New Roman" w:eastAsia="Times New Roman" w:hAnsi="Times New Roman"/>
          <w:sz w:val="26"/>
          <w:szCs w:val="26"/>
          <w:lang w:eastAsia="ru-RU"/>
        </w:rPr>
        <w:t xml:space="preserve">постановлением Администрации городского округа города Переславля-Залесского от 28.08.2018 № ПОС.03-1197/18 «О концепции городской целевой программы «Благоустройство территории городского округа город Переславль-Залесский» на 2019-2021 годы», </w:t>
      </w:r>
      <w:r w:rsidRPr="000F6AA7">
        <w:rPr>
          <w:rFonts w:ascii="Times New Roman" w:eastAsia="Times New Roman" w:hAnsi="Times New Roman"/>
          <w:sz w:val="26"/>
          <w:szCs w:val="26"/>
          <w:lang w:eastAsia="ru-RU"/>
        </w:rPr>
        <w:t>с целью обеспечения сохранности объектов благоустройства</w:t>
      </w:r>
    </w:p>
    <w:p w:rsidR="00E06A65" w:rsidRPr="000F6AA7" w:rsidRDefault="00E06A65" w:rsidP="000F6AA7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</w:p>
    <w:p w:rsidR="00A541E5" w:rsidRPr="002A1F8A" w:rsidRDefault="00A541E5" w:rsidP="000F6AA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2A1F8A">
        <w:rPr>
          <w:rFonts w:ascii="Times New Roman" w:eastAsia="Times New Roman" w:hAnsi="Times New Roman"/>
          <w:sz w:val="28"/>
          <w:szCs w:val="28"/>
          <w:lang w:eastAsia="ru-RU"/>
        </w:rPr>
        <w:t>Администрация города Переславля-Залесского постановляет:</w:t>
      </w:r>
    </w:p>
    <w:p w:rsidR="00A541E5" w:rsidRPr="000F6AA7" w:rsidRDefault="00A541E5" w:rsidP="000F6AA7">
      <w:pPr>
        <w:spacing w:after="0" w:line="240" w:lineRule="auto"/>
        <w:ind w:left="284" w:firstLine="425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E06A65" w:rsidRPr="000F6AA7" w:rsidRDefault="00E06A65" w:rsidP="000F6AA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F6AA7">
        <w:rPr>
          <w:rFonts w:ascii="Times New Roman" w:eastAsia="Times New Roman" w:hAnsi="Times New Roman"/>
          <w:sz w:val="26"/>
          <w:szCs w:val="26"/>
          <w:lang w:eastAsia="ru-RU"/>
        </w:rPr>
        <w:t>1.</w:t>
      </w:r>
      <w:r w:rsidR="000F6AA7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0F6AA7">
        <w:rPr>
          <w:rFonts w:ascii="Times New Roman" w:eastAsia="Times New Roman" w:hAnsi="Times New Roman"/>
          <w:sz w:val="26"/>
          <w:szCs w:val="26"/>
          <w:lang w:eastAsia="ru-RU"/>
        </w:rPr>
        <w:t xml:space="preserve">Утвердить городскую целевую программу «Благоустройство территории городского округа город Переславль-Залесский» на 2019-2021 годы согласно Приложению </w:t>
      </w:r>
    </w:p>
    <w:p w:rsidR="00A541E5" w:rsidRPr="000F6AA7" w:rsidRDefault="00A541E5" w:rsidP="000F6AA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F6AA7">
        <w:rPr>
          <w:rFonts w:ascii="Times New Roman" w:eastAsia="Times New Roman" w:hAnsi="Times New Roman"/>
          <w:sz w:val="26"/>
          <w:szCs w:val="26"/>
          <w:lang w:eastAsia="ru-RU"/>
        </w:rPr>
        <w:t>2. Настоящее постановление разместить на официальном сайте органов местного самоуправления</w:t>
      </w:r>
      <w:r w:rsidR="000F6AA7">
        <w:rPr>
          <w:rFonts w:ascii="Times New Roman" w:eastAsia="Times New Roman" w:hAnsi="Times New Roman"/>
          <w:sz w:val="26"/>
          <w:szCs w:val="26"/>
          <w:lang w:eastAsia="ru-RU"/>
        </w:rPr>
        <w:t xml:space="preserve"> города Переславля-Залесского</w:t>
      </w:r>
      <w:r w:rsidRPr="000F6AA7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:rsidR="00A541E5" w:rsidRPr="000F6AA7" w:rsidRDefault="00A541E5" w:rsidP="000F6AA7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F6AA7">
        <w:rPr>
          <w:rFonts w:ascii="Times New Roman" w:eastAsia="Times New Roman" w:hAnsi="Times New Roman"/>
          <w:sz w:val="26"/>
          <w:szCs w:val="26"/>
          <w:lang w:eastAsia="ru-RU"/>
        </w:rPr>
        <w:t>3. Контроль за исполнением настоящего постановления оставляю за собой.</w:t>
      </w:r>
    </w:p>
    <w:p w:rsidR="00A541E5" w:rsidRPr="000F6AA7" w:rsidRDefault="00A541E5" w:rsidP="000F6AA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F6AA7" w:rsidRDefault="000F6AA7" w:rsidP="000F6AA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F6AA7" w:rsidRDefault="000F6AA7" w:rsidP="000F6AA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A541E5" w:rsidRPr="000F6AA7" w:rsidRDefault="00A541E5" w:rsidP="000F6AA7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0F6AA7">
        <w:rPr>
          <w:rFonts w:ascii="Times New Roman" w:eastAsia="Times New Roman" w:hAnsi="Times New Roman"/>
          <w:sz w:val="26"/>
          <w:szCs w:val="26"/>
          <w:lang w:eastAsia="ru-RU"/>
        </w:rPr>
        <w:t xml:space="preserve">Заместитель Главы Администрации </w:t>
      </w:r>
    </w:p>
    <w:p w:rsidR="00A541E5" w:rsidRPr="000F6AA7" w:rsidRDefault="00A541E5" w:rsidP="000F6AA7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6"/>
          <w:szCs w:val="26"/>
          <w:lang w:eastAsia="ru-RU"/>
        </w:rPr>
      </w:pPr>
      <w:r w:rsidRPr="000F6AA7">
        <w:rPr>
          <w:rFonts w:ascii="Times New Roman" w:eastAsia="Times New Roman" w:hAnsi="Times New Roman"/>
          <w:sz w:val="26"/>
          <w:szCs w:val="26"/>
          <w:lang w:eastAsia="ru-RU"/>
        </w:rPr>
        <w:t>города Переславля-Залесского</w:t>
      </w:r>
      <w:r w:rsidRPr="000F6AA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F6AA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F6AA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F6AA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F6AA7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0F6AA7">
        <w:rPr>
          <w:rFonts w:ascii="Times New Roman" w:eastAsia="Times New Roman" w:hAnsi="Times New Roman"/>
          <w:color w:val="FF0000"/>
          <w:sz w:val="26"/>
          <w:szCs w:val="26"/>
          <w:lang w:eastAsia="ru-RU"/>
        </w:rPr>
        <w:tab/>
      </w:r>
      <w:r w:rsidR="000F6AA7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</w:t>
      </w:r>
      <w:r w:rsidRPr="000F6AA7">
        <w:rPr>
          <w:rFonts w:ascii="Times New Roman" w:eastAsia="Times New Roman" w:hAnsi="Times New Roman"/>
          <w:sz w:val="26"/>
          <w:szCs w:val="26"/>
          <w:lang w:eastAsia="ru-RU"/>
        </w:rPr>
        <w:t xml:space="preserve">В.Ю. </w:t>
      </w:r>
      <w:proofErr w:type="spellStart"/>
      <w:r w:rsidRPr="000F6AA7">
        <w:rPr>
          <w:rFonts w:ascii="Times New Roman" w:eastAsia="Times New Roman" w:hAnsi="Times New Roman"/>
          <w:sz w:val="26"/>
          <w:szCs w:val="26"/>
          <w:lang w:eastAsia="ru-RU"/>
        </w:rPr>
        <w:t>Леженко</w:t>
      </w:r>
      <w:proofErr w:type="spellEnd"/>
    </w:p>
    <w:p w:rsidR="00A541E5" w:rsidRPr="00A541E5" w:rsidRDefault="00A541E5" w:rsidP="00A541E5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41E5" w:rsidRPr="00A541E5" w:rsidRDefault="00A541E5" w:rsidP="00A541E5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41E5" w:rsidRPr="00A541E5" w:rsidRDefault="00A541E5" w:rsidP="00A541E5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A541E5" w:rsidRPr="00A541E5" w:rsidRDefault="00A541E5" w:rsidP="00A541E5">
      <w:pPr>
        <w:widowControl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  <w:sectPr w:rsidR="00A541E5" w:rsidRPr="00A541E5" w:rsidSect="005622E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E073A" w:rsidRPr="00912230" w:rsidRDefault="00CE073A" w:rsidP="00BA1CE2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0F6AA7" w:rsidRPr="000F6AA7" w:rsidRDefault="000F6AA7" w:rsidP="000F6AA7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hAnsi="Times New Roman"/>
          <w:sz w:val="26"/>
          <w:szCs w:val="26"/>
        </w:rPr>
      </w:pPr>
      <w:r w:rsidRPr="000F6AA7">
        <w:rPr>
          <w:rFonts w:ascii="Times New Roman" w:hAnsi="Times New Roman"/>
          <w:sz w:val="26"/>
          <w:szCs w:val="26"/>
        </w:rPr>
        <w:t>Приложение к постановлению</w:t>
      </w:r>
    </w:p>
    <w:p w:rsidR="000F6AA7" w:rsidRPr="000F6AA7" w:rsidRDefault="000F6AA7" w:rsidP="000F6AA7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hAnsi="Times New Roman"/>
          <w:sz w:val="26"/>
          <w:szCs w:val="26"/>
        </w:rPr>
      </w:pPr>
      <w:r w:rsidRPr="000F6AA7">
        <w:rPr>
          <w:rFonts w:ascii="Times New Roman" w:hAnsi="Times New Roman"/>
          <w:sz w:val="26"/>
          <w:szCs w:val="26"/>
        </w:rPr>
        <w:t>Администрации городского округа</w:t>
      </w:r>
    </w:p>
    <w:p w:rsidR="000F6AA7" w:rsidRPr="000F6AA7" w:rsidRDefault="000F6AA7" w:rsidP="000F6AA7">
      <w:pPr>
        <w:tabs>
          <w:tab w:val="right" w:pos="9355"/>
        </w:tabs>
        <w:autoSpaceDE w:val="0"/>
        <w:autoSpaceDN w:val="0"/>
        <w:spacing w:after="0" w:line="240" w:lineRule="auto"/>
        <w:ind w:left="5387"/>
        <w:contextualSpacing/>
        <w:rPr>
          <w:rFonts w:ascii="Times New Roman" w:hAnsi="Times New Roman"/>
          <w:sz w:val="26"/>
          <w:szCs w:val="26"/>
        </w:rPr>
      </w:pPr>
      <w:r w:rsidRPr="000F6AA7">
        <w:rPr>
          <w:rFonts w:ascii="Times New Roman" w:hAnsi="Times New Roman"/>
          <w:sz w:val="26"/>
          <w:szCs w:val="26"/>
        </w:rPr>
        <w:t>города Переславля-Залесского</w:t>
      </w:r>
    </w:p>
    <w:p w:rsidR="000F6AA7" w:rsidRPr="000F6AA7" w:rsidRDefault="000F6AA7" w:rsidP="000F6AA7">
      <w:pPr>
        <w:spacing w:after="0" w:line="240" w:lineRule="auto"/>
        <w:ind w:left="5387"/>
        <w:rPr>
          <w:rFonts w:ascii="Times New Roman" w:hAnsi="Times New Roman"/>
          <w:sz w:val="26"/>
          <w:szCs w:val="26"/>
        </w:rPr>
      </w:pPr>
      <w:r w:rsidRPr="000F6AA7">
        <w:rPr>
          <w:rFonts w:ascii="Times New Roman" w:hAnsi="Times New Roman"/>
          <w:sz w:val="26"/>
          <w:szCs w:val="26"/>
        </w:rPr>
        <w:t xml:space="preserve">от </w:t>
      </w:r>
      <w:r>
        <w:rPr>
          <w:rFonts w:ascii="Times New Roman" w:hAnsi="Times New Roman"/>
          <w:sz w:val="26"/>
          <w:szCs w:val="26"/>
        </w:rPr>
        <w:t>10.09.2018</w:t>
      </w:r>
      <w:r w:rsidRPr="000F6AA7">
        <w:rPr>
          <w:rFonts w:ascii="Times New Roman" w:hAnsi="Times New Roman"/>
          <w:sz w:val="26"/>
          <w:szCs w:val="26"/>
        </w:rPr>
        <w:t xml:space="preserve"> № </w:t>
      </w:r>
      <w:r>
        <w:rPr>
          <w:rFonts w:ascii="Times New Roman" w:hAnsi="Times New Roman"/>
          <w:sz w:val="26"/>
          <w:szCs w:val="26"/>
        </w:rPr>
        <w:t>ПОС.03-1330/18</w:t>
      </w:r>
    </w:p>
    <w:p w:rsidR="00CE073A" w:rsidRPr="00912230" w:rsidRDefault="00CE073A" w:rsidP="00BA1CE2">
      <w:pPr>
        <w:widowControl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CE073A" w:rsidRPr="00912230" w:rsidRDefault="00CE073A" w:rsidP="00BA1CE2">
      <w:pPr>
        <w:tabs>
          <w:tab w:val="left" w:pos="4962"/>
        </w:tabs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:rsidR="00CE073A" w:rsidRPr="00912230" w:rsidRDefault="00CE073A" w:rsidP="00BA1CE2">
      <w:pPr>
        <w:tabs>
          <w:tab w:val="left" w:pos="4962"/>
        </w:tabs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:rsidR="00CE073A" w:rsidRPr="00912230" w:rsidRDefault="00CE073A" w:rsidP="00BA1CE2">
      <w:pPr>
        <w:tabs>
          <w:tab w:val="left" w:pos="4962"/>
        </w:tabs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:rsidR="00CE073A" w:rsidRPr="00912230" w:rsidRDefault="00CE073A" w:rsidP="00BA1CE2">
      <w:pPr>
        <w:tabs>
          <w:tab w:val="left" w:pos="4962"/>
        </w:tabs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:rsidR="00CE073A" w:rsidRPr="00912230" w:rsidRDefault="00CE073A" w:rsidP="00BA1CE2">
      <w:pPr>
        <w:tabs>
          <w:tab w:val="left" w:pos="4962"/>
        </w:tabs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:rsidR="00CE073A" w:rsidRPr="00912230" w:rsidRDefault="00CE073A" w:rsidP="00BA1CE2">
      <w:pPr>
        <w:tabs>
          <w:tab w:val="left" w:pos="4962"/>
        </w:tabs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:rsidR="00CE073A" w:rsidRPr="00912230" w:rsidRDefault="00CE073A" w:rsidP="00BA1CE2">
      <w:pPr>
        <w:tabs>
          <w:tab w:val="left" w:pos="4962"/>
        </w:tabs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:rsidR="00CE073A" w:rsidRPr="00912230" w:rsidRDefault="00CE073A" w:rsidP="00BA1CE2">
      <w:pPr>
        <w:tabs>
          <w:tab w:val="left" w:pos="4962"/>
        </w:tabs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:rsidR="00CE073A" w:rsidRPr="00912230" w:rsidRDefault="00CE073A" w:rsidP="00BA1CE2">
      <w:pPr>
        <w:tabs>
          <w:tab w:val="left" w:pos="4962"/>
        </w:tabs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:rsidR="00CE073A" w:rsidRPr="00912230" w:rsidRDefault="00CE073A" w:rsidP="00BA1CE2">
      <w:pPr>
        <w:tabs>
          <w:tab w:val="left" w:pos="4962"/>
        </w:tabs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:rsidR="00CE073A" w:rsidRPr="00912230" w:rsidRDefault="00CE073A" w:rsidP="00BA1CE2">
      <w:pPr>
        <w:tabs>
          <w:tab w:val="left" w:pos="4962"/>
        </w:tabs>
        <w:spacing w:after="0" w:line="240" w:lineRule="auto"/>
        <w:jc w:val="center"/>
        <w:rPr>
          <w:rFonts w:ascii="Times New Roman" w:hAnsi="Times New Roman"/>
          <w:bCs/>
          <w:iCs/>
          <w:sz w:val="24"/>
          <w:szCs w:val="24"/>
          <w:lang w:eastAsia="ru-RU"/>
        </w:rPr>
      </w:pPr>
    </w:p>
    <w:p w:rsidR="00CE073A" w:rsidRPr="000F6AA7" w:rsidRDefault="00E06A65" w:rsidP="00BA1CE2">
      <w:pPr>
        <w:tabs>
          <w:tab w:val="left" w:pos="4962"/>
        </w:tabs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0F6AA7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ГОРОДСКАЯ ЦЕЛЕВАЯ </w:t>
      </w:r>
      <w:r w:rsidR="00CE073A" w:rsidRPr="000F6AA7">
        <w:rPr>
          <w:rFonts w:ascii="Times New Roman" w:hAnsi="Times New Roman"/>
          <w:b/>
          <w:bCs/>
          <w:sz w:val="26"/>
          <w:szCs w:val="26"/>
          <w:lang w:eastAsia="ru-RU"/>
        </w:rPr>
        <w:t>ПРОГРАММА</w:t>
      </w:r>
    </w:p>
    <w:p w:rsidR="00E06A65" w:rsidRPr="000F6AA7" w:rsidRDefault="00E06A65" w:rsidP="00697B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  <w:lang w:eastAsia="ru-RU"/>
        </w:rPr>
      </w:pPr>
      <w:r w:rsidRPr="000F6AA7">
        <w:rPr>
          <w:rFonts w:ascii="Times New Roman" w:hAnsi="Times New Roman"/>
          <w:b/>
          <w:bCs/>
          <w:sz w:val="26"/>
          <w:szCs w:val="26"/>
          <w:lang w:eastAsia="ru-RU"/>
        </w:rPr>
        <w:t xml:space="preserve">«Благоустройство территории городского округа город </w:t>
      </w:r>
    </w:p>
    <w:p w:rsidR="00CE073A" w:rsidRPr="000F6AA7" w:rsidRDefault="00E06A65" w:rsidP="00697B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0F6AA7">
        <w:rPr>
          <w:rFonts w:ascii="Times New Roman" w:hAnsi="Times New Roman"/>
          <w:b/>
          <w:bCs/>
          <w:sz w:val="26"/>
          <w:szCs w:val="26"/>
          <w:lang w:eastAsia="ru-RU"/>
        </w:rPr>
        <w:t>Переславль-Залесский» на 2019-2021 годы</w:t>
      </w:r>
    </w:p>
    <w:p w:rsidR="00CE073A" w:rsidRPr="00912230" w:rsidRDefault="00CE073A" w:rsidP="00697B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073A" w:rsidRPr="00912230" w:rsidRDefault="00CE073A" w:rsidP="00697B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073A" w:rsidRPr="00912230" w:rsidRDefault="00CE073A" w:rsidP="00697B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073A" w:rsidRPr="00912230" w:rsidRDefault="00CE073A" w:rsidP="00697B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073A" w:rsidRPr="00912230" w:rsidRDefault="00CE073A" w:rsidP="00697B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073A" w:rsidRPr="00912230" w:rsidRDefault="00CE073A" w:rsidP="00697B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073A" w:rsidRPr="00912230" w:rsidRDefault="00CE073A" w:rsidP="00697B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073A" w:rsidRPr="00912230" w:rsidRDefault="00CE073A" w:rsidP="00697B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073A" w:rsidRPr="00912230" w:rsidRDefault="00CE073A" w:rsidP="00697B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073A" w:rsidRPr="00912230" w:rsidRDefault="00CE073A" w:rsidP="00697B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073A" w:rsidRPr="00912230" w:rsidRDefault="00CE073A" w:rsidP="00697B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073A" w:rsidRPr="00912230" w:rsidRDefault="00CE073A" w:rsidP="00697B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073A" w:rsidRPr="00912230" w:rsidRDefault="00CE073A" w:rsidP="00697B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073A" w:rsidRPr="00912230" w:rsidRDefault="00CE073A" w:rsidP="00697B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073A" w:rsidRPr="00912230" w:rsidRDefault="00CE073A" w:rsidP="00697B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073A" w:rsidRPr="00912230" w:rsidRDefault="00CE073A" w:rsidP="00697B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073A" w:rsidRPr="00912230" w:rsidRDefault="00CE073A" w:rsidP="00697B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073A" w:rsidRPr="00912230" w:rsidRDefault="00CE073A" w:rsidP="00697B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073A" w:rsidRPr="00912230" w:rsidRDefault="00CE073A" w:rsidP="00697B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073A" w:rsidRPr="00912230" w:rsidRDefault="00CE073A" w:rsidP="00697B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073A" w:rsidRPr="00912230" w:rsidRDefault="00CE073A" w:rsidP="00697B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073A" w:rsidRPr="00912230" w:rsidRDefault="00CE073A" w:rsidP="00697B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073A" w:rsidRPr="00912230" w:rsidRDefault="00CE073A" w:rsidP="00697B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073A" w:rsidRPr="00912230" w:rsidRDefault="00CE073A" w:rsidP="00697B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073A" w:rsidRPr="00912230" w:rsidRDefault="00CE073A" w:rsidP="00697B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073A" w:rsidRPr="00912230" w:rsidRDefault="00CE073A" w:rsidP="00697B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CE073A" w:rsidRPr="00912230" w:rsidRDefault="00CE073A">
      <w:pPr>
        <w:rPr>
          <w:rFonts w:ascii="Times New Roman" w:hAnsi="Times New Roman"/>
          <w:sz w:val="24"/>
          <w:szCs w:val="24"/>
        </w:rPr>
      </w:pPr>
      <w:r w:rsidRPr="00912230">
        <w:rPr>
          <w:rFonts w:ascii="Times New Roman" w:hAnsi="Times New Roman"/>
          <w:sz w:val="24"/>
          <w:szCs w:val="24"/>
        </w:rPr>
        <w:br w:type="page"/>
      </w:r>
    </w:p>
    <w:p w:rsidR="00CE073A" w:rsidRPr="00556B44" w:rsidRDefault="00CE073A" w:rsidP="00556B4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56B44">
        <w:rPr>
          <w:rFonts w:ascii="Times New Roman" w:hAnsi="Times New Roman"/>
          <w:sz w:val="26"/>
          <w:szCs w:val="26"/>
        </w:rPr>
        <w:lastRenderedPageBreak/>
        <w:t>ПАСПОРТ ПРОГРАММЫ</w:t>
      </w:r>
    </w:p>
    <w:p w:rsidR="00CE073A" w:rsidRPr="00556B44" w:rsidRDefault="00CE073A" w:rsidP="00556B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tbl>
      <w:tblPr>
        <w:tblW w:w="10133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2978"/>
        <w:gridCol w:w="7155"/>
      </w:tblGrid>
      <w:tr w:rsidR="00CE073A" w:rsidRPr="002A1F8A" w:rsidTr="004613FE">
        <w:trPr>
          <w:trHeight w:val="718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73A" w:rsidRPr="002A1F8A" w:rsidRDefault="00CE073A" w:rsidP="0055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F8A">
              <w:rPr>
                <w:rFonts w:ascii="Times New Roman" w:hAnsi="Times New Roman"/>
                <w:sz w:val="24"/>
                <w:szCs w:val="24"/>
              </w:rPr>
              <w:t xml:space="preserve">Наименование </w:t>
            </w:r>
            <w:r w:rsidR="00556B44" w:rsidRPr="002A1F8A">
              <w:rPr>
                <w:rFonts w:ascii="Times New Roman" w:hAnsi="Times New Roman"/>
                <w:sz w:val="24"/>
                <w:szCs w:val="24"/>
              </w:rPr>
              <w:t>П</w:t>
            </w:r>
            <w:r w:rsidRPr="002A1F8A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73A" w:rsidRPr="002A1F8A" w:rsidRDefault="00CE073A" w:rsidP="001E4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F8A">
              <w:rPr>
                <w:rFonts w:ascii="Times New Roman" w:hAnsi="Times New Roman"/>
                <w:sz w:val="24"/>
                <w:szCs w:val="24"/>
              </w:rPr>
              <w:t xml:space="preserve">Городская целевая программа </w:t>
            </w:r>
            <w:r w:rsidR="00E06A65" w:rsidRPr="002A1F8A">
              <w:rPr>
                <w:rFonts w:ascii="Times New Roman" w:hAnsi="Times New Roman"/>
                <w:sz w:val="24"/>
                <w:szCs w:val="24"/>
              </w:rPr>
              <w:t>«Благоустройство территории городского округа город Переславль-Залесский» на 2019-2021 годы</w:t>
            </w:r>
            <w:r w:rsidRPr="002A1F8A">
              <w:rPr>
                <w:rFonts w:ascii="Times New Roman" w:hAnsi="Times New Roman"/>
                <w:sz w:val="24"/>
                <w:szCs w:val="24"/>
              </w:rPr>
              <w:t xml:space="preserve"> (далее – Программа)</w:t>
            </w:r>
          </w:p>
        </w:tc>
      </w:tr>
      <w:tr w:rsidR="00CE073A" w:rsidRPr="002A1F8A" w:rsidTr="004613FE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73A" w:rsidRPr="002A1F8A" w:rsidRDefault="00556B44" w:rsidP="0055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F8A">
              <w:rPr>
                <w:rFonts w:ascii="Times New Roman" w:hAnsi="Times New Roman"/>
                <w:sz w:val="24"/>
                <w:szCs w:val="24"/>
              </w:rPr>
              <w:t>Заказчик П</w:t>
            </w:r>
            <w:r w:rsidR="00CE073A" w:rsidRPr="002A1F8A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73A" w:rsidRPr="002A1F8A" w:rsidRDefault="00CE073A" w:rsidP="001E4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F8A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r w:rsidR="003136BE" w:rsidRPr="002A1F8A">
              <w:rPr>
                <w:rFonts w:ascii="Times New Roman" w:hAnsi="Times New Roman"/>
                <w:sz w:val="24"/>
                <w:szCs w:val="24"/>
              </w:rPr>
              <w:t>городского округа город</w:t>
            </w:r>
            <w:r w:rsidR="001E4BB5" w:rsidRPr="002A1F8A">
              <w:rPr>
                <w:rFonts w:ascii="Times New Roman" w:hAnsi="Times New Roman"/>
                <w:sz w:val="24"/>
                <w:szCs w:val="24"/>
              </w:rPr>
              <w:t>а Переславля-Залесского</w:t>
            </w:r>
          </w:p>
        </w:tc>
      </w:tr>
      <w:tr w:rsidR="00CE073A" w:rsidRPr="002A1F8A" w:rsidTr="002A1F8A">
        <w:trPr>
          <w:trHeight w:val="3984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73A" w:rsidRPr="002A1F8A" w:rsidRDefault="00CE073A" w:rsidP="0055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F8A">
              <w:rPr>
                <w:rFonts w:ascii="Times New Roman" w:hAnsi="Times New Roman"/>
                <w:sz w:val="24"/>
                <w:szCs w:val="24"/>
              </w:rPr>
              <w:t xml:space="preserve">Основание разработки </w:t>
            </w:r>
            <w:r w:rsidR="00556B44" w:rsidRPr="002A1F8A">
              <w:rPr>
                <w:rFonts w:ascii="Times New Roman" w:hAnsi="Times New Roman"/>
                <w:sz w:val="24"/>
                <w:szCs w:val="24"/>
              </w:rPr>
              <w:t>П</w:t>
            </w:r>
            <w:r w:rsidRPr="002A1F8A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73A" w:rsidRPr="002A1F8A" w:rsidRDefault="00CE073A" w:rsidP="001E4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F8A">
              <w:rPr>
                <w:rFonts w:ascii="Times New Roman" w:hAnsi="Times New Roman"/>
                <w:sz w:val="24"/>
                <w:szCs w:val="24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CE073A" w:rsidRPr="002A1F8A" w:rsidRDefault="00CE073A" w:rsidP="001E4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F8A">
              <w:rPr>
                <w:rFonts w:ascii="Times New Roman" w:hAnsi="Times New Roman"/>
                <w:sz w:val="24"/>
                <w:szCs w:val="24"/>
              </w:rPr>
              <w:t>- Устав города Переславля-Залесского;</w:t>
            </w:r>
          </w:p>
          <w:p w:rsidR="00CE073A" w:rsidRPr="002A1F8A" w:rsidRDefault="00CE073A" w:rsidP="001E4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4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F8A">
              <w:rPr>
                <w:rFonts w:ascii="Times New Roman" w:hAnsi="Times New Roman"/>
                <w:sz w:val="24"/>
                <w:szCs w:val="24"/>
              </w:rPr>
              <w:t>- Стратегия социально-экономического р</w:t>
            </w:r>
            <w:r w:rsidR="001E4BB5" w:rsidRPr="002A1F8A">
              <w:rPr>
                <w:rFonts w:ascii="Times New Roman" w:hAnsi="Times New Roman"/>
                <w:sz w:val="24"/>
                <w:szCs w:val="24"/>
              </w:rPr>
              <w:t>азвития городского округа город</w:t>
            </w:r>
            <w:r w:rsidRPr="002A1F8A">
              <w:rPr>
                <w:rFonts w:ascii="Times New Roman" w:hAnsi="Times New Roman"/>
                <w:sz w:val="24"/>
                <w:szCs w:val="24"/>
              </w:rPr>
              <w:t xml:space="preserve"> Пер</w:t>
            </w:r>
            <w:r w:rsidR="001E4BB5" w:rsidRPr="002A1F8A">
              <w:rPr>
                <w:rFonts w:ascii="Times New Roman" w:hAnsi="Times New Roman"/>
                <w:sz w:val="24"/>
                <w:szCs w:val="24"/>
              </w:rPr>
              <w:t>еславль-Залесский</w:t>
            </w:r>
            <w:r w:rsidRPr="002A1F8A">
              <w:rPr>
                <w:rFonts w:ascii="Times New Roman" w:hAnsi="Times New Roman"/>
                <w:sz w:val="24"/>
                <w:szCs w:val="24"/>
              </w:rPr>
              <w:t xml:space="preserve"> на 2009-2020 годы;</w:t>
            </w:r>
          </w:p>
          <w:p w:rsidR="00CE073A" w:rsidRPr="002A1F8A" w:rsidRDefault="00CE073A" w:rsidP="001E4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F8A">
              <w:rPr>
                <w:rFonts w:ascii="Times New Roman" w:hAnsi="Times New Roman"/>
                <w:sz w:val="24"/>
                <w:szCs w:val="24"/>
              </w:rPr>
              <w:t>- Решение Переславль-</w:t>
            </w:r>
            <w:proofErr w:type="spellStart"/>
            <w:r w:rsidRPr="002A1F8A">
              <w:rPr>
                <w:rFonts w:ascii="Times New Roman" w:hAnsi="Times New Roman"/>
                <w:sz w:val="24"/>
                <w:szCs w:val="24"/>
              </w:rPr>
              <w:t>Залесской</w:t>
            </w:r>
            <w:proofErr w:type="spellEnd"/>
            <w:r w:rsidRPr="002A1F8A">
              <w:rPr>
                <w:rFonts w:ascii="Times New Roman" w:hAnsi="Times New Roman"/>
                <w:sz w:val="24"/>
                <w:szCs w:val="24"/>
              </w:rPr>
              <w:t xml:space="preserve"> городской Думы </w:t>
            </w:r>
            <w:r w:rsidR="00943D82" w:rsidRPr="002A1F8A">
              <w:rPr>
                <w:rFonts w:ascii="Times New Roman" w:hAnsi="Times New Roman"/>
                <w:sz w:val="24"/>
                <w:szCs w:val="24"/>
              </w:rPr>
              <w:t xml:space="preserve">Шестого созыва </w:t>
            </w:r>
            <w:r w:rsidRPr="002A1F8A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943D82" w:rsidRPr="002A1F8A">
              <w:rPr>
                <w:rFonts w:ascii="Times New Roman" w:hAnsi="Times New Roman"/>
                <w:sz w:val="24"/>
                <w:szCs w:val="24"/>
              </w:rPr>
              <w:t>26.04.2018</w:t>
            </w:r>
            <w:r w:rsidRPr="002A1F8A">
              <w:rPr>
                <w:rFonts w:ascii="Times New Roman" w:hAnsi="Times New Roman"/>
                <w:sz w:val="24"/>
                <w:szCs w:val="24"/>
              </w:rPr>
              <w:t xml:space="preserve"> № </w:t>
            </w:r>
            <w:r w:rsidR="00943D82" w:rsidRPr="002A1F8A">
              <w:rPr>
                <w:rFonts w:ascii="Times New Roman" w:hAnsi="Times New Roman"/>
                <w:sz w:val="24"/>
                <w:szCs w:val="24"/>
              </w:rPr>
              <w:t>46</w:t>
            </w:r>
            <w:r w:rsidRPr="002A1F8A">
              <w:rPr>
                <w:rFonts w:ascii="Times New Roman" w:hAnsi="Times New Roman"/>
                <w:sz w:val="24"/>
                <w:szCs w:val="24"/>
              </w:rPr>
              <w:t xml:space="preserve"> «Об утверждении Правил благоустройства территории</w:t>
            </w:r>
            <w:r w:rsidR="001E4BB5" w:rsidRPr="002A1F8A">
              <w:rPr>
                <w:rFonts w:ascii="Times New Roman" w:hAnsi="Times New Roman"/>
                <w:sz w:val="24"/>
                <w:szCs w:val="24"/>
              </w:rPr>
              <w:t xml:space="preserve"> города Переславля -Залесского»;</w:t>
            </w:r>
          </w:p>
          <w:p w:rsidR="001E4BB5" w:rsidRPr="002A1F8A" w:rsidRDefault="001E4BB5" w:rsidP="001E4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F8A">
              <w:rPr>
                <w:rFonts w:ascii="Times New Roman" w:hAnsi="Times New Roman"/>
                <w:sz w:val="24"/>
                <w:szCs w:val="24"/>
              </w:rPr>
              <w:t>- постановление Администрации городского округа города Переславля-Залесского от 28.08.2018 № ПОС.03-1197/18 «О концепции городской целевой программы «Благоустройство территории городского округа город Переславль-Залесский» на 2019-2021 годы».</w:t>
            </w:r>
          </w:p>
        </w:tc>
      </w:tr>
      <w:tr w:rsidR="00CE073A" w:rsidRPr="002A1F8A" w:rsidTr="004613FE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73A" w:rsidRPr="002A1F8A" w:rsidRDefault="00556B44" w:rsidP="0055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F8A">
              <w:rPr>
                <w:rFonts w:ascii="Times New Roman" w:hAnsi="Times New Roman"/>
                <w:sz w:val="24"/>
                <w:szCs w:val="24"/>
              </w:rPr>
              <w:t>Координатор П</w:t>
            </w:r>
            <w:r w:rsidR="00CE073A" w:rsidRPr="002A1F8A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73A" w:rsidRPr="002A1F8A" w:rsidRDefault="00CE073A" w:rsidP="001E4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F8A">
              <w:rPr>
                <w:rFonts w:ascii="Times New Roman" w:hAnsi="Times New Roman"/>
                <w:sz w:val="24"/>
                <w:szCs w:val="24"/>
              </w:rPr>
              <w:t xml:space="preserve">Заместитель Главы Администрации города Переславля-Залесского </w:t>
            </w:r>
            <w:r w:rsidR="001B7993" w:rsidRPr="002A1F8A">
              <w:rPr>
                <w:rFonts w:ascii="Times New Roman" w:hAnsi="Times New Roman"/>
                <w:sz w:val="24"/>
                <w:szCs w:val="24"/>
              </w:rPr>
              <w:t xml:space="preserve">В.Ю. </w:t>
            </w:r>
            <w:proofErr w:type="spellStart"/>
            <w:r w:rsidR="001B7993" w:rsidRPr="002A1F8A">
              <w:rPr>
                <w:rFonts w:ascii="Times New Roman" w:hAnsi="Times New Roman"/>
                <w:sz w:val="24"/>
                <w:szCs w:val="24"/>
              </w:rPr>
              <w:t>Леженко</w:t>
            </w:r>
            <w:proofErr w:type="spellEnd"/>
          </w:p>
        </w:tc>
      </w:tr>
      <w:tr w:rsidR="00CE073A" w:rsidRPr="002A1F8A" w:rsidTr="004613FE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73A" w:rsidRPr="002A1F8A" w:rsidRDefault="00CE073A" w:rsidP="0055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F8A">
              <w:rPr>
                <w:rFonts w:ascii="Times New Roman" w:hAnsi="Times New Roman"/>
                <w:sz w:val="24"/>
                <w:szCs w:val="24"/>
              </w:rPr>
              <w:t>Ответственны</w:t>
            </w:r>
            <w:r w:rsidR="00396C61" w:rsidRPr="002A1F8A">
              <w:rPr>
                <w:rFonts w:ascii="Times New Roman" w:hAnsi="Times New Roman"/>
                <w:sz w:val="24"/>
                <w:szCs w:val="24"/>
              </w:rPr>
              <w:t>й исполнитель</w:t>
            </w:r>
            <w:r w:rsidR="00556B44" w:rsidRPr="002A1F8A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Pr="002A1F8A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73A" w:rsidRPr="002A1F8A" w:rsidRDefault="003136BE" w:rsidP="001E4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F8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казённое учреждение «Многофункциональный центр развити</w:t>
            </w:r>
            <w:r w:rsidR="001E4BB5" w:rsidRPr="002A1F8A">
              <w:rPr>
                <w:rFonts w:ascii="Times New Roman" w:hAnsi="Times New Roman"/>
                <w:color w:val="000000"/>
                <w:sz w:val="24"/>
                <w:szCs w:val="24"/>
              </w:rPr>
              <w:t>я города Переславля-Залесского»</w:t>
            </w:r>
          </w:p>
        </w:tc>
      </w:tr>
      <w:tr w:rsidR="00CE073A" w:rsidRPr="002A1F8A" w:rsidTr="004613FE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73A" w:rsidRPr="002A1F8A" w:rsidRDefault="003136BE" w:rsidP="0055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F8A">
              <w:rPr>
                <w:rFonts w:ascii="Times New Roman" w:hAnsi="Times New Roman"/>
                <w:sz w:val="24"/>
                <w:szCs w:val="24"/>
              </w:rPr>
              <w:t>Исполнители</w:t>
            </w:r>
            <w:r w:rsidR="00556B44" w:rsidRPr="002A1F8A">
              <w:rPr>
                <w:rFonts w:ascii="Times New Roman" w:hAnsi="Times New Roman"/>
                <w:sz w:val="24"/>
                <w:szCs w:val="24"/>
              </w:rPr>
              <w:t xml:space="preserve"> П</w:t>
            </w:r>
            <w:r w:rsidR="00CE073A" w:rsidRPr="002A1F8A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6BE" w:rsidRPr="002A1F8A" w:rsidRDefault="002A1F8A" w:rsidP="001E4BB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</w:t>
            </w:r>
            <w:r w:rsidR="003136BE" w:rsidRPr="002A1F8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казённое учреждение «Многофункциональный центр развития города Переславля-Залесского»;</w:t>
            </w:r>
          </w:p>
          <w:p w:rsidR="00CE073A" w:rsidRPr="002A1F8A" w:rsidRDefault="003136BE" w:rsidP="001E4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F8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Управление архитектуры и градостроительства </w:t>
            </w:r>
            <w:r w:rsidR="001E4BB5" w:rsidRPr="002A1F8A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2A1F8A">
              <w:rPr>
                <w:rFonts w:ascii="Times New Roman" w:hAnsi="Times New Roman"/>
                <w:color w:val="000000"/>
                <w:sz w:val="24"/>
                <w:szCs w:val="24"/>
              </w:rPr>
              <w:t>дминистрации города Переславля-Залесского</w:t>
            </w:r>
          </w:p>
        </w:tc>
      </w:tr>
      <w:tr w:rsidR="00CE073A" w:rsidRPr="002A1F8A" w:rsidTr="004613FE">
        <w:trPr>
          <w:trHeight w:val="542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73A" w:rsidRPr="002A1F8A" w:rsidRDefault="00556B44" w:rsidP="0055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F8A">
              <w:rPr>
                <w:rFonts w:ascii="Times New Roman" w:hAnsi="Times New Roman"/>
                <w:sz w:val="24"/>
                <w:szCs w:val="24"/>
              </w:rPr>
              <w:t>Основные разработчики П</w:t>
            </w:r>
            <w:r w:rsidR="00CE073A" w:rsidRPr="002A1F8A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73A" w:rsidRPr="002A1F8A" w:rsidRDefault="001E4BB5" w:rsidP="001E4BB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F8A">
              <w:rPr>
                <w:rFonts w:ascii="Times New Roman" w:hAnsi="Times New Roman"/>
                <w:color w:val="000000"/>
                <w:sz w:val="24"/>
                <w:szCs w:val="24"/>
              </w:rPr>
              <w:t>Муниципальное казё</w:t>
            </w:r>
            <w:r w:rsidR="00CE073A" w:rsidRPr="002A1F8A">
              <w:rPr>
                <w:rFonts w:ascii="Times New Roman" w:hAnsi="Times New Roman"/>
                <w:color w:val="000000"/>
                <w:sz w:val="24"/>
                <w:szCs w:val="24"/>
              </w:rPr>
              <w:t>нное учреждение «Многофункциональный центр развития города Переславля-Залесского»</w:t>
            </w:r>
          </w:p>
        </w:tc>
      </w:tr>
      <w:tr w:rsidR="00CE073A" w:rsidRPr="002A1F8A" w:rsidTr="004613FE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73A" w:rsidRPr="002A1F8A" w:rsidRDefault="00556B44" w:rsidP="0055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F8A">
              <w:rPr>
                <w:rFonts w:ascii="Times New Roman" w:hAnsi="Times New Roman"/>
                <w:sz w:val="24"/>
                <w:szCs w:val="24"/>
              </w:rPr>
              <w:t>Цель и задачи П</w:t>
            </w:r>
            <w:r w:rsidR="00CE073A" w:rsidRPr="002A1F8A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73A" w:rsidRPr="002A1F8A" w:rsidRDefault="001E4BB5" w:rsidP="001E4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F8A">
              <w:rPr>
                <w:rFonts w:ascii="Times New Roman" w:hAnsi="Times New Roman"/>
                <w:sz w:val="24"/>
                <w:szCs w:val="24"/>
              </w:rPr>
              <w:t>Цель</w:t>
            </w:r>
            <w:r w:rsidR="00CE073A" w:rsidRPr="002A1F8A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:rsidR="00CE073A" w:rsidRPr="002A1F8A" w:rsidRDefault="001E4BB5" w:rsidP="001E4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F8A">
              <w:rPr>
                <w:rFonts w:ascii="Times New Roman" w:hAnsi="Times New Roman"/>
                <w:sz w:val="24"/>
                <w:szCs w:val="24"/>
              </w:rPr>
              <w:t>- о</w:t>
            </w:r>
            <w:r w:rsidR="003136BE" w:rsidRPr="002A1F8A">
              <w:rPr>
                <w:rFonts w:ascii="Times New Roman" w:hAnsi="Times New Roman"/>
                <w:sz w:val="24"/>
                <w:szCs w:val="24"/>
              </w:rPr>
              <w:t>беспечение чистоты и благоустроенности городского округа</w:t>
            </w:r>
            <w:r w:rsidRPr="002A1F8A">
              <w:rPr>
                <w:rFonts w:ascii="Times New Roman" w:hAnsi="Times New Roman"/>
                <w:sz w:val="24"/>
                <w:szCs w:val="24"/>
              </w:rPr>
              <w:t>.</w:t>
            </w:r>
            <w:r w:rsidR="003136BE" w:rsidRPr="002A1F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073A" w:rsidRPr="002A1F8A">
              <w:rPr>
                <w:rFonts w:ascii="Times New Roman" w:hAnsi="Times New Roman"/>
                <w:sz w:val="24"/>
                <w:szCs w:val="24"/>
              </w:rPr>
              <w:t>Задачи:</w:t>
            </w:r>
          </w:p>
          <w:p w:rsidR="00943D82" w:rsidRPr="002A1F8A" w:rsidRDefault="001E4BB5" w:rsidP="001E4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F8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43D82" w:rsidRPr="002A1F8A">
              <w:rPr>
                <w:rFonts w:ascii="Times New Roman" w:hAnsi="Times New Roman"/>
                <w:sz w:val="24"/>
                <w:szCs w:val="24"/>
              </w:rPr>
              <w:t>создание благоприятных, комфортных и безопасных условий в зонах культурного отдыха горожан и гостей городского округа (благоустройство мест массового отдыха);</w:t>
            </w:r>
          </w:p>
          <w:p w:rsidR="00943D82" w:rsidRPr="002A1F8A" w:rsidRDefault="001E4BB5" w:rsidP="001E4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F8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43D82" w:rsidRPr="002A1F8A">
              <w:rPr>
                <w:rFonts w:ascii="Times New Roman" w:hAnsi="Times New Roman"/>
                <w:sz w:val="24"/>
                <w:szCs w:val="24"/>
              </w:rPr>
              <w:t>озеленение территории городского округа город Переславль-Залесский;</w:t>
            </w:r>
          </w:p>
          <w:p w:rsidR="00943D82" w:rsidRPr="002A1F8A" w:rsidRDefault="001E4BB5" w:rsidP="001E4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F8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43D82" w:rsidRPr="002A1F8A">
              <w:rPr>
                <w:rFonts w:ascii="Times New Roman" w:hAnsi="Times New Roman"/>
                <w:sz w:val="24"/>
                <w:szCs w:val="24"/>
              </w:rPr>
              <w:t>организация мероприятий по регулированию численности безнадзорных животных;</w:t>
            </w:r>
          </w:p>
          <w:p w:rsidR="00CE073A" w:rsidRPr="002A1F8A" w:rsidRDefault="001E4BB5" w:rsidP="001E4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F8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43D82" w:rsidRPr="002A1F8A">
              <w:rPr>
                <w:rFonts w:ascii="Times New Roman" w:hAnsi="Times New Roman"/>
                <w:sz w:val="24"/>
                <w:szCs w:val="24"/>
              </w:rPr>
              <w:t>содержание плотин.</w:t>
            </w:r>
          </w:p>
        </w:tc>
      </w:tr>
      <w:tr w:rsidR="00CE073A" w:rsidRPr="002A1F8A" w:rsidTr="004613FE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73A" w:rsidRPr="002A1F8A" w:rsidRDefault="00CE073A" w:rsidP="0055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F8A">
              <w:rPr>
                <w:rFonts w:ascii="Times New Roman" w:hAnsi="Times New Roman"/>
                <w:sz w:val="24"/>
                <w:szCs w:val="24"/>
              </w:rPr>
              <w:t>Важнейшие индикаторы и показатели, позв</w:t>
            </w:r>
            <w:r w:rsidR="00556B44" w:rsidRPr="002A1F8A">
              <w:rPr>
                <w:rFonts w:ascii="Times New Roman" w:hAnsi="Times New Roman"/>
                <w:sz w:val="24"/>
                <w:szCs w:val="24"/>
              </w:rPr>
              <w:t>оляющие оценить ход реализации П</w:t>
            </w:r>
            <w:r w:rsidRPr="002A1F8A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D82" w:rsidRPr="002A1F8A" w:rsidRDefault="001E4BB5" w:rsidP="001E4BB5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221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943D82" w:rsidRPr="002A1F8A">
              <w:rPr>
                <w:rFonts w:ascii="Times New Roman" w:hAnsi="Times New Roman"/>
                <w:sz w:val="24"/>
                <w:szCs w:val="24"/>
                <w:lang w:eastAsia="ru-RU"/>
              </w:rPr>
              <w:t>лощадь мест массового от</w:t>
            </w:r>
            <w:r w:rsidRPr="002A1F8A">
              <w:rPr>
                <w:rFonts w:ascii="Times New Roman" w:hAnsi="Times New Roman"/>
                <w:sz w:val="24"/>
                <w:szCs w:val="24"/>
                <w:lang w:eastAsia="ru-RU"/>
              </w:rPr>
              <w:t>дыха, находящаяся на содержании.</w:t>
            </w:r>
          </w:p>
          <w:p w:rsidR="00943D82" w:rsidRPr="002A1F8A" w:rsidRDefault="001E4BB5" w:rsidP="001E4BB5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221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sz w:val="24"/>
                <w:szCs w:val="24"/>
                <w:lang w:eastAsia="ru-RU"/>
              </w:rPr>
              <w:t>П</w:t>
            </w:r>
            <w:r w:rsidR="00943D82" w:rsidRPr="002A1F8A">
              <w:rPr>
                <w:rFonts w:ascii="Times New Roman" w:hAnsi="Times New Roman"/>
                <w:sz w:val="24"/>
                <w:szCs w:val="24"/>
                <w:lang w:eastAsia="ru-RU"/>
              </w:rPr>
              <w:t>лощадь территории</w:t>
            </w:r>
            <w:r w:rsidRPr="002A1F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содержания объектов озеленения.</w:t>
            </w:r>
          </w:p>
          <w:p w:rsidR="00943D82" w:rsidRPr="002A1F8A" w:rsidRDefault="001E4BB5" w:rsidP="001E4BB5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221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="00943D82" w:rsidRPr="002A1F8A">
              <w:rPr>
                <w:rFonts w:ascii="Times New Roman" w:hAnsi="Times New Roman"/>
                <w:sz w:val="24"/>
                <w:szCs w:val="24"/>
                <w:lang w:eastAsia="ru-RU"/>
              </w:rPr>
              <w:t>оличество пл</w:t>
            </w:r>
            <w:r w:rsidRPr="002A1F8A">
              <w:rPr>
                <w:rFonts w:ascii="Times New Roman" w:hAnsi="Times New Roman"/>
                <w:sz w:val="24"/>
                <w:szCs w:val="24"/>
                <w:lang w:eastAsia="ru-RU"/>
              </w:rPr>
              <w:t>отин, находящихся на содержании.</w:t>
            </w:r>
          </w:p>
          <w:p w:rsidR="00CE073A" w:rsidRPr="002A1F8A" w:rsidRDefault="001E4BB5" w:rsidP="001E4BB5">
            <w:pPr>
              <w:pStyle w:val="a3"/>
              <w:widowControl w:val="0"/>
              <w:numPr>
                <w:ilvl w:val="0"/>
                <w:numId w:val="12"/>
              </w:numPr>
              <w:autoSpaceDE w:val="0"/>
              <w:autoSpaceDN w:val="0"/>
              <w:adjustRightInd w:val="0"/>
              <w:spacing w:after="0" w:line="240" w:lineRule="auto"/>
              <w:ind w:left="221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F8A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</w:t>
            </w:r>
            <w:r w:rsidR="00943D82" w:rsidRPr="002A1F8A">
              <w:rPr>
                <w:rFonts w:ascii="Times New Roman" w:hAnsi="Times New Roman"/>
                <w:sz w:val="24"/>
                <w:szCs w:val="24"/>
                <w:lang w:eastAsia="ru-RU"/>
              </w:rPr>
              <w:t>оличество отловленных безнадзорных животных.</w:t>
            </w:r>
          </w:p>
        </w:tc>
      </w:tr>
      <w:tr w:rsidR="00CE073A" w:rsidRPr="002A1F8A" w:rsidTr="004613FE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73A" w:rsidRPr="002A1F8A" w:rsidRDefault="00556B44" w:rsidP="0055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F8A">
              <w:rPr>
                <w:rFonts w:ascii="Times New Roman" w:hAnsi="Times New Roman"/>
                <w:sz w:val="24"/>
                <w:szCs w:val="24"/>
              </w:rPr>
              <w:lastRenderedPageBreak/>
              <w:t>Сроки (этапы) реализации П</w:t>
            </w:r>
            <w:r w:rsidR="00CE073A" w:rsidRPr="002A1F8A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73A" w:rsidRPr="002A1F8A" w:rsidRDefault="00943D82" w:rsidP="001E4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F8A">
              <w:rPr>
                <w:rFonts w:ascii="Times New Roman" w:hAnsi="Times New Roman"/>
                <w:sz w:val="24"/>
                <w:szCs w:val="24"/>
              </w:rPr>
              <w:t>2019</w:t>
            </w:r>
            <w:r w:rsidR="00CE073A" w:rsidRPr="002A1F8A">
              <w:rPr>
                <w:rFonts w:ascii="Times New Roman" w:hAnsi="Times New Roman"/>
                <w:sz w:val="24"/>
                <w:szCs w:val="24"/>
              </w:rPr>
              <w:t>-20</w:t>
            </w:r>
            <w:r w:rsidRPr="002A1F8A">
              <w:rPr>
                <w:rFonts w:ascii="Times New Roman" w:hAnsi="Times New Roman"/>
                <w:sz w:val="24"/>
                <w:szCs w:val="24"/>
              </w:rPr>
              <w:t>21</w:t>
            </w:r>
            <w:r w:rsidR="00CE073A" w:rsidRPr="002A1F8A">
              <w:rPr>
                <w:rFonts w:ascii="Times New Roman" w:hAnsi="Times New Roman"/>
                <w:sz w:val="24"/>
                <w:szCs w:val="24"/>
              </w:rPr>
              <w:t xml:space="preserve"> годы</w:t>
            </w:r>
          </w:p>
        </w:tc>
      </w:tr>
      <w:tr w:rsidR="00CE073A" w:rsidRPr="002A1F8A" w:rsidTr="004613FE">
        <w:trPr>
          <w:trHeight w:val="1357"/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73A" w:rsidRPr="002A1F8A" w:rsidRDefault="00CE073A" w:rsidP="0055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F8A">
              <w:rPr>
                <w:rFonts w:ascii="Times New Roman" w:hAnsi="Times New Roman"/>
                <w:sz w:val="24"/>
                <w:szCs w:val="24"/>
              </w:rPr>
              <w:t>Объ</w:t>
            </w:r>
            <w:r w:rsidR="00556B44" w:rsidRPr="002A1F8A">
              <w:rPr>
                <w:rFonts w:ascii="Times New Roman" w:hAnsi="Times New Roman"/>
                <w:sz w:val="24"/>
                <w:szCs w:val="24"/>
              </w:rPr>
              <w:t>емы и источники финансирования П</w:t>
            </w:r>
            <w:r w:rsidRPr="002A1F8A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B7993" w:rsidRPr="002A1F8A" w:rsidRDefault="00943D82" w:rsidP="001E4BB5">
            <w:pPr>
              <w:spacing w:after="0" w:line="240" w:lineRule="auto"/>
              <w:ind w:right="-1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F8A">
              <w:rPr>
                <w:rFonts w:ascii="Times New Roman" w:hAnsi="Times New Roman"/>
                <w:sz w:val="24"/>
                <w:szCs w:val="24"/>
              </w:rPr>
              <w:t>51</w:t>
            </w:r>
            <w:r w:rsidR="001E4BB5" w:rsidRPr="002A1F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A1F8A">
              <w:rPr>
                <w:rFonts w:ascii="Times New Roman" w:hAnsi="Times New Roman"/>
                <w:sz w:val="24"/>
                <w:szCs w:val="24"/>
              </w:rPr>
              <w:t>079,028</w:t>
            </w:r>
            <w:r w:rsidR="001B7993" w:rsidRPr="002A1F8A">
              <w:rPr>
                <w:rFonts w:ascii="Times New Roman" w:hAnsi="Times New Roman"/>
                <w:sz w:val="24"/>
                <w:szCs w:val="24"/>
              </w:rPr>
              <w:t xml:space="preserve"> тыс. руб. в том числе:</w:t>
            </w:r>
          </w:p>
          <w:p w:rsidR="001B7993" w:rsidRPr="002A1F8A" w:rsidRDefault="001B7993" w:rsidP="001E4BB5">
            <w:pPr>
              <w:spacing w:after="0" w:line="240" w:lineRule="auto"/>
              <w:ind w:right="-1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F8A">
              <w:rPr>
                <w:rFonts w:ascii="Times New Roman" w:hAnsi="Times New Roman"/>
                <w:sz w:val="24"/>
                <w:szCs w:val="24"/>
              </w:rPr>
              <w:t>- средства областного бюджета –</w:t>
            </w:r>
            <w:r w:rsidR="001E4BB5" w:rsidRPr="002A1F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3D82" w:rsidRPr="002A1F8A">
              <w:rPr>
                <w:rFonts w:ascii="Times New Roman" w:hAnsi="Times New Roman"/>
                <w:sz w:val="24"/>
                <w:szCs w:val="24"/>
              </w:rPr>
              <w:t>1</w:t>
            </w:r>
            <w:r w:rsidR="001E4BB5" w:rsidRPr="002A1F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3D82" w:rsidRPr="002A1F8A">
              <w:rPr>
                <w:rFonts w:ascii="Times New Roman" w:hAnsi="Times New Roman"/>
                <w:sz w:val="24"/>
                <w:szCs w:val="24"/>
              </w:rPr>
              <w:t>446,720</w:t>
            </w:r>
            <w:r w:rsidRPr="002A1F8A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1B7993" w:rsidRPr="002A1F8A" w:rsidRDefault="001B7993" w:rsidP="001E4BB5">
            <w:pPr>
              <w:spacing w:after="0" w:line="240" w:lineRule="auto"/>
              <w:ind w:right="-1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F8A">
              <w:rPr>
                <w:rFonts w:ascii="Times New Roman" w:hAnsi="Times New Roman"/>
                <w:sz w:val="24"/>
                <w:szCs w:val="24"/>
              </w:rPr>
              <w:t xml:space="preserve">- средства городского бюджета – </w:t>
            </w:r>
            <w:r w:rsidR="00943D82" w:rsidRPr="002A1F8A">
              <w:rPr>
                <w:rFonts w:ascii="Times New Roman" w:hAnsi="Times New Roman"/>
                <w:sz w:val="24"/>
                <w:szCs w:val="24"/>
              </w:rPr>
              <w:t>49</w:t>
            </w:r>
            <w:r w:rsidR="001E4BB5" w:rsidRPr="002A1F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3D82" w:rsidRPr="002A1F8A">
              <w:rPr>
                <w:rFonts w:ascii="Times New Roman" w:hAnsi="Times New Roman"/>
                <w:sz w:val="24"/>
                <w:szCs w:val="24"/>
              </w:rPr>
              <w:t>632,308</w:t>
            </w:r>
            <w:r w:rsidRPr="002A1F8A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1B7993" w:rsidRPr="002A1F8A" w:rsidRDefault="001B7993" w:rsidP="001E4BB5">
            <w:pPr>
              <w:spacing w:after="0" w:line="240" w:lineRule="auto"/>
              <w:ind w:right="-1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F8A">
              <w:rPr>
                <w:rFonts w:ascii="Times New Roman" w:hAnsi="Times New Roman"/>
                <w:sz w:val="24"/>
                <w:szCs w:val="24"/>
              </w:rPr>
              <w:t>в том числе по годам:</w:t>
            </w:r>
          </w:p>
          <w:p w:rsidR="001B7993" w:rsidRPr="002A1F8A" w:rsidRDefault="001B7993" w:rsidP="001E4BB5">
            <w:pPr>
              <w:spacing w:after="0" w:line="240" w:lineRule="auto"/>
              <w:ind w:right="-1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F8A">
              <w:rPr>
                <w:rFonts w:ascii="Times New Roman" w:hAnsi="Times New Roman"/>
                <w:sz w:val="24"/>
                <w:szCs w:val="24"/>
              </w:rPr>
              <w:t>201</w:t>
            </w:r>
            <w:r w:rsidR="00943D82" w:rsidRPr="002A1F8A">
              <w:rPr>
                <w:rFonts w:ascii="Times New Roman" w:hAnsi="Times New Roman"/>
                <w:sz w:val="24"/>
                <w:szCs w:val="24"/>
              </w:rPr>
              <w:t>9</w:t>
            </w:r>
            <w:r w:rsidRPr="002A1F8A">
              <w:rPr>
                <w:rFonts w:ascii="Times New Roman" w:hAnsi="Times New Roman"/>
                <w:sz w:val="24"/>
                <w:szCs w:val="24"/>
              </w:rPr>
              <w:t xml:space="preserve"> г. – </w:t>
            </w:r>
            <w:r w:rsidR="00943D82" w:rsidRPr="002A1F8A">
              <w:rPr>
                <w:rFonts w:ascii="Times New Roman" w:hAnsi="Times New Roman"/>
                <w:sz w:val="24"/>
                <w:szCs w:val="24"/>
              </w:rPr>
              <w:t>19</w:t>
            </w:r>
            <w:r w:rsidR="001E4BB5" w:rsidRPr="002A1F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3D82" w:rsidRPr="002A1F8A">
              <w:rPr>
                <w:rFonts w:ascii="Times New Roman" w:hAnsi="Times New Roman"/>
                <w:sz w:val="24"/>
                <w:szCs w:val="24"/>
              </w:rPr>
              <w:t>040,920</w:t>
            </w:r>
            <w:r w:rsidRPr="002A1F8A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1B7993" w:rsidRPr="002A1F8A" w:rsidRDefault="001B7993" w:rsidP="001E4BB5">
            <w:pPr>
              <w:spacing w:after="0" w:line="240" w:lineRule="auto"/>
              <w:ind w:right="-1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F8A">
              <w:rPr>
                <w:rFonts w:ascii="Times New Roman" w:hAnsi="Times New Roman"/>
                <w:sz w:val="24"/>
                <w:szCs w:val="24"/>
              </w:rPr>
              <w:t xml:space="preserve">      - средства областного бюджета – </w:t>
            </w:r>
            <w:r w:rsidR="00943D82" w:rsidRPr="002A1F8A">
              <w:rPr>
                <w:rFonts w:ascii="Times New Roman" w:hAnsi="Times New Roman"/>
                <w:sz w:val="24"/>
                <w:szCs w:val="24"/>
              </w:rPr>
              <w:t>440,560</w:t>
            </w:r>
            <w:r w:rsidRPr="002A1F8A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1B7993" w:rsidRPr="002A1F8A" w:rsidRDefault="001B7993" w:rsidP="001E4BB5">
            <w:pPr>
              <w:spacing w:after="0" w:line="240" w:lineRule="auto"/>
              <w:ind w:right="-1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F8A">
              <w:rPr>
                <w:rFonts w:ascii="Times New Roman" w:hAnsi="Times New Roman"/>
                <w:sz w:val="24"/>
                <w:szCs w:val="24"/>
              </w:rPr>
              <w:t xml:space="preserve">      - средства городского бюджета – </w:t>
            </w:r>
            <w:r w:rsidR="00943D82" w:rsidRPr="002A1F8A">
              <w:rPr>
                <w:rFonts w:ascii="Times New Roman" w:hAnsi="Times New Roman"/>
                <w:sz w:val="24"/>
                <w:szCs w:val="24"/>
              </w:rPr>
              <w:t>18</w:t>
            </w:r>
            <w:r w:rsidR="001E4BB5" w:rsidRPr="002A1F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3D82" w:rsidRPr="002A1F8A">
              <w:rPr>
                <w:rFonts w:ascii="Times New Roman" w:hAnsi="Times New Roman"/>
                <w:sz w:val="24"/>
                <w:szCs w:val="24"/>
              </w:rPr>
              <w:t>600,360</w:t>
            </w:r>
            <w:r w:rsidRPr="002A1F8A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1B7993" w:rsidRPr="002A1F8A" w:rsidRDefault="001B7993" w:rsidP="001E4BB5">
            <w:pPr>
              <w:spacing w:after="0" w:line="240" w:lineRule="auto"/>
              <w:ind w:right="-1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F8A">
              <w:rPr>
                <w:rFonts w:ascii="Times New Roman" w:hAnsi="Times New Roman"/>
                <w:sz w:val="24"/>
                <w:szCs w:val="24"/>
              </w:rPr>
              <w:t>20</w:t>
            </w:r>
            <w:r w:rsidR="00943D82" w:rsidRPr="002A1F8A">
              <w:rPr>
                <w:rFonts w:ascii="Times New Roman" w:hAnsi="Times New Roman"/>
                <w:sz w:val="24"/>
                <w:szCs w:val="24"/>
              </w:rPr>
              <w:t>20</w:t>
            </w:r>
            <w:r w:rsidRPr="002A1F8A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 w:rsidR="001E4BB5" w:rsidRPr="002A1F8A">
              <w:rPr>
                <w:rFonts w:ascii="Times New Roman" w:hAnsi="Times New Roman"/>
                <w:sz w:val="24"/>
                <w:szCs w:val="24"/>
              </w:rPr>
              <w:t xml:space="preserve"> –</w:t>
            </w:r>
            <w:r w:rsidRPr="002A1F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3D82" w:rsidRPr="002A1F8A">
              <w:rPr>
                <w:rFonts w:ascii="Times New Roman" w:hAnsi="Times New Roman"/>
                <w:sz w:val="24"/>
                <w:szCs w:val="24"/>
              </w:rPr>
              <w:t>16</w:t>
            </w:r>
            <w:r w:rsidR="001E4BB5" w:rsidRPr="002A1F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3D82" w:rsidRPr="002A1F8A">
              <w:rPr>
                <w:rFonts w:ascii="Times New Roman" w:hAnsi="Times New Roman"/>
                <w:sz w:val="24"/>
                <w:szCs w:val="24"/>
              </w:rPr>
              <w:t>402,984</w:t>
            </w:r>
            <w:r w:rsidRPr="002A1F8A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1B7993" w:rsidRPr="002A1F8A" w:rsidRDefault="001B7993" w:rsidP="001E4BB5">
            <w:pPr>
              <w:spacing w:after="0" w:line="240" w:lineRule="auto"/>
              <w:ind w:right="-1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F8A">
              <w:rPr>
                <w:rFonts w:ascii="Times New Roman" w:hAnsi="Times New Roman"/>
                <w:sz w:val="24"/>
                <w:szCs w:val="24"/>
              </w:rPr>
              <w:t xml:space="preserve">       - средства областного бюджета – </w:t>
            </w:r>
            <w:r w:rsidR="00943D82" w:rsidRPr="002A1F8A">
              <w:rPr>
                <w:rFonts w:ascii="Times New Roman" w:hAnsi="Times New Roman"/>
                <w:sz w:val="24"/>
                <w:szCs w:val="24"/>
              </w:rPr>
              <w:t>503,080</w:t>
            </w:r>
            <w:r w:rsidRPr="002A1F8A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1B7993" w:rsidRPr="002A1F8A" w:rsidRDefault="001B7993" w:rsidP="001E4BB5">
            <w:pPr>
              <w:spacing w:after="0" w:line="240" w:lineRule="auto"/>
              <w:ind w:right="-1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F8A">
              <w:rPr>
                <w:rFonts w:ascii="Times New Roman" w:hAnsi="Times New Roman"/>
                <w:sz w:val="24"/>
                <w:szCs w:val="24"/>
              </w:rPr>
              <w:t xml:space="preserve">       - средства городского бюджета – </w:t>
            </w:r>
            <w:r w:rsidR="00943D82" w:rsidRPr="002A1F8A">
              <w:rPr>
                <w:rFonts w:ascii="Times New Roman" w:hAnsi="Times New Roman"/>
                <w:sz w:val="24"/>
                <w:szCs w:val="24"/>
              </w:rPr>
              <w:t>15</w:t>
            </w:r>
            <w:r w:rsidR="001E4BB5" w:rsidRPr="002A1F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3D82" w:rsidRPr="002A1F8A">
              <w:rPr>
                <w:rFonts w:ascii="Times New Roman" w:hAnsi="Times New Roman"/>
                <w:sz w:val="24"/>
                <w:szCs w:val="24"/>
              </w:rPr>
              <w:t>899,904</w:t>
            </w:r>
            <w:r w:rsidRPr="002A1F8A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1B7993" w:rsidRPr="002A1F8A" w:rsidRDefault="001B7993" w:rsidP="001E4BB5">
            <w:pPr>
              <w:spacing w:after="0" w:line="240" w:lineRule="auto"/>
              <w:ind w:right="-1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F8A">
              <w:rPr>
                <w:rFonts w:ascii="Times New Roman" w:hAnsi="Times New Roman"/>
                <w:sz w:val="24"/>
                <w:szCs w:val="24"/>
              </w:rPr>
              <w:t>20</w:t>
            </w:r>
            <w:r w:rsidR="00943D82" w:rsidRPr="002A1F8A">
              <w:rPr>
                <w:rFonts w:ascii="Times New Roman" w:hAnsi="Times New Roman"/>
                <w:sz w:val="24"/>
                <w:szCs w:val="24"/>
              </w:rPr>
              <w:t>21</w:t>
            </w:r>
            <w:r w:rsidRPr="002A1F8A">
              <w:rPr>
                <w:rFonts w:ascii="Times New Roman" w:hAnsi="Times New Roman"/>
                <w:sz w:val="24"/>
                <w:szCs w:val="24"/>
              </w:rPr>
              <w:t xml:space="preserve"> г. – </w:t>
            </w:r>
            <w:r w:rsidR="00943D82" w:rsidRPr="002A1F8A">
              <w:rPr>
                <w:rFonts w:ascii="Times New Roman" w:hAnsi="Times New Roman"/>
                <w:sz w:val="24"/>
                <w:szCs w:val="24"/>
              </w:rPr>
              <w:t>15</w:t>
            </w:r>
            <w:r w:rsidR="001E4BB5" w:rsidRPr="002A1F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3D82" w:rsidRPr="002A1F8A">
              <w:rPr>
                <w:rFonts w:ascii="Times New Roman" w:hAnsi="Times New Roman"/>
                <w:sz w:val="24"/>
                <w:szCs w:val="24"/>
              </w:rPr>
              <w:t>635,124</w:t>
            </w:r>
            <w:r w:rsidRPr="002A1F8A">
              <w:rPr>
                <w:rFonts w:ascii="Times New Roman" w:hAnsi="Times New Roman"/>
                <w:sz w:val="24"/>
                <w:szCs w:val="24"/>
              </w:rPr>
              <w:t xml:space="preserve"> тыс. руб., в том числе:</w:t>
            </w:r>
          </w:p>
          <w:p w:rsidR="001B7993" w:rsidRPr="002A1F8A" w:rsidRDefault="001B7993" w:rsidP="001E4BB5">
            <w:pPr>
              <w:spacing w:after="0" w:line="240" w:lineRule="auto"/>
              <w:ind w:right="-1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F8A">
              <w:rPr>
                <w:rFonts w:ascii="Times New Roman" w:hAnsi="Times New Roman"/>
                <w:sz w:val="24"/>
                <w:szCs w:val="24"/>
              </w:rPr>
              <w:t xml:space="preserve">        - средства областного бюджета – </w:t>
            </w:r>
            <w:r w:rsidR="00943D82" w:rsidRPr="002A1F8A">
              <w:rPr>
                <w:rFonts w:ascii="Times New Roman" w:hAnsi="Times New Roman"/>
                <w:sz w:val="24"/>
                <w:szCs w:val="24"/>
              </w:rPr>
              <w:t>503,080</w:t>
            </w:r>
            <w:r w:rsidRPr="002A1F8A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CE073A" w:rsidRPr="002A1F8A" w:rsidRDefault="001B7993" w:rsidP="001E4BB5">
            <w:pPr>
              <w:spacing w:after="0" w:line="240" w:lineRule="auto"/>
              <w:ind w:right="-16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F8A">
              <w:rPr>
                <w:rFonts w:ascii="Times New Roman" w:hAnsi="Times New Roman"/>
                <w:sz w:val="24"/>
                <w:szCs w:val="24"/>
              </w:rPr>
              <w:t xml:space="preserve">        - средства городского бюджета – </w:t>
            </w:r>
            <w:r w:rsidR="00943D82" w:rsidRPr="002A1F8A">
              <w:rPr>
                <w:rFonts w:ascii="Times New Roman" w:hAnsi="Times New Roman"/>
                <w:sz w:val="24"/>
                <w:szCs w:val="24"/>
              </w:rPr>
              <w:t>15</w:t>
            </w:r>
            <w:r w:rsidR="001E4BB5" w:rsidRPr="002A1F8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943D82" w:rsidRPr="002A1F8A">
              <w:rPr>
                <w:rFonts w:ascii="Times New Roman" w:hAnsi="Times New Roman"/>
                <w:sz w:val="24"/>
                <w:szCs w:val="24"/>
              </w:rPr>
              <w:t>132,044</w:t>
            </w:r>
            <w:r w:rsidRPr="002A1F8A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</w:tr>
      <w:tr w:rsidR="00CE073A" w:rsidRPr="002A1F8A" w:rsidTr="004613FE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73A" w:rsidRPr="002A1F8A" w:rsidRDefault="00CE073A" w:rsidP="0055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F8A">
              <w:rPr>
                <w:rFonts w:ascii="Times New Roman" w:hAnsi="Times New Roman"/>
                <w:sz w:val="24"/>
                <w:szCs w:val="24"/>
              </w:rPr>
              <w:t xml:space="preserve">Ожидаемые </w:t>
            </w:r>
            <w:r w:rsidR="00556B44" w:rsidRPr="002A1F8A">
              <w:rPr>
                <w:rFonts w:ascii="Times New Roman" w:hAnsi="Times New Roman"/>
                <w:sz w:val="24"/>
                <w:szCs w:val="24"/>
              </w:rPr>
              <w:t>конечные результаты реализации П</w:t>
            </w:r>
            <w:r w:rsidRPr="002A1F8A">
              <w:rPr>
                <w:rFonts w:ascii="Times New Roman" w:hAnsi="Times New Roman"/>
                <w:sz w:val="24"/>
                <w:szCs w:val="24"/>
              </w:rPr>
              <w:t>рограммы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613FE" w:rsidRPr="002A1F8A" w:rsidRDefault="004613FE" w:rsidP="001E4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F8A">
              <w:rPr>
                <w:rFonts w:ascii="Times New Roman" w:hAnsi="Times New Roman"/>
                <w:sz w:val="24"/>
                <w:szCs w:val="24"/>
              </w:rPr>
              <w:t>В ходе реализации Программы планируется достижение к 2021 году следующих результатов:</w:t>
            </w:r>
          </w:p>
          <w:p w:rsidR="00943D82" w:rsidRPr="002A1F8A" w:rsidRDefault="004613FE" w:rsidP="001E4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F8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43D82" w:rsidRPr="002A1F8A">
              <w:rPr>
                <w:rFonts w:ascii="Times New Roman" w:hAnsi="Times New Roman"/>
                <w:sz w:val="24"/>
                <w:szCs w:val="24"/>
              </w:rPr>
              <w:t>площадь мест массового отдыха, находящаяся на содержании – 378,2 тыс.м</w:t>
            </w:r>
            <w:r w:rsidR="00943D82" w:rsidRPr="002A1F8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="00943D82" w:rsidRPr="002A1F8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43D82" w:rsidRPr="002A1F8A" w:rsidRDefault="004613FE" w:rsidP="001E4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F8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43D82" w:rsidRPr="002A1F8A">
              <w:rPr>
                <w:rFonts w:ascii="Times New Roman" w:hAnsi="Times New Roman"/>
                <w:sz w:val="24"/>
                <w:szCs w:val="24"/>
              </w:rPr>
              <w:t>площадь территории содержания объектов озеленения – 498,2 тыс. м</w:t>
            </w:r>
            <w:r w:rsidR="00943D82" w:rsidRPr="002A1F8A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 w:rsidR="00943D82" w:rsidRPr="002A1F8A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943D82" w:rsidRPr="002A1F8A" w:rsidRDefault="004613FE" w:rsidP="001E4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F8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43D82" w:rsidRPr="002A1F8A">
              <w:rPr>
                <w:rFonts w:ascii="Times New Roman" w:hAnsi="Times New Roman"/>
                <w:sz w:val="24"/>
                <w:szCs w:val="24"/>
              </w:rPr>
              <w:t>количество плотин, находящихся на содержании – 2 шт.;</w:t>
            </w:r>
          </w:p>
          <w:p w:rsidR="00CE073A" w:rsidRPr="002A1F8A" w:rsidRDefault="004613FE" w:rsidP="001E4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F8A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943D82" w:rsidRPr="002A1F8A">
              <w:rPr>
                <w:rFonts w:ascii="Times New Roman" w:hAnsi="Times New Roman"/>
                <w:sz w:val="24"/>
                <w:szCs w:val="24"/>
              </w:rPr>
              <w:t>количество отловленных безнадзорных животных – 520 шт.</w:t>
            </w:r>
          </w:p>
        </w:tc>
      </w:tr>
      <w:tr w:rsidR="00CE073A" w:rsidRPr="002A1F8A" w:rsidTr="004613FE">
        <w:trPr>
          <w:jc w:val="center"/>
        </w:trPr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CE073A" w:rsidRPr="002A1F8A" w:rsidRDefault="00CE073A" w:rsidP="0055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F8A">
              <w:rPr>
                <w:rFonts w:ascii="Times New Roman" w:hAnsi="Times New Roman"/>
                <w:sz w:val="24"/>
                <w:szCs w:val="24"/>
              </w:rPr>
              <w:t>Ответственные лица для контактов</w:t>
            </w:r>
          </w:p>
        </w:tc>
        <w:tc>
          <w:tcPr>
            <w:tcW w:w="7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136BE" w:rsidRPr="002A1F8A" w:rsidRDefault="00CB2A28" w:rsidP="001E4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F8A">
              <w:rPr>
                <w:rFonts w:ascii="Times New Roman" w:hAnsi="Times New Roman"/>
                <w:sz w:val="24"/>
                <w:szCs w:val="24"/>
              </w:rPr>
              <w:t xml:space="preserve">Усманов Денис Анатольевич </w:t>
            </w:r>
            <w:r w:rsidR="004613FE" w:rsidRPr="002A1F8A">
              <w:rPr>
                <w:rFonts w:ascii="Times New Roman" w:hAnsi="Times New Roman"/>
                <w:sz w:val="24"/>
                <w:szCs w:val="24"/>
              </w:rPr>
              <w:t xml:space="preserve">– </w:t>
            </w:r>
            <w:r w:rsidRPr="002A1F8A">
              <w:rPr>
                <w:rFonts w:ascii="Times New Roman" w:hAnsi="Times New Roman"/>
                <w:sz w:val="24"/>
                <w:szCs w:val="24"/>
              </w:rPr>
              <w:t>д</w:t>
            </w:r>
            <w:r w:rsidR="004613FE" w:rsidRPr="002A1F8A">
              <w:rPr>
                <w:rFonts w:ascii="Times New Roman" w:hAnsi="Times New Roman"/>
                <w:sz w:val="24"/>
                <w:szCs w:val="24"/>
              </w:rPr>
              <w:t>иректора Муниципального казё</w:t>
            </w:r>
            <w:r w:rsidR="003136BE" w:rsidRPr="002A1F8A">
              <w:rPr>
                <w:rFonts w:ascii="Times New Roman" w:hAnsi="Times New Roman"/>
                <w:sz w:val="24"/>
                <w:szCs w:val="24"/>
              </w:rPr>
              <w:t>нного учреждения «Многофункциональный центр развития города Переславля-Залесского», тел. 3-04-64;</w:t>
            </w:r>
          </w:p>
          <w:p w:rsidR="003136BE" w:rsidRPr="002A1F8A" w:rsidRDefault="003136BE" w:rsidP="001E4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A1F8A">
              <w:rPr>
                <w:rFonts w:ascii="Times New Roman" w:hAnsi="Times New Roman"/>
                <w:sz w:val="24"/>
                <w:szCs w:val="24"/>
              </w:rPr>
              <w:t>Лисина Ярослава Владимировна – заместитель директора Муниципального казенного учреждения «Многофункциональный центр развития города Переславля-Залесского», тел. 3-04-64;</w:t>
            </w:r>
          </w:p>
          <w:p w:rsidR="00CE073A" w:rsidRPr="002A1F8A" w:rsidRDefault="003136BE" w:rsidP="001E4BB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2A1F8A">
              <w:rPr>
                <w:rFonts w:ascii="Times New Roman" w:hAnsi="Times New Roman"/>
                <w:sz w:val="24"/>
                <w:szCs w:val="24"/>
              </w:rPr>
              <w:t>Цымбалов</w:t>
            </w:r>
            <w:proofErr w:type="spellEnd"/>
            <w:r w:rsidRPr="002A1F8A">
              <w:rPr>
                <w:rFonts w:ascii="Times New Roman" w:hAnsi="Times New Roman"/>
                <w:sz w:val="24"/>
                <w:szCs w:val="24"/>
              </w:rPr>
              <w:t xml:space="preserve"> Артём Юрьевич – начальник управления архитектуры и градостроительства – главный архитектор города Переславля-Залесского, тел. 6-09-81.</w:t>
            </w:r>
          </w:p>
        </w:tc>
      </w:tr>
    </w:tbl>
    <w:p w:rsidR="00CE073A" w:rsidRPr="00556B44" w:rsidRDefault="00CE073A" w:rsidP="00556B44">
      <w:pPr>
        <w:pStyle w:val="1"/>
        <w:spacing w:before="0" w:after="0"/>
        <w:rPr>
          <w:rFonts w:ascii="Times New Roman" w:hAnsi="Times New Roman" w:cs="Times New Roman"/>
          <w:color w:val="auto"/>
          <w:sz w:val="26"/>
          <w:szCs w:val="26"/>
        </w:rPr>
      </w:pPr>
    </w:p>
    <w:p w:rsidR="004613FE" w:rsidRDefault="004613FE" w:rsidP="00556B44">
      <w:pPr>
        <w:widowControl w:val="0"/>
        <w:autoSpaceDE w:val="0"/>
        <w:autoSpaceDN w:val="0"/>
        <w:adjustRightInd w:val="0"/>
        <w:spacing w:after="0" w:line="240" w:lineRule="auto"/>
        <w:ind w:left="720"/>
        <w:jc w:val="center"/>
        <w:outlineLvl w:val="0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4613FE" w:rsidRDefault="004613FE" w:rsidP="004613F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73592C">
        <w:rPr>
          <w:rFonts w:ascii="Times New Roman" w:hAnsi="Times New Roman" w:cs="Times New Roman"/>
          <w:b/>
          <w:sz w:val="26"/>
          <w:szCs w:val="26"/>
        </w:rPr>
        <w:t>Общая потребность в ресурсах</w:t>
      </w:r>
    </w:p>
    <w:p w:rsidR="004613FE" w:rsidRDefault="004613FE" w:rsidP="004613F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10490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052"/>
        <w:gridCol w:w="1418"/>
        <w:gridCol w:w="1626"/>
        <w:gridCol w:w="1559"/>
        <w:gridCol w:w="1418"/>
        <w:gridCol w:w="1417"/>
      </w:tblGrid>
      <w:tr w:rsidR="00943D82" w:rsidRPr="002A1F8A" w:rsidTr="004613FE">
        <w:trPr>
          <w:jc w:val="center"/>
        </w:trPr>
        <w:tc>
          <w:tcPr>
            <w:tcW w:w="30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D82" w:rsidRPr="002A1F8A" w:rsidRDefault="00943D82" w:rsidP="0055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943D82" w:rsidRPr="002A1F8A" w:rsidRDefault="00943D82" w:rsidP="0055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ресурсов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D82" w:rsidRPr="002A1F8A" w:rsidRDefault="00943D82" w:rsidP="0055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60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D82" w:rsidRPr="002A1F8A" w:rsidRDefault="00943D82" w:rsidP="0055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Потребность</w:t>
            </w:r>
          </w:p>
        </w:tc>
      </w:tr>
      <w:tr w:rsidR="00943D82" w:rsidRPr="002A1F8A" w:rsidTr="004613FE">
        <w:trPr>
          <w:jc w:val="center"/>
        </w:trPr>
        <w:tc>
          <w:tcPr>
            <w:tcW w:w="3052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D82" w:rsidRPr="002A1F8A" w:rsidRDefault="00943D82" w:rsidP="0055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D82" w:rsidRPr="002A1F8A" w:rsidRDefault="00943D82" w:rsidP="0055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D82" w:rsidRPr="002A1F8A" w:rsidRDefault="00943D82" w:rsidP="0055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D82" w:rsidRPr="002A1F8A" w:rsidRDefault="00943D82" w:rsidP="0055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том числе по годам</w:t>
            </w:r>
          </w:p>
        </w:tc>
      </w:tr>
      <w:tr w:rsidR="00943D82" w:rsidRPr="002A1F8A" w:rsidTr="004613FE">
        <w:trPr>
          <w:jc w:val="center"/>
        </w:trPr>
        <w:tc>
          <w:tcPr>
            <w:tcW w:w="30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D82" w:rsidRPr="002A1F8A" w:rsidRDefault="00943D82" w:rsidP="0055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D82" w:rsidRPr="002A1F8A" w:rsidRDefault="00943D82" w:rsidP="0055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D82" w:rsidRPr="002A1F8A" w:rsidRDefault="00943D82" w:rsidP="0055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D82" w:rsidRPr="002A1F8A" w:rsidRDefault="00943D82" w:rsidP="00556B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82" w:rsidRPr="002A1F8A" w:rsidRDefault="00943D82" w:rsidP="00556B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3D82" w:rsidRPr="002A1F8A" w:rsidRDefault="00943D82" w:rsidP="00556B44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</w:t>
            </w:r>
          </w:p>
        </w:tc>
      </w:tr>
      <w:tr w:rsidR="00943D82" w:rsidRPr="002A1F8A" w:rsidTr="004613FE">
        <w:trPr>
          <w:trHeight w:val="285"/>
          <w:jc w:val="center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D82" w:rsidRPr="002A1F8A" w:rsidRDefault="00943D82" w:rsidP="0055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Финансовые ресурсы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D82" w:rsidRPr="002A1F8A" w:rsidRDefault="00943D82" w:rsidP="0055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D82" w:rsidRPr="002A1F8A" w:rsidRDefault="00943D82" w:rsidP="0055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F8A">
              <w:rPr>
                <w:rFonts w:ascii="Times New Roman" w:hAnsi="Times New Roman"/>
                <w:sz w:val="24"/>
                <w:szCs w:val="24"/>
              </w:rPr>
              <w:t>51 079,028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D82" w:rsidRPr="002A1F8A" w:rsidRDefault="00943D82" w:rsidP="0055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F8A">
              <w:rPr>
                <w:rFonts w:ascii="Times New Roman" w:hAnsi="Times New Roman"/>
                <w:sz w:val="24"/>
                <w:szCs w:val="24"/>
              </w:rPr>
              <w:t>19 040,920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D82" w:rsidRPr="002A1F8A" w:rsidRDefault="00943D82" w:rsidP="0055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F8A">
              <w:rPr>
                <w:rFonts w:ascii="Times New Roman" w:hAnsi="Times New Roman"/>
                <w:sz w:val="24"/>
                <w:szCs w:val="24"/>
              </w:rPr>
              <w:t>16 402,984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D82" w:rsidRPr="002A1F8A" w:rsidRDefault="00943D82" w:rsidP="0055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F8A">
              <w:rPr>
                <w:rFonts w:ascii="Times New Roman" w:hAnsi="Times New Roman"/>
                <w:sz w:val="24"/>
                <w:szCs w:val="24"/>
              </w:rPr>
              <w:t>15 635,124</w:t>
            </w:r>
          </w:p>
        </w:tc>
      </w:tr>
      <w:tr w:rsidR="00943D82" w:rsidRPr="002A1F8A" w:rsidTr="004613FE">
        <w:trPr>
          <w:jc w:val="center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D82" w:rsidRPr="002A1F8A" w:rsidRDefault="00943D82" w:rsidP="0055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бюджет городского округа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D82" w:rsidRPr="002A1F8A" w:rsidRDefault="00943D82" w:rsidP="004613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D82" w:rsidRPr="002A1F8A" w:rsidRDefault="00943D82" w:rsidP="00461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F8A">
              <w:rPr>
                <w:rFonts w:ascii="Times New Roman" w:hAnsi="Times New Roman"/>
                <w:sz w:val="24"/>
                <w:szCs w:val="24"/>
              </w:rPr>
              <w:t>49 632,308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43D82" w:rsidRPr="002A1F8A" w:rsidRDefault="00943D82" w:rsidP="00461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F8A">
              <w:rPr>
                <w:rFonts w:ascii="Times New Roman" w:hAnsi="Times New Roman"/>
                <w:sz w:val="24"/>
                <w:szCs w:val="24"/>
              </w:rPr>
              <w:t>18 600,360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D82" w:rsidRPr="002A1F8A" w:rsidRDefault="00943D82" w:rsidP="00461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F8A">
              <w:rPr>
                <w:rFonts w:ascii="Times New Roman" w:hAnsi="Times New Roman"/>
                <w:sz w:val="24"/>
                <w:szCs w:val="24"/>
              </w:rPr>
              <w:t>15 899,904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D82" w:rsidRPr="002A1F8A" w:rsidRDefault="00943D82" w:rsidP="004613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F8A">
              <w:rPr>
                <w:rFonts w:ascii="Times New Roman" w:hAnsi="Times New Roman"/>
                <w:sz w:val="24"/>
                <w:szCs w:val="24"/>
              </w:rPr>
              <w:t>15 132,044</w:t>
            </w:r>
          </w:p>
        </w:tc>
      </w:tr>
      <w:tr w:rsidR="00943D82" w:rsidRPr="002A1F8A" w:rsidTr="004613FE">
        <w:trPr>
          <w:jc w:val="center"/>
        </w:trPr>
        <w:tc>
          <w:tcPr>
            <w:tcW w:w="3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D82" w:rsidRPr="002A1F8A" w:rsidRDefault="00943D82" w:rsidP="0055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D82" w:rsidRPr="002A1F8A" w:rsidRDefault="00943D82" w:rsidP="0055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6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D82" w:rsidRPr="002A1F8A" w:rsidRDefault="00943D82" w:rsidP="0055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F8A">
              <w:rPr>
                <w:rFonts w:ascii="Times New Roman" w:hAnsi="Times New Roman"/>
                <w:sz w:val="24"/>
                <w:szCs w:val="24"/>
              </w:rPr>
              <w:t>1 446,720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43D82" w:rsidRPr="002A1F8A" w:rsidRDefault="00943D82" w:rsidP="0055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F8A">
              <w:rPr>
                <w:rFonts w:ascii="Times New Roman" w:hAnsi="Times New Roman"/>
                <w:sz w:val="24"/>
                <w:szCs w:val="24"/>
              </w:rPr>
              <w:t>440,560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D82" w:rsidRPr="002A1F8A" w:rsidRDefault="00943D82" w:rsidP="0055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F8A">
              <w:rPr>
                <w:rFonts w:ascii="Times New Roman" w:hAnsi="Times New Roman"/>
                <w:sz w:val="24"/>
                <w:szCs w:val="24"/>
              </w:rPr>
              <w:t>503,080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3D82" w:rsidRPr="002A1F8A" w:rsidRDefault="00943D82" w:rsidP="00556B4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F8A">
              <w:rPr>
                <w:rFonts w:ascii="Times New Roman" w:hAnsi="Times New Roman"/>
                <w:sz w:val="24"/>
                <w:szCs w:val="24"/>
              </w:rPr>
              <w:t>503,080</w:t>
            </w:r>
          </w:p>
        </w:tc>
      </w:tr>
    </w:tbl>
    <w:p w:rsidR="00CE073A" w:rsidRPr="002A1F8A" w:rsidRDefault="00CE073A" w:rsidP="00556B44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1" w:name="sub_1100"/>
      <w:r w:rsidRPr="002A1F8A">
        <w:rPr>
          <w:rFonts w:ascii="Times New Roman" w:hAnsi="Times New Roman"/>
          <w:b/>
          <w:bCs/>
          <w:sz w:val="24"/>
          <w:szCs w:val="24"/>
          <w:lang w:eastAsia="ru-RU"/>
        </w:rPr>
        <w:lastRenderedPageBreak/>
        <w:t>Содержание проблемы</w:t>
      </w:r>
      <w:bookmarkEnd w:id="1"/>
    </w:p>
    <w:p w:rsidR="00CE073A" w:rsidRPr="002A1F8A" w:rsidRDefault="00CE073A" w:rsidP="00556B4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E06A65" w:rsidRPr="002A1F8A" w:rsidRDefault="00E06A65" w:rsidP="00556B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1F8A">
        <w:rPr>
          <w:rFonts w:ascii="Times New Roman" w:hAnsi="Times New Roman"/>
          <w:sz w:val="24"/>
          <w:szCs w:val="24"/>
          <w:lang w:eastAsia="ru-RU"/>
        </w:rPr>
        <w:t>Благоустройство – это комплекс мероприятий по содержанию объектов благоустройства (в том числе зеленых насаждений), направленных на обеспечение и повышение комфортности условий проживания граждан, поддержание и улучшение санитарного и эстетического состояния территории. Объекты благоустройства территории – территории, на которых осуществляется деятельность по благоустройству: площадки, дворы, функционально-планировочные образования, другие территории.</w:t>
      </w:r>
    </w:p>
    <w:p w:rsidR="00E06A65" w:rsidRPr="002A1F8A" w:rsidRDefault="00E06A65" w:rsidP="00556B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1F8A">
        <w:rPr>
          <w:rFonts w:ascii="Times New Roman" w:hAnsi="Times New Roman"/>
          <w:sz w:val="24"/>
          <w:szCs w:val="24"/>
          <w:lang w:eastAsia="ru-RU"/>
        </w:rPr>
        <w:t>Выполнение комплекса мер по благоустройству обеспечивает повышение качества среды проживания и временного нахождения гостей городского округа, что оказывает прямое влияние на стабилизацию и подъем экономики и повышение уровня жизни населения.</w:t>
      </w:r>
    </w:p>
    <w:p w:rsidR="00E06A65" w:rsidRPr="002A1F8A" w:rsidRDefault="00E06A65" w:rsidP="00556B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1F8A">
        <w:rPr>
          <w:rFonts w:ascii="Times New Roman" w:hAnsi="Times New Roman"/>
          <w:sz w:val="24"/>
          <w:szCs w:val="24"/>
          <w:lang w:eastAsia="ru-RU"/>
        </w:rPr>
        <w:t>Благоустроенные территории вместе с насаждениями и цветниками, пешеходными дорожками и площадками, малыми архитектурными формами создают благоприятный образ городского округа для инвестиционной деятельности.</w:t>
      </w:r>
    </w:p>
    <w:p w:rsidR="00E06A65" w:rsidRPr="002A1F8A" w:rsidRDefault="00E06A65" w:rsidP="00556B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1F8A">
        <w:rPr>
          <w:rFonts w:ascii="Times New Roman" w:hAnsi="Times New Roman"/>
          <w:sz w:val="24"/>
          <w:szCs w:val="24"/>
          <w:lang w:eastAsia="ru-RU"/>
        </w:rPr>
        <w:t xml:space="preserve">Одной из проблем благоустройства является порча элементов благоустройства, образование несанкционированных свалок. Основная причина возникновения данной проблемы заключается в низком уровне культуры поведения жителей, небрежном отношении к элементам благоустройства. В связи с этим возникает необходимость постоянного содержания объектов благоустройства в надлежащем состоянии. </w:t>
      </w:r>
    </w:p>
    <w:p w:rsidR="00E06A65" w:rsidRPr="002A1F8A" w:rsidRDefault="00E06A65" w:rsidP="00556B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1F8A">
        <w:rPr>
          <w:rFonts w:ascii="Times New Roman" w:hAnsi="Times New Roman"/>
          <w:sz w:val="24"/>
          <w:szCs w:val="24"/>
          <w:lang w:eastAsia="ru-RU"/>
        </w:rPr>
        <w:t xml:space="preserve">На территории городского округа </w:t>
      </w:r>
      <w:r w:rsidR="00361BFB" w:rsidRPr="002A1F8A">
        <w:rPr>
          <w:rFonts w:ascii="Times New Roman" w:hAnsi="Times New Roman"/>
          <w:sz w:val="24"/>
          <w:szCs w:val="24"/>
          <w:lang w:eastAsia="ru-RU"/>
        </w:rPr>
        <w:t>существуют</w:t>
      </w:r>
      <w:r w:rsidRPr="002A1F8A">
        <w:rPr>
          <w:rFonts w:ascii="Times New Roman" w:hAnsi="Times New Roman"/>
          <w:sz w:val="24"/>
          <w:szCs w:val="24"/>
          <w:lang w:eastAsia="ru-RU"/>
        </w:rPr>
        <w:t xml:space="preserve"> участки зеленых насаждений и растений общего пользования, которые имеют неудовлетворительное состояние.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саженцев. Для решения этой проблемы необходимо, чтобы работы по озеленению выполнялись в соответствии с требованиями стандартов.</w:t>
      </w:r>
    </w:p>
    <w:p w:rsidR="00CE073A" w:rsidRPr="002A1F8A" w:rsidRDefault="00E06A65" w:rsidP="00556B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1F8A">
        <w:rPr>
          <w:rFonts w:ascii="Times New Roman" w:hAnsi="Times New Roman"/>
          <w:sz w:val="24"/>
          <w:szCs w:val="24"/>
          <w:lang w:eastAsia="ru-RU"/>
        </w:rPr>
        <w:t>В настоящее время на территории городского округа город Переславль-Залесский остро стоит вопрос о безнадзорных животных, которые создают угрозу жизни для населения. В рамках реализации Программы запланированы мероприятия по регулированию численности безнадзорных животных.</w:t>
      </w:r>
    </w:p>
    <w:p w:rsidR="00361BFB" w:rsidRPr="002A1F8A" w:rsidRDefault="00361BFB" w:rsidP="00556B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06A65" w:rsidRPr="002A1F8A" w:rsidRDefault="00E06A65" w:rsidP="00556B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E073A" w:rsidRPr="002A1F8A" w:rsidRDefault="00CE073A" w:rsidP="00556B44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lang w:eastAsia="ru-RU"/>
        </w:rPr>
      </w:pPr>
      <w:bookmarkStart w:id="2" w:name="sub_1200"/>
      <w:r w:rsidRPr="002A1F8A">
        <w:rPr>
          <w:rFonts w:ascii="Times New Roman" w:hAnsi="Times New Roman"/>
          <w:b/>
          <w:bCs/>
          <w:sz w:val="24"/>
          <w:szCs w:val="24"/>
          <w:lang w:eastAsia="ru-RU"/>
        </w:rPr>
        <w:t>Цель и задачи Программы</w:t>
      </w:r>
    </w:p>
    <w:bookmarkEnd w:id="2"/>
    <w:p w:rsidR="00CE073A" w:rsidRPr="002A1F8A" w:rsidRDefault="00CE073A" w:rsidP="00556B4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E073A" w:rsidRPr="002A1F8A" w:rsidRDefault="00CE073A" w:rsidP="004613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1F8A">
        <w:rPr>
          <w:rFonts w:ascii="Times New Roman" w:hAnsi="Times New Roman"/>
          <w:sz w:val="24"/>
          <w:szCs w:val="24"/>
          <w:lang w:eastAsia="ru-RU"/>
        </w:rPr>
        <w:t>Благоустройство территории городского округа город</w:t>
      </w:r>
      <w:r w:rsidR="00E06A65" w:rsidRPr="002A1F8A">
        <w:rPr>
          <w:rFonts w:ascii="Times New Roman" w:hAnsi="Times New Roman"/>
          <w:sz w:val="24"/>
          <w:szCs w:val="24"/>
          <w:lang w:eastAsia="ru-RU"/>
        </w:rPr>
        <w:t xml:space="preserve"> Переславль</w:t>
      </w:r>
      <w:r w:rsidRPr="002A1F8A">
        <w:rPr>
          <w:rFonts w:ascii="Times New Roman" w:hAnsi="Times New Roman"/>
          <w:sz w:val="24"/>
          <w:szCs w:val="24"/>
          <w:lang w:eastAsia="ru-RU"/>
        </w:rPr>
        <w:t>-Залесск</w:t>
      </w:r>
      <w:r w:rsidR="00E06A65" w:rsidRPr="002A1F8A">
        <w:rPr>
          <w:rFonts w:ascii="Times New Roman" w:hAnsi="Times New Roman"/>
          <w:sz w:val="24"/>
          <w:szCs w:val="24"/>
          <w:lang w:eastAsia="ru-RU"/>
        </w:rPr>
        <w:t>ий</w:t>
      </w:r>
      <w:r w:rsidRPr="002A1F8A">
        <w:rPr>
          <w:rFonts w:ascii="Times New Roman" w:hAnsi="Times New Roman"/>
          <w:sz w:val="24"/>
          <w:szCs w:val="24"/>
          <w:lang w:eastAsia="ru-RU"/>
        </w:rPr>
        <w:t xml:space="preserve"> относится к приоритетным задачам органов </w:t>
      </w:r>
      <w:r w:rsidR="00361BFB" w:rsidRPr="002A1F8A">
        <w:rPr>
          <w:rFonts w:ascii="Times New Roman" w:hAnsi="Times New Roman"/>
          <w:sz w:val="24"/>
          <w:szCs w:val="24"/>
          <w:lang w:eastAsia="ru-RU"/>
        </w:rPr>
        <w:t>местного самоуправления и должно</w:t>
      </w:r>
      <w:r w:rsidRPr="002A1F8A">
        <w:rPr>
          <w:rFonts w:ascii="Times New Roman" w:hAnsi="Times New Roman"/>
          <w:sz w:val="24"/>
          <w:szCs w:val="24"/>
          <w:lang w:eastAsia="ru-RU"/>
        </w:rPr>
        <w:t xml:space="preserve"> обеспечить благоприятные условия для развития экономики и социальной сферы городского округа.   </w:t>
      </w:r>
    </w:p>
    <w:p w:rsidR="00CE073A" w:rsidRPr="002A1F8A" w:rsidRDefault="00CE073A" w:rsidP="004613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1F8A">
        <w:rPr>
          <w:rFonts w:ascii="Times New Roman" w:hAnsi="Times New Roman"/>
          <w:sz w:val="24"/>
          <w:szCs w:val="24"/>
          <w:lang w:eastAsia="ru-RU"/>
        </w:rPr>
        <w:t xml:space="preserve">Цель Программы: </w:t>
      </w:r>
    </w:p>
    <w:p w:rsidR="00CE073A" w:rsidRPr="002A1F8A" w:rsidRDefault="004613FE" w:rsidP="004613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1F8A">
        <w:rPr>
          <w:rFonts w:ascii="Times New Roman" w:hAnsi="Times New Roman"/>
          <w:sz w:val="24"/>
          <w:szCs w:val="24"/>
          <w:lang w:eastAsia="ru-RU"/>
        </w:rPr>
        <w:t>- о</w:t>
      </w:r>
      <w:r w:rsidR="00E06A65" w:rsidRPr="002A1F8A">
        <w:rPr>
          <w:rFonts w:ascii="Times New Roman" w:hAnsi="Times New Roman"/>
          <w:sz w:val="24"/>
          <w:szCs w:val="24"/>
          <w:lang w:eastAsia="ru-RU"/>
        </w:rPr>
        <w:t>беспечение чистоты и благоустроенности городского округа</w:t>
      </w:r>
      <w:r w:rsidR="00CE073A" w:rsidRPr="002A1F8A">
        <w:rPr>
          <w:rFonts w:ascii="Times New Roman" w:hAnsi="Times New Roman"/>
          <w:sz w:val="24"/>
          <w:szCs w:val="24"/>
          <w:lang w:eastAsia="ru-RU"/>
        </w:rPr>
        <w:t>.</w:t>
      </w:r>
    </w:p>
    <w:p w:rsidR="00CE073A" w:rsidRPr="002A1F8A" w:rsidRDefault="00CE073A" w:rsidP="004613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1F8A">
        <w:rPr>
          <w:rFonts w:ascii="Times New Roman" w:hAnsi="Times New Roman"/>
          <w:sz w:val="24"/>
          <w:szCs w:val="24"/>
          <w:lang w:eastAsia="ru-RU"/>
        </w:rPr>
        <w:t>Для достижения поставленной цели необходимо решить следующие задачи:</w:t>
      </w:r>
    </w:p>
    <w:p w:rsidR="00E06A65" w:rsidRPr="002A1F8A" w:rsidRDefault="00361BFB" w:rsidP="004613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1F8A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E06A65" w:rsidRPr="002A1F8A">
        <w:rPr>
          <w:rFonts w:ascii="Times New Roman" w:hAnsi="Times New Roman"/>
          <w:sz w:val="24"/>
          <w:szCs w:val="24"/>
          <w:lang w:eastAsia="ru-RU"/>
        </w:rPr>
        <w:t>создание благоприятных, комфортных и безопасных условий в зонах культурного отдыха горожан и гостей городского округа (благоустройство мест массового отдыха);</w:t>
      </w:r>
    </w:p>
    <w:p w:rsidR="00E06A65" w:rsidRPr="002A1F8A" w:rsidRDefault="00361BFB" w:rsidP="004613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1F8A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E06A65" w:rsidRPr="002A1F8A">
        <w:rPr>
          <w:rFonts w:ascii="Times New Roman" w:hAnsi="Times New Roman"/>
          <w:sz w:val="24"/>
          <w:szCs w:val="24"/>
          <w:lang w:eastAsia="ru-RU"/>
        </w:rPr>
        <w:t>озеленение территории городского округа город Переславль-Залесский;</w:t>
      </w:r>
    </w:p>
    <w:p w:rsidR="00E06A65" w:rsidRPr="002A1F8A" w:rsidRDefault="00361BFB" w:rsidP="004613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1F8A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E06A65" w:rsidRPr="002A1F8A">
        <w:rPr>
          <w:rFonts w:ascii="Times New Roman" w:hAnsi="Times New Roman"/>
          <w:sz w:val="24"/>
          <w:szCs w:val="24"/>
          <w:lang w:eastAsia="ru-RU"/>
        </w:rPr>
        <w:t>организация мероприятий по регулированию численности безнадзорных животных;</w:t>
      </w:r>
    </w:p>
    <w:p w:rsidR="00E06A65" w:rsidRPr="002A1F8A" w:rsidRDefault="00361BFB" w:rsidP="004613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1F8A">
        <w:rPr>
          <w:rFonts w:ascii="Times New Roman" w:hAnsi="Times New Roman"/>
          <w:sz w:val="24"/>
          <w:szCs w:val="24"/>
          <w:lang w:eastAsia="ru-RU"/>
        </w:rPr>
        <w:t xml:space="preserve">- </w:t>
      </w:r>
      <w:r w:rsidR="00E06A65" w:rsidRPr="002A1F8A">
        <w:rPr>
          <w:rFonts w:ascii="Times New Roman" w:hAnsi="Times New Roman"/>
          <w:sz w:val="24"/>
          <w:szCs w:val="24"/>
          <w:lang w:eastAsia="ru-RU"/>
        </w:rPr>
        <w:t>содержание плотин.</w:t>
      </w:r>
    </w:p>
    <w:p w:rsidR="00CE073A" w:rsidRPr="002A1F8A" w:rsidRDefault="00CE073A" w:rsidP="004613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1F8A">
        <w:rPr>
          <w:rFonts w:ascii="Times New Roman" w:hAnsi="Times New Roman"/>
          <w:sz w:val="24"/>
          <w:szCs w:val="24"/>
          <w:lang w:eastAsia="ru-RU"/>
        </w:rPr>
        <w:t>Успешное выполнение задач по содержанию,</w:t>
      </w:r>
      <w:r w:rsidR="004613FE" w:rsidRPr="002A1F8A">
        <w:rPr>
          <w:rFonts w:ascii="Times New Roman" w:hAnsi="Times New Roman"/>
          <w:sz w:val="24"/>
          <w:szCs w:val="24"/>
          <w:lang w:eastAsia="ru-RU"/>
        </w:rPr>
        <w:t xml:space="preserve"> уборке и озеленению территории</w:t>
      </w:r>
      <w:r w:rsidRPr="002A1F8A">
        <w:rPr>
          <w:rFonts w:ascii="Times New Roman" w:hAnsi="Times New Roman"/>
          <w:sz w:val="24"/>
          <w:szCs w:val="24"/>
          <w:lang w:eastAsia="ru-RU"/>
        </w:rPr>
        <w:t xml:space="preserve"> позволит улучшить условия проживания </w:t>
      </w:r>
      <w:r w:rsidR="00E06A65" w:rsidRPr="002A1F8A">
        <w:rPr>
          <w:rFonts w:ascii="Times New Roman" w:hAnsi="Times New Roman"/>
          <w:sz w:val="24"/>
          <w:szCs w:val="24"/>
          <w:lang w:eastAsia="ru-RU"/>
        </w:rPr>
        <w:t>жителей городского округа</w:t>
      </w:r>
      <w:r w:rsidRPr="002A1F8A">
        <w:rPr>
          <w:rFonts w:ascii="Times New Roman" w:hAnsi="Times New Roman"/>
          <w:sz w:val="24"/>
          <w:szCs w:val="24"/>
          <w:lang w:eastAsia="ru-RU"/>
        </w:rPr>
        <w:t>.</w:t>
      </w:r>
    </w:p>
    <w:p w:rsidR="00CE073A" w:rsidRPr="002A1F8A" w:rsidRDefault="00CE073A" w:rsidP="00556B4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CE073A" w:rsidRPr="002A1F8A" w:rsidRDefault="00F22BEC" w:rsidP="00556B44">
      <w:pPr>
        <w:widowControl w:val="0"/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A1F8A">
        <w:rPr>
          <w:rFonts w:ascii="Times New Roman" w:hAnsi="Times New Roman"/>
          <w:b/>
          <w:bCs/>
          <w:sz w:val="24"/>
          <w:szCs w:val="24"/>
          <w:lang w:eastAsia="ru-RU"/>
        </w:rPr>
        <w:t>3</w:t>
      </w:r>
      <w:r w:rsidR="00CE073A" w:rsidRPr="002A1F8A">
        <w:rPr>
          <w:rFonts w:ascii="Times New Roman" w:hAnsi="Times New Roman"/>
          <w:b/>
          <w:bCs/>
          <w:sz w:val="24"/>
          <w:szCs w:val="24"/>
          <w:lang w:eastAsia="ru-RU"/>
        </w:rPr>
        <w:t>. Сроки (этапы) реализации Программы</w:t>
      </w:r>
    </w:p>
    <w:p w:rsidR="00CE073A" w:rsidRPr="002A1F8A" w:rsidRDefault="00CE073A" w:rsidP="00556B44">
      <w:pPr>
        <w:widowControl w:val="0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CE073A" w:rsidRPr="002A1F8A" w:rsidRDefault="00D4175F" w:rsidP="00556B4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1F8A">
        <w:rPr>
          <w:rFonts w:ascii="Times New Roman" w:hAnsi="Times New Roman"/>
          <w:sz w:val="24"/>
          <w:szCs w:val="24"/>
          <w:lang w:eastAsia="ru-RU"/>
        </w:rPr>
        <w:lastRenderedPageBreak/>
        <w:t>Сроки реализации Программы 2019-2021 годы.</w:t>
      </w:r>
    </w:p>
    <w:p w:rsidR="00D4175F" w:rsidRPr="002A1F8A" w:rsidRDefault="00D4175F" w:rsidP="00556B44">
      <w:pPr>
        <w:widowControl w:val="0"/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4175F" w:rsidRPr="002A1F8A" w:rsidRDefault="00D4175F" w:rsidP="00EC21E8">
      <w:pPr>
        <w:pStyle w:val="ConsPlusNormal"/>
        <w:widowControl/>
        <w:jc w:val="center"/>
        <w:rPr>
          <w:rFonts w:ascii="Times New Roman" w:hAnsi="Times New Roman"/>
          <w:sz w:val="24"/>
          <w:szCs w:val="24"/>
        </w:rPr>
      </w:pPr>
      <w:r w:rsidRPr="002A1F8A">
        <w:rPr>
          <w:rFonts w:ascii="Times New Roman" w:hAnsi="Times New Roman" w:cs="Times New Roman"/>
          <w:sz w:val="24"/>
          <w:szCs w:val="24"/>
        </w:rPr>
        <w:t>Информация о целевых индикаторах Программы:</w:t>
      </w:r>
    </w:p>
    <w:tbl>
      <w:tblPr>
        <w:tblStyle w:val="11"/>
        <w:tblpPr w:leftFromText="180" w:rightFromText="180" w:vertAnchor="text" w:horzAnchor="margin" w:tblpXSpec="center" w:tblpY="180"/>
        <w:tblW w:w="10279" w:type="dxa"/>
        <w:tblLayout w:type="fixed"/>
        <w:tblLook w:val="04A0" w:firstRow="1" w:lastRow="0" w:firstColumn="1" w:lastColumn="0" w:noHBand="0" w:noVBand="1"/>
      </w:tblPr>
      <w:tblGrid>
        <w:gridCol w:w="622"/>
        <w:gridCol w:w="3068"/>
        <w:gridCol w:w="1471"/>
        <w:gridCol w:w="1468"/>
        <w:gridCol w:w="866"/>
        <w:gridCol w:w="907"/>
        <w:gridCol w:w="906"/>
        <w:gridCol w:w="971"/>
      </w:tblGrid>
      <w:tr w:rsidR="004C5D2D" w:rsidRPr="002A1F8A" w:rsidTr="00556B44">
        <w:tc>
          <w:tcPr>
            <w:tcW w:w="622" w:type="dxa"/>
            <w:vMerge w:val="restart"/>
            <w:vAlign w:val="center"/>
          </w:tcPr>
          <w:p w:rsidR="004C5D2D" w:rsidRPr="002A1F8A" w:rsidRDefault="004C5D2D" w:rsidP="0055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             п/п</w:t>
            </w:r>
          </w:p>
        </w:tc>
        <w:tc>
          <w:tcPr>
            <w:tcW w:w="3068" w:type="dxa"/>
            <w:vMerge w:val="restart"/>
            <w:vAlign w:val="center"/>
          </w:tcPr>
          <w:p w:rsidR="004C5D2D" w:rsidRPr="002A1F8A" w:rsidRDefault="004C5D2D" w:rsidP="0055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                  целевого индикатора</w:t>
            </w:r>
          </w:p>
        </w:tc>
        <w:tc>
          <w:tcPr>
            <w:tcW w:w="1471" w:type="dxa"/>
            <w:vMerge w:val="restart"/>
            <w:vAlign w:val="center"/>
          </w:tcPr>
          <w:p w:rsidR="004C5D2D" w:rsidRPr="002A1F8A" w:rsidRDefault="004C5D2D" w:rsidP="0055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118" w:type="dxa"/>
            <w:gridSpan w:val="5"/>
          </w:tcPr>
          <w:p w:rsidR="004C5D2D" w:rsidRPr="002A1F8A" w:rsidRDefault="004C5D2D" w:rsidP="0055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Значение                                    </w:t>
            </w:r>
          </w:p>
          <w:p w:rsidR="004C5D2D" w:rsidRPr="002A1F8A" w:rsidRDefault="004C5D2D" w:rsidP="0055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целевого индикатора</w:t>
            </w:r>
          </w:p>
        </w:tc>
      </w:tr>
      <w:tr w:rsidR="004C5D2D" w:rsidRPr="002A1F8A" w:rsidTr="00556B44">
        <w:tc>
          <w:tcPr>
            <w:tcW w:w="622" w:type="dxa"/>
            <w:vMerge/>
          </w:tcPr>
          <w:p w:rsidR="004C5D2D" w:rsidRPr="002A1F8A" w:rsidRDefault="004C5D2D" w:rsidP="0055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68" w:type="dxa"/>
            <w:vMerge/>
          </w:tcPr>
          <w:p w:rsidR="004C5D2D" w:rsidRPr="002A1F8A" w:rsidRDefault="004C5D2D" w:rsidP="00556B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1" w:type="dxa"/>
            <w:vMerge/>
          </w:tcPr>
          <w:p w:rsidR="004C5D2D" w:rsidRPr="002A1F8A" w:rsidRDefault="004C5D2D" w:rsidP="00556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68" w:type="dxa"/>
            <w:vAlign w:val="center"/>
          </w:tcPr>
          <w:p w:rsidR="004C5D2D" w:rsidRPr="002A1F8A" w:rsidRDefault="004C5D2D" w:rsidP="00556B44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2018              год (базовое значение)</w:t>
            </w:r>
          </w:p>
        </w:tc>
        <w:tc>
          <w:tcPr>
            <w:tcW w:w="866" w:type="dxa"/>
            <w:vAlign w:val="center"/>
          </w:tcPr>
          <w:p w:rsidR="004C5D2D" w:rsidRPr="002A1F8A" w:rsidRDefault="004C5D2D" w:rsidP="00556B44">
            <w:pPr>
              <w:spacing w:after="0" w:line="240" w:lineRule="auto"/>
              <w:ind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A1F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2019</w:t>
            </w:r>
            <w:r w:rsidRPr="002A1F8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         </w:t>
            </w:r>
            <w:r w:rsidRPr="002A1F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07" w:type="dxa"/>
            <w:vAlign w:val="center"/>
          </w:tcPr>
          <w:p w:rsidR="004C5D2D" w:rsidRPr="002A1F8A" w:rsidRDefault="004C5D2D" w:rsidP="00556B44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A1F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2020</w:t>
            </w:r>
            <w:r w:rsidRPr="002A1F8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               </w:t>
            </w:r>
            <w:r w:rsidRPr="002A1F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06" w:type="dxa"/>
            <w:vAlign w:val="center"/>
          </w:tcPr>
          <w:p w:rsidR="004C5D2D" w:rsidRPr="002A1F8A" w:rsidRDefault="004C5D2D" w:rsidP="00556B44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2A1F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2021 </w:t>
            </w:r>
            <w:r w:rsidRPr="002A1F8A">
              <w:rPr>
                <w:rFonts w:ascii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        </w:t>
            </w:r>
            <w:r w:rsidRPr="002A1F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971" w:type="dxa"/>
            <w:vAlign w:val="center"/>
          </w:tcPr>
          <w:p w:rsidR="004C5D2D" w:rsidRPr="002A1F8A" w:rsidRDefault="004C5D2D" w:rsidP="00556B44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(2019 – 2021   год)</w:t>
            </w:r>
          </w:p>
        </w:tc>
      </w:tr>
      <w:tr w:rsidR="004C5D2D" w:rsidRPr="002A1F8A" w:rsidTr="00556B44">
        <w:tc>
          <w:tcPr>
            <w:tcW w:w="622" w:type="dxa"/>
            <w:vAlign w:val="center"/>
          </w:tcPr>
          <w:p w:rsidR="004C5D2D" w:rsidRPr="002A1F8A" w:rsidRDefault="004C5D2D" w:rsidP="0055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0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4C5D2D" w:rsidRPr="002A1F8A" w:rsidRDefault="004C5D2D" w:rsidP="00556B4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 w:cs="Times New Roman"/>
                <w:sz w:val="24"/>
                <w:szCs w:val="24"/>
              </w:rPr>
              <w:t>Площадь мест массового отдыха, находящаяся на содержании</w:t>
            </w:r>
          </w:p>
        </w:tc>
        <w:tc>
          <w:tcPr>
            <w:tcW w:w="1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D2D" w:rsidRPr="002A1F8A" w:rsidRDefault="004C5D2D" w:rsidP="00556B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8A">
              <w:rPr>
                <w:rFonts w:ascii="Times New Roman" w:hAnsi="Times New Roman" w:cs="Times New Roman"/>
                <w:sz w:val="24"/>
                <w:szCs w:val="24"/>
              </w:rPr>
              <w:t>тыс. м</w:t>
            </w:r>
            <w:r w:rsidRPr="002A1F8A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D2D" w:rsidRPr="002A1F8A" w:rsidRDefault="004C5D2D" w:rsidP="00556B4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8A">
              <w:rPr>
                <w:rFonts w:ascii="Times New Roman" w:hAnsi="Times New Roman" w:cs="Times New Roman"/>
                <w:sz w:val="24"/>
                <w:szCs w:val="24"/>
              </w:rPr>
              <w:t>378,2</w:t>
            </w:r>
          </w:p>
        </w:tc>
        <w:tc>
          <w:tcPr>
            <w:tcW w:w="8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D2D" w:rsidRPr="002A1F8A" w:rsidRDefault="004C5D2D" w:rsidP="00556B4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8A">
              <w:rPr>
                <w:rFonts w:ascii="Times New Roman" w:hAnsi="Times New Roman" w:cs="Times New Roman"/>
                <w:sz w:val="24"/>
                <w:szCs w:val="24"/>
              </w:rPr>
              <w:t>378,2</w:t>
            </w:r>
          </w:p>
        </w:tc>
        <w:tc>
          <w:tcPr>
            <w:tcW w:w="9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D2D" w:rsidRPr="002A1F8A" w:rsidRDefault="004C5D2D" w:rsidP="00556B4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8A">
              <w:rPr>
                <w:rFonts w:ascii="Times New Roman" w:hAnsi="Times New Roman" w:cs="Times New Roman"/>
                <w:sz w:val="24"/>
                <w:szCs w:val="24"/>
              </w:rPr>
              <w:t>378,2</w:t>
            </w:r>
          </w:p>
        </w:tc>
        <w:tc>
          <w:tcPr>
            <w:tcW w:w="9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5D2D" w:rsidRPr="002A1F8A" w:rsidRDefault="004C5D2D" w:rsidP="00556B4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8A">
              <w:rPr>
                <w:rFonts w:ascii="Times New Roman" w:hAnsi="Times New Roman" w:cs="Times New Roman"/>
                <w:sz w:val="24"/>
                <w:szCs w:val="24"/>
              </w:rPr>
              <w:t>378,2</w:t>
            </w:r>
          </w:p>
        </w:tc>
        <w:tc>
          <w:tcPr>
            <w:tcW w:w="971" w:type="dxa"/>
            <w:vAlign w:val="center"/>
          </w:tcPr>
          <w:p w:rsidR="004C5D2D" w:rsidRPr="002A1F8A" w:rsidRDefault="004C5D2D" w:rsidP="00556B4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378,2</w:t>
            </w:r>
          </w:p>
        </w:tc>
      </w:tr>
      <w:tr w:rsidR="004C5D2D" w:rsidRPr="002A1F8A" w:rsidTr="00556B44">
        <w:tc>
          <w:tcPr>
            <w:tcW w:w="622" w:type="dxa"/>
            <w:vAlign w:val="center"/>
          </w:tcPr>
          <w:p w:rsidR="004C5D2D" w:rsidRPr="002A1F8A" w:rsidRDefault="004C5D2D" w:rsidP="0055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68" w:type="dxa"/>
            <w:vAlign w:val="center"/>
          </w:tcPr>
          <w:p w:rsidR="004C5D2D" w:rsidRPr="002A1F8A" w:rsidRDefault="004C5D2D" w:rsidP="0055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Площадь территории содержания объектов озеленения</w:t>
            </w:r>
          </w:p>
        </w:tc>
        <w:tc>
          <w:tcPr>
            <w:tcW w:w="1471" w:type="dxa"/>
            <w:vAlign w:val="center"/>
          </w:tcPr>
          <w:p w:rsidR="004C5D2D" w:rsidRPr="002A1F8A" w:rsidRDefault="004C5D2D" w:rsidP="0055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тыс. м</w:t>
            </w:r>
            <w:r w:rsidRPr="002A1F8A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468" w:type="dxa"/>
            <w:vAlign w:val="center"/>
          </w:tcPr>
          <w:p w:rsidR="004C5D2D" w:rsidRPr="002A1F8A" w:rsidRDefault="004C5D2D" w:rsidP="00556B4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498,2</w:t>
            </w:r>
          </w:p>
        </w:tc>
        <w:tc>
          <w:tcPr>
            <w:tcW w:w="866" w:type="dxa"/>
            <w:vAlign w:val="center"/>
          </w:tcPr>
          <w:p w:rsidR="004C5D2D" w:rsidRPr="002A1F8A" w:rsidRDefault="004C5D2D" w:rsidP="00556B4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498,2</w:t>
            </w:r>
          </w:p>
        </w:tc>
        <w:tc>
          <w:tcPr>
            <w:tcW w:w="907" w:type="dxa"/>
            <w:vAlign w:val="center"/>
          </w:tcPr>
          <w:p w:rsidR="004C5D2D" w:rsidRPr="002A1F8A" w:rsidRDefault="004C5D2D" w:rsidP="00556B4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498,2</w:t>
            </w:r>
          </w:p>
        </w:tc>
        <w:tc>
          <w:tcPr>
            <w:tcW w:w="906" w:type="dxa"/>
            <w:vAlign w:val="center"/>
          </w:tcPr>
          <w:p w:rsidR="004C5D2D" w:rsidRPr="002A1F8A" w:rsidRDefault="004C5D2D" w:rsidP="00556B4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498,2</w:t>
            </w:r>
          </w:p>
        </w:tc>
        <w:tc>
          <w:tcPr>
            <w:tcW w:w="971" w:type="dxa"/>
            <w:vAlign w:val="center"/>
          </w:tcPr>
          <w:p w:rsidR="004C5D2D" w:rsidRPr="002A1F8A" w:rsidRDefault="004C5D2D" w:rsidP="00556B4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498,2</w:t>
            </w:r>
          </w:p>
        </w:tc>
      </w:tr>
      <w:tr w:rsidR="004C5D2D" w:rsidRPr="002A1F8A" w:rsidTr="00556B44">
        <w:tc>
          <w:tcPr>
            <w:tcW w:w="622" w:type="dxa"/>
            <w:vAlign w:val="center"/>
          </w:tcPr>
          <w:p w:rsidR="004C5D2D" w:rsidRPr="002A1F8A" w:rsidRDefault="004C5D2D" w:rsidP="0055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068" w:type="dxa"/>
            <w:vAlign w:val="center"/>
          </w:tcPr>
          <w:p w:rsidR="004C5D2D" w:rsidRPr="002A1F8A" w:rsidRDefault="004C5D2D" w:rsidP="0055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плотин, находящихся на содержании</w:t>
            </w:r>
          </w:p>
        </w:tc>
        <w:tc>
          <w:tcPr>
            <w:tcW w:w="1471" w:type="dxa"/>
            <w:vAlign w:val="center"/>
          </w:tcPr>
          <w:p w:rsidR="004C5D2D" w:rsidRPr="002A1F8A" w:rsidRDefault="004C5D2D" w:rsidP="0055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68" w:type="dxa"/>
            <w:vAlign w:val="center"/>
          </w:tcPr>
          <w:p w:rsidR="004C5D2D" w:rsidRPr="002A1F8A" w:rsidRDefault="004C5D2D" w:rsidP="00556B4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66" w:type="dxa"/>
            <w:vAlign w:val="center"/>
          </w:tcPr>
          <w:p w:rsidR="004C5D2D" w:rsidRPr="002A1F8A" w:rsidRDefault="004C5D2D" w:rsidP="00556B4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dxa"/>
            <w:vAlign w:val="center"/>
          </w:tcPr>
          <w:p w:rsidR="004C5D2D" w:rsidRPr="002A1F8A" w:rsidRDefault="004C5D2D" w:rsidP="00556B4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6" w:type="dxa"/>
            <w:vAlign w:val="center"/>
          </w:tcPr>
          <w:p w:rsidR="004C5D2D" w:rsidRPr="002A1F8A" w:rsidRDefault="004C5D2D" w:rsidP="00556B4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1" w:type="dxa"/>
            <w:vAlign w:val="center"/>
          </w:tcPr>
          <w:p w:rsidR="004C5D2D" w:rsidRPr="002A1F8A" w:rsidRDefault="004C5D2D" w:rsidP="00556B4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</w:tr>
      <w:tr w:rsidR="004C5D2D" w:rsidRPr="002A1F8A" w:rsidTr="00556B44">
        <w:tc>
          <w:tcPr>
            <w:tcW w:w="622" w:type="dxa"/>
            <w:vAlign w:val="center"/>
          </w:tcPr>
          <w:p w:rsidR="004C5D2D" w:rsidRPr="002A1F8A" w:rsidRDefault="004C5D2D" w:rsidP="0055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68" w:type="dxa"/>
            <w:vAlign w:val="center"/>
          </w:tcPr>
          <w:p w:rsidR="004C5D2D" w:rsidRPr="002A1F8A" w:rsidRDefault="004C5D2D" w:rsidP="0055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отловленных безнадзорных животных</w:t>
            </w:r>
          </w:p>
        </w:tc>
        <w:tc>
          <w:tcPr>
            <w:tcW w:w="1471" w:type="dxa"/>
            <w:vAlign w:val="center"/>
          </w:tcPr>
          <w:p w:rsidR="004C5D2D" w:rsidRPr="002A1F8A" w:rsidRDefault="004C5D2D" w:rsidP="00556B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468" w:type="dxa"/>
            <w:vAlign w:val="center"/>
          </w:tcPr>
          <w:p w:rsidR="004C5D2D" w:rsidRPr="002A1F8A" w:rsidRDefault="004C5D2D" w:rsidP="00556B4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866" w:type="dxa"/>
            <w:vAlign w:val="center"/>
          </w:tcPr>
          <w:p w:rsidR="004C5D2D" w:rsidRPr="002A1F8A" w:rsidRDefault="004C5D2D" w:rsidP="00556B4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907" w:type="dxa"/>
            <w:vAlign w:val="center"/>
          </w:tcPr>
          <w:p w:rsidR="004C5D2D" w:rsidRPr="002A1F8A" w:rsidRDefault="004C5D2D" w:rsidP="00556B4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06" w:type="dxa"/>
            <w:vAlign w:val="center"/>
          </w:tcPr>
          <w:p w:rsidR="004C5D2D" w:rsidRPr="002A1F8A" w:rsidRDefault="004C5D2D" w:rsidP="00556B4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971" w:type="dxa"/>
            <w:vAlign w:val="center"/>
          </w:tcPr>
          <w:p w:rsidR="004C5D2D" w:rsidRPr="002A1F8A" w:rsidRDefault="004C5D2D" w:rsidP="00556B44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520</w:t>
            </w:r>
          </w:p>
        </w:tc>
      </w:tr>
    </w:tbl>
    <w:p w:rsidR="00CE073A" w:rsidRPr="002A1F8A" w:rsidRDefault="00CE073A" w:rsidP="00556B44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EC21E8" w:rsidRPr="002A1F8A" w:rsidRDefault="00EC21E8" w:rsidP="00EC21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2A1F8A">
        <w:rPr>
          <w:rFonts w:ascii="Times New Roman" w:hAnsi="Times New Roman"/>
          <w:b/>
          <w:bCs/>
          <w:sz w:val="24"/>
          <w:szCs w:val="24"/>
          <w:lang w:eastAsia="ru-RU"/>
        </w:rPr>
        <w:t>4. Ожидаемые конечные результаты реализации Программы</w:t>
      </w:r>
    </w:p>
    <w:p w:rsidR="00EC21E8" w:rsidRPr="002A1F8A" w:rsidRDefault="00EC21E8" w:rsidP="00EC21E8">
      <w:pPr>
        <w:spacing w:after="0" w:line="240" w:lineRule="auto"/>
        <w:rPr>
          <w:sz w:val="24"/>
          <w:szCs w:val="24"/>
          <w:lang w:eastAsia="ru-RU"/>
        </w:rPr>
      </w:pPr>
    </w:p>
    <w:p w:rsidR="004C5D2D" w:rsidRPr="002A1F8A" w:rsidRDefault="004C5D2D" w:rsidP="00EC21E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A1F8A">
        <w:rPr>
          <w:rFonts w:ascii="Times New Roman" w:hAnsi="Times New Roman"/>
          <w:bCs/>
          <w:sz w:val="24"/>
          <w:szCs w:val="24"/>
          <w:lang w:eastAsia="ru-RU"/>
        </w:rPr>
        <w:t>Выполнение мероприятий Программы обеспечит к 2021 году сохранение и повышение уровня комфортности и чистоты в городском округе город Переславль-Залесский, и будут достигнуты следующие показатели:</w:t>
      </w:r>
    </w:p>
    <w:p w:rsidR="004C5D2D" w:rsidRPr="002A1F8A" w:rsidRDefault="004C5D2D" w:rsidP="00EC21E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A1F8A">
        <w:rPr>
          <w:rFonts w:ascii="Times New Roman" w:hAnsi="Times New Roman"/>
          <w:bCs/>
          <w:sz w:val="24"/>
          <w:szCs w:val="24"/>
          <w:lang w:eastAsia="ru-RU"/>
        </w:rPr>
        <w:t>– площадь мест массового отдыха, находящаяся на содержании – 378,2 тыс.м</w:t>
      </w:r>
      <w:r w:rsidRPr="002A1F8A">
        <w:rPr>
          <w:rFonts w:ascii="Times New Roman" w:hAnsi="Times New Roman"/>
          <w:bCs/>
          <w:sz w:val="24"/>
          <w:szCs w:val="24"/>
          <w:vertAlign w:val="superscript"/>
          <w:lang w:eastAsia="ru-RU"/>
        </w:rPr>
        <w:t>2</w:t>
      </w:r>
      <w:r w:rsidRPr="002A1F8A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4C5D2D" w:rsidRPr="002A1F8A" w:rsidRDefault="004C5D2D" w:rsidP="00EC21E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A1F8A">
        <w:rPr>
          <w:rFonts w:ascii="Times New Roman" w:hAnsi="Times New Roman"/>
          <w:bCs/>
          <w:sz w:val="24"/>
          <w:szCs w:val="24"/>
          <w:lang w:eastAsia="ru-RU"/>
        </w:rPr>
        <w:t>– площадь территории содержания объектов озеленения – 498,2 тыс. м</w:t>
      </w:r>
      <w:r w:rsidRPr="002A1F8A">
        <w:rPr>
          <w:rFonts w:ascii="Times New Roman" w:hAnsi="Times New Roman"/>
          <w:bCs/>
          <w:sz w:val="24"/>
          <w:szCs w:val="24"/>
          <w:vertAlign w:val="superscript"/>
          <w:lang w:eastAsia="ru-RU"/>
        </w:rPr>
        <w:t>2</w:t>
      </w:r>
      <w:r w:rsidRPr="002A1F8A">
        <w:rPr>
          <w:rFonts w:ascii="Times New Roman" w:hAnsi="Times New Roman"/>
          <w:bCs/>
          <w:sz w:val="24"/>
          <w:szCs w:val="24"/>
          <w:lang w:eastAsia="ru-RU"/>
        </w:rPr>
        <w:t>;</w:t>
      </w:r>
    </w:p>
    <w:p w:rsidR="004C5D2D" w:rsidRPr="002A1F8A" w:rsidRDefault="004C5D2D" w:rsidP="00EC21E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A1F8A">
        <w:rPr>
          <w:rFonts w:ascii="Times New Roman" w:hAnsi="Times New Roman"/>
          <w:bCs/>
          <w:sz w:val="24"/>
          <w:szCs w:val="24"/>
          <w:lang w:eastAsia="ru-RU"/>
        </w:rPr>
        <w:t>– количество плотин, находящихся на содержании – 2 шт.;</w:t>
      </w:r>
    </w:p>
    <w:p w:rsidR="00CE073A" w:rsidRPr="002A1F8A" w:rsidRDefault="004C5D2D" w:rsidP="00EC21E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2A1F8A">
        <w:rPr>
          <w:rFonts w:ascii="Times New Roman" w:hAnsi="Times New Roman"/>
          <w:bCs/>
          <w:sz w:val="24"/>
          <w:szCs w:val="24"/>
          <w:lang w:eastAsia="ru-RU"/>
        </w:rPr>
        <w:t>– количество отловленных безнадзорных животных – 520 шт.</w:t>
      </w:r>
    </w:p>
    <w:p w:rsidR="005B6A20" w:rsidRPr="002A1F8A" w:rsidRDefault="005B6A20" w:rsidP="00EC21E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1F8A">
        <w:rPr>
          <w:rFonts w:ascii="Times New Roman" w:hAnsi="Times New Roman"/>
          <w:sz w:val="24"/>
          <w:szCs w:val="24"/>
          <w:lang w:eastAsia="ru-RU"/>
        </w:rPr>
        <w:t>Методика оценки результативности и эффективности Программы приведена в Приложении 1 к Программе.</w:t>
      </w:r>
    </w:p>
    <w:p w:rsidR="00CE073A" w:rsidRPr="002A1F8A" w:rsidRDefault="00CE073A" w:rsidP="00556B44">
      <w:pPr>
        <w:spacing w:after="0" w:line="240" w:lineRule="auto"/>
        <w:ind w:left="720"/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CE073A" w:rsidRPr="002A1F8A" w:rsidRDefault="00CE073A" w:rsidP="00A6722E">
      <w:pPr>
        <w:pStyle w:val="a3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  <w:lang w:eastAsia="ru-RU"/>
        </w:rPr>
      </w:pPr>
      <w:r w:rsidRPr="002A1F8A">
        <w:rPr>
          <w:rFonts w:ascii="Times New Roman" w:hAnsi="Times New Roman"/>
          <w:b/>
          <w:color w:val="000000"/>
          <w:sz w:val="24"/>
          <w:szCs w:val="24"/>
          <w:lang w:eastAsia="ru-RU"/>
        </w:rPr>
        <w:t>Механизм реализации программы</w:t>
      </w:r>
    </w:p>
    <w:p w:rsidR="00CE073A" w:rsidRPr="002A1F8A" w:rsidRDefault="00CE073A" w:rsidP="00556B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E073A" w:rsidRPr="002A1F8A" w:rsidRDefault="00396C61" w:rsidP="00A672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1F8A">
        <w:rPr>
          <w:rFonts w:ascii="Times New Roman" w:hAnsi="Times New Roman"/>
          <w:color w:val="000000"/>
          <w:sz w:val="24"/>
          <w:szCs w:val="24"/>
          <w:lang w:eastAsia="ru-RU"/>
        </w:rPr>
        <w:t>Общий контроль за реализацией Программы осуществляет заместитель Главы Администрации</w:t>
      </w:r>
      <w:r w:rsidR="00A6722E" w:rsidRPr="002A1F8A">
        <w:rPr>
          <w:rFonts w:ascii="Times New Roman" w:hAnsi="Times New Roman"/>
          <w:color w:val="000000"/>
          <w:sz w:val="24"/>
          <w:szCs w:val="24"/>
          <w:lang w:eastAsia="ru-RU"/>
        </w:rPr>
        <w:t>, курирующий вопросы в сфере жилищно-коммунального хозяйства</w:t>
      </w:r>
      <w:r w:rsidR="00CE073A" w:rsidRPr="002A1F8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CE073A" w:rsidRPr="002A1F8A" w:rsidRDefault="00CE073A" w:rsidP="00A672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1F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Денежные средства, выделяемые из областного бюджета и бюджета </w:t>
      </w:r>
      <w:r w:rsidR="004C5D2D" w:rsidRPr="002A1F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городского округа </w:t>
      </w:r>
      <w:r w:rsidRPr="002A1F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для реализации мероприятий программы, направляются муниципальному казенному учреждению «Многофункциональный центр развития города Переславля-Залесского», которое проводит аукционы в электронной форме на выполнение работ по благоустройству </w:t>
      </w:r>
      <w:r w:rsidR="004C5D2D" w:rsidRPr="002A1F8A">
        <w:rPr>
          <w:rFonts w:ascii="Times New Roman" w:hAnsi="Times New Roman"/>
          <w:color w:val="000000"/>
          <w:sz w:val="24"/>
          <w:szCs w:val="24"/>
          <w:lang w:eastAsia="ru-RU"/>
        </w:rPr>
        <w:t>городского округа</w:t>
      </w:r>
      <w:r w:rsidRPr="002A1F8A">
        <w:rPr>
          <w:rFonts w:ascii="Times New Roman" w:hAnsi="Times New Roman"/>
          <w:color w:val="000000"/>
          <w:sz w:val="24"/>
          <w:szCs w:val="24"/>
          <w:lang w:eastAsia="ru-RU"/>
        </w:rPr>
        <w:t>.</w:t>
      </w:r>
    </w:p>
    <w:p w:rsidR="00396C61" w:rsidRPr="002A1F8A" w:rsidRDefault="00396C61" w:rsidP="00A672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1F8A">
        <w:rPr>
          <w:rFonts w:ascii="Times New Roman" w:hAnsi="Times New Roman"/>
          <w:color w:val="000000"/>
          <w:sz w:val="24"/>
          <w:szCs w:val="24"/>
          <w:lang w:eastAsia="ru-RU"/>
        </w:rPr>
        <w:t>Разработчиком и ответственным исполнителем Программы является Муниципальное казённое учреждение «Многофункциональный центр развития города Переславля-Залесского», которое:</w:t>
      </w:r>
    </w:p>
    <w:p w:rsidR="00396C61" w:rsidRPr="002A1F8A" w:rsidRDefault="00396C61" w:rsidP="00A672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1F8A">
        <w:rPr>
          <w:rFonts w:ascii="Times New Roman" w:hAnsi="Times New Roman"/>
          <w:color w:val="000000"/>
          <w:sz w:val="24"/>
          <w:szCs w:val="24"/>
          <w:lang w:eastAsia="ru-RU"/>
        </w:rPr>
        <w:t>– осуществляет координацию работы исполнителей Программы и разрешение возникающих проблемных ситуаций по компетенции;</w:t>
      </w:r>
    </w:p>
    <w:p w:rsidR="00396C61" w:rsidRPr="002A1F8A" w:rsidRDefault="00396C61" w:rsidP="00A672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1F8A">
        <w:rPr>
          <w:rFonts w:ascii="Times New Roman" w:hAnsi="Times New Roman"/>
          <w:color w:val="000000"/>
          <w:sz w:val="24"/>
          <w:szCs w:val="24"/>
          <w:lang w:eastAsia="ru-RU"/>
        </w:rPr>
        <w:t>– вносит в установленном порядке предложения по уточнению мероприятий Программы с учётом складывающейся в городском округе ситуации в сфере благоустройства;</w:t>
      </w:r>
    </w:p>
    <w:p w:rsidR="00396C61" w:rsidRPr="002A1F8A" w:rsidRDefault="00396C61" w:rsidP="00A672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1F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– ежегодно с учетом хода реализации Программы уточняет объемы средств, </w:t>
      </w:r>
      <w:r w:rsidRPr="002A1F8A">
        <w:rPr>
          <w:rFonts w:ascii="Times New Roman" w:hAnsi="Times New Roman"/>
          <w:color w:val="000000"/>
          <w:sz w:val="24"/>
          <w:szCs w:val="24"/>
          <w:lang w:eastAsia="ru-RU"/>
        </w:rPr>
        <w:lastRenderedPageBreak/>
        <w:t>необходимых для финансирования мероприятий в очередном финансовом году;</w:t>
      </w:r>
    </w:p>
    <w:p w:rsidR="00396C61" w:rsidRPr="002A1F8A" w:rsidRDefault="00396C61" w:rsidP="00A672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1F8A">
        <w:rPr>
          <w:rFonts w:ascii="Times New Roman" w:hAnsi="Times New Roman"/>
          <w:color w:val="000000"/>
          <w:sz w:val="24"/>
          <w:szCs w:val="24"/>
          <w:lang w:eastAsia="ru-RU"/>
        </w:rPr>
        <w:t>– осуществляет сбор и систематизацию статистической и аналитической информации о реализации мероприятий Программы;</w:t>
      </w:r>
    </w:p>
    <w:p w:rsidR="00396C61" w:rsidRPr="002A1F8A" w:rsidRDefault="00396C61" w:rsidP="00A672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1F8A">
        <w:rPr>
          <w:rFonts w:ascii="Times New Roman" w:hAnsi="Times New Roman"/>
          <w:color w:val="000000"/>
          <w:sz w:val="24"/>
          <w:szCs w:val="24"/>
          <w:lang w:eastAsia="ru-RU"/>
        </w:rPr>
        <w:t>– формирует, предоставляет и размещает отчёты о ходе реализации и финансировании Программы в установленном порядке.</w:t>
      </w:r>
    </w:p>
    <w:p w:rsidR="00396C61" w:rsidRPr="002A1F8A" w:rsidRDefault="00396C61" w:rsidP="00A672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1F8A">
        <w:rPr>
          <w:rFonts w:ascii="Times New Roman" w:hAnsi="Times New Roman"/>
          <w:color w:val="000000"/>
          <w:sz w:val="24"/>
          <w:szCs w:val="24"/>
          <w:lang w:eastAsia="ru-RU"/>
        </w:rPr>
        <w:t>Исполнители Программы:</w:t>
      </w:r>
    </w:p>
    <w:p w:rsidR="00396C61" w:rsidRPr="002A1F8A" w:rsidRDefault="00396C61" w:rsidP="00A672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1F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Муниципальное казённое учреждение «Многофункциональный центр развития города Переславля-Залесского», Управление архитектуры и градостроительства </w:t>
      </w:r>
      <w:r w:rsidR="00A6722E" w:rsidRPr="002A1F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Администрации </w:t>
      </w:r>
      <w:r w:rsidRPr="002A1F8A">
        <w:rPr>
          <w:rFonts w:ascii="Times New Roman" w:hAnsi="Times New Roman"/>
          <w:color w:val="000000"/>
          <w:sz w:val="24"/>
          <w:szCs w:val="24"/>
          <w:lang w:eastAsia="ru-RU"/>
        </w:rPr>
        <w:t>город</w:t>
      </w:r>
      <w:r w:rsidR="00A6722E" w:rsidRPr="002A1F8A">
        <w:rPr>
          <w:rFonts w:ascii="Times New Roman" w:hAnsi="Times New Roman"/>
          <w:color w:val="000000"/>
          <w:sz w:val="24"/>
          <w:szCs w:val="24"/>
          <w:lang w:eastAsia="ru-RU"/>
        </w:rPr>
        <w:t>а Переславля-Залесского</w:t>
      </w:r>
      <w:r w:rsidRPr="002A1F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396C61" w:rsidRPr="002A1F8A" w:rsidRDefault="00396C61" w:rsidP="00A672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1F8A">
        <w:rPr>
          <w:rFonts w:ascii="Times New Roman" w:hAnsi="Times New Roman"/>
          <w:color w:val="000000"/>
          <w:sz w:val="24"/>
          <w:szCs w:val="24"/>
          <w:lang w:eastAsia="ru-RU"/>
        </w:rPr>
        <w:t>Исполнители Программы:</w:t>
      </w:r>
    </w:p>
    <w:p w:rsidR="00396C61" w:rsidRPr="002A1F8A" w:rsidRDefault="00396C61" w:rsidP="00A672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1F8A">
        <w:rPr>
          <w:rFonts w:ascii="Times New Roman" w:hAnsi="Times New Roman"/>
          <w:color w:val="000000"/>
          <w:sz w:val="24"/>
          <w:szCs w:val="24"/>
          <w:lang w:eastAsia="ru-RU"/>
        </w:rPr>
        <w:t>– несут ответственность за своевременную и качественную реализацию мероприятий Программы;</w:t>
      </w:r>
    </w:p>
    <w:p w:rsidR="00396C61" w:rsidRPr="002A1F8A" w:rsidRDefault="00396C61" w:rsidP="00A672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1F8A">
        <w:rPr>
          <w:rFonts w:ascii="Times New Roman" w:hAnsi="Times New Roman"/>
          <w:color w:val="000000"/>
          <w:sz w:val="24"/>
          <w:szCs w:val="24"/>
          <w:lang w:eastAsia="ru-RU"/>
        </w:rPr>
        <w:t>– осуществляют организацию, координацию и контроль за выполнением проектов и отдельных мероприятий Программы;</w:t>
      </w:r>
    </w:p>
    <w:p w:rsidR="00396C61" w:rsidRPr="002A1F8A" w:rsidRDefault="00396C61" w:rsidP="00A672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1F8A">
        <w:rPr>
          <w:rFonts w:ascii="Times New Roman" w:hAnsi="Times New Roman"/>
          <w:color w:val="000000"/>
          <w:sz w:val="24"/>
          <w:szCs w:val="24"/>
          <w:lang w:eastAsia="ru-RU"/>
        </w:rPr>
        <w:t>– осуществляют контроль за целевым использованием средств Программы;</w:t>
      </w:r>
    </w:p>
    <w:p w:rsidR="00396C61" w:rsidRPr="002A1F8A" w:rsidRDefault="00396C61" w:rsidP="00A672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1F8A">
        <w:rPr>
          <w:rFonts w:ascii="Times New Roman" w:hAnsi="Times New Roman"/>
          <w:color w:val="000000"/>
          <w:sz w:val="24"/>
          <w:szCs w:val="24"/>
          <w:lang w:eastAsia="ru-RU"/>
        </w:rPr>
        <w:t>– осуществляют подготовку предложений о распределении средств бюджета городского округа, предусматриваемых на реализацию Программы;</w:t>
      </w:r>
    </w:p>
    <w:p w:rsidR="00396C61" w:rsidRPr="002A1F8A" w:rsidRDefault="00396C61" w:rsidP="00A672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1F8A">
        <w:rPr>
          <w:rFonts w:ascii="Times New Roman" w:hAnsi="Times New Roman"/>
          <w:color w:val="000000"/>
          <w:sz w:val="24"/>
          <w:szCs w:val="24"/>
          <w:lang w:eastAsia="ru-RU"/>
        </w:rPr>
        <w:t>– осуществляют формирование заявок на финансирование мероприятий Программы в пределах выделенных средств;</w:t>
      </w:r>
    </w:p>
    <w:p w:rsidR="00396C61" w:rsidRPr="002A1F8A" w:rsidRDefault="00396C61" w:rsidP="00A672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1F8A">
        <w:rPr>
          <w:rFonts w:ascii="Times New Roman" w:hAnsi="Times New Roman"/>
          <w:color w:val="000000"/>
          <w:sz w:val="24"/>
          <w:szCs w:val="24"/>
          <w:lang w:eastAsia="ru-RU"/>
        </w:rPr>
        <w:t>– осуществляют своевременную подготовку отчётов о реализации мероприятий Программы.</w:t>
      </w:r>
    </w:p>
    <w:p w:rsidR="00CE073A" w:rsidRPr="002A1F8A" w:rsidRDefault="00CE073A" w:rsidP="00A672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1F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Финансирование Программы начинается после утверждения расходов на ее реализацию в бюджете </w:t>
      </w:r>
      <w:r w:rsidR="00396C61" w:rsidRPr="002A1F8A">
        <w:rPr>
          <w:rFonts w:ascii="Times New Roman" w:hAnsi="Times New Roman"/>
          <w:color w:val="000000"/>
          <w:sz w:val="24"/>
          <w:szCs w:val="24"/>
          <w:lang w:eastAsia="ru-RU"/>
        </w:rPr>
        <w:t>городского округа</w:t>
      </w:r>
      <w:r w:rsidRPr="002A1F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на очередной финансовый год.</w:t>
      </w:r>
    </w:p>
    <w:p w:rsidR="00CE073A" w:rsidRPr="002A1F8A" w:rsidRDefault="00CE073A" w:rsidP="00A672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1F8A">
        <w:rPr>
          <w:rFonts w:ascii="Times New Roman" w:hAnsi="Times New Roman"/>
          <w:color w:val="000000"/>
          <w:sz w:val="24"/>
          <w:szCs w:val="24"/>
          <w:lang w:eastAsia="ru-RU"/>
        </w:rPr>
        <w:t>Ответственный исполнитель Программы в порядке, предусмотренном для рассмотрения и утверждения Программы, может вносить изменения в Программу, а также приостанавливать, прекращать или продлевать ее действие.</w:t>
      </w:r>
    </w:p>
    <w:p w:rsidR="00CE073A" w:rsidRPr="002A1F8A" w:rsidRDefault="00CE073A" w:rsidP="00A672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1F8A">
        <w:rPr>
          <w:rFonts w:ascii="Times New Roman" w:hAnsi="Times New Roman"/>
          <w:color w:val="000000"/>
          <w:sz w:val="24"/>
          <w:szCs w:val="24"/>
          <w:lang w:eastAsia="ru-RU"/>
        </w:rPr>
        <w:t>Изменение или досрочное прекращение реализации Программы может происходить в случаях:</w:t>
      </w:r>
    </w:p>
    <w:p w:rsidR="00CE073A" w:rsidRPr="002A1F8A" w:rsidRDefault="00A6722E" w:rsidP="00A672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1F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– </w:t>
      </w:r>
      <w:r w:rsidR="00CE073A" w:rsidRPr="002A1F8A">
        <w:rPr>
          <w:rFonts w:ascii="Times New Roman" w:hAnsi="Times New Roman"/>
          <w:color w:val="000000"/>
          <w:sz w:val="24"/>
          <w:szCs w:val="24"/>
          <w:lang w:eastAsia="ru-RU"/>
        </w:rPr>
        <w:t>досрочного выполнения Программы;</w:t>
      </w:r>
    </w:p>
    <w:p w:rsidR="00CE073A" w:rsidRPr="002A1F8A" w:rsidRDefault="00A6722E" w:rsidP="00A672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1F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– </w:t>
      </w:r>
      <w:r w:rsidR="00CE073A" w:rsidRPr="002A1F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изменения социально-экономической политики и пересмотра стратегических перспектив развития </w:t>
      </w:r>
      <w:r w:rsidR="00396C61" w:rsidRPr="002A1F8A">
        <w:rPr>
          <w:rFonts w:ascii="Times New Roman" w:hAnsi="Times New Roman"/>
          <w:color w:val="000000"/>
          <w:sz w:val="24"/>
          <w:szCs w:val="24"/>
          <w:lang w:eastAsia="ru-RU"/>
        </w:rPr>
        <w:t>городского округа</w:t>
      </w:r>
      <w:r w:rsidR="00CE073A" w:rsidRPr="002A1F8A">
        <w:rPr>
          <w:rFonts w:ascii="Times New Roman" w:hAnsi="Times New Roman"/>
          <w:color w:val="000000"/>
          <w:sz w:val="24"/>
          <w:szCs w:val="24"/>
          <w:lang w:eastAsia="ru-RU"/>
        </w:rPr>
        <w:t>;</w:t>
      </w:r>
    </w:p>
    <w:p w:rsidR="00CE073A" w:rsidRPr="002A1F8A" w:rsidRDefault="00A6722E" w:rsidP="00A672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1F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– </w:t>
      </w:r>
      <w:r w:rsidR="00CE073A" w:rsidRPr="002A1F8A">
        <w:rPr>
          <w:rFonts w:ascii="Times New Roman" w:hAnsi="Times New Roman"/>
          <w:color w:val="000000"/>
          <w:sz w:val="24"/>
          <w:szCs w:val="24"/>
          <w:lang w:eastAsia="ru-RU"/>
        </w:rPr>
        <w:t>низкой результативности и (или) эффективности Программы (при невозможности внесения в Программу корректив, обеспечивающих достижение запланированных значений целевых показателей в пределах срока реализации Программы);</w:t>
      </w:r>
    </w:p>
    <w:p w:rsidR="00CE073A" w:rsidRPr="002A1F8A" w:rsidRDefault="00A6722E" w:rsidP="00A672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1F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– </w:t>
      </w:r>
      <w:r w:rsidR="00CE073A" w:rsidRPr="002A1F8A">
        <w:rPr>
          <w:rFonts w:ascii="Times New Roman" w:hAnsi="Times New Roman"/>
          <w:color w:val="000000"/>
          <w:sz w:val="24"/>
          <w:szCs w:val="24"/>
          <w:lang w:eastAsia="ru-RU"/>
        </w:rPr>
        <w:t>появления иных механизмов решения проблемы, отличных от тех, чем те, которые предусматривались Программой;</w:t>
      </w:r>
    </w:p>
    <w:p w:rsidR="00CE073A" w:rsidRPr="002A1F8A" w:rsidRDefault="00A6722E" w:rsidP="00A672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1F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– </w:t>
      </w:r>
      <w:r w:rsidR="00CE073A" w:rsidRPr="002A1F8A">
        <w:rPr>
          <w:rFonts w:ascii="Times New Roman" w:hAnsi="Times New Roman"/>
          <w:color w:val="000000"/>
          <w:sz w:val="24"/>
          <w:szCs w:val="24"/>
          <w:lang w:eastAsia="ru-RU"/>
        </w:rPr>
        <w:t>существенных нарушений, допущенных участниками Программы, или обстоятельств, делающих невозможной реализацию целей Программы;</w:t>
      </w:r>
    </w:p>
    <w:p w:rsidR="00CE073A" w:rsidRPr="002A1F8A" w:rsidRDefault="00A6722E" w:rsidP="00A672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1F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– </w:t>
      </w:r>
      <w:r w:rsidR="00CE073A" w:rsidRPr="002A1F8A">
        <w:rPr>
          <w:rFonts w:ascii="Times New Roman" w:hAnsi="Times New Roman"/>
          <w:color w:val="000000"/>
          <w:sz w:val="24"/>
          <w:szCs w:val="24"/>
          <w:lang w:eastAsia="ru-RU"/>
        </w:rPr>
        <w:t>принятия другой Программы, поглощающей полностью или частично первоначальную по целям и задачам.</w:t>
      </w:r>
    </w:p>
    <w:p w:rsidR="00CE073A" w:rsidRPr="002A1F8A" w:rsidRDefault="00CE073A" w:rsidP="00A672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1F8A">
        <w:rPr>
          <w:rFonts w:ascii="Times New Roman" w:hAnsi="Times New Roman"/>
          <w:color w:val="000000"/>
          <w:sz w:val="24"/>
          <w:szCs w:val="24"/>
          <w:lang w:eastAsia="ru-RU"/>
        </w:rPr>
        <w:t>Программа считается завершенной, а ее финансирование прекращается после выполнения плана программных мероприятий в полном объеме.</w:t>
      </w:r>
    </w:p>
    <w:p w:rsidR="00CE073A" w:rsidRPr="002A1F8A" w:rsidRDefault="00CE073A" w:rsidP="00A672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1F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Проверка целевого использования </w:t>
      </w:r>
      <w:r w:rsidR="00396C61" w:rsidRPr="002A1F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средств областного бюджета </w:t>
      </w:r>
      <w:r w:rsidR="003E1E08" w:rsidRPr="002A1F8A">
        <w:rPr>
          <w:rFonts w:ascii="Times New Roman" w:hAnsi="Times New Roman"/>
          <w:color w:val="000000"/>
          <w:sz w:val="24"/>
          <w:szCs w:val="24"/>
          <w:lang w:eastAsia="ru-RU"/>
        </w:rPr>
        <w:t>и бюджета городского округа</w:t>
      </w:r>
      <w:r w:rsidRPr="002A1F8A">
        <w:rPr>
          <w:rFonts w:ascii="Times New Roman" w:hAnsi="Times New Roman"/>
          <w:color w:val="000000"/>
          <w:sz w:val="24"/>
          <w:szCs w:val="24"/>
          <w:lang w:eastAsia="ru-RU"/>
        </w:rPr>
        <w:t xml:space="preserve">, выделенных на реализацию мероприятий программы, осуществляется в соответствии с действующим законодательством. </w:t>
      </w:r>
    </w:p>
    <w:p w:rsidR="00CE073A" w:rsidRPr="002A1F8A" w:rsidRDefault="00CE073A" w:rsidP="00A6722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2A1F8A">
        <w:rPr>
          <w:rFonts w:ascii="Times New Roman" w:hAnsi="Times New Roman"/>
          <w:color w:val="000000"/>
          <w:sz w:val="24"/>
          <w:szCs w:val="24"/>
          <w:lang w:eastAsia="ru-RU"/>
        </w:rPr>
        <w:t>В ходе реализации Программы объемы средств, необходимые для ее финансирования в очередном финансовом году, могут уточняться.</w:t>
      </w:r>
    </w:p>
    <w:p w:rsidR="00CE073A" w:rsidRPr="002A1F8A" w:rsidRDefault="00CE073A" w:rsidP="00556B4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CE073A" w:rsidRPr="002A1F8A" w:rsidRDefault="00CE073A" w:rsidP="00A9719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</w:p>
    <w:p w:rsidR="00AA3D35" w:rsidRPr="002A1F8A" w:rsidRDefault="00AA3D35" w:rsidP="00AA3D35">
      <w:pPr>
        <w:pStyle w:val="a3"/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</w:pPr>
    </w:p>
    <w:p w:rsidR="00AA3D35" w:rsidRPr="002A1F8A" w:rsidRDefault="00AA3D35" w:rsidP="00AA3D35">
      <w:pPr>
        <w:tabs>
          <w:tab w:val="left" w:pos="1110"/>
        </w:tabs>
        <w:rPr>
          <w:sz w:val="24"/>
          <w:szCs w:val="24"/>
          <w:lang w:eastAsia="ru-RU"/>
        </w:rPr>
      </w:pPr>
    </w:p>
    <w:p w:rsidR="00AA3D35" w:rsidRPr="002A1F8A" w:rsidRDefault="00AA3D35" w:rsidP="00AA3D35">
      <w:pPr>
        <w:rPr>
          <w:sz w:val="24"/>
          <w:szCs w:val="24"/>
          <w:lang w:eastAsia="ru-RU"/>
        </w:rPr>
      </w:pPr>
    </w:p>
    <w:p w:rsidR="00CE073A" w:rsidRPr="002A1F8A" w:rsidRDefault="00CE073A" w:rsidP="00AA3D35">
      <w:pPr>
        <w:rPr>
          <w:sz w:val="24"/>
          <w:szCs w:val="24"/>
          <w:lang w:eastAsia="ru-RU"/>
        </w:rPr>
        <w:sectPr w:rsidR="00CE073A" w:rsidRPr="002A1F8A" w:rsidSect="000F6AA7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CE073A" w:rsidRPr="002A1F8A" w:rsidRDefault="00A6722E" w:rsidP="00A6722E">
      <w:pPr>
        <w:widowControl w:val="0"/>
        <w:tabs>
          <w:tab w:val="left" w:pos="5028"/>
          <w:tab w:val="center" w:pos="7503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2A1F8A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6. </w:t>
      </w:r>
      <w:r w:rsidR="00CE073A" w:rsidRPr="002A1F8A">
        <w:rPr>
          <w:rFonts w:ascii="Times New Roman" w:hAnsi="Times New Roman"/>
          <w:b/>
          <w:sz w:val="24"/>
          <w:szCs w:val="24"/>
          <w:lang w:eastAsia="ru-RU"/>
        </w:rPr>
        <w:t>Перечень программных мероприятий</w:t>
      </w:r>
    </w:p>
    <w:p w:rsidR="00A6722E" w:rsidRPr="002A1F8A" w:rsidRDefault="00A6722E" w:rsidP="00A6722E">
      <w:pPr>
        <w:widowControl w:val="0"/>
        <w:tabs>
          <w:tab w:val="left" w:pos="5028"/>
          <w:tab w:val="center" w:pos="7503"/>
        </w:tabs>
        <w:autoSpaceDE w:val="0"/>
        <w:autoSpaceDN w:val="0"/>
        <w:adjustRightInd w:val="0"/>
        <w:spacing w:after="0" w:line="240" w:lineRule="auto"/>
        <w:ind w:left="720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tbl>
      <w:tblPr>
        <w:tblStyle w:val="21"/>
        <w:tblW w:w="15020" w:type="dxa"/>
        <w:jc w:val="center"/>
        <w:tblLayout w:type="fixed"/>
        <w:tblLook w:val="04A0" w:firstRow="1" w:lastRow="0" w:firstColumn="1" w:lastColumn="0" w:noHBand="0" w:noVBand="1"/>
      </w:tblPr>
      <w:tblGrid>
        <w:gridCol w:w="846"/>
        <w:gridCol w:w="3969"/>
        <w:gridCol w:w="1368"/>
        <w:gridCol w:w="1503"/>
        <w:gridCol w:w="1417"/>
        <w:gridCol w:w="1418"/>
        <w:gridCol w:w="1381"/>
        <w:gridCol w:w="1701"/>
        <w:gridCol w:w="1417"/>
      </w:tblGrid>
      <w:tr w:rsidR="00F258A2" w:rsidRPr="002A1F8A" w:rsidTr="006E1D3C">
        <w:trPr>
          <w:jc w:val="center"/>
        </w:trPr>
        <w:tc>
          <w:tcPr>
            <w:tcW w:w="846" w:type="dxa"/>
            <w:vMerge w:val="restart"/>
            <w:vAlign w:val="center"/>
          </w:tcPr>
          <w:p w:rsidR="00A6722E" w:rsidRPr="002A1F8A" w:rsidRDefault="00A6722E" w:rsidP="00A672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969" w:type="dxa"/>
            <w:vMerge w:val="restart"/>
            <w:vAlign w:val="center"/>
          </w:tcPr>
          <w:p w:rsidR="00A6722E" w:rsidRPr="002A1F8A" w:rsidRDefault="00A6722E" w:rsidP="00A672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Наименование задачи, результата, мероприятия</w:t>
            </w:r>
          </w:p>
        </w:tc>
        <w:tc>
          <w:tcPr>
            <w:tcW w:w="1368" w:type="dxa"/>
            <w:vMerge w:val="restart"/>
            <w:vAlign w:val="center"/>
          </w:tcPr>
          <w:p w:rsidR="00A6722E" w:rsidRPr="002A1F8A" w:rsidRDefault="00A6722E" w:rsidP="00A672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5719" w:type="dxa"/>
            <w:gridSpan w:val="4"/>
            <w:vAlign w:val="center"/>
          </w:tcPr>
          <w:p w:rsidR="00A6722E" w:rsidRPr="002A1F8A" w:rsidRDefault="00A6722E" w:rsidP="00A672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Значение результата, объем финансирования мероприятий</w:t>
            </w:r>
          </w:p>
        </w:tc>
        <w:tc>
          <w:tcPr>
            <w:tcW w:w="1701" w:type="dxa"/>
            <w:vMerge w:val="restart"/>
            <w:vAlign w:val="center"/>
          </w:tcPr>
          <w:p w:rsidR="00A6722E" w:rsidRPr="002A1F8A" w:rsidRDefault="00A6722E" w:rsidP="00A672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Источник финансирования</w:t>
            </w:r>
          </w:p>
        </w:tc>
        <w:tc>
          <w:tcPr>
            <w:tcW w:w="1417" w:type="dxa"/>
            <w:vMerge w:val="restart"/>
            <w:vAlign w:val="center"/>
          </w:tcPr>
          <w:p w:rsidR="00A6722E" w:rsidRPr="002A1F8A" w:rsidRDefault="00A6722E" w:rsidP="00A672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Исполнители</w:t>
            </w:r>
          </w:p>
        </w:tc>
      </w:tr>
      <w:tr w:rsidR="00F258A2" w:rsidRPr="002A1F8A" w:rsidTr="006E1D3C">
        <w:trPr>
          <w:jc w:val="center"/>
        </w:trPr>
        <w:tc>
          <w:tcPr>
            <w:tcW w:w="846" w:type="dxa"/>
            <w:vMerge/>
          </w:tcPr>
          <w:p w:rsidR="00A6722E" w:rsidRPr="002A1F8A" w:rsidRDefault="00A6722E" w:rsidP="00A672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vMerge/>
          </w:tcPr>
          <w:p w:rsidR="00A6722E" w:rsidRPr="002A1F8A" w:rsidRDefault="00A6722E" w:rsidP="00A672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vMerge/>
          </w:tcPr>
          <w:p w:rsidR="00A6722E" w:rsidRPr="002A1F8A" w:rsidRDefault="00A6722E" w:rsidP="00A672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03" w:type="dxa"/>
            <w:vAlign w:val="center"/>
          </w:tcPr>
          <w:p w:rsidR="00A6722E" w:rsidRPr="002A1F8A" w:rsidRDefault="00A6722E" w:rsidP="00A672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417" w:type="dxa"/>
            <w:vAlign w:val="center"/>
          </w:tcPr>
          <w:p w:rsidR="00A6722E" w:rsidRPr="002A1F8A" w:rsidRDefault="00A6722E" w:rsidP="00A672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2019 год</w:t>
            </w:r>
          </w:p>
        </w:tc>
        <w:tc>
          <w:tcPr>
            <w:tcW w:w="1418" w:type="dxa"/>
            <w:vAlign w:val="center"/>
          </w:tcPr>
          <w:p w:rsidR="00A6722E" w:rsidRPr="002A1F8A" w:rsidRDefault="00A6722E" w:rsidP="00A672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2020 год</w:t>
            </w:r>
          </w:p>
        </w:tc>
        <w:tc>
          <w:tcPr>
            <w:tcW w:w="1381" w:type="dxa"/>
            <w:vAlign w:val="center"/>
          </w:tcPr>
          <w:p w:rsidR="00A6722E" w:rsidRPr="002A1F8A" w:rsidRDefault="00A6722E" w:rsidP="00A6722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2021 год</w:t>
            </w:r>
          </w:p>
        </w:tc>
        <w:tc>
          <w:tcPr>
            <w:tcW w:w="1701" w:type="dxa"/>
            <w:vMerge/>
          </w:tcPr>
          <w:p w:rsidR="00A6722E" w:rsidRPr="002A1F8A" w:rsidRDefault="00A6722E" w:rsidP="00A672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A6722E" w:rsidRPr="002A1F8A" w:rsidRDefault="00A6722E" w:rsidP="00A6722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A6722E" w:rsidRPr="002A1F8A" w:rsidTr="006E1D3C">
        <w:trPr>
          <w:jc w:val="center"/>
        </w:trPr>
        <w:tc>
          <w:tcPr>
            <w:tcW w:w="15020" w:type="dxa"/>
            <w:gridSpan w:val="9"/>
            <w:vAlign w:val="center"/>
          </w:tcPr>
          <w:p w:rsidR="00A6722E" w:rsidRPr="002A1F8A" w:rsidRDefault="00A6722E" w:rsidP="00A672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Задача 1.</w:t>
            </w:r>
            <w:r w:rsidR="00F258A2" w:rsidRPr="002A1F8A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  <w:r w:rsidR="00F258A2" w:rsidRPr="002A1F8A">
              <w:rPr>
                <w:rFonts w:ascii="Times New Roman" w:hAnsi="Times New Roman"/>
                <w:b/>
                <w:sz w:val="24"/>
                <w:szCs w:val="24"/>
              </w:rPr>
              <w:t>Создание благоприятных, комфортных и безопасных условий в зонах культурного отдыха горожан и гостей города (благоустройство мест массового отдыха)</w:t>
            </w:r>
            <w:r w:rsidRPr="002A1F8A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</w:tr>
      <w:tr w:rsidR="00F258A2" w:rsidRPr="002A1F8A" w:rsidTr="006E1D3C">
        <w:trPr>
          <w:jc w:val="center"/>
        </w:trPr>
        <w:tc>
          <w:tcPr>
            <w:tcW w:w="15020" w:type="dxa"/>
            <w:gridSpan w:val="9"/>
            <w:vAlign w:val="center"/>
          </w:tcPr>
          <w:p w:rsidR="00F258A2" w:rsidRPr="002A1F8A" w:rsidRDefault="00F258A2" w:rsidP="00A6722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Целевые индикаторы:</w:t>
            </w:r>
          </w:p>
        </w:tc>
      </w:tr>
      <w:tr w:rsidR="00F258A2" w:rsidRPr="002A1F8A" w:rsidTr="006E1D3C">
        <w:trPr>
          <w:jc w:val="center"/>
        </w:trPr>
        <w:tc>
          <w:tcPr>
            <w:tcW w:w="846" w:type="dxa"/>
            <w:vAlign w:val="center"/>
          </w:tcPr>
          <w:p w:rsidR="00F258A2" w:rsidRPr="002A1F8A" w:rsidRDefault="00F258A2" w:rsidP="00F25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9" w:type="dxa"/>
          </w:tcPr>
          <w:p w:rsidR="00F258A2" w:rsidRPr="002A1F8A" w:rsidRDefault="00F258A2" w:rsidP="00F258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F8A">
              <w:rPr>
                <w:rFonts w:ascii="Times New Roman" w:hAnsi="Times New Roman"/>
                <w:sz w:val="24"/>
                <w:szCs w:val="24"/>
              </w:rPr>
              <w:t>Площадь мест массового отдыха, находящаяся на содержании</w:t>
            </w:r>
          </w:p>
        </w:tc>
        <w:tc>
          <w:tcPr>
            <w:tcW w:w="1368" w:type="dxa"/>
            <w:vAlign w:val="center"/>
          </w:tcPr>
          <w:p w:rsidR="00F258A2" w:rsidRPr="002A1F8A" w:rsidRDefault="00F258A2" w:rsidP="00F25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sz w:val="24"/>
                <w:szCs w:val="24"/>
                <w:lang w:eastAsia="ru-RU"/>
              </w:rPr>
              <w:t>тыс. м</w:t>
            </w:r>
            <w:r w:rsidRPr="002A1F8A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503" w:type="dxa"/>
            <w:vAlign w:val="center"/>
          </w:tcPr>
          <w:p w:rsidR="00F258A2" w:rsidRPr="002A1F8A" w:rsidRDefault="00F258A2" w:rsidP="00F25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sz w:val="24"/>
                <w:szCs w:val="24"/>
                <w:lang w:eastAsia="ru-RU"/>
              </w:rPr>
              <w:t>378,2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58A2" w:rsidRPr="002A1F8A" w:rsidRDefault="00F258A2" w:rsidP="00F25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sz w:val="24"/>
                <w:szCs w:val="24"/>
                <w:lang w:eastAsia="ru-RU"/>
              </w:rPr>
              <w:t>378,2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58A2" w:rsidRPr="002A1F8A" w:rsidRDefault="00F258A2" w:rsidP="00F25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sz w:val="24"/>
                <w:szCs w:val="24"/>
                <w:lang w:eastAsia="ru-RU"/>
              </w:rPr>
              <w:t>378,2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58A2" w:rsidRPr="002A1F8A" w:rsidRDefault="00F258A2" w:rsidP="00F25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sz w:val="24"/>
                <w:szCs w:val="24"/>
                <w:lang w:eastAsia="ru-RU"/>
              </w:rPr>
              <w:t>378,2</w:t>
            </w:r>
          </w:p>
        </w:tc>
        <w:tc>
          <w:tcPr>
            <w:tcW w:w="1701" w:type="dxa"/>
          </w:tcPr>
          <w:p w:rsidR="00F258A2" w:rsidRPr="002A1F8A" w:rsidRDefault="00F258A2" w:rsidP="00F25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F258A2" w:rsidRPr="002A1F8A" w:rsidRDefault="00F258A2" w:rsidP="00F258A2">
            <w:pPr>
              <w:spacing w:after="0" w:line="240" w:lineRule="auto"/>
              <w:ind w:right="-121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58A2" w:rsidRPr="002A1F8A" w:rsidTr="006E1D3C">
        <w:trPr>
          <w:jc w:val="center"/>
        </w:trPr>
        <w:tc>
          <w:tcPr>
            <w:tcW w:w="15020" w:type="dxa"/>
            <w:gridSpan w:val="9"/>
            <w:vAlign w:val="center"/>
          </w:tcPr>
          <w:p w:rsidR="00F258A2" w:rsidRPr="002A1F8A" w:rsidRDefault="00F258A2" w:rsidP="00F258A2">
            <w:pPr>
              <w:spacing w:after="0" w:line="240" w:lineRule="auto"/>
              <w:ind w:right="-121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Мероприятия:</w:t>
            </w:r>
          </w:p>
        </w:tc>
      </w:tr>
      <w:tr w:rsidR="00F258A2" w:rsidRPr="002A1F8A" w:rsidTr="006E1D3C">
        <w:trPr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258A2" w:rsidRPr="002A1F8A" w:rsidRDefault="00F258A2" w:rsidP="00F258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258A2" w:rsidRPr="002A1F8A" w:rsidRDefault="00F258A2" w:rsidP="00F258A2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и обустройство парков, скверов, площадей и газонов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F258A2" w:rsidRPr="002A1F8A" w:rsidRDefault="00F258A2" w:rsidP="00F25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:rsidR="00F258A2" w:rsidRPr="002A1F8A" w:rsidRDefault="00F258A2" w:rsidP="00F258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16 046,535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258A2" w:rsidRPr="002A1F8A" w:rsidRDefault="00F258A2" w:rsidP="00F258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6 013,650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258A2" w:rsidRPr="002A1F8A" w:rsidRDefault="00F258A2" w:rsidP="00F258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5 140,570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F258A2" w:rsidRPr="002A1F8A" w:rsidRDefault="00F258A2" w:rsidP="00F258A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4 892,315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F258A2" w:rsidRPr="002A1F8A" w:rsidRDefault="00F258A2" w:rsidP="00F258A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F258A2" w:rsidRPr="002A1F8A" w:rsidRDefault="00335AE3" w:rsidP="00F25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sz w:val="24"/>
                <w:szCs w:val="24"/>
                <w:lang w:eastAsia="ru-RU"/>
              </w:rPr>
              <w:t>МКУ «Центр развития»</w:t>
            </w:r>
            <w:r w:rsidR="00CB2A28" w:rsidRPr="002A1F8A">
              <w:rPr>
                <w:rFonts w:ascii="Times New Roman" w:hAnsi="Times New Roman"/>
                <w:sz w:val="24"/>
                <w:szCs w:val="24"/>
                <w:lang w:eastAsia="ru-RU"/>
              </w:rPr>
              <w:t>*</w:t>
            </w:r>
          </w:p>
        </w:tc>
      </w:tr>
      <w:tr w:rsidR="00F258A2" w:rsidRPr="002A1F8A" w:rsidTr="006E1D3C">
        <w:trPr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58A2" w:rsidRPr="002A1F8A" w:rsidRDefault="00F258A2" w:rsidP="00F258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58A2" w:rsidRPr="002A1F8A" w:rsidRDefault="00F258A2" w:rsidP="00F258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Ручная уборка парков, скверов, площадей, благоустройство территорий </w:t>
            </w:r>
          </w:p>
        </w:tc>
        <w:tc>
          <w:tcPr>
            <w:tcW w:w="1368" w:type="dxa"/>
            <w:vAlign w:val="center"/>
          </w:tcPr>
          <w:p w:rsidR="00F258A2" w:rsidRPr="002A1F8A" w:rsidRDefault="00F258A2" w:rsidP="00F25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03" w:type="dxa"/>
            <w:vAlign w:val="center"/>
          </w:tcPr>
          <w:p w:rsidR="00F258A2" w:rsidRPr="002A1F8A" w:rsidRDefault="008F3857" w:rsidP="00F258A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sz w:val="24"/>
                <w:szCs w:val="24"/>
                <w:lang w:eastAsia="ru-RU"/>
              </w:rPr>
              <w:t>15 477,162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58A2" w:rsidRPr="002A1F8A" w:rsidRDefault="00F258A2" w:rsidP="00F258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5 800,270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58A2" w:rsidRPr="002A1F8A" w:rsidRDefault="00F258A2" w:rsidP="00F258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4 958,169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258A2" w:rsidRPr="002A1F8A" w:rsidRDefault="00F258A2" w:rsidP="00F258A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4 718,723</w:t>
            </w:r>
          </w:p>
        </w:tc>
        <w:tc>
          <w:tcPr>
            <w:tcW w:w="1701" w:type="dxa"/>
            <w:vAlign w:val="center"/>
          </w:tcPr>
          <w:p w:rsidR="00F258A2" w:rsidRPr="002A1F8A" w:rsidRDefault="00F258A2" w:rsidP="00F258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sz w:val="24"/>
                <w:szCs w:val="24"/>
                <w:lang w:eastAsia="ru-RU"/>
              </w:rPr>
              <w:t>бюджет городского округа</w:t>
            </w:r>
          </w:p>
        </w:tc>
        <w:tc>
          <w:tcPr>
            <w:tcW w:w="1417" w:type="dxa"/>
          </w:tcPr>
          <w:p w:rsidR="00F258A2" w:rsidRPr="002A1F8A" w:rsidRDefault="00F258A2" w:rsidP="00F258A2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6D2F" w:rsidRPr="002A1F8A" w:rsidTr="006E1D3C">
        <w:trPr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6D2F" w:rsidRPr="002A1F8A" w:rsidRDefault="006D6D2F" w:rsidP="006D6D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6D2F" w:rsidRPr="002A1F8A" w:rsidRDefault="006D6D2F" w:rsidP="006D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sz w:val="24"/>
                <w:szCs w:val="24"/>
                <w:lang w:eastAsia="ru-RU"/>
              </w:rPr>
              <w:t>Восстановление технических характеристик элементов объектов благоустройства (ремонт и окраска малых архитектурных форм (далее – МАФ), ремонт дорожек, фонтанов, прочее)</w:t>
            </w:r>
          </w:p>
        </w:tc>
        <w:tc>
          <w:tcPr>
            <w:tcW w:w="1368" w:type="dxa"/>
            <w:vAlign w:val="center"/>
          </w:tcPr>
          <w:p w:rsidR="006D6D2F" w:rsidRPr="002A1F8A" w:rsidRDefault="006D6D2F" w:rsidP="006D6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03" w:type="dxa"/>
            <w:vAlign w:val="center"/>
          </w:tcPr>
          <w:p w:rsidR="006D6D2F" w:rsidRPr="002A1F8A" w:rsidRDefault="006D6D2F" w:rsidP="006D6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sz w:val="24"/>
                <w:szCs w:val="24"/>
                <w:lang w:eastAsia="ru-RU"/>
              </w:rPr>
              <w:t>569,373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6D2F" w:rsidRPr="002A1F8A" w:rsidRDefault="006D6D2F" w:rsidP="006D6D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213,380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6D2F" w:rsidRPr="002A1F8A" w:rsidRDefault="006D6D2F" w:rsidP="006D6D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182,401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6D2F" w:rsidRPr="002A1F8A" w:rsidRDefault="006D6D2F" w:rsidP="006D6D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173,592</w:t>
            </w:r>
          </w:p>
        </w:tc>
        <w:tc>
          <w:tcPr>
            <w:tcW w:w="1701" w:type="dxa"/>
          </w:tcPr>
          <w:p w:rsidR="006D6D2F" w:rsidRPr="002A1F8A" w:rsidRDefault="006D6D2F" w:rsidP="006D6D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sz w:val="24"/>
                <w:szCs w:val="24"/>
                <w:lang w:eastAsia="ru-RU"/>
              </w:rPr>
              <w:t>бюджет</w:t>
            </w:r>
          </w:p>
          <w:p w:rsidR="006D6D2F" w:rsidRPr="002A1F8A" w:rsidRDefault="006D6D2F" w:rsidP="006D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</w:p>
        </w:tc>
        <w:tc>
          <w:tcPr>
            <w:tcW w:w="1417" w:type="dxa"/>
          </w:tcPr>
          <w:p w:rsidR="006D6D2F" w:rsidRPr="002A1F8A" w:rsidRDefault="006D6D2F" w:rsidP="006D6D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6D2F" w:rsidRPr="002A1F8A" w:rsidTr="006E1D3C">
        <w:trPr>
          <w:trHeight w:val="58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D6D2F" w:rsidRPr="002A1F8A" w:rsidRDefault="006D6D2F" w:rsidP="006D6D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D6D2F" w:rsidRPr="002A1F8A" w:rsidRDefault="006D6D2F" w:rsidP="006D6D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Содержание и благоустройство дворовых территорий 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6D6D2F" w:rsidRPr="002A1F8A" w:rsidRDefault="006D6D2F" w:rsidP="006D6D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:rsidR="006D6D2F" w:rsidRPr="002A1F8A" w:rsidRDefault="006D6D2F" w:rsidP="006D6D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7 390,695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D6D2F" w:rsidRPr="002A1F8A" w:rsidRDefault="006D6D2F" w:rsidP="006D6D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2 769,760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D6D2F" w:rsidRPr="002A1F8A" w:rsidRDefault="006D6D2F" w:rsidP="006D6D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2 367,638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D6D2F" w:rsidRPr="002A1F8A" w:rsidRDefault="006D6D2F" w:rsidP="006D6D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2 253,297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D6D2F" w:rsidRPr="002A1F8A" w:rsidRDefault="006D6D2F" w:rsidP="006D6D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бюджет</w:t>
            </w:r>
          </w:p>
          <w:p w:rsidR="006D6D2F" w:rsidRPr="002A1F8A" w:rsidRDefault="006D6D2F" w:rsidP="006D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городского округа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6D6D2F" w:rsidRPr="002A1F8A" w:rsidRDefault="00335AE3" w:rsidP="006D6D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sz w:val="24"/>
                <w:szCs w:val="24"/>
                <w:lang w:eastAsia="ru-RU"/>
              </w:rPr>
              <w:t>МКУ «Центр развития»</w:t>
            </w:r>
          </w:p>
        </w:tc>
      </w:tr>
      <w:tr w:rsidR="006D6D2F" w:rsidRPr="002A1F8A" w:rsidTr="006E1D3C">
        <w:trPr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6D2F" w:rsidRPr="002A1F8A" w:rsidRDefault="006D6D2F" w:rsidP="006D6D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6D6D2F" w:rsidRPr="002A1F8A" w:rsidRDefault="006D6D2F" w:rsidP="006D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игрового оборудования, МАФ, находящихся в муниципальной собственности</w:t>
            </w:r>
          </w:p>
        </w:tc>
        <w:tc>
          <w:tcPr>
            <w:tcW w:w="1368" w:type="dxa"/>
            <w:vAlign w:val="center"/>
          </w:tcPr>
          <w:p w:rsidR="006D6D2F" w:rsidRPr="002A1F8A" w:rsidRDefault="006D6D2F" w:rsidP="006D6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03" w:type="dxa"/>
            <w:vAlign w:val="center"/>
          </w:tcPr>
          <w:p w:rsidR="006D6D2F" w:rsidRPr="002A1F8A" w:rsidRDefault="006D6D2F" w:rsidP="006D6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sz w:val="24"/>
                <w:szCs w:val="24"/>
                <w:lang w:eastAsia="ru-RU"/>
              </w:rPr>
              <w:t>7 390,695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6D2F" w:rsidRPr="002A1F8A" w:rsidRDefault="006D6D2F" w:rsidP="006D6D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2 769,760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6D2F" w:rsidRPr="002A1F8A" w:rsidRDefault="006D6D2F" w:rsidP="006D6D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2 367,638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6D2F" w:rsidRPr="002A1F8A" w:rsidRDefault="006D6D2F" w:rsidP="006D6D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2 253,297</w:t>
            </w:r>
          </w:p>
        </w:tc>
        <w:tc>
          <w:tcPr>
            <w:tcW w:w="1701" w:type="dxa"/>
          </w:tcPr>
          <w:p w:rsidR="006D6D2F" w:rsidRPr="002A1F8A" w:rsidRDefault="006D6D2F" w:rsidP="006D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sz w:val="24"/>
                <w:szCs w:val="24"/>
                <w:lang w:eastAsia="ru-RU"/>
              </w:rPr>
              <w:t>бюджет</w:t>
            </w:r>
          </w:p>
          <w:p w:rsidR="006D6D2F" w:rsidRPr="002A1F8A" w:rsidRDefault="006D6D2F" w:rsidP="006D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</w:p>
        </w:tc>
        <w:tc>
          <w:tcPr>
            <w:tcW w:w="1417" w:type="dxa"/>
          </w:tcPr>
          <w:p w:rsidR="006D6D2F" w:rsidRPr="002A1F8A" w:rsidRDefault="006D6D2F" w:rsidP="006D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6D2F" w:rsidRPr="002A1F8A" w:rsidTr="006E1D3C">
        <w:trPr>
          <w:trHeight w:val="601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D6D2F" w:rsidRPr="002A1F8A" w:rsidRDefault="006D6D2F" w:rsidP="006D6D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D6D2F" w:rsidRPr="002A1F8A" w:rsidRDefault="006D6D2F" w:rsidP="006D6D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Содержание и обустройство мест захоронения 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6D6D2F" w:rsidRPr="002A1F8A" w:rsidRDefault="006D6D2F" w:rsidP="006D6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:rsidR="006D6D2F" w:rsidRPr="002A1F8A" w:rsidRDefault="006D6D2F" w:rsidP="006D6D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5 725,617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D6D2F" w:rsidRPr="002A1F8A" w:rsidRDefault="006D6D2F" w:rsidP="006D6D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2 145,750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D6D2F" w:rsidRPr="002A1F8A" w:rsidRDefault="006D6D2F" w:rsidP="006D6D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1 834,224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D6D2F" w:rsidRPr="002A1F8A" w:rsidRDefault="006D6D2F" w:rsidP="006D6D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1 745,643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D6D2F" w:rsidRPr="002A1F8A" w:rsidRDefault="006D6D2F" w:rsidP="006D6D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бюджет</w:t>
            </w:r>
          </w:p>
          <w:p w:rsidR="006D6D2F" w:rsidRPr="002A1F8A" w:rsidRDefault="006D6D2F" w:rsidP="006D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городского округа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6D6D2F" w:rsidRPr="002A1F8A" w:rsidRDefault="00335AE3" w:rsidP="006D6D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sz w:val="24"/>
                <w:szCs w:val="24"/>
                <w:lang w:eastAsia="ru-RU"/>
              </w:rPr>
              <w:t>МКУ «Центр развития»</w:t>
            </w:r>
          </w:p>
        </w:tc>
      </w:tr>
      <w:tr w:rsidR="006D6D2F" w:rsidRPr="002A1F8A" w:rsidTr="006E1D3C">
        <w:trPr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6D2F" w:rsidRPr="002A1F8A" w:rsidRDefault="006D6D2F" w:rsidP="006D6D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6D2F" w:rsidRPr="002A1F8A" w:rsidRDefault="006D6D2F" w:rsidP="006D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sz w:val="24"/>
                <w:szCs w:val="24"/>
                <w:lang w:eastAsia="ru-RU"/>
              </w:rPr>
              <w:t>Содержание мест захоронения</w:t>
            </w:r>
          </w:p>
        </w:tc>
        <w:tc>
          <w:tcPr>
            <w:tcW w:w="1368" w:type="dxa"/>
            <w:vAlign w:val="center"/>
          </w:tcPr>
          <w:p w:rsidR="006D6D2F" w:rsidRPr="002A1F8A" w:rsidRDefault="006D6D2F" w:rsidP="006D6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03" w:type="dxa"/>
            <w:vAlign w:val="center"/>
          </w:tcPr>
          <w:p w:rsidR="006D6D2F" w:rsidRPr="002A1F8A" w:rsidRDefault="006D6D2F" w:rsidP="006D6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sz w:val="24"/>
                <w:szCs w:val="24"/>
                <w:lang w:eastAsia="ru-RU"/>
              </w:rPr>
              <w:t>2 958,562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6D2F" w:rsidRPr="002A1F8A" w:rsidRDefault="006D6D2F" w:rsidP="006D6D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1 108,760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6D2F" w:rsidRPr="002A1F8A" w:rsidRDefault="006D6D2F" w:rsidP="006D6D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947,787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6D2F" w:rsidRPr="002A1F8A" w:rsidRDefault="006D6D2F" w:rsidP="006D6D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902,015</w:t>
            </w:r>
          </w:p>
        </w:tc>
        <w:tc>
          <w:tcPr>
            <w:tcW w:w="1701" w:type="dxa"/>
          </w:tcPr>
          <w:p w:rsidR="006D6D2F" w:rsidRPr="002A1F8A" w:rsidRDefault="006D6D2F" w:rsidP="006D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sz w:val="24"/>
                <w:szCs w:val="24"/>
                <w:lang w:eastAsia="ru-RU"/>
              </w:rPr>
              <w:t>бюджет</w:t>
            </w:r>
          </w:p>
          <w:p w:rsidR="006D6D2F" w:rsidRPr="002A1F8A" w:rsidRDefault="006D6D2F" w:rsidP="006D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</w:p>
        </w:tc>
        <w:tc>
          <w:tcPr>
            <w:tcW w:w="1417" w:type="dxa"/>
          </w:tcPr>
          <w:p w:rsidR="006D6D2F" w:rsidRPr="002A1F8A" w:rsidRDefault="006D6D2F" w:rsidP="006D6D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6D2F" w:rsidRPr="002A1F8A" w:rsidTr="006E1D3C">
        <w:trPr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6D2F" w:rsidRPr="002A1F8A" w:rsidRDefault="006D6D2F" w:rsidP="006D6D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3.2.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6D2F" w:rsidRPr="002A1F8A" w:rsidRDefault="006D6D2F" w:rsidP="006D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sz w:val="24"/>
                <w:szCs w:val="24"/>
                <w:lang w:eastAsia="ru-RU"/>
              </w:rPr>
              <w:t>Ремонт заборов на кладбищах</w:t>
            </w:r>
          </w:p>
        </w:tc>
        <w:tc>
          <w:tcPr>
            <w:tcW w:w="1368" w:type="dxa"/>
            <w:vAlign w:val="center"/>
          </w:tcPr>
          <w:p w:rsidR="006D6D2F" w:rsidRPr="002A1F8A" w:rsidRDefault="006D6D2F" w:rsidP="006D6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03" w:type="dxa"/>
            <w:vAlign w:val="center"/>
          </w:tcPr>
          <w:p w:rsidR="006D6D2F" w:rsidRPr="002A1F8A" w:rsidRDefault="006D6D2F" w:rsidP="006D6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sz w:val="24"/>
                <w:szCs w:val="24"/>
                <w:lang w:eastAsia="ru-RU"/>
              </w:rPr>
              <w:t>1 966,549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6D2F" w:rsidRPr="002A1F8A" w:rsidRDefault="006D6D2F" w:rsidP="006D6D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736,990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6D2F" w:rsidRPr="002A1F8A" w:rsidRDefault="006D6D2F" w:rsidP="006D6D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629,992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6D2F" w:rsidRPr="002A1F8A" w:rsidRDefault="006D6D2F" w:rsidP="006D6D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599,567</w:t>
            </w:r>
          </w:p>
        </w:tc>
        <w:tc>
          <w:tcPr>
            <w:tcW w:w="1701" w:type="dxa"/>
          </w:tcPr>
          <w:p w:rsidR="006D6D2F" w:rsidRPr="002A1F8A" w:rsidRDefault="006D6D2F" w:rsidP="006D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sz w:val="24"/>
                <w:szCs w:val="24"/>
                <w:lang w:eastAsia="ru-RU"/>
              </w:rPr>
              <w:t>бюджет</w:t>
            </w:r>
          </w:p>
          <w:p w:rsidR="006D6D2F" w:rsidRPr="002A1F8A" w:rsidRDefault="006D6D2F" w:rsidP="006D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</w:p>
        </w:tc>
        <w:tc>
          <w:tcPr>
            <w:tcW w:w="1417" w:type="dxa"/>
          </w:tcPr>
          <w:p w:rsidR="006D6D2F" w:rsidRPr="002A1F8A" w:rsidRDefault="006D6D2F" w:rsidP="006D6D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6D2F" w:rsidRPr="002A1F8A" w:rsidTr="006E1D3C">
        <w:trPr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6D2F" w:rsidRPr="002A1F8A" w:rsidRDefault="006D6D2F" w:rsidP="006D6D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3.3.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6D2F" w:rsidRPr="002A1F8A" w:rsidRDefault="006D6D2F" w:rsidP="006D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sz w:val="24"/>
                <w:szCs w:val="24"/>
                <w:lang w:eastAsia="ru-RU"/>
              </w:rPr>
              <w:t>Благоустройство кладбищ</w:t>
            </w:r>
          </w:p>
        </w:tc>
        <w:tc>
          <w:tcPr>
            <w:tcW w:w="1368" w:type="dxa"/>
            <w:vAlign w:val="center"/>
          </w:tcPr>
          <w:p w:rsidR="006D6D2F" w:rsidRPr="002A1F8A" w:rsidRDefault="006D6D2F" w:rsidP="006D6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03" w:type="dxa"/>
            <w:vAlign w:val="center"/>
          </w:tcPr>
          <w:p w:rsidR="006D6D2F" w:rsidRPr="002A1F8A" w:rsidRDefault="006D6D2F" w:rsidP="006D6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sz w:val="24"/>
                <w:szCs w:val="24"/>
                <w:lang w:eastAsia="ru-RU"/>
              </w:rPr>
              <w:t>800,506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6D2F" w:rsidRPr="002A1F8A" w:rsidRDefault="006D6D2F" w:rsidP="006D6D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6D2F" w:rsidRPr="002A1F8A" w:rsidRDefault="006D6D2F" w:rsidP="006D6D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256,445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6D2F" w:rsidRPr="002A1F8A" w:rsidRDefault="006D6D2F" w:rsidP="006D6D2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244,061</w:t>
            </w:r>
          </w:p>
        </w:tc>
        <w:tc>
          <w:tcPr>
            <w:tcW w:w="1701" w:type="dxa"/>
          </w:tcPr>
          <w:p w:rsidR="006D6D2F" w:rsidRPr="002A1F8A" w:rsidRDefault="006D6D2F" w:rsidP="006D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sz w:val="24"/>
                <w:szCs w:val="24"/>
                <w:lang w:eastAsia="ru-RU"/>
              </w:rPr>
              <w:t>бюджет</w:t>
            </w:r>
          </w:p>
          <w:p w:rsidR="006D6D2F" w:rsidRPr="002A1F8A" w:rsidRDefault="006D6D2F" w:rsidP="006D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</w:p>
        </w:tc>
        <w:tc>
          <w:tcPr>
            <w:tcW w:w="1417" w:type="dxa"/>
          </w:tcPr>
          <w:p w:rsidR="006D6D2F" w:rsidRPr="002A1F8A" w:rsidRDefault="006D6D2F" w:rsidP="006D6D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6D2F" w:rsidRPr="002A1F8A" w:rsidTr="006E1D3C">
        <w:trPr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D6D2F" w:rsidRPr="002A1F8A" w:rsidRDefault="006D6D2F" w:rsidP="006D6D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6D6D2F" w:rsidRPr="002A1F8A" w:rsidRDefault="006D6D2F" w:rsidP="006D6D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Демонтаж незаконных сооружений объектов торговли, гаражей, рекламных конструкций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6D6D2F" w:rsidRPr="002A1F8A" w:rsidRDefault="006D6D2F" w:rsidP="006D6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:rsidR="006D6D2F" w:rsidRPr="002A1F8A" w:rsidRDefault="006D6D2F" w:rsidP="006D6D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1 254,125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D6D2F" w:rsidRPr="002A1F8A" w:rsidRDefault="006D6D2F" w:rsidP="006D6D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470,000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D6D2F" w:rsidRPr="002A1F8A" w:rsidRDefault="006D6D2F" w:rsidP="006D6D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401,764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D6D2F" w:rsidRPr="002A1F8A" w:rsidRDefault="006D6D2F" w:rsidP="006D6D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382,361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6D6D2F" w:rsidRPr="002A1F8A" w:rsidRDefault="006D6D2F" w:rsidP="006D6D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бюджет</w:t>
            </w:r>
          </w:p>
          <w:p w:rsidR="006D6D2F" w:rsidRPr="002A1F8A" w:rsidRDefault="006D6D2F" w:rsidP="006D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городского округа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6D6D2F" w:rsidRPr="002A1F8A" w:rsidRDefault="00335AE3" w:rsidP="006D6D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sz w:val="24"/>
                <w:szCs w:val="24"/>
                <w:lang w:eastAsia="ru-RU"/>
              </w:rPr>
              <w:t>МКУ «Центр развития»</w:t>
            </w:r>
          </w:p>
        </w:tc>
      </w:tr>
      <w:tr w:rsidR="006D6D2F" w:rsidRPr="002A1F8A" w:rsidTr="006E1D3C">
        <w:trPr>
          <w:jc w:val="center"/>
        </w:trPr>
        <w:tc>
          <w:tcPr>
            <w:tcW w:w="4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6D2F" w:rsidRPr="002A1F8A" w:rsidRDefault="006D6D2F" w:rsidP="006D6D2F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задаче 1:</w:t>
            </w:r>
          </w:p>
        </w:tc>
        <w:tc>
          <w:tcPr>
            <w:tcW w:w="1368" w:type="dxa"/>
            <w:shd w:val="clear" w:color="auto" w:fill="FFFFFF" w:themeFill="background1"/>
            <w:vAlign w:val="center"/>
          </w:tcPr>
          <w:p w:rsidR="006D6D2F" w:rsidRPr="002A1F8A" w:rsidRDefault="006D6D2F" w:rsidP="006D6D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03" w:type="dxa"/>
            <w:shd w:val="clear" w:color="auto" w:fill="FFFFFF" w:themeFill="background1"/>
            <w:vAlign w:val="center"/>
          </w:tcPr>
          <w:p w:rsidR="006D6D2F" w:rsidRPr="002A1F8A" w:rsidRDefault="006D6D2F" w:rsidP="006D6D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30 416,972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6D2F" w:rsidRPr="002A1F8A" w:rsidRDefault="006D6D2F" w:rsidP="006D6D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11 399,160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6D2F" w:rsidRPr="002A1F8A" w:rsidRDefault="006D6D2F" w:rsidP="006D6D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9 744,196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D6D2F" w:rsidRPr="002A1F8A" w:rsidRDefault="006D6D2F" w:rsidP="006D6D2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9 273,616</w:t>
            </w:r>
          </w:p>
        </w:tc>
        <w:tc>
          <w:tcPr>
            <w:tcW w:w="1701" w:type="dxa"/>
            <w:shd w:val="clear" w:color="auto" w:fill="FFFFFF" w:themeFill="background1"/>
          </w:tcPr>
          <w:p w:rsidR="006D6D2F" w:rsidRPr="002A1F8A" w:rsidRDefault="006D6D2F" w:rsidP="006D6D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бюджет</w:t>
            </w:r>
          </w:p>
          <w:p w:rsidR="006D6D2F" w:rsidRPr="002A1F8A" w:rsidRDefault="006D6D2F" w:rsidP="006D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городского округа</w:t>
            </w:r>
          </w:p>
        </w:tc>
        <w:tc>
          <w:tcPr>
            <w:tcW w:w="1417" w:type="dxa"/>
          </w:tcPr>
          <w:p w:rsidR="006D6D2F" w:rsidRPr="002A1F8A" w:rsidRDefault="006D6D2F" w:rsidP="006D6D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6D2F" w:rsidRPr="002A1F8A" w:rsidTr="006E1D3C">
        <w:trPr>
          <w:jc w:val="center"/>
        </w:trPr>
        <w:tc>
          <w:tcPr>
            <w:tcW w:w="15020" w:type="dxa"/>
            <w:gridSpan w:val="9"/>
            <w:vAlign w:val="center"/>
          </w:tcPr>
          <w:p w:rsidR="006D6D2F" w:rsidRPr="002A1F8A" w:rsidRDefault="006D6D2F" w:rsidP="006D6D2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Задача 2. Озеленение территории городского округа город Переславль-Залесский.</w:t>
            </w:r>
          </w:p>
        </w:tc>
      </w:tr>
      <w:tr w:rsidR="006D6D2F" w:rsidRPr="002A1F8A" w:rsidTr="006E1D3C">
        <w:trPr>
          <w:jc w:val="center"/>
        </w:trPr>
        <w:tc>
          <w:tcPr>
            <w:tcW w:w="15020" w:type="dxa"/>
            <w:gridSpan w:val="9"/>
          </w:tcPr>
          <w:p w:rsidR="006D6D2F" w:rsidRPr="002A1F8A" w:rsidRDefault="006D6D2F" w:rsidP="006D6D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Целевые индикаторы:</w:t>
            </w:r>
          </w:p>
        </w:tc>
      </w:tr>
      <w:tr w:rsidR="006D6D2F" w:rsidRPr="002A1F8A" w:rsidTr="006E1D3C">
        <w:trPr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6D2F" w:rsidRPr="002A1F8A" w:rsidRDefault="006D6D2F" w:rsidP="006D6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D6D2F" w:rsidRPr="002A1F8A" w:rsidRDefault="006D6D2F" w:rsidP="006D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sz w:val="24"/>
                <w:szCs w:val="24"/>
                <w:lang w:eastAsia="ru-RU"/>
              </w:rPr>
              <w:t>Площадь территории содержания объектов озеленения</w:t>
            </w:r>
          </w:p>
        </w:tc>
        <w:tc>
          <w:tcPr>
            <w:tcW w:w="1368" w:type="dxa"/>
            <w:vAlign w:val="center"/>
          </w:tcPr>
          <w:p w:rsidR="006D6D2F" w:rsidRPr="002A1F8A" w:rsidRDefault="006D6D2F" w:rsidP="006D6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sz w:val="24"/>
                <w:szCs w:val="24"/>
                <w:lang w:eastAsia="ru-RU"/>
              </w:rPr>
              <w:t>тыс. м</w:t>
            </w:r>
            <w:r w:rsidRPr="002A1F8A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2</w:t>
            </w:r>
          </w:p>
        </w:tc>
        <w:tc>
          <w:tcPr>
            <w:tcW w:w="1503" w:type="dxa"/>
            <w:vAlign w:val="center"/>
          </w:tcPr>
          <w:p w:rsidR="006D6D2F" w:rsidRPr="002A1F8A" w:rsidRDefault="006D6D2F" w:rsidP="006D6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sz w:val="24"/>
                <w:szCs w:val="24"/>
                <w:lang w:eastAsia="ru-RU"/>
              </w:rPr>
              <w:t>498,2</w:t>
            </w:r>
          </w:p>
        </w:tc>
        <w:tc>
          <w:tcPr>
            <w:tcW w:w="1417" w:type="dxa"/>
            <w:vAlign w:val="center"/>
          </w:tcPr>
          <w:p w:rsidR="006D6D2F" w:rsidRPr="002A1F8A" w:rsidRDefault="006D6D2F" w:rsidP="006D6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sz w:val="24"/>
                <w:szCs w:val="24"/>
                <w:lang w:eastAsia="ru-RU"/>
              </w:rPr>
              <w:t>498,2</w:t>
            </w:r>
          </w:p>
        </w:tc>
        <w:tc>
          <w:tcPr>
            <w:tcW w:w="1418" w:type="dxa"/>
            <w:vAlign w:val="center"/>
          </w:tcPr>
          <w:p w:rsidR="006D6D2F" w:rsidRPr="002A1F8A" w:rsidRDefault="006D6D2F" w:rsidP="006D6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sz w:val="24"/>
                <w:szCs w:val="24"/>
                <w:lang w:eastAsia="ru-RU"/>
              </w:rPr>
              <w:t>498,2</w:t>
            </w:r>
          </w:p>
        </w:tc>
        <w:tc>
          <w:tcPr>
            <w:tcW w:w="1381" w:type="dxa"/>
            <w:vAlign w:val="center"/>
          </w:tcPr>
          <w:p w:rsidR="006D6D2F" w:rsidRPr="002A1F8A" w:rsidRDefault="006D6D2F" w:rsidP="006D6D2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sz w:val="24"/>
                <w:szCs w:val="24"/>
                <w:lang w:eastAsia="ru-RU"/>
              </w:rPr>
              <w:t>498,2</w:t>
            </w:r>
          </w:p>
        </w:tc>
        <w:tc>
          <w:tcPr>
            <w:tcW w:w="1701" w:type="dxa"/>
          </w:tcPr>
          <w:p w:rsidR="006D6D2F" w:rsidRPr="002A1F8A" w:rsidRDefault="006D6D2F" w:rsidP="006D6D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6D6D2F" w:rsidRPr="002A1F8A" w:rsidRDefault="006D6D2F" w:rsidP="006D6D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D6D2F" w:rsidRPr="002A1F8A" w:rsidTr="006E1D3C">
        <w:trPr>
          <w:jc w:val="center"/>
        </w:trPr>
        <w:tc>
          <w:tcPr>
            <w:tcW w:w="15020" w:type="dxa"/>
            <w:gridSpan w:val="9"/>
          </w:tcPr>
          <w:p w:rsidR="006D6D2F" w:rsidRPr="002A1F8A" w:rsidRDefault="006D6D2F" w:rsidP="006D6D2F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Мероприятия:</w:t>
            </w:r>
          </w:p>
        </w:tc>
      </w:tr>
      <w:tr w:rsidR="00D521EC" w:rsidRPr="002A1F8A" w:rsidTr="006E1D3C">
        <w:trPr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</w:tcPr>
          <w:p w:rsidR="00D521EC" w:rsidRPr="002A1F8A" w:rsidRDefault="00D521EC" w:rsidP="00D521E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1. 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521EC" w:rsidRPr="002A1F8A" w:rsidRDefault="00D521EC" w:rsidP="00D521EC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Повышение уровня озеленения и эстетичности городского округа</w:t>
            </w:r>
            <w:r w:rsidRPr="002A1F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D521EC" w:rsidRPr="002A1F8A" w:rsidRDefault="00D521EC" w:rsidP="00D521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:rsidR="00D521EC" w:rsidRPr="002A1F8A" w:rsidRDefault="00D521EC" w:rsidP="00D521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17 801,110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521EC" w:rsidRPr="002A1F8A" w:rsidRDefault="00D521EC" w:rsidP="00D521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6 671,200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521EC" w:rsidRPr="002A1F8A" w:rsidRDefault="00D521EC" w:rsidP="00D521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5 702,655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D521EC" w:rsidRPr="002A1F8A" w:rsidRDefault="00D521EC" w:rsidP="00D521E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5 427,255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D521EC" w:rsidRPr="002A1F8A" w:rsidRDefault="00D521EC" w:rsidP="00D521E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бюджет</w:t>
            </w:r>
          </w:p>
          <w:p w:rsidR="00D521EC" w:rsidRPr="002A1F8A" w:rsidRDefault="00D521EC" w:rsidP="00D521EC">
            <w:pPr>
              <w:spacing w:after="0" w:line="240" w:lineRule="auto"/>
              <w:rPr>
                <w:rFonts w:ascii="Times New Roman" w:hAnsi="Times New Roman"/>
                <w:color w:val="00B0F0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городского округа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D521EC" w:rsidRPr="002A1F8A" w:rsidRDefault="00335AE3" w:rsidP="00D521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sz w:val="24"/>
                <w:szCs w:val="24"/>
                <w:lang w:eastAsia="ru-RU"/>
              </w:rPr>
              <w:t>МКУ «Центр развития»</w:t>
            </w:r>
          </w:p>
        </w:tc>
      </w:tr>
      <w:tr w:rsidR="00D521EC" w:rsidRPr="002A1F8A" w:rsidTr="006E1D3C">
        <w:trPr>
          <w:trHeight w:val="576"/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21EC" w:rsidRPr="002A1F8A" w:rsidRDefault="00D521EC" w:rsidP="00D521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21EC" w:rsidRPr="002A1F8A" w:rsidRDefault="00D521EC" w:rsidP="00D521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sz w:val="24"/>
                <w:szCs w:val="24"/>
                <w:lang w:eastAsia="ru-RU"/>
              </w:rPr>
              <w:t>Посадка и содержание цветников</w:t>
            </w:r>
          </w:p>
        </w:tc>
        <w:tc>
          <w:tcPr>
            <w:tcW w:w="1368" w:type="dxa"/>
            <w:vAlign w:val="center"/>
          </w:tcPr>
          <w:p w:rsidR="00D521EC" w:rsidRPr="002A1F8A" w:rsidRDefault="00D521EC" w:rsidP="00D52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8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03" w:type="dxa"/>
            <w:vAlign w:val="center"/>
          </w:tcPr>
          <w:p w:rsidR="00D521EC" w:rsidRPr="002A1F8A" w:rsidRDefault="00667A78" w:rsidP="00667A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sz w:val="24"/>
                <w:szCs w:val="24"/>
                <w:lang w:eastAsia="ru-RU"/>
              </w:rPr>
              <w:t>2 561,618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21EC" w:rsidRPr="002A1F8A" w:rsidRDefault="00D521EC" w:rsidP="00D521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960,000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21EC" w:rsidRPr="002A1F8A" w:rsidRDefault="00D521EC" w:rsidP="00D521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820,624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21EC" w:rsidRPr="002A1F8A" w:rsidRDefault="00D521EC" w:rsidP="00D521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780,994</w:t>
            </w:r>
          </w:p>
        </w:tc>
        <w:tc>
          <w:tcPr>
            <w:tcW w:w="1701" w:type="dxa"/>
          </w:tcPr>
          <w:p w:rsidR="00D521EC" w:rsidRPr="002A1F8A" w:rsidRDefault="00D521EC" w:rsidP="00D521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sz w:val="24"/>
                <w:szCs w:val="24"/>
                <w:lang w:eastAsia="ru-RU"/>
              </w:rPr>
              <w:t>бюджет</w:t>
            </w:r>
          </w:p>
          <w:p w:rsidR="00D521EC" w:rsidRPr="002A1F8A" w:rsidRDefault="00D521EC" w:rsidP="00D521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</w:p>
        </w:tc>
        <w:tc>
          <w:tcPr>
            <w:tcW w:w="1417" w:type="dxa"/>
          </w:tcPr>
          <w:p w:rsidR="00D521EC" w:rsidRPr="002A1F8A" w:rsidRDefault="00D521EC" w:rsidP="00D521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1EC" w:rsidRPr="002A1F8A" w:rsidTr="006E1D3C">
        <w:trPr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21EC" w:rsidRPr="002A1F8A" w:rsidRDefault="00D521EC" w:rsidP="00D521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21EC" w:rsidRPr="002A1F8A" w:rsidRDefault="00D521EC" w:rsidP="00D521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sz w:val="24"/>
                <w:szCs w:val="24"/>
                <w:lang w:eastAsia="ru-RU"/>
              </w:rPr>
              <w:t>Выкашивание газонов</w:t>
            </w:r>
          </w:p>
        </w:tc>
        <w:tc>
          <w:tcPr>
            <w:tcW w:w="1368" w:type="dxa"/>
            <w:vAlign w:val="center"/>
          </w:tcPr>
          <w:p w:rsidR="00D521EC" w:rsidRPr="002A1F8A" w:rsidRDefault="00D521EC" w:rsidP="00D52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8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03" w:type="dxa"/>
            <w:vAlign w:val="center"/>
          </w:tcPr>
          <w:p w:rsidR="00D521EC" w:rsidRPr="002A1F8A" w:rsidRDefault="00667A78" w:rsidP="00667A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sz w:val="24"/>
                <w:szCs w:val="24"/>
                <w:lang w:eastAsia="ru-RU"/>
              </w:rPr>
              <w:t>10 673,408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21EC" w:rsidRPr="002A1F8A" w:rsidRDefault="00D521EC" w:rsidP="00D521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4 000,000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21EC" w:rsidRPr="002A1F8A" w:rsidRDefault="00D521EC" w:rsidP="00D521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3 419,268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21EC" w:rsidRPr="002A1F8A" w:rsidRDefault="00D521EC" w:rsidP="00D521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3 254,140</w:t>
            </w:r>
          </w:p>
        </w:tc>
        <w:tc>
          <w:tcPr>
            <w:tcW w:w="1701" w:type="dxa"/>
          </w:tcPr>
          <w:p w:rsidR="00D521EC" w:rsidRPr="002A1F8A" w:rsidRDefault="00D521EC" w:rsidP="00D521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sz w:val="24"/>
                <w:szCs w:val="24"/>
                <w:lang w:eastAsia="ru-RU"/>
              </w:rPr>
              <w:t>бюджет</w:t>
            </w:r>
          </w:p>
          <w:p w:rsidR="00D521EC" w:rsidRPr="002A1F8A" w:rsidRDefault="00D521EC" w:rsidP="00D521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</w:p>
        </w:tc>
        <w:tc>
          <w:tcPr>
            <w:tcW w:w="1417" w:type="dxa"/>
          </w:tcPr>
          <w:p w:rsidR="00D521EC" w:rsidRPr="002A1F8A" w:rsidRDefault="00D521EC" w:rsidP="00D521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1EC" w:rsidRPr="002A1F8A" w:rsidTr="006E1D3C">
        <w:trPr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21EC" w:rsidRPr="002A1F8A" w:rsidRDefault="00D521EC" w:rsidP="00D521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21EC" w:rsidRPr="002A1F8A" w:rsidRDefault="00D521EC" w:rsidP="00D521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Валка деревьев, обрезка, посадка </w:t>
            </w:r>
          </w:p>
        </w:tc>
        <w:tc>
          <w:tcPr>
            <w:tcW w:w="1368" w:type="dxa"/>
            <w:vAlign w:val="center"/>
          </w:tcPr>
          <w:p w:rsidR="00D521EC" w:rsidRPr="002A1F8A" w:rsidRDefault="00D521EC" w:rsidP="00D52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8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03" w:type="dxa"/>
            <w:vAlign w:val="center"/>
          </w:tcPr>
          <w:p w:rsidR="00D521EC" w:rsidRPr="002A1F8A" w:rsidRDefault="00667A78" w:rsidP="00667A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sz w:val="24"/>
                <w:szCs w:val="24"/>
                <w:lang w:eastAsia="ru-RU"/>
              </w:rPr>
              <w:t>2 268,099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21EC" w:rsidRPr="002A1F8A" w:rsidRDefault="00D521EC" w:rsidP="00D521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850,000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21EC" w:rsidRPr="002A1F8A" w:rsidRDefault="00D521EC" w:rsidP="00D521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726,594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21EC" w:rsidRPr="002A1F8A" w:rsidRDefault="00D521EC" w:rsidP="00D521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691,505</w:t>
            </w:r>
          </w:p>
        </w:tc>
        <w:tc>
          <w:tcPr>
            <w:tcW w:w="1701" w:type="dxa"/>
          </w:tcPr>
          <w:p w:rsidR="00D521EC" w:rsidRPr="002A1F8A" w:rsidRDefault="00D521EC" w:rsidP="00D521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sz w:val="24"/>
                <w:szCs w:val="24"/>
                <w:lang w:eastAsia="ru-RU"/>
              </w:rPr>
              <w:t>бюджет</w:t>
            </w:r>
          </w:p>
          <w:p w:rsidR="00D521EC" w:rsidRPr="002A1F8A" w:rsidRDefault="00D521EC" w:rsidP="00D521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</w:p>
        </w:tc>
        <w:tc>
          <w:tcPr>
            <w:tcW w:w="1417" w:type="dxa"/>
          </w:tcPr>
          <w:p w:rsidR="00D521EC" w:rsidRPr="002A1F8A" w:rsidRDefault="00D521EC" w:rsidP="00D521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1EC" w:rsidRPr="002A1F8A" w:rsidTr="006E1D3C">
        <w:trPr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21EC" w:rsidRPr="002A1F8A" w:rsidRDefault="00D521EC" w:rsidP="00D521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21EC" w:rsidRPr="002A1F8A" w:rsidRDefault="00D521EC" w:rsidP="00D521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sz w:val="24"/>
                <w:szCs w:val="24"/>
                <w:lang w:eastAsia="ru-RU"/>
              </w:rPr>
              <w:t>Ремонт и окраска пешеходных мостов</w:t>
            </w:r>
          </w:p>
        </w:tc>
        <w:tc>
          <w:tcPr>
            <w:tcW w:w="1368" w:type="dxa"/>
            <w:vAlign w:val="center"/>
          </w:tcPr>
          <w:p w:rsidR="00D521EC" w:rsidRPr="002A1F8A" w:rsidRDefault="00D521EC" w:rsidP="00D52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8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03" w:type="dxa"/>
            <w:vAlign w:val="center"/>
          </w:tcPr>
          <w:p w:rsidR="00D521EC" w:rsidRPr="002A1F8A" w:rsidRDefault="00667A78" w:rsidP="00667A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sz w:val="24"/>
                <w:szCs w:val="24"/>
                <w:lang w:eastAsia="ru-RU"/>
              </w:rPr>
              <w:t>1 230,644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21EC" w:rsidRPr="002A1F8A" w:rsidRDefault="00D521EC" w:rsidP="00D521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461,200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21EC" w:rsidRPr="002A1F8A" w:rsidRDefault="00D521EC" w:rsidP="00D521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394,242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21EC" w:rsidRPr="002A1F8A" w:rsidRDefault="00D521EC" w:rsidP="00D521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375,202</w:t>
            </w:r>
          </w:p>
        </w:tc>
        <w:tc>
          <w:tcPr>
            <w:tcW w:w="1701" w:type="dxa"/>
          </w:tcPr>
          <w:p w:rsidR="00D521EC" w:rsidRPr="002A1F8A" w:rsidRDefault="00D521EC" w:rsidP="00D521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sz w:val="24"/>
                <w:szCs w:val="24"/>
                <w:lang w:eastAsia="ru-RU"/>
              </w:rPr>
              <w:t>бюджет</w:t>
            </w:r>
          </w:p>
          <w:p w:rsidR="00D521EC" w:rsidRPr="002A1F8A" w:rsidRDefault="00D521EC" w:rsidP="00D521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</w:p>
        </w:tc>
        <w:tc>
          <w:tcPr>
            <w:tcW w:w="1417" w:type="dxa"/>
          </w:tcPr>
          <w:p w:rsidR="00D521EC" w:rsidRPr="002A1F8A" w:rsidRDefault="00D521EC" w:rsidP="00D521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521EC" w:rsidRPr="002A1F8A" w:rsidTr="006E1D3C">
        <w:trPr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21EC" w:rsidRPr="002A1F8A" w:rsidRDefault="00D521EC" w:rsidP="00D521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21EC" w:rsidRPr="002A1F8A" w:rsidRDefault="00D521EC" w:rsidP="00D521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sz w:val="24"/>
                <w:szCs w:val="24"/>
                <w:lang w:eastAsia="ru-RU"/>
              </w:rPr>
              <w:t>Ремонт памятников</w:t>
            </w:r>
          </w:p>
        </w:tc>
        <w:tc>
          <w:tcPr>
            <w:tcW w:w="1368" w:type="dxa"/>
            <w:vAlign w:val="center"/>
          </w:tcPr>
          <w:p w:rsidR="00D521EC" w:rsidRPr="002A1F8A" w:rsidRDefault="00D521EC" w:rsidP="00D52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8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03" w:type="dxa"/>
            <w:vAlign w:val="center"/>
          </w:tcPr>
          <w:p w:rsidR="00D521EC" w:rsidRPr="002A1F8A" w:rsidRDefault="00667A78" w:rsidP="00667A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sz w:val="24"/>
                <w:szCs w:val="24"/>
                <w:lang w:eastAsia="ru-RU"/>
              </w:rPr>
              <w:t>1 067,341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21EC" w:rsidRPr="002A1F8A" w:rsidRDefault="00D521EC" w:rsidP="00D521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21EC" w:rsidRPr="002A1F8A" w:rsidRDefault="00D521EC" w:rsidP="00D521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341,927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21EC" w:rsidRPr="002A1F8A" w:rsidRDefault="00D521EC" w:rsidP="00D521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325,414</w:t>
            </w:r>
          </w:p>
        </w:tc>
        <w:tc>
          <w:tcPr>
            <w:tcW w:w="1701" w:type="dxa"/>
          </w:tcPr>
          <w:p w:rsidR="00667A78" w:rsidRPr="002A1F8A" w:rsidRDefault="00667A78" w:rsidP="00667A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sz w:val="24"/>
                <w:szCs w:val="24"/>
                <w:lang w:eastAsia="ru-RU"/>
              </w:rPr>
              <w:t>бюджет</w:t>
            </w:r>
          </w:p>
          <w:p w:rsidR="00D521EC" w:rsidRPr="002A1F8A" w:rsidRDefault="00667A78" w:rsidP="00667A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</w:p>
        </w:tc>
        <w:tc>
          <w:tcPr>
            <w:tcW w:w="1417" w:type="dxa"/>
          </w:tcPr>
          <w:p w:rsidR="00D521EC" w:rsidRPr="002A1F8A" w:rsidRDefault="00D521EC" w:rsidP="00D521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D521EC" w:rsidRPr="002A1F8A" w:rsidTr="006E1D3C">
        <w:trPr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21EC" w:rsidRPr="002A1F8A" w:rsidRDefault="00D521EC" w:rsidP="00D521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>1.6.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21EC" w:rsidRPr="002A1F8A" w:rsidRDefault="00D521EC" w:rsidP="00D521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sz w:val="24"/>
                <w:szCs w:val="24"/>
                <w:lang w:eastAsia="ru-RU"/>
              </w:rPr>
              <w:t>Уборка мусора (субботники)</w:t>
            </w:r>
          </w:p>
        </w:tc>
        <w:tc>
          <w:tcPr>
            <w:tcW w:w="1368" w:type="dxa"/>
            <w:vAlign w:val="center"/>
          </w:tcPr>
          <w:p w:rsidR="00D521EC" w:rsidRPr="002A1F8A" w:rsidRDefault="00D521EC" w:rsidP="00D521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1F8A">
              <w:rPr>
                <w:rFonts w:ascii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503" w:type="dxa"/>
            <w:vAlign w:val="center"/>
          </w:tcPr>
          <w:p w:rsidR="00D521EC" w:rsidRPr="002A1F8A" w:rsidRDefault="00667A78" w:rsidP="00667A7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21EC" w:rsidRPr="002A1F8A" w:rsidRDefault="00D521EC" w:rsidP="00D521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21EC" w:rsidRPr="002A1F8A" w:rsidRDefault="00D521EC" w:rsidP="00D521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521EC" w:rsidRPr="002A1F8A" w:rsidRDefault="00D521EC" w:rsidP="00D521E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701" w:type="dxa"/>
            <w:vAlign w:val="center"/>
          </w:tcPr>
          <w:p w:rsidR="00667A78" w:rsidRPr="002A1F8A" w:rsidRDefault="00667A78" w:rsidP="0066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sz w:val="24"/>
                <w:szCs w:val="24"/>
                <w:lang w:eastAsia="ru-RU"/>
              </w:rPr>
              <w:t>бюджет</w:t>
            </w:r>
          </w:p>
          <w:p w:rsidR="00D521EC" w:rsidRPr="002A1F8A" w:rsidRDefault="00667A78" w:rsidP="00667A7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sz w:val="24"/>
                <w:szCs w:val="24"/>
                <w:lang w:eastAsia="ru-RU"/>
              </w:rPr>
              <w:t>городского округа</w:t>
            </w:r>
          </w:p>
        </w:tc>
        <w:tc>
          <w:tcPr>
            <w:tcW w:w="1417" w:type="dxa"/>
          </w:tcPr>
          <w:p w:rsidR="00D521EC" w:rsidRPr="002A1F8A" w:rsidRDefault="00D521EC" w:rsidP="00D521E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667A78" w:rsidRPr="002A1F8A" w:rsidTr="006E1D3C">
        <w:trPr>
          <w:jc w:val="center"/>
        </w:trPr>
        <w:tc>
          <w:tcPr>
            <w:tcW w:w="4815" w:type="dxa"/>
            <w:gridSpan w:val="2"/>
            <w:vAlign w:val="center"/>
          </w:tcPr>
          <w:p w:rsidR="00667A78" w:rsidRPr="002A1F8A" w:rsidRDefault="00667A78" w:rsidP="00667A78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задаче 2:</w:t>
            </w:r>
          </w:p>
        </w:tc>
        <w:tc>
          <w:tcPr>
            <w:tcW w:w="1368" w:type="dxa"/>
            <w:vAlign w:val="center"/>
          </w:tcPr>
          <w:p w:rsidR="00667A78" w:rsidRPr="002A1F8A" w:rsidRDefault="00667A78" w:rsidP="00667A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03" w:type="dxa"/>
            <w:shd w:val="clear" w:color="auto" w:fill="FFFFFF" w:themeFill="background1"/>
            <w:vAlign w:val="center"/>
          </w:tcPr>
          <w:p w:rsidR="00667A78" w:rsidRPr="002A1F8A" w:rsidRDefault="00667A78" w:rsidP="00667A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17 801,110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A78" w:rsidRPr="002A1F8A" w:rsidRDefault="00667A78" w:rsidP="00667A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6 671,200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A78" w:rsidRPr="002A1F8A" w:rsidRDefault="00667A78" w:rsidP="00667A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5 702,655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67A78" w:rsidRPr="002A1F8A" w:rsidRDefault="00667A78" w:rsidP="00667A7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5 427,255</w:t>
            </w:r>
          </w:p>
        </w:tc>
        <w:tc>
          <w:tcPr>
            <w:tcW w:w="1701" w:type="dxa"/>
          </w:tcPr>
          <w:p w:rsidR="00667A78" w:rsidRPr="002A1F8A" w:rsidRDefault="00667A78" w:rsidP="00667A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бюджет</w:t>
            </w:r>
          </w:p>
          <w:p w:rsidR="00667A78" w:rsidRPr="002A1F8A" w:rsidRDefault="00667A78" w:rsidP="00667A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городского округа</w:t>
            </w:r>
          </w:p>
        </w:tc>
        <w:tc>
          <w:tcPr>
            <w:tcW w:w="1417" w:type="dxa"/>
          </w:tcPr>
          <w:p w:rsidR="00667A78" w:rsidRPr="002A1F8A" w:rsidRDefault="00667A78" w:rsidP="00667A78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1159" w:rsidRPr="002A1F8A" w:rsidTr="006E1D3C">
        <w:trPr>
          <w:jc w:val="center"/>
        </w:trPr>
        <w:tc>
          <w:tcPr>
            <w:tcW w:w="15020" w:type="dxa"/>
            <w:gridSpan w:val="9"/>
            <w:vAlign w:val="center"/>
          </w:tcPr>
          <w:p w:rsidR="00151159" w:rsidRPr="002A1F8A" w:rsidRDefault="00151159" w:rsidP="00667A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Задача 3. Организация мероприятий по регулированию численности безнадзорных животных.</w:t>
            </w:r>
          </w:p>
        </w:tc>
      </w:tr>
      <w:tr w:rsidR="00151159" w:rsidRPr="002A1F8A" w:rsidTr="006E1D3C">
        <w:trPr>
          <w:jc w:val="center"/>
        </w:trPr>
        <w:tc>
          <w:tcPr>
            <w:tcW w:w="15020" w:type="dxa"/>
            <w:gridSpan w:val="9"/>
            <w:vAlign w:val="center"/>
          </w:tcPr>
          <w:p w:rsidR="00151159" w:rsidRPr="002A1F8A" w:rsidRDefault="00151159" w:rsidP="00667A78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Целевые индикаторы:</w:t>
            </w:r>
          </w:p>
        </w:tc>
      </w:tr>
      <w:tr w:rsidR="00151159" w:rsidRPr="002A1F8A" w:rsidTr="006E1D3C">
        <w:trPr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159" w:rsidRPr="002A1F8A" w:rsidRDefault="00151159" w:rsidP="00151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51159" w:rsidRPr="002A1F8A" w:rsidRDefault="00151159" w:rsidP="001511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отловленных безнадзорных животных</w:t>
            </w:r>
          </w:p>
        </w:tc>
        <w:tc>
          <w:tcPr>
            <w:tcW w:w="1368" w:type="dxa"/>
            <w:vAlign w:val="center"/>
          </w:tcPr>
          <w:p w:rsidR="00151159" w:rsidRPr="002A1F8A" w:rsidRDefault="00151159" w:rsidP="00151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03" w:type="dxa"/>
            <w:shd w:val="clear" w:color="auto" w:fill="FFFFFF" w:themeFill="background1"/>
            <w:vAlign w:val="center"/>
          </w:tcPr>
          <w:p w:rsidR="00151159" w:rsidRPr="002A1F8A" w:rsidRDefault="00151159" w:rsidP="00151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1159" w:rsidRPr="002A1F8A" w:rsidRDefault="00151159" w:rsidP="00151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1159" w:rsidRPr="002A1F8A" w:rsidRDefault="00151159" w:rsidP="00151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51159" w:rsidRPr="002A1F8A" w:rsidRDefault="00151159" w:rsidP="0015115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1701" w:type="dxa"/>
          </w:tcPr>
          <w:p w:rsidR="00151159" w:rsidRPr="002A1F8A" w:rsidRDefault="00151159" w:rsidP="001511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151159" w:rsidRPr="002A1F8A" w:rsidRDefault="00151159" w:rsidP="0015115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151159" w:rsidRPr="002A1F8A" w:rsidTr="006E1D3C">
        <w:trPr>
          <w:jc w:val="center"/>
        </w:trPr>
        <w:tc>
          <w:tcPr>
            <w:tcW w:w="15020" w:type="dxa"/>
            <w:gridSpan w:val="9"/>
            <w:vAlign w:val="center"/>
          </w:tcPr>
          <w:p w:rsidR="00151159" w:rsidRPr="002A1F8A" w:rsidRDefault="00151159" w:rsidP="00151159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Мероприятия:</w:t>
            </w:r>
          </w:p>
        </w:tc>
      </w:tr>
      <w:tr w:rsidR="002A2923" w:rsidRPr="002A1F8A" w:rsidTr="006E1D3C">
        <w:trPr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A2923" w:rsidRPr="002A1F8A" w:rsidRDefault="002A2923" w:rsidP="002A2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</w:tcPr>
          <w:p w:rsidR="002A2923" w:rsidRPr="002A1F8A" w:rsidRDefault="002A2923" w:rsidP="002A2923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Регулирование численности безнадзорных животных и устранения угрозы для жизни и здоровья людей 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2A2923" w:rsidRPr="002A1F8A" w:rsidRDefault="002A2923" w:rsidP="002A2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:rsidR="002A2923" w:rsidRPr="002A1F8A" w:rsidRDefault="002A2923" w:rsidP="002A2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1 446,720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A2923" w:rsidRPr="002A1F8A" w:rsidRDefault="002A2923" w:rsidP="002A2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440,560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A2923" w:rsidRPr="002A1F8A" w:rsidRDefault="002A2923" w:rsidP="002A2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503,080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2A2923" w:rsidRPr="002A1F8A" w:rsidRDefault="002A2923" w:rsidP="002A2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503,080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2A2923" w:rsidRPr="002A1F8A" w:rsidRDefault="002A2923" w:rsidP="002A29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2A2923" w:rsidRPr="002A1F8A" w:rsidRDefault="00511AC3" w:rsidP="002A29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sz w:val="24"/>
                <w:szCs w:val="24"/>
                <w:lang w:eastAsia="ru-RU"/>
              </w:rPr>
              <w:t>МКУ «Центр развития»</w:t>
            </w:r>
          </w:p>
        </w:tc>
      </w:tr>
      <w:tr w:rsidR="002A2923" w:rsidRPr="002A1F8A" w:rsidTr="006E1D3C">
        <w:trPr>
          <w:jc w:val="center"/>
        </w:trPr>
        <w:tc>
          <w:tcPr>
            <w:tcW w:w="4815" w:type="dxa"/>
            <w:gridSpan w:val="2"/>
            <w:vAlign w:val="center"/>
          </w:tcPr>
          <w:p w:rsidR="002A2923" w:rsidRPr="002A1F8A" w:rsidRDefault="002A2923" w:rsidP="002A29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задаче 3:</w:t>
            </w:r>
          </w:p>
        </w:tc>
        <w:tc>
          <w:tcPr>
            <w:tcW w:w="1368" w:type="dxa"/>
            <w:vAlign w:val="center"/>
          </w:tcPr>
          <w:p w:rsidR="002A2923" w:rsidRPr="002A1F8A" w:rsidRDefault="002A2923" w:rsidP="002A2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03" w:type="dxa"/>
            <w:shd w:val="clear" w:color="auto" w:fill="FFFFFF" w:themeFill="background1"/>
            <w:vAlign w:val="center"/>
          </w:tcPr>
          <w:p w:rsidR="002A2923" w:rsidRPr="002A1F8A" w:rsidRDefault="002A2923" w:rsidP="002A292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1 446,720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2923" w:rsidRPr="002A1F8A" w:rsidRDefault="002A2923" w:rsidP="002A2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440,560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2923" w:rsidRPr="002A1F8A" w:rsidRDefault="002A2923" w:rsidP="002A2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503,080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2923" w:rsidRPr="002A1F8A" w:rsidRDefault="002A2923" w:rsidP="002A292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503,080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:rsidR="002A2923" w:rsidRPr="002A1F8A" w:rsidRDefault="002A2923" w:rsidP="002A2923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</w:tcPr>
          <w:p w:rsidR="002A2923" w:rsidRPr="002A1F8A" w:rsidRDefault="002A2923" w:rsidP="002A29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2923" w:rsidRPr="002A1F8A" w:rsidTr="006E1D3C">
        <w:trPr>
          <w:jc w:val="center"/>
        </w:trPr>
        <w:tc>
          <w:tcPr>
            <w:tcW w:w="15020" w:type="dxa"/>
            <w:gridSpan w:val="9"/>
            <w:vAlign w:val="center"/>
          </w:tcPr>
          <w:p w:rsidR="002A2923" w:rsidRPr="002A1F8A" w:rsidRDefault="002A2923" w:rsidP="002A29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Задача 4. Содержание плотин.</w:t>
            </w:r>
          </w:p>
        </w:tc>
      </w:tr>
      <w:tr w:rsidR="002A2923" w:rsidRPr="002A1F8A" w:rsidTr="006E1D3C">
        <w:trPr>
          <w:jc w:val="center"/>
        </w:trPr>
        <w:tc>
          <w:tcPr>
            <w:tcW w:w="15020" w:type="dxa"/>
            <w:gridSpan w:val="9"/>
            <w:vAlign w:val="center"/>
          </w:tcPr>
          <w:p w:rsidR="002A2923" w:rsidRPr="002A1F8A" w:rsidRDefault="002A2923" w:rsidP="002A29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Целевые индикаторы:</w:t>
            </w:r>
          </w:p>
        </w:tc>
      </w:tr>
      <w:tr w:rsidR="002A2923" w:rsidRPr="002A1F8A" w:rsidTr="006E1D3C">
        <w:trPr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A2923" w:rsidRPr="002A1F8A" w:rsidRDefault="002A2923" w:rsidP="002A2923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2A2923" w:rsidRPr="002A1F8A" w:rsidRDefault="002A2923" w:rsidP="002A2923">
            <w:pPr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плотин, находящихся на содержании</w:t>
            </w:r>
          </w:p>
        </w:tc>
        <w:tc>
          <w:tcPr>
            <w:tcW w:w="1368" w:type="dxa"/>
            <w:vAlign w:val="center"/>
          </w:tcPr>
          <w:p w:rsidR="002A2923" w:rsidRPr="002A1F8A" w:rsidRDefault="002A2923" w:rsidP="002A2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1503" w:type="dxa"/>
            <w:shd w:val="clear" w:color="auto" w:fill="FFFFFF" w:themeFill="background1"/>
            <w:vAlign w:val="center"/>
          </w:tcPr>
          <w:p w:rsidR="002A2923" w:rsidRPr="002A1F8A" w:rsidRDefault="002A2923" w:rsidP="002A2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2923" w:rsidRPr="002A1F8A" w:rsidRDefault="002A2923" w:rsidP="002A2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2923" w:rsidRPr="002A1F8A" w:rsidRDefault="002A2923" w:rsidP="002A2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A2923" w:rsidRPr="002A1F8A" w:rsidRDefault="002A2923" w:rsidP="002A29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701" w:type="dxa"/>
          </w:tcPr>
          <w:p w:rsidR="002A2923" w:rsidRPr="002A1F8A" w:rsidRDefault="002A2923" w:rsidP="002A29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2A2923" w:rsidRPr="002A1F8A" w:rsidRDefault="002A2923" w:rsidP="002A292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A2923" w:rsidRPr="002A1F8A" w:rsidTr="006E1D3C">
        <w:trPr>
          <w:jc w:val="center"/>
        </w:trPr>
        <w:tc>
          <w:tcPr>
            <w:tcW w:w="15020" w:type="dxa"/>
            <w:gridSpan w:val="9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000000" w:fill="FFFFFF"/>
            <w:vAlign w:val="center"/>
          </w:tcPr>
          <w:p w:rsidR="002A2923" w:rsidRPr="002A1F8A" w:rsidRDefault="002A2923" w:rsidP="002A292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Мероприятия:</w:t>
            </w:r>
          </w:p>
        </w:tc>
      </w:tr>
      <w:tr w:rsidR="00CF23CD" w:rsidRPr="002A1F8A" w:rsidTr="006E1D3C">
        <w:trPr>
          <w:jc w:val="center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F23CD" w:rsidRPr="002A1F8A" w:rsidRDefault="00CF23CD" w:rsidP="00CF23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F23CD" w:rsidRPr="002A1F8A" w:rsidRDefault="00CF23CD" w:rsidP="00CF23CD">
            <w:pPr>
              <w:spacing w:after="0" w:line="240" w:lineRule="auto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Содержание плотин</w:t>
            </w:r>
          </w:p>
        </w:tc>
        <w:tc>
          <w:tcPr>
            <w:tcW w:w="1368" w:type="dxa"/>
            <w:shd w:val="clear" w:color="auto" w:fill="D9D9D9" w:themeFill="background1" w:themeFillShade="D9"/>
            <w:vAlign w:val="center"/>
          </w:tcPr>
          <w:p w:rsidR="00CF23CD" w:rsidRPr="002A1F8A" w:rsidRDefault="00CF23CD" w:rsidP="00CF23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03" w:type="dxa"/>
            <w:shd w:val="clear" w:color="auto" w:fill="D9D9D9" w:themeFill="background1" w:themeFillShade="D9"/>
            <w:vAlign w:val="center"/>
          </w:tcPr>
          <w:p w:rsidR="00CF23CD" w:rsidRPr="002A1F8A" w:rsidRDefault="00CF23CD" w:rsidP="00CF23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1 414,227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F23CD" w:rsidRPr="002A1F8A" w:rsidRDefault="00CF23CD" w:rsidP="00CF23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530,000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F23CD" w:rsidRPr="002A1F8A" w:rsidRDefault="00CF23CD" w:rsidP="00CF23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453,053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CF23CD" w:rsidRPr="002A1F8A" w:rsidRDefault="00EC5732" w:rsidP="00CF23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431,173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:rsidR="00CF23CD" w:rsidRPr="002A1F8A" w:rsidRDefault="00CF23CD" w:rsidP="00CF23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бюджет</w:t>
            </w:r>
          </w:p>
          <w:p w:rsidR="00CF23CD" w:rsidRPr="002A1F8A" w:rsidRDefault="00CF23CD" w:rsidP="00CF23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городского округа</w:t>
            </w:r>
          </w:p>
        </w:tc>
        <w:tc>
          <w:tcPr>
            <w:tcW w:w="1417" w:type="dxa"/>
            <w:shd w:val="clear" w:color="auto" w:fill="D9D9D9" w:themeFill="background1" w:themeFillShade="D9"/>
          </w:tcPr>
          <w:p w:rsidR="00CF23CD" w:rsidRPr="002A1F8A" w:rsidRDefault="00511AC3" w:rsidP="00CF23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sz w:val="24"/>
                <w:szCs w:val="24"/>
                <w:lang w:eastAsia="ru-RU"/>
              </w:rPr>
              <w:t>МКУ «Центр развития»</w:t>
            </w:r>
          </w:p>
        </w:tc>
      </w:tr>
      <w:tr w:rsidR="00CF23CD" w:rsidRPr="002A1F8A" w:rsidTr="006E1D3C">
        <w:trPr>
          <w:jc w:val="center"/>
        </w:trPr>
        <w:tc>
          <w:tcPr>
            <w:tcW w:w="4815" w:type="dxa"/>
            <w:gridSpan w:val="2"/>
            <w:vAlign w:val="center"/>
          </w:tcPr>
          <w:p w:rsidR="00CF23CD" w:rsidRPr="002A1F8A" w:rsidRDefault="00CF23CD" w:rsidP="00CF23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задаче 4:</w:t>
            </w:r>
          </w:p>
        </w:tc>
        <w:tc>
          <w:tcPr>
            <w:tcW w:w="1368" w:type="dxa"/>
            <w:vAlign w:val="center"/>
          </w:tcPr>
          <w:p w:rsidR="00CF23CD" w:rsidRPr="002A1F8A" w:rsidRDefault="00CF23CD" w:rsidP="00CF23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03" w:type="dxa"/>
            <w:shd w:val="clear" w:color="auto" w:fill="FFFFFF" w:themeFill="background1"/>
            <w:vAlign w:val="center"/>
          </w:tcPr>
          <w:p w:rsidR="00CF23CD" w:rsidRPr="002A1F8A" w:rsidRDefault="00CF23CD" w:rsidP="00CF23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1 414,227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23CD" w:rsidRPr="002A1F8A" w:rsidRDefault="00CF23CD" w:rsidP="00CF23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530,000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23CD" w:rsidRPr="002A1F8A" w:rsidRDefault="00CF23CD" w:rsidP="00CF23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453,053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23CD" w:rsidRPr="002A1F8A" w:rsidRDefault="00EC5732" w:rsidP="00CF23CD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431,173</w:t>
            </w:r>
          </w:p>
        </w:tc>
        <w:tc>
          <w:tcPr>
            <w:tcW w:w="1701" w:type="dxa"/>
          </w:tcPr>
          <w:p w:rsidR="00CF23CD" w:rsidRPr="002A1F8A" w:rsidRDefault="00CF23CD" w:rsidP="00CF23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бюджет</w:t>
            </w:r>
          </w:p>
          <w:p w:rsidR="00CF23CD" w:rsidRPr="002A1F8A" w:rsidRDefault="00CF23CD" w:rsidP="00CF23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городского округа</w:t>
            </w:r>
          </w:p>
        </w:tc>
        <w:tc>
          <w:tcPr>
            <w:tcW w:w="1417" w:type="dxa"/>
          </w:tcPr>
          <w:p w:rsidR="00CF23CD" w:rsidRPr="002A1F8A" w:rsidRDefault="00CF23CD" w:rsidP="00CF23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23CD" w:rsidRPr="002A1F8A" w:rsidTr="006E1D3C">
        <w:trPr>
          <w:jc w:val="center"/>
        </w:trPr>
        <w:tc>
          <w:tcPr>
            <w:tcW w:w="4815" w:type="dxa"/>
            <w:gridSpan w:val="2"/>
            <w:vAlign w:val="center"/>
          </w:tcPr>
          <w:p w:rsidR="00CF23CD" w:rsidRPr="002A1F8A" w:rsidRDefault="00CF23CD" w:rsidP="00CF23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ПРОГРАММЕ:</w:t>
            </w:r>
          </w:p>
        </w:tc>
        <w:tc>
          <w:tcPr>
            <w:tcW w:w="1368" w:type="dxa"/>
            <w:vAlign w:val="center"/>
          </w:tcPr>
          <w:p w:rsidR="00CF23CD" w:rsidRPr="002A1F8A" w:rsidRDefault="00CF23CD" w:rsidP="00CF23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03" w:type="dxa"/>
            <w:vAlign w:val="center"/>
          </w:tcPr>
          <w:p w:rsidR="00CF23CD" w:rsidRPr="002A1F8A" w:rsidRDefault="00EC5732" w:rsidP="00CF23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51 079,028</w:t>
            </w:r>
          </w:p>
        </w:tc>
        <w:tc>
          <w:tcPr>
            <w:tcW w:w="1417" w:type="dxa"/>
            <w:vAlign w:val="center"/>
          </w:tcPr>
          <w:p w:rsidR="00CF23CD" w:rsidRPr="002A1F8A" w:rsidRDefault="00EC5732" w:rsidP="00CF23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19 040,920</w:t>
            </w:r>
          </w:p>
        </w:tc>
        <w:tc>
          <w:tcPr>
            <w:tcW w:w="1418" w:type="dxa"/>
            <w:vAlign w:val="center"/>
          </w:tcPr>
          <w:p w:rsidR="00CF23CD" w:rsidRPr="002A1F8A" w:rsidRDefault="00EC5732" w:rsidP="00CF23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16 402,984</w:t>
            </w:r>
          </w:p>
        </w:tc>
        <w:tc>
          <w:tcPr>
            <w:tcW w:w="1381" w:type="dxa"/>
            <w:vAlign w:val="center"/>
          </w:tcPr>
          <w:p w:rsidR="00CF23CD" w:rsidRPr="002A1F8A" w:rsidRDefault="00EC5732" w:rsidP="00CF23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15 635,124</w:t>
            </w:r>
          </w:p>
        </w:tc>
        <w:tc>
          <w:tcPr>
            <w:tcW w:w="1701" w:type="dxa"/>
          </w:tcPr>
          <w:p w:rsidR="00CF23CD" w:rsidRPr="002A1F8A" w:rsidRDefault="00CF23CD" w:rsidP="00CF23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CF23CD" w:rsidRPr="002A1F8A" w:rsidRDefault="00CF23CD" w:rsidP="00CF23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23CD" w:rsidRPr="002A1F8A" w:rsidTr="006E1D3C">
        <w:trPr>
          <w:jc w:val="center"/>
        </w:trPr>
        <w:tc>
          <w:tcPr>
            <w:tcW w:w="4815" w:type="dxa"/>
            <w:gridSpan w:val="2"/>
            <w:vAlign w:val="center"/>
          </w:tcPr>
          <w:p w:rsidR="00CF23CD" w:rsidRPr="002A1F8A" w:rsidRDefault="00CF23CD" w:rsidP="00CF23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vAlign w:val="center"/>
          </w:tcPr>
          <w:p w:rsidR="00CF23CD" w:rsidRPr="002A1F8A" w:rsidRDefault="00CF23CD" w:rsidP="00CF23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03" w:type="dxa"/>
            <w:vAlign w:val="center"/>
          </w:tcPr>
          <w:p w:rsidR="00CF23CD" w:rsidRPr="002A1F8A" w:rsidRDefault="00A619A1" w:rsidP="00CF23CD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49 632,</w:t>
            </w:r>
            <w:r w:rsidR="00EC5732" w:rsidRPr="002A1F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308</w:t>
            </w:r>
          </w:p>
        </w:tc>
        <w:tc>
          <w:tcPr>
            <w:tcW w:w="1417" w:type="dxa"/>
            <w:vAlign w:val="center"/>
          </w:tcPr>
          <w:p w:rsidR="00CF23CD" w:rsidRPr="002A1F8A" w:rsidRDefault="00A619A1" w:rsidP="00CF23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18 600,360</w:t>
            </w:r>
          </w:p>
        </w:tc>
        <w:tc>
          <w:tcPr>
            <w:tcW w:w="1418" w:type="dxa"/>
            <w:vAlign w:val="center"/>
          </w:tcPr>
          <w:p w:rsidR="00CF23CD" w:rsidRPr="002A1F8A" w:rsidRDefault="00EC5732" w:rsidP="00CF23C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B0F0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15 899,904</w:t>
            </w:r>
          </w:p>
        </w:tc>
        <w:tc>
          <w:tcPr>
            <w:tcW w:w="1381" w:type="dxa"/>
            <w:vAlign w:val="center"/>
          </w:tcPr>
          <w:p w:rsidR="00CF23CD" w:rsidRPr="002A1F8A" w:rsidRDefault="00EC5732" w:rsidP="00CF23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15 132,044</w:t>
            </w:r>
          </w:p>
        </w:tc>
        <w:tc>
          <w:tcPr>
            <w:tcW w:w="1701" w:type="dxa"/>
          </w:tcPr>
          <w:p w:rsidR="00CF23CD" w:rsidRPr="002A1F8A" w:rsidRDefault="00CF23CD" w:rsidP="00CF23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бюджет</w:t>
            </w:r>
          </w:p>
          <w:p w:rsidR="00CF23CD" w:rsidRPr="002A1F8A" w:rsidRDefault="00CF23CD" w:rsidP="00CF23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городского округа</w:t>
            </w:r>
          </w:p>
        </w:tc>
        <w:tc>
          <w:tcPr>
            <w:tcW w:w="1417" w:type="dxa"/>
          </w:tcPr>
          <w:p w:rsidR="00CF23CD" w:rsidRPr="002A1F8A" w:rsidRDefault="00CF23CD" w:rsidP="00CF23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CF23CD" w:rsidRPr="002A1F8A" w:rsidTr="006E1D3C">
        <w:trPr>
          <w:jc w:val="center"/>
        </w:trPr>
        <w:tc>
          <w:tcPr>
            <w:tcW w:w="4815" w:type="dxa"/>
            <w:gridSpan w:val="2"/>
            <w:vAlign w:val="center"/>
          </w:tcPr>
          <w:p w:rsidR="00CF23CD" w:rsidRPr="002A1F8A" w:rsidRDefault="00CF23CD" w:rsidP="00CF23C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368" w:type="dxa"/>
            <w:vAlign w:val="center"/>
          </w:tcPr>
          <w:p w:rsidR="00CF23CD" w:rsidRPr="002A1F8A" w:rsidRDefault="00CF23CD" w:rsidP="00CF23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1503" w:type="dxa"/>
            <w:shd w:val="clear" w:color="auto" w:fill="FFFFFF" w:themeFill="background1"/>
            <w:vAlign w:val="center"/>
          </w:tcPr>
          <w:p w:rsidR="00CF23CD" w:rsidRPr="002A1F8A" w:rsidRDefault="00CF23CD" w:rsidP="00CF23C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1 446,720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23CD" w:rsidRPr="002A1F8A" w:rsidRDefault="00CF23CD" w:rsidP="00CF23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440,560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23CD" w:rsidRPr="002A1F8A" w:rsidRDefault="00CF23CD" w:rsidP="00CF23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503,080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CF23CD" w:rsidRPr="002A1F8A" w:rsidRDefault="00CF23CD" w:rsidP="00CF23C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503,080</w:t>
            </w:r>
          </w:p>
        </w:tc>
        <w:tc>
          <w:tcPr>
            <w:tcW w:w="1701" w:type="dxa"/>
          </w:tcPr>
          <w:p w:rsidR="00CF23CD" w:rsidRPr="002A1F8A" w:rsidRDefault="00CF23CD" w:rsidP="00CF23C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417" w:type="dxa"/>
          </w:tcPr>
          <w:p w:rsidR="00CF23CD" w:rsidRPr="002A1F8A" w:rsidRDefault="00CF23CD" w:rsidP="00CF23C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CE073A" w:rsidRPr="002A1F8A" w:rsidRDefault="00F50372" w:rsidP="002A1F8A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/>
          <w:b/>
          <w:sz w:val="24"/>
          <w:szCs w:val="24"/>
          <w:lang w:eastAsia="ru-RU"/>
        </w:rPr>
      </w:pPr>
      <w:r w:rsidRPr="002A1F8A">
        <w:rPr>
          <w:rFonts w:ascii="Times New Roman" w:hAnsi="Times New Roman"/>
          <w:sz w:val="24"/>
          <w:szCs w:val="24"/>
          <w:lang w:eastAsia="ru-RU"/>
        </w:rPr>
        <w:t>*</w:t>
      </w:r>
      <w:r w:rsidR="00CB2A28" w:rsidRPr="002A1F8A">
        <w:rPr>
          <w:rFonts w:ascii="Times New Roman" w:hAnsi="Times New Roman"/>
          <w:sz w:val="24"/>
          <w:szCs w:val="24"/>
          <w:lang w:eastAsia="ru-RU"/>
        </w:rPr>
        <w:t>МКУ «Центр развития» - Муниципальное казённое учреждение «Многофункциональный центр развития города Переславля-Залесского»</w:t>
      </w:r>
    </w:p>
    <w:p w:rsidR="00AA3D35" w:rsidRPr="002A1F8A" w:rsidRDefault="00AA3D35">
      <w:pPr>
        <w:spacing w:after="0" w:line="240" w:lineRule="auto"/>
        <w:rPr>
          <w:rFonts w:ascii="Times New Roman" w:hAnsi="Times New Roman"/>
          <w:b/>
          <w:sz w:val="24"/>
          <w:szCs w:val="24"/>
          <w:lang w:eastAsia="ru-RU"/>
        </w:rPr>
        <w:sectPr w:rsidR="00AA3D35" w:rsidRPr="002A1F8A" w:rsidSect="002A1F8A">
          <w:pgSz w:w="16838" w:h="11906" w:orient="landscape"/>
          <w:pgMar w:top="851" w:right="850" w:bottom="1134" w:left="1701" w:header="709" w:footer="709" w:gutter="0"/>
          <w:cols w:space="708"/>
          <w:docGrid w:linePitch="360"/>
        </w:sectPr>
      </w:pPr>
    </w:p>
    <w:p w:rsidR="006E1D3C" w:rsidRPr="002A1F8A" w:rsidRDefault="006E1D3C" w:rsidP="006E1D3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A1F8A">
        <w:rPr>
          <w:rFonts w:ascii="Times New Roman" w:hAnsi="Times New Roman"/>
          <w:sz w:val="24"/>
          <w:szCs w:val="24"/>
        </w:rPr>
        <w:lastRenderedPageBreak/>
        <w:t>Приложение 1 к Программе</w:t>
      </w:r>
    </w:p>
    <w:p w:rsidR="00C3495C" w:rsidRPr="002A1F8A" w:rsidRDefault="00C3495C" w:rsidP="00C3495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6E1D3C" w:rsidRPr="002A1F8A" w:rsidRDefault="006E1D3C" w:rsidP="006E1D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2A1F8A">
        <w:rPr>
          <w:rFonts w:ascii="Times New Roman" w:eastAsia="Times New Roman" w:hAnsi="Times New Roman"/>
          <w:b/>
          <w:sz w:val="24"/>
          <w:szCs w:val="24"/>
          <w:lang w:eastAsia="ru-RU"/>
        </w:rPr>
        <w:t>Методика оценки результативности и эффективности Программы</w:t>
      </w:r>
    </w:p>
    <w:p w:rsidR="006E1D3C" w:rsidRPr="002A1F8A" w:rsidRDefault="006E1D3C" w:rsidP="006E1D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E1D3C" w:rsidRPr="002A1F8A" w:rsidRDefault="006E1D3C" w:rsidP="006E1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1F8A">
        <w:rPr>
          <w:rFonts w:ascii="Times New Roman" w:eastAsia="Times New Roman" w:hAnsi="Times New Roman"/>
          <w:sz w:val="24"/>
          <w:szCs w:val="24"/>
          <w:lang w:eastAsia="ru-RU"/>
        </w:rPr>
        <w:t>Оценка результативности и эффективности реализации Программы осуществляется ответственным исполнителем Программы ежегодно, не позднее 1 апреля года, следующего за отчетным.</w:t>
      </w:r>
    </w:p>
    <w:p w:rsidR="006E1D3C" w:rsidRPr="002A1F8A" w:rsidRDefault="006E1D3C" w:rsidP="006E1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1F8A">
        <w:rPr>
          <w:rFonts w:ascii="Times New Roman" w:eastAsia="Times New Roman" w:hAnsi="Times New Roman"/>
          <w:sz w:val="24"/>
          <w:szCs w:val="24"/>
          <w:lang w:eastAsia="ru-RU"/>
        </w:rPr>
        <w:t>Оценка результативности определяется как степень достижения запланированных результатов (показателей) реализации Программы. Оценка результативности (</w:t>
      </w:r>
      <m:oMath>
        <m:r>
          <w:rPr>
            <w:rFonts w:ascii="Cambria Math" w:eastAsia="Times New Roman" w:hAnsi="Cambria Math"/>
            <w:sz w:val="24"/>
            <w:szCs w:val="24"/>
            <w:lang w:eastAsia="ru-RU"/>
          </w:rPr>
          <m:t>R</m:t>
        </m:r>
      </m:oMath>
      <w:r w:rsidRPr="002A1F8A">
        <w:rPr>
          <w:rFonts w:ascii="Times New Roman" w:eastAsia="Times New Roman" w:hAnsi="Times New Roman"/>
          <w:sz w:val="24"/>
          <w:szCs w:val="24"/>
          <w:lang w:eastAsia="ru-RU"/>
        </w:rPr>
        <w:t>) рассчитывается по формуле:</w:t>
      </w:r>
    </w:p>
    <w:p w:rsidR="006E1D3C" w:rsidRPr="002A1F8A" w:rsidRDefault="006E1D3C" w:rsidP="006E1D3C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m:oMathPara>
        <m:oMath>
          <m:r>
            <w:rPr>
              <w:rFonts w:ascii="Cambria Math" w:eastAsia="Times New Roman" w:hAnsi="Cambria Math"/>
              <w:sz w:val="24"/>
              <w:szCs w:val="24"/>
              <w:lang w:eastAsia="ru-RU"/>
            </w:rPr>
            <m:t>R</m:t>
          </m:r>
          <m:r>
            <w:rPr>
              <w:rFonts w:ascii="Cambria Math" w:eastAsia="Times New Roman" w:hAnsi="Times New Roman"/>
              <w:sz w:val="24"/>
              <w:szCs w:val="24"/>
              <w:lang w:eastAsia="ru-RU"/>
            </w:rPr>
            <m:t>=</m:t>
          </m:r>
          <m:sSub>
            <m:sSub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/>
                  <w:sz w:val="24"/>
                  <w:szCs w:val="24"/>
                  <w:lang w:eastAsia="ru-RU"/>
                </w:rPr>
                <m:t>k</m:t>
              </m:r>
              <m:r>
                <w:rPr>
                  <w:rFonts w:ascii="Cambria Math" w:eastAsia="Times New Roman" w:hAnsi="Times New Roman"/>
                  <w:sz w:val="24"/>
                  <w:szCs w:val="24"/>
                  <w:lang w:eastAsia="ru-RU"/>
                </w:rPr>
                <m:t xml:space="preserve"> </m:t>
              </m:r>
            </m:e>
            <m:sub>
              <m:r>
                <w:rPr>
                  <w:rFonts w:ascii="Cambria Math" w:eastAsia="Times New Roman" w:hAnsi="Cambria Math"/>
                  <w:sz w:val="24"/>
                  <w:szCs w:val="24"/>
                  <w:lang w:eastAsia="ru-RU"/>
                </w:rPr>
                <m:t>i</m:t>
              </m:r>
            </m:sub>
          </m:sSub>
          <m:r>
            <w:rPr>
              <w:rFonts w:ascii="Cambria Math" w:eastAsia="Times New Roman" w:hAnsi="Times New Roman"/>
              <w:sz w:val="24"/>
              <w:szCs w:val="24"/>
              <w:lang w:eastAsia="ru-RU"/>
            </w:rPr>
            <m:t>×</m:t>
          </m:r>
          <m:r>
            <w:rPr>
              <w:rFonts w:ascii="Cambria Math" w:eastAsia="Times New Roman" w:hAnsi="Times New Roman"/>
              <w:sz w:val="24"/>
              <w:szCs w:val="24"/>
              <w:lang w:eastAsia="ru-RU"/>
            </w:rPr>
            <m:t xml:space="preserve"> </m:t>
          </m:r>
          <m:f>
            <m:f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eastAsia="ru-RU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/>
                      <w:sz w:val="24"/>
                      <w:szCs w:val="24"/>
                      <w:lang w:eastAsia="ru-RU"/>
                    </w:rPr>
                    <m:t>i</m:t>
                  </m:r>
                  <m:r>
                    <w:rPr>
                      <w:rFonts w:ascii="Cambria Math" w:eastAsia="Times New Roman" w:hAnsi="Times New Roman"/>
                      <w:sz w:val="24"/>
                      <w:szCs w:val="24"/>
                      <w:lang w:eastAsia="ru-RU"/>
                    </w:rPr>
                    <m:t xml:space="preserve"> </m:t>
                  </m:r>
                  <m:r>
                    <w:rPr>
                      <w:rFonts w:ascii="Cambria Math" w:eastAsia="Times New Roman" w:hAnsi="Times New Roman"/>
                      <w:sz w:val="24"/>
                      <w:szCs w:val="24"/>
                      <w:lang w:eastAsia="ru-RU"/>
                    </w:rPr>
                    <m:t>факт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 w:eastAsia="ru-RU"/>
                    </w:rPr>
                    <m:t>X</m:t>
                  </m:r>
                </m:e>
                <m:sub>
                  <m:r>
                    <w:rPr>
                      <w:rFonts w:ascii="Cambria Math" w:eastAsia="Times New Roman" w:hAnsi="Cambria Math"/>
                      <w:sz w:val="24"/>
                      <w:szCs w:val="24"/>
                      <w:lang w:val="en-US" w:eastAsia="ru-RU"/>
                    </w:rPr>
                    <m:t>i</m:t>
                  </m:r>
                  <m:r>
                    <w:rPr>
                      <w:rFonts w:ascii="Cambria Math" w:eastAsia="Times New Roman" w:hAnsi="Times New Roman"/>
                      <w:sz w:val="24"/>
                      <w:szCs w:val="24"/>
                      <w:lang w:val="en-US" w:eastAsia="ru-RU"/>
                    </w:rPr>
                    <m:t xml:space="preserve"> </m:t>
                  </m:r>
                  <m:r>
                    <w:rPr>
                      <w:rFonts w:ascii="Cambria Math" w:eastAsia="Times New Roman" w:hAnsi="Times New Roman"/>
                      <w:sz w:val="24"/>
                      <w:szCs w:val="24"/>
                      <w:lang w:eastAsia="ru-RU"/>
                    </w:rPr>
                    <m:t>план</m:t>
                  </m:r>
                </m:sub>
              </m:sSub>
            </m:den>
          </m:f>
        </m:oMath>
      </m:oMathPara>
    </w:p>
    <w:p w:rsidR="006E1D3C" w:rsidRPr="002A1F8A" w:rsidRDefault="006E1D3C" w:rsidP="006E1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1F8A">
        <w:rPr>
          <w:rFonts w:ascii="Times New Roman" w:eastAsia="Times New Roman" w:hAnsi="Times New Roman"/>
          <w:sz w:val="24"/>
          <w:szCs w:val="24"/>
          <w:lang w:eastAsia="ru-RU"/>
        </w:rPr>
        <w:t>, где</w:t>
      </w:r>
    </w:p>
    <w:p w:rsidR="006E1D3C" w:rsidRPr="002A1F8A" w:rsidRDefault="006E1D3C" w:rsidP="006E1D3C">
      <w:pPr>
        <w:spacing w:after="0" w:line="240" w:lineRule="auto"/>
        <w:ind w:firstLine="10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1F8A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32365AD2" wp14:editId="6A470134">
            <wp:extent cx="104775" cy="161925"/>
            <wp:effectExtent l="0" t="0" r="9525" b="9525"/>
            <wp:docPr id="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6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1F8A">
        <w:rPr>
          <w:rFonts w:ascii="Times New Roman" w:eastAsia="Arial" w:hAnsi="Times New Roman"/>
          <w:color w:val="212121"/>
          <w:sz w:val="24"/>
          <w:szCs w:val="24"/>
          <w:highlight w:val="white"/>
          <w:lang w:eastAsia="ru-RU"/>
        </w:rPr>
        <w:t xml:space="preserve"> – весовой коэффициент i-</w:t>
      </w:r>
      <w:proofErr w:type="spellStart"/>
      <w:r w:rsidRPr="002A1F8A">
        <w:rPr>
          <w:rFonts w:ascii="Times New Roman" w:eastAsia="Arial" w:hAnsi="Times New Roman"/>
          <w:color w:val="212121"/>
          <w:sz w:val="24"/>
          <w:szCs w:val="24"/>
          <w:highlight w:val="white"/>
          <w:lang w:eastAsia="ru-RU"/>
        </w:rPr>
        <w:t>го</w:t>
      </w:r>
      <w:proofErr w:type="spellEnd"/>
      <w:r w:rsidRPr="002A1F8A">
        <w:rPr>
          <w:rFonts w:ascii="Times New Roman" w:eastAsia="Arial" w:hAnsi="Times New Roman"/>
          <w:color w:val="212121"/>
          <w:sz w:val="24"/>
          <w:szCs w:val="24"/>
          <w:highlight w:val="white"/>
          <w:lang w:eastAsia="ru-RU"/>
        </w:rPr>
        <w:t xml:space="preserve"> показателя;</w:t>
      </w:r>
    </w:p>
    <w:p w:rsidR="006E1D3C" w:rsidRPr="002A1F8A" w:rsidRDefault="006E1D3C" w:rsidP="006E1D3C">
      <w:pPr>
        <w:spacing w:after="0" w:line="240" w:lineRule="auto"/>
        <w:ind w:firstLine="10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1F8A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41061CB4" wp14:editId="2288060D">
            <wp:extent cx="333375" cy="180975"/>
            <wp:effectExtent l="0" t="0" r="9525" b="9525"/>
            <wp:docPr id="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1F8A">
        <w:rPr>
          <w:rFonts w:ascii="Times New Roman" w:eastAsia="Arial" w:hAnsi="Times New Roman"/>
          <w:color w:val="212121"/>
          <w:sz w:val="24"/>
          <w:szCs w:val="24"/>
          <w:highlight w:val="white"/>
          <w:lang w:eastAsia="ru-RU"/>
        </w:rPr>
        <w:t xml:space="preserve"> – фактическое значение i-</w:t>
      </w:r>
      <w:proofErr w:type="spellStart"/>
      <w:r w:rsidRPr="002A1F8A">
        <w:rPr>
          <w:rFonts w:ascii="Times New Roman" w:eastAsia="Arial" w:hAnsi="Times New Roman"/>
          <w:color w:val="212121"/>
          <w:sz w:val="24"/>
          <w:szCs w:val="24"/>
          <w:highlight w:val="white"/>
          <w:lang w:eastAsia="ru-RU"/>
        </w:rPr>
        <w:t>го</w:t>
      </w:r>
      <w:proofErr w:type="spellEnd"/>
      <w:r w:rsidRPr="002A1F8A">
        <w:rPr>
          <w:rFonts w:ascii="Times New Roman" w:eastAsia="Arial" w:hAnsi="Times New Roman"/>
          <w:color w:val="212121"/>
          <w:sz w:val="24"/>
          <w:szCs w:val="24"/>
          <w:highlight w:val="white"/>
          <w:lang w:eastAsia="ru-RU"/>
        </w:rPr>
        <w:t xml:space="preserve"> показателя;</w:t>
      </w:r>
    </w:p>
    <w:p w:rsidR="006E1D3C" w:rsidRPr="002A1F8A" w:rsidRDefault="006E1D3C" w:rsidP="006E1D3C">
      <w:pPr>
        <w:spacing w:after="0" w:line="240" w:lineRule="auto"/>
        <w:ind w:firstLine="10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1F8A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75CE056" wp14:editId="21172540">
            <wp:extent cx="333375" cy="161925"/>
            <wp:effectExtent l="0" t="0" r="9525" b="9525"/>
            <wp:docPr id="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9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1F8A">
        <w:rPr>
          <w:rFonts w:ascii="Times New Roman" w:eastAsia="Arial" w:hAnsi="Times New Roman"/>
          <w:color w:val="212121"/>
          <w:sz w:val="24"/>
          <w:szCs w:val="24"/>
          <w:highlight w:val="white"/>
          <w:lang w:eastAsia="ru-RU"/>
        </w:rPr>
        <w:t xml:space="preserve"> – плановое значение i-</w:t>
      </w:r>
      <w:proofErr w:type="spellStart"/>
      <w:r w:rsidRPr="002A1F8A">
        <w:rPr>
          <w:rFonts w:ascii="Times New Roman" w:eastAsia="Arial" w:hAnsi="Times New Roman"/>
          <w:color w:val="212121"/>
          <w:sz w:val="24"/>
          <w:szCs w:val="24"/>
          <w:highlight w:val="white"/>
          <w:lang w:eastAsia="ru-RU"/>
        </w:rPr>
        <w:t>го</w:t>
      </w:r>
      <w:proofErr w:type="spellEnd"/>
      <w:r w:rsidRPr="002A1F8A">
        <w:rPr>
          <w:rFonts w:ascii="Times New Roman" w:eastAsia="Arial" w:hAnsi="Times New Roman"/>
          <w:color w:val="212121"/>
          <w:sz w:val="24"/>
          <w:szCs w:val="24"/>
          <w:highlight w:val="white"/>
          <w:lang w:eastAsia="ru-RU"/>
        </w:rPr>
        <w:t xml:space="preserve"> показателя</w:t>
      </w:r>
      <w:r w:rsidRPr="002A1F8A">
        <w:rPr>
          <w:rFonts w:ascii="Times New Roman" w:eastAsia="Arial" w:hAnsi="Times New Roman"/>
          <w:color w:val="212121"/>
          <w:sz w:val="24"/>
          <w:szCs w:val="24"/>
          <w:lang w:eastAsia="ru-RU"/>
        </w:rPr>
        <w:t>.</w:t>
      </w:r>
    </w:p>
    <w:p w:rsidR="006E1D3C" w:rsidRPr="002A1F8A" w:rsidRDefault="006E1D3C" w:rsidP="006E1D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1F8A">
        <w:rPr>
          <w:rFonts w:ascii="Times New Roman" w:eastAsia="Times New Roman" w:hAnsi="Times New Roman"/>
          <w:sz w:val="24"/>
          <w:szCs w:val="24"/>
          <w:lang w:eastAsia="ru-RU"/>
        </w:rPr>
        <w:t>При расчёте результативности реализации Программы используются индикаторы (показатели) и их весовые коэффициенты, которые представлены в Таблице 1.</w:t>
      </w:r>
    </w:p>
    <w:p w:rsidR="006E1D3C" w:rsidRPr="002A1F8A" w:rsidRDefault="006E1D3C" w:rsidP="006E1D3C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1F8A">
        <w:rPr>
          <w:rFonts w:ascii="Times New Roman" w:eastAsia="Times New Roman" w:hAnsi="Times New Roman"/>
          <w:sz w:val="24"/>
          <w:szCs w:val="24"/>
          <w:lang w:eastAsia="ru-RU"/>
        </w:rPr>
        <w:t>Таблица 1</w:t>
      </w:r>
    </w:p>
    <w:p w:rsidR="006E1D3C" w:rsidRPr="002A1F8A" w:rsidRDefault="006E1D3C" w:rsidP="006E1D3C">
      <w:pPr>
        <w:spacing w:after="0" w:line="240" w:lineRule="auto"/>
        <w:ind w:firstLine="70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3495C" w:rsidRPr="002A1F8A" w:rsidRDefault="006E1D3C" w:rsidP="006E1D3C">
      <w:pPr>
        <w:ind w:firstLine="284"/>
        <w:contextualSpacing/>
        <w:jc w:val="center"/>
        <w:rPr>
          <w:rFonts w:ascii="Times New Roman" w:hAnsi="Times New Roman"/>
          <w:sz w:val="24"/>
          <w:szCs w:val="24"/>
          <w:lang w:eastAsia="ru-RU"/>
        </w:rPr>
      </w:pPr>
      <w:r w:rsidRPr="002A1F8A">
        <w:rPr>
          <w:rFonts w:ascii="Times New Roman" w:eastAsia="Times New Roman" w:hAnsi="Times New Roman"/>
          <w:sz w:val="24"/>
          <w:szCs w:val="24"/>
          <w:lang w:eastAsia="ru-RU"/>
        </w:rPr>
        <w:t>Информация об индикаторах (показателях) Программы и их весовых коэффициентах</w:t>
      </w:r>
    </w:p>
    <w:tbl>
      <w:tblPr>
        <w:tblW w:w="9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35" w:type="dxa"/>
          <w:right w:w="135" w:type="dxa"/>
        </w:tblCellMar>
        <w:tblLook w:val="0000" w:firstRow="0" w:lastRow="0" w:firstColumn="0" w:lastColumn="0" w:noHBand="0" w:noVBand="0"/>
      </w:tblPr>
      <w:tblGrid>
        <w:gridCol w:w="720"/>
        <w:gridCol w:w="5812"/>
        <w:gridCol w:w="3260"/>
      </w:tblGrid>
      <w:tr w:rsidR="006E1D3C" w:rsidRPr="002A1F8A" w:rsidTr="006E1D3C">
        <w:trPr>
          <w:jc w:val="center"/>
        </w:trPr>
        <w:tc>
          <w:tcPr>
            <w:tcW w:w="720" w:type="dxa"/>
            <w:vAlign w:val="center"/>
          </w:tcPr>
          <w:p w:rsidR="006E1D3C" w:rsidRPr="002A1F8A" w:rsidRDefault="006E1D3C" w:rsidP="006E1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F8A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5812" w:type="dxa"/>
            <w:shd w:val="clear" w:color="auto" w:fill="auto"/>
            <w:vAlign w:val="center"/>
          </w:tcPr>
          <w:p w:rsidR="006E1D3C" w:rsidRPr="002A1F8A" w:rsidRDefault="006E1D3C" w:rsidP="006E1D3C">
            <w:pPr>
              <w:autoSpaceDE w:val="0"/>
              <w:autoSpaceDN w:val="0"/>
              <w:adjustRightInd w:val="0"/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F8A">
              <w:rPr>
                <w:rFonts w:ascii="Times New Roman" w:hAnsi="Times New Roman"/>
                <w:sz w:val="24"/>
                <w:szCs w:val="24"/>
              </w:rPr>
              <w:t>Наименование индикатора (показателя)</w:t>
            </w:r>
          </w:p>
        </w:tc>
        <w:tc>
          <w:tcPr>
            <w:tcW w:w="3260" w:type="dxa"/>
            <w:shd w:val="clear" w:color="auto" w:fill="auto"/>
          </w:tcPr>
          <w:p w:rsidR="006E1D3C" w:rsidRPr="002A1F8A" w:rsidRDefault="006E1D3C" w:rsidP="006E1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F8A">
              <w:rPr>
                <w:rFonts w:ascii="Times New Roman" w:hAnsi="Times New Roman"/>
                <w:sz w:val="24"/>
                <w:szCs w:val="24"/>
              </w:rPr>
              <w:t>Значение весового</w:t>
            </w:r>
          </w:p>
          <w:p w:rsidR="006E1D3C" w:rsidRPr="002A1F8A" w:rsidRDefault="006E1D3C" w:rsidP="006E1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F8A">
              <w:rPr>
                <w:rFonts w:ascii="Times New Roman" w:hAnsi="Times New Roman"/>
                <w:sz w:val="24"/>
                <w:szCs w:val="24"/>
              </w:rPr>
              <w:t>коэффициента</w:t>
            </w:r>
          </w:p>
          <w:p w:rsidR="006E1D3C" w:rsidRPr="002A1F8A" w:rsidRDefault="006E1D3C" w:rsidP="006E1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F8A">
              <w:rPr>
                <w:rFonts w:ascii="Times New Roman" w:hAnsi="Times New Roman"/>
                <w:noProof/>
                <w:sz w:val="24"/>
                <w:szCs w:val="24"/>
              </w:rPr>
              <w:t>(</w:t>
            </w:r>
            <w:r w:rsidRPr="002A1F8A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0FFCD235" wp14:editId="7118F971">
                  <wp:extent cx="104775" cy="161925"/>
                  <wp:effectExtent l="0" t="0" r="9525" b="9525"/>
                  <wp:docPr id="10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A1F8A">
              <w:rPr>
                <w:rFonts w:ascii="Times New Roman" w:hAnsi="Times New Roman"/>
                <w:noProof/>
                <w:sz w:val="24"/>
                <w:szCs w:val="24"/>
              </w:rPr>
              <w:t>)</w:t>
            </w:r>
          </w:p>
        </w:tc>
      </w:tr>
      <w:tr w:rsidR="00C3495C" w:rsidRPr="002A1F8A" w:rsidTr="003136BE">
        <w:trPr>
          <w:trHeight w:val="597"/>
          <w:jc w:val="center"/>
        </w:trPr>
        <w:tc>
          <w:tcPr>
            <w:tcW w:w="720" w:type="dxa"/>
            <w:vAlign w:val="center"/>
          </w:tcPr>
          <w:p w:rsidR="00C3495C" w:rsidRPr="002A1F8A" w:rsidRDefault="00C3495C" w:rsidP="006E1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F8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812" w:type="dxa"/>
            <w:vAlign w:val="center"/>
          </w:tcPr>
          <w:p w:rsidR="00C3495C" w:rsidRPr="002A1F8A" w:rsidRDefault="00C3495C" w:rsidP="006E1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sz w:val="24"/>
                <w:szCs w:val="24"/>
                <w:lang w:eastAsia="ru-RU"/>
              </w:rPr>
              <w:t>Площадь мест массового отдыха, находящаяся на содержании</w:t>
            </w:r>
          </w:p>
        </w:tc>
        <w:tc>
          <w:tcPr>
            <w:tcW w:w="3260" w:type="dxa"/>
            <w:vAlign w:val="center"/>
          </w:tcPr>
          <w:p w:rsidR="00C3495C" w:rsidRPr="002A1F8A" w:rsidRDefault="00C3495C" w:rsidP="006E1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A1F8A">
              <w:rPr>
                <w:rFonts w:ascii="Times New Roman" w:hAnsi="Times New Roman"/>
                <w:sz w:val="24"/>
                <w:szCs w:val="24"/>
              </w:rPr>
              <w:t>0,</w:t>
            </w:r>
            <w:r w:rsidR="00A47F70" w:rsidRPr="002A1F8A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C3495C" w:rsidRPr="002A1F8A" w:rsidTr="003136BE">
        <w:trPr>
          <w:jc w:val="center"/>
        </w:trPr>
        <w:tc>
          <w:tcPr>
            <w:tcW w:w="720" w:type="dxa"/>
            <w:vAlign w:val="center"/>
          </w:tcPr>
          <w:p w:rsidR="00C3495C" w:rsidRPr="002A1F8A" w:rsidRDefault="00C3495C" w:rsidP="006E1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F8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812" w:type="dxa"/>
            <w:vAlign w:val="center"/>
          </w:tcPr>
          <w:p w:rsidR="00C3495C" w:rsidRPr="002A1F8A" w:rsidRDefault="00C3495C" w:rsidP="006E1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9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sz w:val="24"/>
                <w:szCs w:val="24"/>
                <w:lang w:eastAsia="ru-RU"/>
              </w:rPr>
              <w:t>Площадь территории содержания объектов озеленения</w:t>
            </w:r>
          </w:p>
        </w:tc>
        <w:tc>
          <w:tcPr>
            <w:tcW w:w="3260" w:type="dxa"/>
            <w:vAlign w:val="center"/>
          </w:tcPr>
          <w:p w:rsidR="00C3495C" w:rsidRPr="002A1F8A" w:rsidRDefault="00C3495C" w:rsidP="006E1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F8A">
              <w:rPr>
                <w:rFonts w:ascii="Times New Roman" w:hAnsi="Times New Roman"/>
                <w:sz w:val="24"/>
                <w:szCs w:val="24"/>
              </w:rPr>
              <w:t>0,</w:t>
            </w:r>
            <w:r w:rsidR="0059027F" w:rsidRPr="002A1F8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D91523" w:rsidRPr="002A1F8A" w:rsidTr="003136BE">
        <w:trPr>
          <w:jc w:val="center"/>
        </w:trPr>
        <w:tc>
          <w:tcPr>
            <w:tcW w:w="720" w:type="dxa"/>
            <w:vAlign w:val="center"/>
          </w:tcPr>
          <w:p w:rsidR="00D91523" w:rsidRPr="002A1F8A" w:rsidRDefault="00D91523" w:rsidP="006E1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F8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812" w:type="dxa"/>
            <w:vAlign w:val="center"/>
          </w:tcPr>
          <w:p w:rsidR="00D91523" w:rsidRPr="002A1F8A" w:rsidRDefault="00D91523" w:rsidP="006E1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плотин, находящихся на содержании</w:t>
            </w:r>
          </w:p>
        </w:tc>
        <w:tc>
          <w:tcPr>
            <w:tcW w:w="3260" w:type="dxa"/>
            <w:vAlign w:val="center"/>
          </w:tcPr>
          <w:p w:rsidR="00D91523" w:rsidRPr="002A1F8A" w:rsidRDefault="00D91523" w:rsidP="006E1D3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F8A">
              <w:rPr>
                <w:rFonts w:ascii="Times New Roman" w:hAnsi="Times New Roman"/>
                <w:sz w:val="24"/>
                <w:szCs w:val="24"/>
              </w:rPr>
              <w:t>0,</w:t>
            </w:r>
            <w:r w:rsidR="0059027F" w:rsidRPr="002A1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D91523" w:rsidRPr="002A1F8A" w:rsidTr="003136BE">
        <w:trPr>
          <w:jc w:val="center"/>
        </w:trPr>
        <w:tc>
          <w:tcPr>
            <w:tcW w:w="720" w:type="dxa"/>
            <w:vAlign w:val="center"/>
          </w:tcPr>
          <w:p w:rsidR="00D91523" w:rsidRPr="002A1F8A" w:rsidRDefault="00D91523" w:rsidP="006E1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2A1F8A">
              <w:rPr>
                <w:rFonts w:ascii="Times New Roman" w:hAnsi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5812" w:type="dxa"/>
            <w:vAlign w:val="center"/>
          </w:tcPr>
          <w:p w:rsidR="00D91523" w:rsidRPr="002A1F8A" w:rsidRDefault="00D91523" w:rsidP="006E1D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A1F8A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отловленных безнадзорных животных</w:t>
            </w:r>
          </w:p>
        </w:tc>
        <w:tc>
          <w:tcPr>
            <w:tcW w:w="3260" w:type="dxa"/>
            <w:vAlign w:val="center"/>
          </w:tcPr>
          <w:p w:rsidR="00D91523" w:rsidRPr="002A1F8A" w:rsidRDefault="00D91523" w:rsidP="006E1D3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 w:rsidRPr="002A1F8A">
              <w:rPr>
                <w:rFonts w:ascii="Times New Roman" w:hAnsi="Times New Roman"/>
                <w:color w:val="000000"/>
                <w:sz w:val="24"/>
                <w:szCs w:val="24"/>
              </w:rPr>
              <w:t>0,</w:t>
            </w:r>
            <w:r w:rsidRPr="002A1F8A"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C3495C" w:rsidRPr="002A1F8A" w:rsidTr="003136BE">
        <w:trPr>
          <w:jc w:val="center"/>
        </w:trPr>
        <w:tc>
          <w:tcPr>
            <w:tcW w:w="6532" w:type="dxa"/>
            <w:gridSpan w:val="2"/>
            <w:vAlign w:val="center"/>
          </w:tcPr>
          <w:p w:rsidR="00C3495C" w:rsidRPr="002A1F8A" w:rsidRDefault="006E1D3C" w:rsidP="006E1D3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A1F8A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3260" w:type="dxa"/>
            <w:vAlign w:val="center"/>
          </w:tcPr>
          <w:p w:rsidR="00C3495C" w:rsidRPr="002A1F8A" w:rsidRDefault="006E1D3C" w:rsidP="006E1D3C">
            <w:pPr>
              <w:spacing w:after="0" w:line="240" w:lineRule="auto"/>
              <w:ind w:left="-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A1F8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6E1D3C" w:rsidRPr="002A1F8A" w:rsidRDefault="006E1D3C" w:rsidP="006E1D3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1F8A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Оценка эффективности реализации Программы определяется на основании оценки эффективности расходования бюджетных средств. </w:t>
      </w:r>
      <w:r w:rsidRPr="002A1F8A">
        <w:rPr>
          <w:rFonts w:ascii="Times New Roman" w:eastAsia="Times New Roman" w:hAnsi="Times New Roman"/>
          <w:sz w:val="24"/>
          <w:szCs w:val="24"/>
          <w:lang w:eastAsia="ru-RU"/>
        </w:rPr>
        <w:t>Оценка эффективности (</w:t>
      </w:r>
      <m:oMath>
        <m:r>
          <w:rPr>
            <w:rFonts w:ascii="Cambria Math" w:eastAsia="Times New Roman" w:hAnsi="Cambria Math"/>
            <w:sz w:val="24"/>
            <w:szCs w:val="24"/>
            <w:lang w:eastAsia="ru-RU"/>
          </w:rPr>
          <m:t>E</m:t>
        </m:r>
      </m:oMath>
      <w:r w:rsidRPr="002A1F8A">
        <w:rPr>
          <w:rFonts w:ascii="Times New Roman" w:eastAsia="Times New Roman" w:hAnsi="Times New Roman"/>
          <w:sz w:val="24"/>
          <w:szCs w:val="24"/>
          <w:lang w:eastAsia="ru-RU"/>
        </w:rPr>
        <w:t>) рассчитывается по следующей формуле:</w:t>
      </w:r>
    </w:p>
    <w:p w:rsidR="006E1D3C" w:rsidRPr="002A1F8A" w:rsidRDefault="006E1D3C" w:rsidP="006E1D3C">
      <w:pPr>
        <w:spacing w:after="0" w:line="240" w:lineRule="auto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m:oMath>
        <m:r>
          <w:rPr>
            <w:rFonts w:ascii="Cambria Math" w:hAnsi="Cambria Math"/>
            <w:sz w:val="24"/>
            <w:szCs w:val="24"/>
            <w:lang w:val="en-US"/>
          </w:rPr>
          <m:t>E</m:t>
        </m:r>
        <m:r>
          <w:rPr>
            <w:rFonts w:ascii="Cambria Math" w:hAnsi="Times New Roman"/>
            <w:sz w:val="24"/>
            <w:szCs w:val="24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</m:e>
              <m:sub>
                <m:r>
                  <w:rPr>
                    <w:rFonts w:ascii="Cambria Math" w:hAnsi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факт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F</m:t>
                </m:r>
              </m:e>
              <m:sub>
                <m:r>
                  <w:rPr>
                    <w:rFonts w:ascii="Cambria Math" w:hAnsi="Times New Roman"/>
                    <w:sz w:val="24"/>
                    <w:szCs w:val="24"/>
                  </w:rPr>
                  <m:t xml:space="preserve"> </m:t>
                </m:r>
                <m:r>
                  <w:rPr>
                    <w:rFonts w:ascii="Cambria Math" w:hAnsi="Times New Roman"/>
                    <w:sz w:val="24"/>
                    <w:szCs w:val="24"/>
                  </w:rPr>
                  <m:t>план</m:t>
                </m:r>
              </m:sub>
            </m:sSub>
          </m:den>
        </m:f>
      </m:oMath>
      <w:r w:rsidRPr="002A1F8A">
        <w:rPr>
          <w:rFonts w:ascii="Times New Roman" w:eastAsia="Times New Roman" w:hAnsi="Times New Roman"/>
          <w:sz w:val="24"/>
          <w:szCs w:val="24"/>
          <w:lang w:eastAsia="ru-RU"/>
        </w:rPr>
        <w:fldChar w:fldCharType="begin"/>
      </w:r>
      <w:r w:rsidRPr="002A1F8A">
        <w:rPr>
          <w:rFonts w:ascii="Times New Roman" w:eastAsia="Times New Roman" w:hAnsi="Times New Roman"/>
          <w:sz w:val="24"/>
          <w:szCs w:val="24"/>
          <w:lang w:eastAsia="ru-RU"/>
        </w:rPr>
        <w:instrText xml:space="preserve"> QUOTE </w:instrText>
      </w:r>
      <m:oMath>
        <m:r>
          <m:rPr>
            <m:sty m:val="p"/>
          </m:rPr>
          <w:rPr>
            <w:rFonts w:ascii="Cambria Math" w:eastAsia="Times New Roman" w:hAnsi="Times New Roman"/>
            <w:sz w:val="24"/>
            <w:szCs w:val="24"/>
            <w:lang w:val="en-US" w:eastAsia="ru-RU"/>
          </w:rPr>
          <m:t>E</m:t>
        </m:r>
        <m:r>
          <m:rPr>
            <m:sty m:val="p"/>
          </m:rPr>
          <w:rPr>
            <w:rFonts w:ascii="Cambria Math" w:eastAsia="Times New Roman" w:hAnsi="Times New Roman"/>
            <w:sz w:val="24"/>
            <w:szCs w:val="24"/>
            <w:lang w:eastAsia="ru-RU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24"/>
                    <w:szCs w:val="24"/>
                    <w:lang w:eastAsia="ru-RU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24"/>
                    <w:szCs w:val="24"/>
                    <w:lang w:eastAsia="ru-RU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24"/>
                    <w:szCs w:val="24"/>
                    <w:lang w:eastAsia="ru-RU"/>
                  </w:rPr>
                  <m:t>факт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24"/>
                    <w:szCs w:val="24"/>
                    <w:lang w:val="en-US" w:eastAsia="ru-RU"/>
                  </w:rPr>
                  <m:t>F</m:t>
                </m:r>
              </m:e>
              <m:sub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24"/>
                    <w:szCs w:val="24"/>
                    <w:lang w:eastAsia="ru-RU"/>
                  </w:rPr>
                  <m:t xml:space="preserve"> </m:t>
                </m:r>
                <m:r>
                  <m:rPr>
                    <m:sty m:val="p"/>
                  </m:rPr>
                  <w:rPr>
                    <w:rFonts w:ascii="Cambria Math" w:eastAsia="Times New Roman" w:hAnsi="Times New Roman"/>
                    <w:sz w:val="24"/>
                    <w:szCs w:val="24"/>
                    <w:lang w:eastAsia="ru-RU"/>
                  </w:rPr>
                  <m:t>план</m:t>
                </m:r>
              </m:sub>
            </m:sSub>
          </m:den>
        </m:f>
      </m:oMath>
      <w:r w:rsidRPr="002A1F8A">
        <w:rPr>
          <w:rFonts w:ascii="Times New Roman" w:eastAsia="Times New Roman" w:hAnsi="Times New Roman"/>
          <w:sz w:val="24"/>
          <w:szCs w:val="24"/>
          <w:lang w:eastAsia="ru-RU"/>
        </w:rPr>
        <w:instrText xml:space="preserve"> </w:instrText>
      </w:r>
      <w:r w:rsidRPr="002A1F8A">
        <w:rPr>
          <w:rFonts w:ascii="Times New Roman" w:eastAsia="Times New Roman" w:hAnsi="Times New Roman"/>
          <w:sz w:val="24"/>
          <w:szCs w:val="24"/>
          <w:lang w:eastAsia="ru-RU"/>
        </w:rPr>
        <w:fldChar w:fldCharType="end"/>
      </w:r>
      <w:r w:rsidRPr="002A1F8A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2A1F8A">
        <w:rPr>
          <w:rFonts w:ascii="Times New Roman" w:eastAsia="Times New Roman" w:hAnsi="Times New Roman"/>
          <w:noProof/>
          <w:sz w:val="24"/>
          <w:szCs w:val="24"/>
          <w:lang w:eastAsia="ru-RU"/>
        </w:rPr>
        <w:t>, где</w:t>
      </w:r>
    </w:p>
    <w:p w:rsidR="006E1D3C" w:rsidRPr="002A1F8A" w:rsidRDefault="006E1D3C" w:rsidP="006E1D3C">
      <w:pPr>
        <w:spacing w:after="0" w:line="348" w:lineRule="auto"/>
        <w:ind w:firstLine="1000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6E1D3C" w:rsidRPr="002A1F8A" w:rsidRDefault="006E1D3C" w:rsidP="006E1D3C">
      <w:pPr>
        <w:spacing w:after="0" w:line="240" w:lineRule="auto"/>
        <w:ind w:firstLine="100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1F8A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6265B1C" wp14:editId="68823323">
            <wp:extent cx="304800" cy="180975"/>
            <wp:effectExtent l="0" t="0" r="0" b="9525"/>
            <wp:docPr id="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3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1F8A">
        <w:rPr>
          <w:rFonts w:ascii="Times New Roman" w:eastAsia="Arial" w:hAnsi="Times New Roman"/>
          <w:color w:val="212121"/>
          <w:sz w:val="24"/>
          <w:szCs w:val="24"/>
          <w:highlight w:val="white"/>
          <w:lang w:eastAsia="ru-RU"/>
        </w:rPr>
        <w:t xml:space="preserve"> – фактическая сумма финансирования;</w:t>
      </w:r>
    </w:p>
    <w:p w:rsidR="006E1D3C" w:rsidRPr="002A1F8A" w:rsidRDefault="006E1D3C" w:rsidP="006E1D3C">
      <w:pPr>
        <w:spacing w:after="0" w:line="240" w:lineRule="auto"/>
        <w:ind w:firstLine="1000"/>
        <w:jc w:val="both"/>
        <w:rPr>
          <w:rFonts w:ascii="Times New Roman" w:eastAsia="Arial" w:hAnsi="Times New Roman"/>
          <w:color w:val="212121"/>
          <w:sz w:val="24"/>
          <w:szCs w:val="24"/>
          <w:lang w:eastAsia="ru-RU"/>
        </w:rPr>
      </w:pPr>
      <w:r w:rsidRPr="002A1F8A"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65F0AA1E" wp14:editId="5CBB2A05">
            <wp:extent cx="295275" cy="161925"/>
            <wp:effectExtent l="0" t="0" r="9525" b="9525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161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A1F8A">
        <w:rPr>
          <w:rFonts w:ascii="Times New Roman" w:eastAsia="Arial" w:hAnsi="Times New Roman"/>
          <w:color w:val="212121"/>
          <w:sz w:val="24"/>
          <w:szCs w:val="24"/>
          <w:highlight w:val="white"/>
          <w:lang w:eastAsia="ru-RU"/>
        </w:rPr>
        <w:t xml:space="preserve"> – плановая сумма финансирования.</w:t>
      </w:r>
    </w:p>
    <w:p w:rsidR="006E1D3C" w:rsidRPr="002A1F8A" w:rsidRDefault="006E1D3C" w:rsidP="006E1D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1D3C" w:rsidRPr="002A1F8A" w:rsidRDefault="006E1D3C" w:rsidP="006E1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2A1F8A">
        <w:rPr>
          <w:rFonts w:ascii="Times New Roman" w:eastAsia="Times New Roman" w:hAnsi="Times New Roman"/>
          <w:sz w:val="24"/>
          <w:szCs w:val="24"/>
          <w:lang w:eastAsia="ru-RU"/>
        </w:rPr>
        <w:t>Сводный показатель оценки результативности и эффективности Программы (</w:t>
      </w:r>
      <m:oMath>
        <m:r>
          <w:rPr>
            <w:rFonts w:ascii="Cambria Math" w:eastAsia="Times New Roman" w:hAnsi="Cambria Math"/>
            <w:sz w:val="24"/>
            <w:szCs w:val="24"/>
            <w:lang w:eastAsia="ru-RU"/>
          </w:rPr>
          <m:t>Q</m:t>
        </m:r>
      </m:oMath>
      <w:r w:rsidRPr="002A1F8A">
        <w:rPr>
          <w:rFonts w:ascii="Times New Roman" w:eastAsia="Times New Roman" w:hAnsi="Times New Roman"/>
          <w:sz w:val="24"/>
          <w:szCs w:val="24"/>
          <w:lang w:eastAsia="ru-RU"/>
        </w:rPr>
        <w:t>) определяется по формуле</w:t>
      </w:r>
    </w:p>
    <w:p w:rsidR="006E1D3C" w:rsidRPr="002A1F8A" w:rsidRDefault="006E1D3C" w:rsidP="006E1D3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1D3C" w:rsidRPr="002A1F8A" w:rsidRDefault="006E1D3C" w:rsidP="006E1D3C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m:oMath>
        <m:r>
          <w:rPr>
            <w:rFonts w:ascii="Cambria Math" w:eastAsia="Times New Roman" w:hAnsi="Cambria Math"/>
            <w:sz w:val="24"/>
            <w:szCs w:val="24"/>
            <w:lang w:eastAsia="ru-RU"/>
          </w:rPr>
          <m:t>Q</m:t>
        </m:r>
        <m:r>
          <w:rPr>
            <w:rFonts w:ascii="Cambria Math" w:eastAsia="Times New Roman" w:hAnsi="Times New Roman"/>
            <w:sz w:val="24"/>
            <w:szCs w:val="24"/>
            <w:lang w:eastAsia="ru-RU"/>
          </w:rPr>
          <m:t>=</m:t>
        </m:r>
        <m:f>
          <m:fPr>
            <m:ctrlPr>
              <w:rPr>
                <w:rFonts w:ascii="Cambria Math" w:eastAsia="Times New Roman" w:hAnsi="Cambria Math"/>
                <w:i/>
                <w:sz w:val="24"/>
                <w:szCs w:val="24"/>
                <w:lang w:eastAsia="ru-RU"/>
              </w:rPr>
            </m:ctrlPr>
          </m:fPr>
          <m:num>
            <m:r>
              <w:rPr>
                <w:rFonts w:ascii="Cambria Math" w:eastAsia="Times New Roman" w:hAnsi="Cambria Math"/>
                <w:sz w:val="24"/>
                <w:szCs w:val="24"/>
                <w:lang w:val="en-US" w:eastAsia="ru-RU"/>
              </w:rPr>
              <m:t>R</m:t>
            </m:r>
          </m:num>
          <m:den>
            <m:r>
              <w:rPr>
                <w:rFonts w:ascii="Cambria Math" w:eastAsia="Times New Roman" w:hAnsi="Cambria Math"/>
                <w:sz w:val="24"/>
                <w:szCs w:val="24"/>
                <w:lang w:eastAsia="ru-RU"/>
              </w:rPr>
              <m:t>E</m:t>
            </m:r>
          </m:den>
        </m:f>
        <m:r>
          <w:rPr>
            <w:rFonts w:ascii="Cambria Math" w:eastAsia="Times New Roman" w:hAnsi="Times New Roman"/>
            <w:sz w:val="24"/>
            <w:szCs w:val="24"/>
            <w:lang w:eastAsia="ru-RU"/>
          </w:rPr>
          <m:t>×</m:t>
        </m:r>
        <m:r>
          <w:rPr>
            <w:rFonts w:ascii="Cambria Math" w:eastAsia="Times New Roman" w:hAnsi="Times New Roman"/>
            <w:sz w:val="24"/>
            <w:szCs w:val="24"/>
            <w:lang w:eastAsia="ru-RU"/>
          </w:rPr>
          <m:t>100%</m:t>
        </m:r>
      </m:oMath>
      <w:r w:rsidRPr="002A1F8A">
        <w:rPr>
          <w:rFonts w:ascii="Times New Roman" w:eastAsia="Times New Roman" w:hAnsi="Times New Roman"/>
          <w:sz w:val="24"/>
          <w:szCs w:val="24"/>
          <w:lang w:eastAsia="ru-RU"/>
        </w:rPr>
        <w:t>, где</w:t>
      </w:r>
    </w:p>
    <w:p w:rsidR="006E1D3C" w:rsidRPr="002A1F8A" w:rsidRDefault="006E1D3C" w:rsidP="006E1D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6E1D3C" w:rsidRPr="002A1F8A" w:rsidRDefault="006E1D3C" w:rsidP="006E1D3C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/>
          <w:sz w:val="24"/>
          <w:szCs w:val="24"/>
          <w:lang w:eastAsia="ru-RU"/>
        </w:rPr>
      </w:pPr>
      <m:oMath>
        <m:r>
          <w:rPr>
            <w:rFonts w:ascii="Cambria Math" w:eastAsia="Times New Roman" w:hAnsi="Cambria Math"/>
            <w:sz w:val="24"/>
            <w:szCs w:val="24"/>
            <w:lang w:eastAsia="ru-RU"/>
          </w:rPr>
          <m:t>R</m:t>
        </m:r>
      </m:oMath>
      <w:r w:rsidRPr="002A1F8A">
        <w:rPr>
          <w:rFonts w:ascii="Times New Roman" w:eastAsia="Times New Roman" w:hAnsi="Times New Roman"/>
          <w:sz w:val="24"/>
          <w:szCs w:val="24"/>
          <w:lang w:eastAsia="ru-RU"/>
        </w:rPr>
        <w:t xml:space="preserve"> – оценка результативности;</w:t>
      </w:r>
    </w:p>
    <w:p w:rsidR="006E1D3C" w:rsidRPr="002A1F8A" w:rsidRDefault="006E1D3C" w:rsidP="006E1D3C">
      <w:pPr>
        <w:autoSpaceDE w:val="0"/>
        <w:autoSpaceDN w:val="0"/>
        <w:adjustRightInd w:val="0"/>
        <w:spacing w:after="0" w:line="240" w:lineRule="auto"/>
        <w:ind w:firstLine="993"/>
        <w:rPr>
          <w:rFonts w:ascii="Times New Roman" w:eastAsia="Times New Roman" w:hAnsi="Times New Roman"/>
          <w:sz w:val="24"/>
          <w:szCs w:val="24"/>
          <w:lang w:eastAsia="ru-RU"/>
        </w:rPr>
      </w:pPr>
      <m:oMath>
        <m:r>
          <w:rPr>
            <w:rFonts w:ascii="Cambria Math" w:eastAsia="Times New Roman" w:hAnsi="Cambria Math"/>
            <w:sz w:val="24"/>
            <w:szCs w:val="24"/>
            <w:lang w:eastAsia="ru-RU"/>
          </w:rPr>
          <m:t>E</m:t>
        </m:r>
      </m:oMath>
      <w:r w:rsidRPr="002A1F8A">
        <w:rPr>
          <w:rFonts w:ascii="Times New Roman" w:eastAsia="Times New Roman" w:hAnsi="Times New Roman"/>
          <w:sz w:val="24"/>
          <w:szCs w:val="24"/>
          <w:lang w:eastAsia="ru-RU"/>
        </w:rPr>
        <w:t xml:space="preserve"> – оценка эффективности.</w:t>
      </w:r>
    </w:p>
    <w:p w:rsidR="00CE073A" w:rsidRPr="00912230" w:rsidRDefault="00A61893" w:rsidP="00A6189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2A1F8A">
        <w:rPr>
          <w:rFonts w:ascii="Times New Roman" w:eastAsia="Times New Roman" w:hAnsi="Times New Roman"/>
          <w:sz w:val="24"/>
          <w:szCs w:val="24"/>
          <w:lang w:eastAsia="ru-RU"/>
        </w:rPr>
        <w:t>При значении Q≥95% результативность и эффективность Программы признается высокой, при 85% ≤Q&lt;95%  – средней, при Q&lt; 85%</w:t>
      </w:r>
      <w:r w:rsidRPr="00A61893">
        <w:rPr>
          <w:rFonts w:ascii="Times New Roman" w:eastAsia="Times New Roman" w:hAnsi="Times New Roman"/>
          <w:sz w:val="26"/>
          <w:szCs w:val="26"/>
          <w:lang w:eastAsia="ru-RU"/>
        </w:rPr>
        <w:t xml:space="preserve"> – низкой.</w:t>
      </w:r>
    </w:p>
    <w:sectPr w:rsidR="00CE073A" w:rsidRPr="00912230" w:rsidSect="006E1D3C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515" w:rsidRDefault="00F93515" w:rsidP="00AA3D35">
      <w:pPr>
        <w:spacing w:after="0" w:line="240" w:lineRule="auto"/>
      </w:pPr>
      <w:r>
        <w:separator/>
      </w:r>
    </w:p>
  </w:endnote>
  <w:endnote w:type="continuationSeparator" w:id="0">
    <w:p w:rsidR="00F93515" w:rsidRDefault="00F93515" w:rsidP="00AA3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515" w:rsidRDefault="00F93515" w:rsidP="00AA3D35">
      <w:pPr>
        <w:spacing w:after="0" w:line="240" w:lineRule="auto"/>
      </w:pPr>
      <w:r>
        <w:separator/>
      </w:r>
    </w:p>
  </w:footnote>
  <w:footnote w:type="continuationSeparator" w:id="0">
    <w:p w:rsidR="00F93515" w:rsidRDefault="00F93515" w:rsidP="00AA3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67A91"/>
    <w:multiLevelType w:val="hybridMultilevel"/>
    <w:tmpl w:val="7AC2D54C"/>
    <w:lvl w:ilvl="0" w:tplc="DDE2C72C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0" w:hanging="360"/>
      </w:pPr>
    </w:lvl>
    <w:lvl w:ilvl="2" w:tplc="0419001B" w:tentative="1">
      <w:start w:val="1"/>
      <w:numFmt w:val="lowerRoman"/>
      <w:lvlText w:val="%3."/>
      <w:lvlJc w:val="right"/>
      <w:pPr>
        <w:ind w:left="1970" w:hanging="180"/>
      </w:pPr>
    </w:lvl>
    <w:lvl w:ilvl="3" w:tplc="0419000F" w:tentative="1">
      <w:start w:val="1"/>
      <w:numFmt w:val="decimal"/>
      <w:lvlText w:val="%4."/>
      <w:lvlJc w:val="left"/>
      <w:pPr>
        <w:ind w:left="2690" w:hanging="360"/>
      </w:pPr>
    </w:lvl>
    <w:lvl w:ilvl="4" w:tplc="04190019" w:tentative="1">
      <w:start w:val="1"/>
      <w:numFmt w:val="lowerLetter"/>
      <w:lvlText w:val="%5."/>
      <w:lvlJc w:val="left"/>
      <w:pPr>
        <w:ind w:left="3410" w:hanging="360"/>
      </w:pPr>
    </w:lvl>
    <w:lvl w:ilvl="5" w:tplc="0419001B" w:tentative="1">
      <w:start w:val="1"/>
      <w:numFmt w:val="lowerRoman"/>
      <w:lvlText w:val="%6."/>
      <w:lvlJc w:val="right"/>
      <w:pPr>
        <w:ind w:left="4130" w:hanging="180"/>
      </w:pPr>
    </w:lvl>
    <w:lvl w:ilvl="6" w:tplc="0419000F" w:tentative="1">
      <w:start w:val="1"/>
      <w:numFmt w:val="decimal"/>
      <w:lvlText w:val="%7."/>
      <w:lvlJc w:val="left"/>
      <w:pPr>
        <w:ind w:left="4850" w:hanging="360"/>
      </w:pPr>
    </w:lvl>
    <w:lvl w:ilvl="7" w:tplc="04190019" w:tentative="1">
      <w:start w:val="1"/>
      <w:numFmt w:val="lowerLetter"/>
      <w:lvlText w:val="%8."/>
      <w:lvlJc w:val="left"/>
      <w:pPr>
        <w:ind w:left="5570" w:hanging="360"/>
      </w:pPr>
    </w:lvl>
    <w:lvl w:ilvl="8" w:tplc="0419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1">
    <w:nsid w:val="08096C7C"/>
    <w:multiLevelType w:val="hybridMultilevel"/>
    <w:tmpl w:val="A73400F0"/>
    <w:lvl w:ilvl="0" w:tplc="EE248B5A">
      <w:start w:val="1"/>
      <w:numFmt w:val="decimal"/>
      <w:lvlText w:val="%1."/>
      <w:lvlJc w:val="left"/>
      <w:pPr>
        <w:ind w:left="10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6" w:hanging="180"/>
      </w:pPr>
      <w:rPr>
        <w:rFonts w:cs="Times New Roman"/>
      </w:rPr>
    </w:lvl>
  </w:abstractNum>
  <w:abstractNum w:abstractNumId="2">
    <w:nsid w:val="0BE205F8"/>
    <w:multiLevelType w:val="hybridMultilevel"/>
    <w:tmpl w:val="428C3F6C"/>
    <w:lvl w:ilvl="0" w:tplc="17EAD7E8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07559C"/>
    <w:multiLevelType w:val="hybridMultilevel"/>
    <w:tmpl w:val="2FCAC1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5DEDE4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sz w:val="28"/>
        <w:szCs w:val="28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EF5CA2"/>
    <w:multiLevelType w:val="hybridMultilevel"/>
    <w:tmpl w:val="272AC6A4"/>
    <w:lvl w:ilvl="0" w:tplc="0F48A4A8">
      <w:start w:val="1"/>
      <w:numFmt w:val="upperRoman"/>
      <w:lvlText w:val="%1."/>
      <w:lvlJc w:val="left"/>
      <w:pPr>
        <w:ind w:left="2989" w:hanging="72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3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0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47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5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2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9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6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389" w:hanging="180"/>
      </w:pPr>
      <w:rPr>
        <w:rFonts w:cs="Times New Roman"/>
      </w:rPr>
    </w:lvl>
  </w:abstractNum>
  <w:abstractNum w:abstractNumId="5">
    <w:nsid w:val="1EF9653F"/>
    <w:multiLevelType w:val="hybridMultilevel"/>
    <w:tmpl w:val="BE80B856"/>
    <w:lvl w:ilvl="0" w:tplc="2758D5E8">
      <w:start w:val="8"/>
      <w:numFmt w:val="decimal"/>
      <w:lvlText w:val="%1"/>
      <w:lvlJc w:val="left"/>
      <w:pPr>
        <w:ind w:left="333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05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77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49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21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93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65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37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098" w:hanging="180"/>
      </w:pPr>
      <w:rPr>
        <w:rFonts w:cs="Times New Roman"/>
      </w:rPr>
    </w:lvl>
  </w:abstractNum>
  <w:abstractNum w:abstractNumId="6">
    <w:nsid w:val="3549021E"/>
    <w:multiLevelType w:val="hybridMultilevel"/>
    <w:tmpl w:val="AE187826"/>
    <w:lvl w:ilvl="0" w:tplc="FF2AB5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A23AA1"/>
    <w:multiLevelType w:val="hybridMultilevel"/>
    <w:tmpl w:val="BCDE023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F86397E"/>
    <w:multiLevelType w:val="hybridMultilevel"/>
    <w:tmpl w:val="CBD64C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2BF7B0D"/>
    <w:multiLevelType w:val="hybridMultilevel"/>
    <w:tmpl w:val="6C6E48DE"/>
    <w:lvl w:ilvl="0" w:tplc="FAB245D2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33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67906F1"/>
    <w:multiLevelType w:val="hybridMultilevel"/>
    <w:tmpl w:val="D76A8334"/>
    <w:lvl w:ilvl="0" w:tplc="C71AE24A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33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9400457"/>
    <w:multiLevelType w:val="hybridMultilevel"/>
    <w:tmpl w:val="9F089BD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>
    <w:nsid w:val="7B3575F2"/>
    <w:multiLevelType w:val="hybridMultilevel"/>
    <w:tmpl w:val="632C0F2A"/>
    <w:lvl w:ilvl="0" w:tplc="4350E0D2">
      <w:start w:val="6"/>
      <w:numFmt w:val="upperRoman"/>
      <w:lvlText w:val="%1."/>
      <w:lvlJc w:val="left"/>
      <w:pPr>
        <w:ind w:left="3414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21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37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  <w:rPr>
        <w:rFonts w:cs="Times New Roman"/>
      </w:rPr>
    </w:lvl>
  </w:abstractNum>
  <w:num w:numId="1">
    <w:abstractNumId w:val="3"/>
  </w:num>
  <w:num w:numId="2">
    <w:abstractNumId w:val="8"/>
  </w:num>
  <w:num w:numId="3">
    <w:abstractNumId w:val="4"/>
  </w:num>
  <w:num w:numId="4">
    <w:abstractNumId w:val="2"/>
  </w:num>
  <w:num w:numId="5">
    <w:abstractNumId w:val="12"/>
  </w:num>
  <w:num w:numId="6">
    <w:abstractNumId w:val="10"/>
  </w:num>
  <w:num w:numId="7">
    <w:abstractNumId w:val="11"/>
  </w:num>
  <w:num w:numId="8">
    <w:abstractNumId w:val="7"/>
  </w:num>
  <w:num w:numId="9">
    <w:abstractNumId w:val="5"/>
  </w:num>
  <w:num w:numId="10">
    <w:abstractNumId w:val="1"/>
  </w:num>
  <w:num w:numId="11">
    <w:abstractNumId w:val="6"/>
  </w:num>
  <w:num w:numId="12">
    <w:abstractNumId w:val="9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7BE"/>
    <w:rsid w:val="00024678"/>
    <w:rsid w:val="0006273A"/>
    <w:rsid w:val="0009224E"/>
    <w:rsid w:val="000B12E3"/>
    <w:rsid w:val="000B7A17"/>
    <w:rsid w:val="000C1E35"/>
    <w:rsid w:val="000C4338"/>
    <w:rsid w:val="000D1EDF"/>
    <w:rsid w:val="000D6217"/>
    <w:rsid w:val="000E7DEB"/>
    <w:rsid w:val="000F6AA7"/>
    <w:rsid w:val="00122502"/>
    <w:rsid w:val="001238D1"/>
    <w:rsid w:val="00136871"/>
    <w:rsid w:val="00151159"/>
    <w:rsid w:val="001605AE"/>
    <w:rsid w:val="00161A46"/>
    <w:rsid w:val="0016233A"/>
    <w:rsid w:val="001928E4"/>
    <w:rsid w:val="00195ACB"/>
    <w:rsid w:val="001B7993"/>
    <w:rsid w:val="001C5ABC"/>
    <w:rsid w:val="001C7F93"/>
    <w:rsid w:val="001E4BB5"/>
    <w:rsid w:val="00201B2E"/>
    <w:rsid w:val="00204922"/>
    <w:rsid w:val="002118E7"/>
    <w:rsid w:val="00212817"/>
    <w:rsid w:val="002554C3"/>
    <w:rsid w:val="00265374"/>
    <w:rsid w:val="00272FF4"/>
    <w:rsid w:val="00281558"/>
    <w:rsid w:val="00282DAD"/>
    <w:rsid w:val="002A1F8A"/>
    <w:rsid w:val="002A2923"/>
    <w:rsid w:val="002A4A96"/>
    <w:rsid w:val="00311854"/>
    <w:rsid w:val="0031233D"/>
    <w:rsid w:val="003136BE"/>
    <w:rsid w:val="0031553B"/>
    <w:rsid w:val="003357BE"/>
    <w:rsid w:val="00335AE3"/>
    <w:rsid w:val="00335EE0"/>
    <w:rsid w:val="0035030B"/>
    <w:rsid w:val="00361BFB"/>
    <w:rsid w:val="0038316A"/>
    <w:rsid w:val="00384B20"/>
    <w:rsid w:val="003877BE"/>
    <w:rsid w:val="00396C61"/>
    <w:rsid w:val="00397356"/>
    <w:rsid w:val="003A0520"/>
    <w:rsid w:val="003B0C07"/>
    <w:rsid w:val="003C44E8"/>
    <w:rsid w:val="003E1E08"/>
    <w:rsid w:val="003E2FA8"/>
    <w:rsid w:val="00403B39"/>
    <w:rsid w:val="004219F7"/>
    <w:rsid w:val="00424683"/>
    <w:rsid w:val="004352A2"/>
    <w:rsid w:val="004361D5"/>
    <w:rsid w:val="00437215"/>
    <w:rsid w:val="004510A7"/>
    <w:rsid w:val="004613FE"/>
    <w:rsid w:val="00470D64"/>
    <w:rsid w:val="004714AC"/>
    <w:rsid w:val="0047673B"/>
    <w:rsid w:val="004824DE"/>
    <w:rsid w:val="00482FAE"/>
    <w:rsid w:val="004B0C38"/>
    <w:rsid w:val="004B7CB8"/>
    <w:rsid w:val="004C5D2D"/>
    <w:rsid w:val="004D2954"/>
    <w:rsid w:val="004E0B41"/>
    <w:rsid w:val="004F1D12"/>
    <w:rsid w:val="004F4FD0"/>
    <w:rsid w:val="00504A0D"/>
    <w:rsid w:val="0050540F"/>
    <w:rsid w:val="0050671D"/>
    <w:rsid w:val="00511AC3"/>
    <w:rsid w:val="00520ED5"/>
    <w:rsid w:val="00535521"/>
    <w:rsid w:val="00556B44"/>
    <w:rsid w:val="005622E0"/>
    <w:rsid w:val="005627D2"/>
    <w:rsid w:val="00566F12"/>
    <w:rsid w:val="005757C0"/>
    <w:rsid w:val="0059027F"/>
    <w:rsid w:val="005A52C1"/>
    <w:rsid w:val="005A72D8"/>
    <w:rsid w:val="005B4E61"/>
    <w:rsid w:val="005B6A20"/>
    <w:rsid w:val="005D51C7"/>
    <w:rsid w:val="005E677D"/>
    <w:rsid w:val="005F0FDB"/>
    <w:rsid w:val="005F1EFC"/>
    <w:rsid w:val="00610255"/>
    <w:rsid w:val="00617196"/>
    <w:rsid w:val="006179F0"/>
    <w:rsid w:val="0063629D"/>
    <w:rsid w:val="006407FF"/>
    <w:rsid w:val="00667A78"/>
    <w:rsid w:val="00674422"/>
    <w:rsid w:val="0068396F"/>
    <w:rsid w:val="00697BE9"/>
    <w:rsid w:val="006D581E"/>
    <w:rsid w:val="006D6D2F"/>
    <w:rsid w:val="006E1D3C"/>
    <w:rsid w:val="006E5A48"/>
    <w:rsid w:val="00716C35"/>
    <w:rsid w:val="00764F2C"/>
    <w:rsid w:val="007F121E"/>
    <w:rsid w:val="007F1AB9"/>
    <w:rsid w:val="0080440D"/>
    <w:rsid w:val="008059EB"/>
    <w:rsid w:val="0082475C"/>
    <w:rsid w:val="00824A04"/>
    <w:rsid w:val="008260FB"/>
    <w:rsid w:val="00832475"/>
    <w:rsid w:val="00842ACB"/>
    <w:rsid w:val="00860F82"/>
    <w:rsid w:val="00862A3E"/>
    <w:rsid w:val="00897729"/>
    <w:rsid w:val="008C7C0B"/>
    <w:rsid w:val="008D4C0D"/>
    <w:rsid w:val="008E40E5"/>
    <w:rsid w:val="008E6323"/>
    <w:rsid w:val="008F0AD1"/>
    <w:rsid w:val="008F3857"/>
    <w:rsid w:val="00912230"/>
    <w:rsid w:val="009266C5"/>
    <w:rsid w:val="00936FC6"/>
    <w:rsid w:val="00943D82"/>
    <w:rsid w:val="0096051F"/>
    <w:rsid w:val="0098125A"/>
    <w:rsid w:val="00996A58"/>
    <w:rsid w:val="009A03A3"/>
    <w:rsid w:val="009A2A8D"/>
    <w:rsid w:val="009B011B"/>
    <w:rsid w:val="009B37EE"/>
    <w:rsid w:val="009B53BF"/>
    <w:rsid w:val="009C2922"/>
    <w:rsid w:val="009F743F"/>
    <w:rsid w:val="00A01F06"/>
    <w:rsid w:val="00A118AE"/>
    <w:rsid w:val="00A14544"/>
    <w:rsid w:val="00A47F70"/>
    <w:rsid w:val="00A541E5"/>
    <w:rsid w:val="00A61893"/>
    <w:rsid w:val="00A619A1"/>
    <w:rsid w:val="00A64B65"/>
    <w:rsid w:val="00A6722E"/>
    <w:rsid w:val="00A704D9"/>
    <w:rsid w:val="00A97193"/>
    <w:rsid w:val="00AA3D35"/>
    <w:rsid w:val="00AB06C9"/>
    <w:rsid w:val="00AC3093"/>
    <w:rsid w:val="00AC639A"/>
    <w:rsid w:val="00AC659A"/>
    <w:rsid w:val="00AC78F1"/>
    <w:rsid w:val="00AE0EB6"/>
    <w:rsid w:val="00AE2719"/>
    <w:rsid w:val="00AE459D"/>
    <w:rsid w:val="00AF5EFA"/>
    <w:rsid w:val="00B06334"/>
    <w:rsid w:val="00B26448"/>
    <w:rsid w:val="00B4014F"/>
    <w:rsid w:val="00B51F64"/>
    <w:rsid w:val="00B92838"/>
    <w:rsid w:val="00BA1CE2"/>
    <w:rsid w:val="00BA60DC"/>
    <w:rsid w:val="00BB55FE"/>
    <w:rsid w:val="00BF2FC8"/>
    <w:rsid w:val="00C04377"/>
    <w:rsid w:val="00C31803"/>
    <w:rsid w:val="00C3397D"/>
    <w:rsid w:val="00C3495C"/>
    <w:rsid w:val="00C719E8"/>
    <w:rsid w:val="00C916D6"/>
    <w:rsid w:val="00C953B1"/>
    <w:rsid w:val="00CA22DD"/>
    <w:rsid w:val="00CA411A"/>
    <w:rsid w:val="00CB2A28"/>
    <w:rsid w:val="00CC45C8"/>
    <w:rsid w:val="00CC643F"/>
    <w:rsid w:val="00CD091F"/>
    <w:rsid w:val="00CD3D2B"/>
    <w:rsid w:val="00CE073A"/>
    <w:rsid w:val="00CE4705"/>
    <w:rsid w:val="00CF23CD"/>
    <w:rsid w:val="00D4175F"/>
    <w:rsid w:val="00D521EC"/>
    <w:rsid w:val="00D71A61"/>
    <w:rsid w:val="00D91523"/>
    <w:rsid w:val="00DA19AD"/>
    <w:rsid w:val="00DB216E"/>
    <w:rsid w:val="00DB4585"/>
    <w:rsid w:val="00DC1060"/>
    <w:rsid w:val="00DC26CD"/>
    <w:rsid w:val="00DC36FC"/>
    <w:rsid w:val="00DC7E57"/>
    <w:rsid w:val="00DD091C"/>
    <w:rsid w:val="00DE0781"/>
    <w:rsid w:val="00E06A65"/>
    <w:rsid w:val="00E100AB"/>
    <w:rsid w:val="00E64FB2"/>
    <w:rsid w:val="00EA3ED0"/>
    <w:rsid w:val="00EB5D11"/>
    <w:rsid w:val="00EC21E8"/>
    <w:rsid w:val="00EC351B"/>
    <w:rsid w:val="00EC5732"/>
    <w:rsid w:val="00EE4941"/>
    <w:rsid w:val="00EF1503"/>
    <w:rsid w:val="00F00F22"/>
    <w:rsid w:val="00F01151"/>
    <w:rsid w:val="00F102D5"/>
    <w:rsid w:val="00F22BEC"/>
    <w:rsid w:val="00F23E87"/>
    <w:rsid w:val="00F25510"/>
    <w:rsid w:val="00F258A2"/>
    <w:rsid w:val="00F50372"/>
    <w:rsid w:val="00F75C50"/>
    <w:rsid w:val="00F76E14"/>
    <w:rsid w:val="00F93515"/>
    <w:rsid w:val="00FB3D17"/>
    <w:rsid w:val="00FC1AE3"/>
    <w:rsid w:val="00FC4AEF"/>
    <w:rsid w:val="00FD5AEF"/>
    <w:rsid w:val="00FE7D84"/>
    <w:rsid w:val="00FF1126"/>
    <w:rsid w:val="00FF2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193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82FA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2FAE"/>
    <w:rPr>
      <w:rFonts w:ascii="Arial" w:hAnsi="Arial" w:cs="Arial"/>
      <w:b/>
      <w:bCs/>
      <w:color w:val="000080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A97193"/>
    <w:pPr>
      <w:ind w:left="720"/>
      <w:contextualSpacing/>
    </w:pPr>
  </w:style>
  <w:style w:type="paragraph" w:customStyle="1" w:styleId="ConsPlusNormal">
    <w:name w:val="ConsPlusNormal"/>
    <w:rsid w:val="00A971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A9719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4">
    <w:name w:val="Table Grid"/>
    <w:basedOn w:val="a1"/>
    <w:uiPriority w:val="99"/>
    <w:rsid w:val="00C71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5A5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5A52C1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uiPriority w:val="99"/>
    <w:rsid w:val="00912230"/>
    <w:pPr>
      <w:spacing w:after="120" w:line="480" w:lineRule="auto"/>
      <w:ind w:left="283"/>
    </w:pPr>
    <w:rPr>
      <w:rFonts w:ascii="Times New Roman" w:hAnsi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912230"/>
    <w:rPr>
      <w:spacing w:val="20"/>
      <w:sz w:val="24"/>
      <w:lang w:val="ru-RU" w:eastAsia="ru-RU"/>
    </w:rPr>
  </w:style>
  <w:style w:type="character" w:customStyle="1" w:styleId="BodyTextIndent2Char">
    <w:name w:val="Body Text Indent 2 Char"/>
    <w:uiPriority w:val="99"/>
    <w:semiHidden/>
    <w:rsid w:val="0039068E"/>
    <w:rPr>
      <w:lang w:eastAsia="en-US"/>
    </w:rPr>
  </w:style>
  <w:style w:type="paragraph" w:styleId="a7">
    <w:name w:val="header"/>
    <w:basedOn w:val="a"/>
    <w:link w:val="a8"/>
    <w:uiPriority w:val="99"/>
    <w:unhideWhenUsed/>
    <w:rsid w:val="00AA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3D3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AA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3D35"/>
    <w:rPr>
      <w:sz w:val="22"/>
      <w:szCs w:val="22"/>
      <w:lang w:eastAsia="en-US"/>
    </w:rPr>
  </w:style>
  <w:style w:type="table" w:customStyle="1" w:styleId="11">
    <w:name w:val="Сетка таблицы1"/>
    <w:basedOn w:val="a1"/>
    <w:next w:val="a4"/>
    <w:uiPriority w:val="59"/>
    <w:rsid w:val="004C5D2D"/>
    <w:rPr>
      <w:rFonts w:eastAsia="Times New Roman" w:cs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 Spacing"/>
    <w:uiPriority w:val="1"/>
    <w:qFormat/>
    <w:rsid w:val="004C5D2D"/>
    <w:rPr>
      <w:sz w:val="22"/>
      <w:szCs w:val="22"/>
      <w:lang w:eastAsia="en-US"/>
    </w:rPr>
  </w:style>
  <w:style w:type="table" w:customStyle="1" w:styleId="21">
    <w:name w:val="Сетка таблицы2"/>
    <w:basedOn w:val="a1"/>
    <w:next w:val="a4"/>
    <w:uiPriority w:val="59"/>
    <w:rsid w:val="00A6722E"/>
    <w:rPr>
      <w:rFonts w:eastAsia="Times New Roman" w:cs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7193"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482FA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82FAE"/>
    <w:rPr>
      <w:rFonts w:ascii="Arial" w:hAnsi="Arial" w:cs="Arial"/>
      <w:b/>
      <w:bCs/>
      <w:color w:val="000080"/>
      <w:sz w:val="24"/>
      <w:szCs w:val="24"/>
      <w:lang w:eastAsia="ru-RU"/>
    </w:rPr>
  </w:style>
  <w:style w:type="paragraph" w:styleId="a3">
    <w:name w:val="List Paragraph"/>
    <w:basedOn w:val="a"/>
    <w:uiPriority w:val="99"/>
    <w:qFormat/>
    <w:rsid w:val="00A97193"/>
    <w:pPr>
      <w:ind w:left="720"/>
      <w:contextualSpacing/>
    </w:pPr>
  </w:style>
  <w:style w:type="paragraph" w:customStyle="1" w:styleId="ConsPlusNormal">
    <w:name w:val="ConsPlusNormal"/>
    <w:rsid w:val="00A97193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A97193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styleId="a4">
    <w:name w:val="Table Grid"/>
    <w:basedOn w:val="a1"/>
    <w:uiPriority w:val="99"/>
    <w:rsid w:val="00C71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5A52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5A52C1"/>
    <w:rPr>
      <w:rFonts w:ascii="Segoe UI" w:hAnsi="Segoe UI" w:cs="Segoe UI"/>
      <w:sz w:val="18"/>
      <w:szCs w:val="18"/>
    </w:rPr>
  </w:style>
  <w:style w:type="paragraph" w:styleId="2">
    <w:name w:val="Body Text Indent 2"/>
    <w:basedOn w:val="a"/>
    <w:link w:val="20"/>
    <w:uiPriority w:val="99"/>
    <w:rsid w:val="00912230"/>
    <w:pPr>
      <w:spacing w:after="120" w:line="480" w:lineRule="auto"/>
      <w:ind w:left="283"/>
    </w:pPr>
    <w:rPr>
      <w:rFonts w:ascii="Times New Roman" w:hAnsi="Times New Roman"/>
      <w:spacing w:val="20"/>
      <w:sz w:val="24"/>
      <w:szCs w:val="20"/>
      <w:lang w:eastAsia="ru-RU"/>
    </w:rPr>
  </w:style>
  <w:style w:type="character" w:customStyle="1" w:styleId="20">
    <w:name w:val="Основной текст с отступом 2 Знак"/>
    <w:link w:val="2"/>
    <w:uiPriority w:val="99"/>
    <w:locked/>
    <w:rsid w:val="00912230"/>
    <w:rPr>
      <w:spacing w:val="20"/>
      <w:sz w:val="24"/>
      <w:lang w:val="ru-RU" w:eastAsia="ru-RU"/>
    </w:rPr>
  </w:style>
  <w:style w:type="character" w:customStyle="1" w:styleId="BodyTextIndent2Char">
    <w:name w:val="Body Text Indent 2 Char"/>
    <w:uiPriority w:val="99"/>
    <w:semiHidden/>
    <w:rsid w:val="0039068E"/>
    <w:rPr>
      <w:lang w:eastAsia="en-US"/>
    </w:rPr>
  </w:style>
  <w:style w:type="paragraph" w:styleId="a7">
    <w:name w:val="header"/>
    <w:basedOn w:val="a"/>
    <w:link w:val="a8"/>
    <w:uiPriority w:val="99"/>
    <w:unhideWhenUsed/>
    <w:rsid w:val="00AA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3D35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AA3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3D35"/>
    <w:rPr>
      <w:sz w:val="22"/>
      <w:szCs w:val="22"/>
      <w:lang w:eastAsia="en-US"/>
    </w:rPr>
  </w:style>
  <w:style w:type="table" w:customStyle="1" w:styleId="11">
    <w:name w:val="Сетка таблицы1"/>
    <w:basedOn w:val="a1"/>
    <w:next w:val="a4"/>
    <w:uiPriority w:val="59"/>
    <w:rsid w:val="004C5D2D"/>
    <w:rPr>
      <w:rFonts w:eastAsia="Times New Roman" w:cs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b">
    <w:name w:val="No Spacing"/>
    <w:uiPriority w:val="1"/>
    <w:qFormat/>
    <w:rsid w:val="004C5D2D"/>
    <w:rPr>
      <w:sz w:val="22"/>
      <w:szCs w:val="22"/>
      <w:lang w:eastAsia="en-US"/>
    </w:rPr>
  </w:style>
  <w:style w:type="table" w:customStyle="1" w:styleId="21">
    <w:name w:val="Сетка таблицы2"/>
    <w:basedOn w:val="a1"/>
    <w:next w:val="a4"/>
    <w:uiPriority w:val="59"/>
    <w:rsid w:val="00A6722E"/>
    <w:rPr>
      <w:rFonts w:eastAsia="Times New Roman" w:cs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50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20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20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20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20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20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20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6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2973</Words>
  <Characters>16948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mr03term05</cp:lastModifiedBy>
  <cp:revision>4</cp:revision>
  <cp:lastPrinted>2018-12-26T07:07:00Z</cp:lastPrinted>
  <dcterms:created xsi:type="dcterms:W3CDTF">2018-12-17T13:14:00Z</dcterms:created>
  <dcterms:modified xsi:type="dcterms:W3CDTF">2018-12-26T07:09:00Z</dcterms:modified>
</cp:coreProperties>
</file>