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Default="00910CE6" w:rsidP="00910C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>в решение Переславль-</w:t>
      </w:r>
      <w:proofErr w:type="spellStart"/>
      <w:r w:rsidR="00BF1BC3">
        <w:rPr>
          <w:b/>
        </w:rPr>
        <w:t>Залесской</w:t>
      </w:r>
      <w:proofErr w:type="spellEnd"/>
      <w:r w:rsidR="00BF1BC3">
        <w:rPr>
          <w:b/>
        </w:rPr>
        <w:t xml:space="preserve">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642"/>
        <w:gridCol w:w="4678"/>
      </w:tblGrid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proofErr w:type="gramStart"/>
            <w:r w:rsidRPr="008F7215">
              <w:t>п</w:t>
            </w:r>
            <w:proofErr w:type="gramEnd"/>
            <w:r w:rsidRPr="008F7215"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C22C12" w:rsidP="00C22C12">
            <w:r>
              <w:t>1</w:t>
            </w:r>
            <w:r w:rsidR="00910CE6"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BF1BC3" w:rsidRDefault="00BF1BC3" w:rsidP="00BF1BC3">
            <w:pPr>
              <w:ind w:firstLine="720"/>
              <w:jc w:val="both"/>
            </w:pPr>
            <w:r w:rsidRPr="00BF1BC3">
              <w:t>1. Утвердить основные характеристики бюджета городского округа города Переславля-Залесского (далее также – бюджет городского округа, городской бюджет) на 2018 год:</w:t>
            </w:r>
          </w:p>
          <w:p w:rsidR="00BF1BC3" w:rsidRPr="00BF1BC3" w:rsidRDefault="00BF1BC3" w:rsidP="00BF1BC3">
            <w:r w:rsidRPr="00BF1BC3">
              <w:t xml:space="preserve">общий объем доходов – </w:t>
            </w:r>
            <w:r w:rsidR="00215922" w:rsidRPr="00215922">
              <w:t xml:space="preserve">1 122 478 766 </w:t>
            </w:r>
            <w:r w:rsidRPr="00BF1BC3">
              <w:t xml:space="preserve">рубля; </w:t>
            </w:r>
          </w:p>
          <w:p w:rsidR="00BF1BC3" w:rsidRPr="00BF1BC3" w:rsidRDefault="00BF1BC3" w:rsidP="00BF1BC3">
            <w:pPr>
              <w:jc w:val="both"/>
            </w:pPr>
            <w:r w:rsidRPr="00BF1BC3">
              <w:t xml:space="preserve">общий объем расходов – </w:t>
            </w:r>
            <w:r w:rsidR="00215922" w:rsidRPr="00215922">
              <w:t xml:space="preserve">1 172 034 801 </w:t>
            </w:r>
            <w:r w:rsidRPr="00BF1BC3">
              <w:t>рубля;</w:t>
            </w:r>
          </w:p>
          <w:p w:rsidR="00BF1BC3" w:rsidRPr="00BF1BC3" w:rsidRDefault="00BF1BC3" w:rsidP="00BF1BC3">
            <w:pPr>
              <w:jc w:val="both"/>
            </w:pPr>
            <w:r w:rsidRPr="00BF1BC3">
              <w:t xml:space="preserve">дефицит – </w:t>
            </w:r>
            <w:r w:rsidR="00215922" w:rsidRPr="00215922">
              <w:t>49 556 035 рублей 67 копеек.</w:t>
            </w:r>
          </w:p>
          <w:p w:rsidR="00910CE6" w:rsidRPr="008F7215" w:rsidRDefault="00910CE6" w:rsidP="00215922">
            <w:pPr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BF1BC3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пункты 1 решения изложить в следующей редакции:</w:t>
            </w:r>
          </w:p>
          <w:p w:rsidR="00BF1BC3" w:rsidRPr="009E3E0C" w:rsidRDefault="00BF1BC3" w:rsidP="00BF1BC3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доходов – </w:t>
            </w:r>
            <w:r w:rsidR="00215922" w:rsidRPr="00215922">
              <w:rPr>
                <w:highlight w:val="yellow"/>
              </w:rPr>
              <w:t>1 213 760 669</w:t>
            </w:r>
            <w:r w:rsidRPr="00F03E81">
              <w:t xml:space="preserve"> рублей;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="00215922" w:rsidRPr="00215922">
              <w:rPr>
                <w:highlight w:val="yellow"/>
              </w:rPr>
              <w:t>1 263 316 704</w:t>
            </w:r>
            <w:r w:rsidRPr="00F03E81">
              <w:t xml:space="preserve"> рубль 67 копеек;</w:t>
            </w:r>
          </w:p>
          <w:p w:rsidR="00BF1BC3" w:rsidRPr="00F03E81" w:rsidRDefault="00BF1BC3" w:rsidP="00B53065">
            <w:pPr>
              <w:ind w:left="-381" w:firstLine="1101"/>
              <w:jc w:val="both"/>
            </w:pPr>
            <w:r w:rsidRPr="00F03E81">
              <w:t xml:space="preserve">дефицит – </w:t>
            </w:r>
            <w:r w:rsidRPr="00215922">
              <w:t>49 556 035 рублей 67 копеек</w:t>
            </w:r>
            <w:proofErr w:type="gramStart"/>
            <w:r w:rsidRPr="00215922">
              <w:t>.</w:t>
            </w:r>
            <w:r w:rsidRPr="00F03E81">
              <w:t>»;</w:t>
            </w:r>
            <w:proofErr w:type="gramEnd"/>
          </w:p>
          <w:p w:rsidR="00910CE6" w:rsidRPr="008F7215" w:rsidRDefault="00910CE6" w:rsidP="00215922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215922">
            <w:pPr>
              <w:jc w:val="both"/>
            </w:pPr>
            <w:r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2018 год:</w:t>
            </w:r>
          </w:p>
          <w:p w:rsidR="00215922" w:rsidRDefault="00215922" w:rsidP="00215922">
            <w:pPr>
              <w:jc w:val="both"/>
            </w:pPr>
            <w:r>
              <w:t>общий объем доходов – 1 213 760 669 рублей;</w:t>
            </w:r>
          </w:p>
          <w:p w:rsidR="00215922" w:rsidRDefault="00215922" w:rsidP="00215922">
            <w:pPr>
              <w:jc w:val="both"/>
            </w:pPr>
            <w:r>
              <w:t>общий объем расходов – 1 263 316 704 рубль 67 копеек;</w:t>
            </w:r>
          </w:p>
          <w:p w:rsidR="00910CE6" w:rsidRPr="008F7215" w:rsidRDefault="00215922" w:rsidP="00215922">
            <w:pPr>
              <w:jc w:val="both"/>
            </w:pPr>
            <w:r>
              <w:t>дефицит – 49 556 035 рублей 67 копеек.</w:t>
            </w:r>
          </w:p>
        </w:tc>
      </w:tr>
      <w:tr w:rsidR="00215922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4D4ED0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215922">
            <w:pPr>
              <w:ind w:firstLine="720"/>
              <w:jc w:val="both"/>
            </w:pPr>
            <w:r>
              <w:t>3. Установить верхний предел муниципального долга бюджета городского округа:</w:t>
            </w:r>
          </w:p>
          <w:p w:rsidR="00215922" w:rsidRDefault="00215922" w:rsidP="00215922">
            <w:pPr>
              <w:ind w:firstLine="720"/>
              <w:jc w:val="both"/>
            </w:pPr>
            <w:r>
              <w:lastRenderedPageBreak/>
              <w:tab/>
              <w:t>- на 1 января 2019 года в сумме 98 452 700 рублей, в том числе верхний предел долга по муниципальным гарантиям  в сумме 0 рублей;</w:t>
            </w:r>
          </w:p>
          <w:p w:rsidR="00215922" w:rsidRDefault="00215922" w:rsidP="00215922">
            <w:pPr>
              <w:ind w:firstLine="720"/>
              <w:jc w:val="both"/>
            </w:pPr>
            <w:r>
              <w:tab/>
              <w:t>- на 1 января 2020 года в сумме 98 452 700 рублей, в том числе верхний предел долга по муниципальным гарантиям в сумме 0 рублей;</w:t>
            </w:r>
          </w:p>
          <w:p w:rsidR="00215922" w:rsidRPr="00BF1BC3" w:rsidRDefault="00215922" w:rsidP="00215922">
            <w:pPr>
              <w:ind w:firstLine="720"/>
              <w:jc w:val="both"/>
            </w:pPr>
            <w:r>
              <w:tab/>
              <w:t>- на 1 января 2021 года в сумме 98 452 700 рублей, в том числе верхний предел долга по муниципальным гарантиям в сумме 0 рублей;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215922">
            <w:pPr>
              <w:jc w:val="both"/>
            </w:pPr>
            <w:r>
              <w:lastRenderedPageBreak/>
              <w:t xml:space="preserve">2) </w:t>
            </w:r>
            <w:r w:rsidRPr="00215922">
              <w:t xml:space="preserve">пункты </w:t>
            </w:r>
            <w:r>
              <w:t>3</w:t>
            </w:r>
            <w:r w:rsidRPr="00215922">
              <w:t xml:space="preserve"> решения изложить в следующей редакции:</w:t>
            </w:r>
          </w:p>
          <w:p w:rsidR="00215922" w:rsidRDefault="00215922" w:rsidP="00215922">
            <w:pPr>
              <w:jc w:val="both"/>
            </w:pPr>
            <w:r>
              <w:t xml:space="preserve">3. Установить верхний предел </w:t>
            </w:r>
            <w:r>
              <w:lastRenderedPageBreak/>
              <w:t>муниципального долга бюджета городского округа:</w:t>
            </w:r>
          </w:p>
          <w:p w:rsidR="00215922" w:rsidRDefault="00215922" w:rsidP="00215922">
            <w:pPr>
              <w:jc w:val="both"/>
            </w:pPr>
            <w:r>
              <w:tab/>
              <w:t xml:space="preserve">- на 1 января 2019 года в сумме </w:t>
            </w:r>
            <w:r w:rsidRPr="00215922">
              <w:rPr>
                <w:highlight w:val="yellow"/>
              </w:rPr>
              <w:t>116 890 200</w:t>
            </w:r>
            <w:r>
              <w:t xml:space="preserve"> рублей, в том числе верхний предел долга по муниципальным гарантиям  в сумме 0 рублей;</w:t>
            </w:r>
          </w:p>
          <w:p w:rsidR="00215922" w:rsidRDefault="00215922" w:rsidP="00215922">
            <w:pPr>
              <w:jc w:val="both"/>
            </w:pPr>
            <w:r>
              <w:tab/>
              <w:t xml:space="preserve">- на 1 января 2020 года в сумме </w:t>
            </w:r>
            <w:r w:rsidRPr="00215922">
              <w:rPr>
                <w:highlight w:val="yellow"/>
              </w:rPr>
              <w:t>102 140 200</w:t>
            </w:r>
            <w:r>
              <w:t xml:space="preserve"> рублей, в том числе верхний предел долга по муниципальным гарантиям в сумме 0 рублей;</w:t>
            </w:r>
          </w:p>
          <w:p w:rsidR="00215922" w:rsidRDefault="00215922" w:rsidP="00215922">
            <w:pPr>
              <w:jc w:val="both"/>
            </w:pPr>
            <w:r>
              <w:tab/>
              <w:t>- на 1 января 2021 года в сумме 98 452 700 рублей, в том числе верхний предел долга по муниципальным гарантиям в сумме 0 рублей;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22" w:rsidRDefault="00215922" w:rsidP="00215922">
            <w:pPr>
              <w:jc w:val="both"/>
            </w:pPr>
            <w:r>
              <w:lastRenderedPageBreak/>
              <w:t>3. Установить верхний предел муниципального долга бюджета городского округа:</w:t>
            </w:r>
          </w:p>
          <w:p w:rsidR="00215922" w:rsidRDefault="00215922" w:rsidP="00215922">
            <w:pPr>
              <w:jc w:val="both"/>
            </w:pPr>
            <w:r>
              <w:lastRenderedPageBreak/>
              <w:tab/>
              <w:t>- на 1 января 2019 года в сумме 116 890 200 рублей, в том числе верхний предел долга по муниципальным гарантиям  в сумме 0 рублей;</w:t>
            </w:r>
          </w:p>
          <w:p w:rsidR="00215922" w:rsidRDefault="00215922" w:rsidP="00215922">
            <w:pPr>
              <w:jc w:val="both"/>
            </w:pPr>
            <w:r>
              <w:tab/>
              <w:t>- на 1 января 2020 года в сумме 102 140 200 рублей, в том числе верхний предел долга по муниципальным гарантиям в сумме 0 рублей;</w:t>
            </w:r>
          </w:p>
          <w:p w:rsidR="00215922" w:rsidRPr="009E3E0C" w:rsidRDefault="00215922" w:rsidP="00215922">
            <w:pPr>
              <w:jc w:val="both"/>
            </w:pPr>
            <w:r>
              <w:tab/>
              <w:t>- на 1 января 2021 года в сумме 98 452 700 рублей, в том числе верхний предел долга по муниципальным гарантиям в сумме 0 рублей;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C22C12" w:rsidP="004D4ED0">
            <w:bookmarkStart w:id="0" w:name="_GoBack"/>
            <w:r>
              <w:lastRenderedPageBreak/>
              <w:t>2</w:t>
            </w:r>
            <w:bookmarkEnd w:id="0"/>
            <w:r w:rsidR="00910CE6"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AB" w:rsidRDefault="00515AAB" w:rsidP="00515AAB">
            <w:pPr>
              <w:ind w:firstLine="720"/>
              <w:jc w:val="both"/>
            </w:pPr>
            <w:r>
              <w:t>8. Утвердить общий объем бюджетных ассигнований на исполнение действующих обязательств:</w:t>
            </w:r>
          </w:p>
          <w:p w:rsidR="00515AAB" w:rsidRDefault="00515AAB" w:rsidP="00515AAB">
            <w:pPr>
              <w:ind w:firstLine="720"/>
              <w:jc w:val="both"/>
            </w:pPr>
            <w:r>
              <w:tab/>
              <w:t>- в 2018 году в сумме 1 142 425 005 рублей 78 копеек;</w:t>
            </w:r>
          </w:p>
          <w:p w:rsidR="00515AAB" w:rsidRDefault="00515AAB" w:rsidP="00515AAB">
            <w:pPr>
              <w:ind w:firstLine="720"/>
              <w:jc w:val="both"/>
            </w:pPr>
            <w:r>
              <w:tab/>
              <w:t>- в 2019 году в сумме 1 017 269 470 рублей 48 копеек;</w:t>
            </w:r>
          </w:p>
          <w:p w:rsidR="00515AAB" w:rsidRDefault="00515AAB" w:rsidP="00515AAB">
            <w:r>
              <w:tab/>
              <w:t>- в 2020 году в сумме 1 022 327 732 рублей 48 копеек.</w:t>
            </w:r>
          </w:p>
          <w:p w:rsidR="00B53065" w:rsidRPr="008F7215" w:rsidRDefault="00515AAB" w:rsidP="00B53065">
            <w:r>
              <w:t xml:space="preserve"> </w:t>
            </w:r>
          </w:p>
          <w:p w:rsidR="00910CE6" w:rsidRPr="008F7215" w:rsidRDefault="00910CE6" w:rsidP="00515AAB"/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9E3E0C" w:rsidRDefault="00C22C12" w:rsidP="00BF1BC3">
            <w:pPr>
              <w:jc w:val="both"/>
            </w:pPr>
            <w:r>
              <w:t>пункт 8 решения изложить в следующей редакции</w:t>
            </w:r>
            <w:r w:rsidRPr="009E3E0C">
              <w:t xml:space="preserve"> </w:t>
            </w:r>
            <w:r>
              <w:t>«</w:t>
            </w:r>
            <w:r w:rsidR="00BF1BC3" w:rsidRPr="009E3E0C">
              <w:t>8. Утвердить общий объем бюджетных ассигнований на исполнение действующих обязательств:</w:t>
            </w:r>
          </w:p>
          <w:p w:rsidR="00BF1BC3" w:rsidRPr="00B62464" w:rsidRDefault="00BF1BC3" w:rsidP="00BF1BC3">
            <w:pPr>
              <w:jc w:val="both"/>
            </w:pPr>
            <w:r>
              <w:tab/>
            </w:r>
            <w:r w:rsidRPr="00B62464">
              <w:t xml:space="preserve">- в 2018 году в сумме </w:t>
            </w:r>
            <w:r w:rsidR="00B53065">
              <w:rPr>
                <w:highlight w:val="yellow"/>
              </w:rPr>
              <w:t>1 233 709 908</w:t>
            </w:r>
            <w:r w:rsidRPr="00BF1BC3">
              <w:rPr>
                <w:highlight w:val="yellow"/>
              </w:rPr>
              <w:t xml:space="preserve"> рублей 78 копеек;</w:t>
            </w:r>
          </w:p>
          <w:p w:rsidR="00BF1BC3" w:rsidRPr="00B53065" w:rsidRDefault="00BF1BC3" w:rsidP="00BF1BC3">
            <w:pPr>
              <w:jc w:val="both"/>
            </w:pPr>
            <w:r>
              <w:tab/>
            </w:r>
            <w:r w:rsidRPr="00B53065">
              <w:t>- в 2019 году в сумме 1 017 269 470 рублей 48 копеек;</w:t>
            </w:r>
          </w:p>
          <w:p w:rsidR="00BF1BC3" w:rsidRPr="009E3E0C" w:rsidRDefault="00BF1BC3" w:rsidP="00B53065">
            <w:pPr>
              <w:ind w:left="-48"/>
              <w:jc w:val="both"/>
            </w:pPr>
            <w:r w:rsidRPr="00B53065">
              <w:tab/>
              <w:t>- в 2020 году в сумме 1 022 327 732 рублей 48 копеек</w:t>
            </w:r>
            <w:proofErr w:type="gramStart"/>
            <w:r w:rsidRPr="00B53065">
              <w:t>.»</w:t>
            </w:r>
            <w:proofErr w:type="gramEnd"/>
          </w:p>
          <w:p w:rsidR="00910CE6" w:rsidRPr="008F7215" w:rsidRDefault="00910CE6" w:rsidP="004D4ED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AB" w:rsidRDefault="00C22C12" w:rsidP="00515AAB">
            <w:pPr>
              <w:jc w:val="both"/>
            </w:pPr>
            <w:r w:rsidRPr="009E3E0C">
              <w:t>8</w:t>
            </w:r>
            <w:r w:rsidR="00515AAB">
              <w:t>. Утвердить общий объем бюджетных ассигнований на исполнение действующих обязательств:</w:t>
            </w:r>
          </w:p>
          <w:p w:rsidR="00515AAB" w:rsidRDefault="00515AAB" w:rsidP="00515AAB">
            <w:pPr>
              <w:jc w:val="both"/>
            </w:pPr>
            <w:r>
              <w:tab/>
              <w:t xml:space="preserve">- в 2018 году в </w:t>
            </w:r>
            <w:r w:rsidRPr="00B53065">
              <w:t xml:space="preserve">сумме </w:t>
            </w:r>
            <w:r w:rsidR="00B53065" w:rsidRPr="00B53065">
              <w:t>1 233 709 908</w:t>
            </w:r>
            <w:r w:rsidRPr="00B53065">
              <w:t xml:space="preserve"> рублей 78 копеек;</w:t>
            </w:r>
          </w:p>
          <w:p w:rsidR="00515AAB" w:rsidRDefault="00515AAB" w:rsidP="00515AAB">
            <w:pPr>
              <w:jc w:val="both"/>
            </w:pPr>
            <w:r>
              <w:tab/>
              <w:t>- в 2019 году в сумме 1 017 269 470 рублей 48 копеек;</w:t>
            </w:r>
          </w:p>
          <w:p w:rsidR="00515AAB" w:rsidRDefault="00515AAB" w:rsidP="00515AAB">
            <w:pPr>
              <w:jc w:val="both"/>
            </w:pPr>
            <w:r>
              <w:tab/>
              <w:t>- в 2020 году в сумме 1 022 327 732 рублей 48 копеек.</w:t>
            </w:r>
          </w:p>
          <w:p w:rsidR="00910CE6" w:rsidRPr="008F7215" w:rsidRDefault="00910CE6" w:rsidP="00515AAB"/>
        </w:tc>
      </w:tr>
      <w:tr w:rsidR="00BF1BC3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4D4ED0">
            <w: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AB" w:rsidRDefault="00515AAB" w:rsidP="00515AAB">
            <w:pPr>
              <w:ind w:firstLine="720"/>
              <w:jc w:val="both"/>
            </w:pPr>
            <w:r>
              <w:t>11. Утвердить объем бюджетных ассигнований дорожного фонда:</w:t>
            </w:r>
          </w:p>
          <w:p w:rsidR="00515AAB" w:rsidRDefault="00515AAB" w:rsidP="00515AAB">
            <w:pPr>
              <w:ind w:firstLine="720"/>
              <w:jc w:val="both"/>
            </w:pPr>
            <w:r>
              <w:tab/>
              <w:t>- на 2018 год в сумме 69 158 435 рублей 51 копейка;</w:t>
            </w:r>
          </w:p>
          <w:p w:rsidR="00515AAB" w:rsidRDefault="00515AAB" w:rsidP="00515AAB">
            <w:pPr>
              <w:ind w:firstLine="720"/>
              <w:jc w:val="both"/>
            </w:pPr>
            <w:r>
              <w:tab/>
              <w:t>- на 2019 год в сумме 32 650 000 рублей;</w:t>
            </w:r>
          </w:p>
          <w:p w:rsidR="00BF1BC3" w:rsidRPr="00BF1BC3" w:rsidRDefault="00515AAB" w:rsidP="00515AAB">
            <w:pPr>
              <w:ind w:firstLine="720"/>
              <w:jc w:val="both"/>
            </w:pPr>
            <w:r>
              <w:lastRenderedPageBreak/>
              <w:tab/>
              <w:t>- на 2020 год в сумме 32 650 000 рублей</w:t>
            </w:r>
            <w:proofErr w:type="gramStart"/>
            <w:r>
              <w:t>.»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9E3E0C" w:rsidRDefault="00C22C12" w:rsidP="00BF1BC3">
            <w:pPr>
              <w:jc w:val="both"/>
            </w:pPr>
            <w:r>
              <w:lastRenderedPageBreak/>
              <w:t>пункт 11 решения изложить в следующей редакции</w:t>
            </w:r>
            <w:r w:rsidRPr="009E3E0C">
              <w:t xml:space="preserve"> </w:t>
            </w:r>
            <w:r>
              <w:t>«</w:t>
            </w:r>
            <w:r w:rsidR="00BF1BC3" w:rsidRPr="009E3E0C">
              <w:t>11. Утвердить объем бюджетных ассигнований дорожного фонда:</w:t>
            </w:r>
          </w:p>
          <w:p w:rsidR="00BF1BC3" w:rsidRPr="00971517" w:rsidRDefault="00BF1BC3" w:rsidP="00BF1BC3">
            <w:pPr>
              <w:jc w:val="both"/>
            </w:pPr>
            <w:r>
              <w:tab/>
            </w:r>
            <w:r w:rsidRPr="00971517">
              <w:t xml:space="preserve">- на 2018 год в сумме </w:t>
            </w:r>
            <w:r w:rsidR="00515AAB">
              <w:rPr>
                <w:highlight w:val="yellow"/>
              </w:rPr>
              <w:t>122 158 435</w:t>
            </w:r>
            <w:r w:rsidRPr="00BF1BC3">
              <w:rPr>
                <w:highlight w:val="yellow"/>
              </w:rPr>
              <w:t xml:space="preserve"> рублей 51 копейка;</w:t>
            </w:r>
          </w:p>
          <w:p w:rsidR="00BF1BC3" w:rsidRPr="00624469" w:rsidRDefault="00BF1BC3" w:rsidP="00BF1BC3">
            <w:pPr>
              <w:jc w:val="both"/>
            </w:pPr>
            <w:r>
              <w:lastRenderedPageBreak/>
              <w:tab/>
            </w:r>
            <w:r w:rsidRPr="00624469">
              <w:t>- на 2019 год в сумме 32 650 000 рублей;</w:t>
            </w:r>
          </w:p>
          <w:p w:rsidR="00BF1BC3" w:rsidRPr="00624469" w:rsidRDefault="00BF1BC3" w:rsidP="00BF1BC3">
            <w:pPr>
              <w:jc w:val="both"/>
            </w:pPr>
            <w:r>
              <w:tab/>
            </w:r>
            <w:r w:rsidRPr="00624469">
              <w:t>- на 2020 год в сумме 32 650 000 рублей</w:t>
            </w:r>
            <w:proofErr w:type="gramStart"/>
            <w:r w:rsidRPr="00624469">
              <w:t>.</w:t>
            </w:r>
            <w:r>
              <w:t>»</w:t>
            </w:r>
            <w:proofErr w:type="gramEnd"/>
          </w:p>
          <w:p w:rsidR="00BF1BC3" w:rsidRPr="008F7215" w:rsidRDefault="00BF1BC3" w:rsidP="004D4ED0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AB" w:rsidRDefault="00515AAB" w:rsidP="00515AAB">
            <w:pPr>
              <w:jc w:val="both"/>
            </w:pPr>
            <w:r>
              <w:lastRenderedPageBreak/>
              <w:t>11. Утвердить объем бюджетных ассигнований дорожного фонда:</w:t>
            </w:r>
          </w:p>
          <w:p w:rsidR="00515AAB" w:rsidRDefault="00515AAB" w:rsidP="00515AAB">
            <w:pPr>
              <w:jc w:val="both"/>
            </w:pPr>
            <w:r>
              <w:tab/>
              <w:t>- на 2018 год в сумме 122 158 435 рублей 51 копейка;</w:t>
            </w:r>
          </w:p>
          <w:p w:rsidR="00515AAB" w:rsidRDefault="00515AAB" w:rsidP="00515AAB">
            <w:pPr>
              <w:jc w:val="both"/>
            </w:pPr>
            <w:r>
              <w:tab/>
              <w:t>- на 2019 год в сумме 32 650 000 рублей;</w:t>
            </w:r>
          </w:p>
          <w:p w:rsidR="00BF1BC3" w:rsidRPr="008F7215" w:rsidRDefault="00515AAB" w:rsidP="00515AAB">
            <w:r>
              <w:lastRenderedPageBreak/>
              <w:tab/>
              <w:t>- на 2020 год в сумме 32 650 000 рублей.</w:t>
            </w:r>
          </w:p>
        </w:tc>
      </w:tr>
      <w:tr w:rsidR="00BF1BC3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4D4ED0">
            <w:r>
              <w:lastRenderedPageBreak/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515AAB">
            <w:r w:rsidRPr="00D14EC5">
              <w:t>приложения 4,7,9,11,</w:t>
            </w:r>
            <w:r w:rsidR="00515AAB">
              <w:t>12,</w:t>
            </w:r>
            <w:r w:rsidRPr="00D14EC5">
              <w:t>13,15,17</w:t>
            </w:r>
            <w:r w:rsidR="00515AAB">
              <w:t xml:space="preserve"> </w:t>
            </w:r>
            <w:r w:rsidRPr="00D14EC5">
              <w:t xml:space="preserve">решения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515AAB">
            <w:r w:rsidRPr="00D14EC5">
              <w:t xml:space="preserve">изложить в следующей редакции согласно приложениям </w:t>
            </w:r>
            <w:r w:rsidRPr="00BF1BC3">
              <w:rPr>
                <w:highlight w:val="yellow"/>
              </w:rPr>
              <w:t>1-</w:t>
            </w:r>
            <w:r w:rsidR="00515AAB" w:rsidRPr="00B53065">
              <w:rPr>
                <w:highlight w:val="yellow"/>
              </w:rPr>
              <w:t>8</w:t>
            </w:r>
            <w:r w:rsidRPr="00D14EC5">
              <w:t xml:space="preserve"> к настоящему решению.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515AAB">
            <w:r>
              <w:t>Приложения 1-</w:t>
            </w:r>
            <w:r w:rsidR="00515AAB">
              <w:t>8</w:t>
            </w:r>
            <w:r>
              <w:t xml:space="preserve"> являются приложениями к проекту решения</w:t>
            </w:r>
          </w:p>
        </w:tc>
      </w:tr>
    </w:tbl>
    <w:p w:rsidR="00910CE6" w:rsidRDefault="00910CE6" w:rsidP="00910CE6">
      <w:pPr>
        <w:autoSpaceDE w:val="0"/>
        <w:autoSpaceDN w:val="0"/>
        <w:adjustRightInd w:val="0"/>
        <w:jc w:val="both"/>
      </w:pPr>
    </w:p>
    <w:p w:rsidR="0019261F" w:rsidRDefault="0019261F" w:rsidP="00910CE6"/>
    <w:sectPr w:rsidR="0019261F" w:rsidSect="00910C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454"/>
    <w:rsid w:val="003669E4"/>
    <w:rsid w:val="003719E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766E"/>
    <w:rsid w:val="009601FF"/>
    <w:rsid w:val="00960B4D"/>
    <w:rsid w:val="00962C5F"/>
    <w:rsid w:val="00964A3B"/>
    <w:rsid w:val="00966CD4"/>
    <w:rsid w:val="0097241A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2695"/>
    <w:rsid w:val="00E007B0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FC"/>
    <w:rsid w:val="00E600FF"/>
    <w:rsid w:val="00E61B32"/>
    <w:rsid w:val="00E624A0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F00CD-5D6D-413F-8B24-2C9CFE71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5</cp:revision>
  <cp:lastPrinted>2018-03-14T07:53:00Z</cp:lastPrinted>
  <dcterms:created xsi:type="dcterms:W3CDTF">2018-02-13T15:38:00Z</dcterms:created>
  <dcterms:modified xsi:type="dcterms:W3CDTF">2018-03-14T07:53:00Z</dcterms:modified>
</cp:coreProperties>
</file>