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A7B" w:rsidRPr="002B1A7B" w:rsidRDefault="002B1A7B" w:rsidP="002B1A7B">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noProof/>
          <w:sz w:val="26"/>
          <w:szCs w:val="26"/>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2B1A7B" w:rsidRPr="002B1A7B" w:rsidRDefault="002B1A7B" w:rsidP="002B1A7B">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B1A7B" w:rsidRPr="002B1A7B" w:rsidRDefault="002B1A7B" w:rsidP="002B1A7B">
      <w:pPr>
        <w:spacing w:after="0" w:line="240" w:lineRule="auto"/>
        <w:ind w:left="283" w:hanging="283"/>
        <w:jc w:val="center"/>
        <w:rPr>
          <w:rFonts w:ascii="Times New Roman" w:eastAsia="Times New Roman" w:hAnsi="Times New Roman" w:cs="Times New Roman"/>
          <w:sz w:val="26"/>
          <w:szCs w:val="26"/>
          <w:lang w:eastAsia="ru-RU"/>
        </w:rPr>
      </w:pPr>
      <w:r w:rsidRPr="002B1A7B">
        <w:rPr>
          <w:rFonts w:ascii="Times New Roman" w:eastAsia="Times New Roman" w:hAnsi="Times New Roman" w:cs="Times New Roman"/>
          <w:sz w:val="26"/>
          <w:szCs w:val="26"/>
          <w:lang w:eastAsia="ru-RU"/>
        </w:rPr>
        <w:t xml:space="preserve">АДМИНИСТРАЦИЯ ГОРОДСКОГО ОКРУГА </w:t>
      </w:r>
    </w:p>
    <w:p w:rsidR="002B1A7B" w:rsidRPr="002B1A7B" w:rsidRDefault="002B1A7B" w:rsidP="002B1A7B">
      <w:pPr>
        <w:spacing w:after="0" w:line="240" w:lineRule="auto"/>
        <w:ind w:left="283" w:hanging="283"/>
        <w:jc w:val="center"/>
        <w:rPr>
          <w:rFonts w:ascii="Times New Roman" w:eastAsia="Times New Roman" w:hAnsi="Times New Roman" w:cs="Times New Roman"/>
          <w:sz w:val="26"/>
          <w:szCs w:val="26"/>
          <w:lang w:eastAsia="ru-RU"/>
        </w:rPr>
      </w:pPr>
      <w:r w:rsidRPr="002B1A7B">
        <w:rPr>
          <w:rFonts w:ascii="Times New Roman" w:eastAsia="Times New Roman" w:hAnsi="Times New Roman" w:cs="Times New Roman"/>
          <w:sz w:val="26"/>
          <w:szCs w:val="26"/>
          <w:lang w:eastAsia="ru-RU"/>
        </w:rPr>
        <w:t>ГОРОДА ПЕРЕСЛАВЛЯ-ЗАЛЕССКОГО</w:t>
      </w:r>
    </w:p>
    <w:p w:rsidR="002B1A7B" w:rsidRPr="002B1A7B" w:rsidRDefault="002B1A7B" w:rsidP="002B1A7B">
      <w:pPr>
        <w:spacing w:after="0" w:line="240" w:lineRule="auto"/>
        <w:ind w:left="283" w:hanging="283"/>
        <w:jc w:val="center"/>
        <w:rPr>
          <w:rFonts w:ascii="Times New Roman" w:eastAsia="Times New Roman" w:hAnsi="Times New Roman" w:cs="Times New Roman"/>
          <w:sz w:val="26"/>
          <w:szCs w:val="26"/>
          <w:lang w:eastAsia="ru-RU"/>
        </w:rPr>
      </w:pPr>
      <w:r w:rsidRPr="002B1A7B">
        <w:rPr>
          <w:rFonts w:ascii="Times New Roman" w:eastAsia="Times New Roman" w:hAnsi="Times New Roman" w:cs="Times New Roman"/>
          <w:sz w:val="26"/>
          <w:szCs w:val="26"/>
          <w:lang w:eastAsia="ru-RU"/>
        </w:rPr>
        <w:t>ЯРОСЛАВСКОЙ ОБЛАСТИ</w:t>
      </w:r>
    </w:p>
    <w:p w:rsidR="002B1A7B" w:rsidRPr="002B1A7B" w:rsidRDefault="002B1A7B" w:rsidP="002B1A7B">
      <w:pPr>
        <w:spacing w:after="0" w:line="240" w:lineRule="auto"/>
        <w:ind w:left="283"/>
        <w:jc w:val="center"/>
        <w:rPr>
          <w:rFonts w:ascii="Times New Roman" w:eastAsia="Times New Roman" w:hAnsi="Times New Roman" w:cs="Times New Roman"/>
          <w:sz w:val="26"/>
          <w:szCs w:val="26"/>
          <w:lang w:eastAsia="ru-RU"/>
        </w:rPr>
      </w:pPr>
    </w:p>
    <w:p w:rsidR="002B1A7B" w:rsidRPr="002B1A7B" w:rsidRDefault="002B1A7B" w:rsidP="002B1A7B">
      <w:pPr>
        <w:spacing w:after="0" w:line="240" w:lineRule="auto"/>
        <w:ind w:left="283"/>
        <w:jc w:val="center"/>
        <w:rPr>
          <w:rFonts w:ascii="Times New Roman" w:eastAsia="Times New Roman" w:hAnsi="Times New Roman" w:cs="Times New Roman"/>
          <w:sz w:val="26"/>
          <w:szCs w:val="26"/>
          <w:lang w:eastAsia="ru-RU"/>
        </w:rPr>
      </w:pPr>
      <w:r w:rsidRPr="002B1A7B">
        <w:rPr>
          <w:rFonts w:ascii="Times New Roman" w:eastAsia="Times New Roman" w:hAnsi="Times New Roman" w:cs="Times New Roman"/>
          <w:sz w:val="26"/>
          <w:szCs w:val="26"/>
          <w:lang w:eastAsia="ru-RU"/>
        </w:rPr>
        <w:t>ПОСТАНОВЛЕНИЕ</w:t>
      </w:r>
    </w:p>
    <w:p w:rsidR="002B1A7B" w:rsidRPr="002B1A7B" w:rsidRDefault="002B1A7B" w:rsidP="002B1A7B">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2B1A7B" w:rsidRPr="002B1A7B" w:rsidRDefault="002B1A7B" w:rsidP="002B1A7B">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2B1A7B" w:rsidRPr="00F0574E" w:rsidRDefault="002B1A7B" w:rsidP="002B1A7B">
      <w:pPr>
        <w:spacing w:after="0" w:line="240" w:lineRule="auto"/>
        <w:rPr>
          <w:rFonts w:ascii="Times New Roman" w:hAnsi="Times New Roman" w:cs="Times New Roman"/>
          <w:sz w:val="24"/>
          <w:szCs w:val="24"/>
        </w:rPr>
      </w:pPr>
      <w:r w:rsidRPr="00F0574E">
        <w:rPr>
          <w:rFonts w:ascii="Times New Roman" w:hAnsi="Times New Roman" w:cs="Times New Roman"/>
          <w:sz w:val="24"/>
          <w:szCs w:val="24"/>
        </w:rPr>
        <w:t xml:space="preserve">От </w:t>
      </w:r>
      <w:r>
        <w:rPr>
          <w:rFonts w:ascii="Times New Roman" w:hAnsi="Times New Roman" w:cs="Times New Roman"/>
          <w:sz w:val="24"/>
          <w:szCs w:val="24"/>
        </w:rPr>
        <w:t xml:space="preserve">25.10.2018 </w:t>
      </w:r>
      <w:r w:rsidRPr="00F0574E">
        <w:rPr>
          <w:rFonts w:ascii="Times New Roman" w:hAnsi="Times New Roman" w:cs="Times New Roman"/>
          <w:sz w:val="24"/>
          <w:szCs w:val="24"/>
        </w:rPr>
        <w:t>№</w:t>
      </w:r>
      <w:r>
        <w:rPr>
          <w:rFonts w:ascii="Times New Roman" w:hAnsi="Times New Roman" w:cs="Times New Roman"/>
          <w:sz w:val="24"/>
          <w:szCs w:val="24"/>
        </w:rPr>
        <w:t xml:space="preserve"> ПОС.03-1719/18</w:t>
      </w:r>
    </w:p>
    <w:p w:rsidR="002B1A7B" w:rsidRPr="00F0574E" w:rsidRDefault="002B1A7B" w:rsidP="002B1A7B">
      <w:pPr>
        <w:spacing w:after="0" w:line="240" w:lineRule="auto"/>
        <w:rPr>
          <w:rFonts w:ascii="Times New Roman" w:hAnsi="Times New Roman" w:cs="Times New Roman"/>
          <w:sz w:val="24"/>
          <w:szCs w:val="24"/>
        </w:rPr>
      </w:pPr>
      <w:r w:rsidRPr="00F0574E">
        <w:rPr>
          <w:rFonts w:ascii="Times New Roman" w:hAnsi="Times New Roman" w:cs="Times New Roman"/>
          <w:sz w:val="24"/>
          <w:szCs w:val="24"/>
        </w:rPr>
        <w:t>г. Переславль-Залесский</w:t>
      </w:r>
    </w:p>
    <w:p w:rsidR="002B1A7B" w:rsidRDefault="002B1A7B" w:rsidP="007D5B33">
      <w:pPr>
        <w:spacing w:after="0" w:line="240" w:lineRule="auto"/>
        <w:jc w:val="center"/>
        <w:rPr>
          <w:rFonts w:ascii="Times New Roman" w:hAnsi="Times New Roman" w:cs="Times New Roman"/>
          <w:sz w:val="26"/>
          <w:szCs w:val="26"/>
        </w:rPr>
      </w:pP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О внесении изменений в постановление</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Администрации г. Переславля-Залесского</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от 20.12.2011 № 1948 «Об оплате труда работников</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муниципальных учреждений физической культуры</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и спорта города Переславля-Залесского»</w:t>
      </w:r>
    </w:p>
    <w:p w:rsidR="00F0574E" w:rsidRPr="002B1A7B" w:rsidRDefault="00F0574E" w:rsidP="007D5B33">
      <w:pPr>
        <w:spacing w:after="0" w:line="240" w:lineRule="auto"/>
        <w:rPr>
          <w:rFonts w:ascii="Times New Roman" w:hAnsi="Times New Roman" w:cs="Times New Roman"/>
          <w:color w:val="000000"/>
          <w:sz w:val="26"/>
          <w:szCs w:val="26"/>
        </w:rPr>
      </w:pPr>
    </w:p>
    <w:p w:rsidR="00F0574E" w:rsidRPr="002B1A7B" w:rsidRDefault="00F0574E" w:rsidP="007D5B33">
      <w:pPr>
        <w:widowControl w:val="0"/>
        <w:spacing w:after="0" w:line="240" w:lineRule="auto"/>
        <w:ind w:firstLine="485"/>
        <w:jc w:val="both"/>
        <w:rPr>
          <w:rFonts w:ascii="Times New Roman" w:hAnsi="Times New Roman" w:cs="Times New Roman"/>
          <w:color w:val="000000"/>
          <w:sz w:val="26"/>
          <w:szCs w:val="26"/>
        </w:rPr>
      </w:pPr>
      <w:r w:rsidRPr="002B1A7B">
        <w:rPr>
          <w:rFonts w:ascii="Times New Roman" w:hAnsi="Times New Roman" w:cs="Times New Roman"/>
          <w:color w:val="000000"/>
          <w:sz w:val="26"/>
          <w:szCs w:val="26"/>
        </w:rPr>
        <w:tab/>
      </w:r>
      <w:r w:rsidRPr="002B1A7B">
        <w:rPr>
          <w:rFonts w:ascii="Times New Roman" w:hAnsi="Times New Roman" w:cs="Times New Roman"/>
          <w:snapToGrid w:val="0"/>
          <w:sz w:val="26"/>
          <w:szCs w:val="26"/>
        </w:rPr>
        <w:t>В соответствии со статьями 135, 144 Трудового Кодекса Российской Федерации, статьей 53 Федерального закона «Об общих принципах организации местного самоуправления в РФ» от 06.10.2003 № 131-ФЗ, п. 1.64 статьи 37 Устава городского округа г. Переславля-Залесского и на основании</w:t>
      </w:r>
      <w:r w:rsidRPr="002B1A7B">
        <w:rPr>
          <w:rFonts w:ascii="Times New Roman" w:hAnsi="Times New Roman" w:cs="Times New Roman"/>
          <w:color w:val="000000"/>
          <w:sz w:val="26"/>
          <w:szCs w:val="26"/>
        </w:rPr>
        <w:t xml:space="preserve"> постановления Правительства Ярославской области от 10.08.2011 № 570-п «Об оплате труда работников государственных учреждений физической культуры и спорта Ярославской области»</w:t>
      </w:r>
      <w:r w:rsidR="00BC5E99" w:rsidRPr="002B1A7B">
        <w:rPr>
          <w:rFonts w:ascii="Times New Roman" w:hAnsi="Times New Roman" w:cs="Times New Roman"/>
          <w:color w:val="000000"/>
          <w:sz w:val="26"/>
          <w:szCs w:val="26"/>
        </w:rPr>
        <w:t xml:space="preserve"> (в редакции </w:t>
      </w:r>
      <w:hyperlink r:id="rId10" w:history="1">
        <w:r w:rsidR="00BC5E99" w:rsidRPr="002B1A7B">
          <w:rPr>
            <w:rFonts w:ascii="Times New Roman" w:eastAsia="Times New Roman" w:hAnsi="Times New Roman" w:cs="Times New Roman"/>
            <w:sz w:val="26"/>
            <w:szCs w:val="26"/>
            <w:lang w:eastAsia="ru-RU"/>
          </w:rPr>
          <w:t>Постановлений Правительства Ярославской области от 29.02.2012 N 147-п</w:t>
        </w:r>
      </w:hyperlink>
      <w:r w:rsidR="00BC5E99" w:rsidRPr="002B1A7B">
        <w:rPr>
          <w:rFonts w:ascii="Times New Roman" w:eastAsia="Times New Roman" w:hAnsi="Times New Roman" w:cs="Times New Roman"/>
          <w:sz w:val="26"/>
          <w:szCs w:val="26"/>
          <w:lang w:eastAsia="ru-RU"/>
        </w:rPr>
        <w:t>, </w:t>
      </w:r>
      <w:hyperlink r:id="rId11" w:history="1">
        <w:r w:rsidR="00BC5E99" w:rsidRPr="002B1A7B">
          <w:rPr>
            <w:rFonts w:ascii="Times New Roman" w:eastAsia="Times New Roman" w:hAnsi="Times New Roman" w:cs="Times New Roman"/>
            <w:sz w:val="26"/>
            <w:szCs w:val="26"/>
            <w:lang w:eastAsia="ru-RU"/>
          </w:rPr>
          <w:t>от 24.12.2012 N 1484-п</w:t>
        </w:r>
      </w:hyperlink>
      <w:r w:rsidR="00BC5E99" w:rsidRPr="002B1A7B">
        <w:rPr>
          <w:rFonts w:ascii="Times New Roman" w:eastAsia="Times New Roman" w:hAnsi="Times New Roman" w:cs="Times New Roman"/>
          <w:sz w:val="26"/>
          <w:szCs w:val="26"/>
          <w:lang w:eastAsia="ru-RU"/>
        </w:rPr>
        <w:t>, </w:t>
      </w:r>
      <w:hyperlink r:id="rId12" w:history="1">
        <w:r w:rsidR="00BC5E99" w:rsidRPr="002B1A7B">
          <w:rPr>
            <w:rFonts w:ascii="Times New Roman" w:eastAsia="Times New Roman" w:hAnsi="Times New Roman" w:cs="Times New Roman"/>
            <w:sz w:val="26"/>
            <w:szCs w:val="26"/>
            <w:lang w:eastAsia="ru-RU"/>
          </w:rPr>
          <w:t>от 14.04.2014 N 321-п</w:t>
        </w:r>
      </w:hyperlink>
      <w:r w:rsidR="00BC5E99" w:rsidRPr="002B1A7B">
        <w:rPr>
          <w:rFonts w:ascii="Times New Roman" w:eastAsia="Times New Roman" w:hAnsi="Times New Roman" w:cs="Times New Roman"/>
          <w:sz w:val="26"/>
          <w:szCs w:val="26"/>
          <w:lang w:eastAsia="ru-RU"/>
        </w:rPr>
        <w:t>, </w:t>
      </w:r>
      <w:hyperlink r:id="rId13" w:history="1">
        <w:r w:rsidR="00BC5E99" w:rsidRPr="002B1A7B">
          <w:rPr>
            <w:rFonts w:ascii="Times New Roman" w:eastAsia="Times New Roman" w:hAnsi="Times New Roman" w:cs="Times New Roman"/>
            <w:sz w:val="26"/>
            <w:szCs w:val="26"/>
            <w:lang w:eastAsia="ru-RU"/>
          </w:rPr>
          <w:t>от 21.01.2015 N 46-п</w:t>
        </w:r>
      </w:hyperlink>
      <w:r w:rsidR="00BC5E99" w:rsidRPr="002B1A7B">
        <w:rPr>
          <w:rFonts w:ascii="Times New Roman" w:eastAsia="Times New Roman" w:hAnsi="Times New Roman" w:cs="Times New Roman"/>
          <w:sz w:val="26"/>
          <w:szCs w:val="26"/>
          <w:lang w:eastAsia="ru-RU"/>
        </w:rPr>
        <w:t>, </w:t>
      </w:r>
      <w:hyperlink r:id="rId14" w:history="1">
        <w:r w:rsidR="00BC5E99" w:rsidRPr="002B1A7B">
          <w:rPr>
            <w:rFonts w:ascii="Times New Roman" w:eastAsia="Times New Roman" w:hAnsi="Times New Roman" w:cs="Times New Roman"/>
            <w:sz w:val="26"/>
            <w:szCs w:val="26"/>
            <w:lang w:eastAsia="ru-RU"/>
          </w:rPr>
          <w:t>от 18.01.2016 N 17-п</w:t>
        </w:r>
      </w:hyperlink>
      <w:r w:rsidR="00BC5E99" w:rsidRPr="002B1A7B">
        <w:rPr>
          <w:rFonts w:ascii="Times New Roman" w:eastAsia="Times New Roman" w:hAnsi="Times New Roman" w:cs="Times New Roman"/>
          <w:sz w:val="26"/>
          <w:szCs w:val="26"/>
          <w:lang w:eastAsia="ru-RU"/>
        </w:rPr>
        <w:t>, </w:t>
      </w:r>
      <w:hyperlink r:id="rId15" w:history="1">
        <w:r w:rsidR="00BC5E99" w:rsidRPr="002B1A7B">
          <w:rPr>
            <w:rFonts w:ascii="Times New Roman" w:eastAsia="Times New Roman" w:hAnsi="Times New Roman" w:cs="Times New Roman"/>
            <w:sz w:val="26"/>
            <w:szCs w:val="26"/>
            <w:lang w:eastAsia="ru-RU"/>
          </w:rPr>
          <w:t>от 28.07.2016 N 873-п</w:t>
        </w:r>
      </w:hyperlink>
      <w:r w:rsidR="00BC5E99" w:rsidRPr="002B1A7B">
        <w:rPr>
          <w:rFonts w:ascii="Times New Roman" w:eastAsia="Times New Roman" w:hAnsi="Times New Roman" w:cs="Times New Roman"/>
          <w:sz w:val="26"/>
          <w:szCs w:val="26"/>
          <w:lang w:eastAsia="ru-RU"/>
        </w:rPr>
        <w:t>, </w:t>
      </w:r>
      <w:hyperlink r:id="rId16" w:history="1">
        <w:r w:rsidR="00BC5E99" w:rsidRPr="002B1A7B">
          <w:rPr>
            <w:rFonts w:ascii="Times New Roman" w:eastAsia="Times New Roman" w:hAnsi="Times New Roman" w:cs="Times New Roman"/>
            <w:sz w:val="26"/>
            <w:szCs w:val="26"/>
            <w:lang w:eastAsia="ru-RU"/>
          </w:rPr>
          <w:t>от 16.12.2016 N 1310-п</w:t>
        </w:r>
      </w:hyperlink>
      <w:r w:rsidR="00BC5E99" w:rsidRPr="002B1A7B">
        <w:rPr>
          <w:rFonts w:ascii="Times New Roman" w:eastAsia="Times New Roman" w:hAnsi="Times New Roman" w:cs="Times New Roman"/>
          <w:sz w:val="26"/>
          <w:szCs w:val="26"/>
          <w:lang w:eastAsia="ru-RU"/>
        </w:rPr>
        <w:t>, </w:t>
      </w:r>
      <w:hyperlink r:id="rId17" w:history="1">
        <w:r w:rsidR="00BC5E99" w:rsidRPr="002B1A7B">
          <w:rPr>
            <w:rFonts w:ascii="Times New Roman" w:eastAsia="Times New Roman" w:hAnsi="Times New Roman" w:cs="Times New Roman"/>
            <w:sz w:val="26"/>
            <w:szCs w:val="26"/>
            <w:lang w:eastAsia="ru-RU"/>
          </w:rPr>
          <w:t>от 01.02.2018 N 50-п</w:t>
        </w:r>
      </w:hyperlink>
      <w:r w:rsidR="00BC5E99" w:rsidRPr="002B1A7B">
        <w:rPr>
          <w:rFonts w:ascii="Times New Roman" w:eastAsia="Times New Roman" w:hAnsi="Times New Roman" w:cs="Times New Roman"/>
          <w:sz w:val="26"/>
          <w:szCs w:val="26"/>
          <w:lang w:eastAsia="ru-RU"/>
        </w:rPr>
        <w:t>, </w:t>
      </w:r>
      <w:hyperlink r:id="rId18" w:history="1">
        <w:r w:rsidR="00BC5E99" w:rsidRPr="002B1A7B">
          <w:rPr>
            <w:rFonts w:ascii="Times New Roman" w:eastAsia="Times New Roman" w:hAnsi="Times New Roman" w:cs="Times New Roman"/>
            <w:sz w:val="26"/>
            <w:szCs w:val="26"/>
            <w:lang w:eastAsia="ru-RU"/>
          </w:rPr>
          <w:t>от 28.05.2018 N 400-п</w:t>
        </w:r>
      </w:hyperlink>
      <w:r w:rsidR="00BC5E99" w:rsidRPr="002B1A7B">
        <w:rPr>
          <w:rFonts w:ascii="Times New Roman" w:eastAsia="Times New Roman" w:hAnsi="Times New Roman" w:cs="Times New Roman"/>
          <w:sz w:val="26"/>
          <w:szCs w:val="26"/>
          <w:lang w:eastAsia="ru-RU"/>
        </w:rPr>
        <w:t>)</w:t>
      </w:r>
      <w:r w:rsidRPr="002B1A7B">
        <w:rPr>
          <w:rFonts w:ascii="Times New Roman" w:hAnsi="Times New Roman" w:cs="Times New Roman"/>
          <w:color w:val="000000"/>
          <w:sz w:val="26"/>
          <w:szCs w:val="26"/>
        </w:rPr>
        <w:t xml:space="preserve"> </w:t>
      </w:r>
    </w:p>
    <w:p w:rsidR="00F0574E" w:rsidRPr="002B1A7B" w:rsidRDefault="00F0574E" w:rsidP="007D5B33">
      <w:pPr>
        <w:spacing w:after="0" w:line="240" w:lineRule="auto"/>
        <w:rPr>
          <w:rFonts w:ascii="Times New Roman" w:hAnsi="Times New Roman" w:cs="Times New Roman"/>
          <w:color w:val="000000"/>
          <w:sz w:val="26"/>
          <w:szCs w:val="26"/>
        </w:rPr>
      </w:pPr>
    </w:p>
    <w:p w:rsidR="00F0574E" w:rsidRPr="002B1A7B" w:rsidRDefault="00F0574E" w:rsidP="007D5B33">
      <w:pPr>
        <w:spacing w:after="0" w:line="240" w:lineRule="auto"/>
        <w:jc w:val="center"/>
        <w:rPr>
          <w:rFonts w:ascii="Times New Roman" w:hAnsi="Times New Roman" w:cs="Times New Roman"/>
          <w:color w:val="000000"/>
          <w:sz w:val="28"/>
          <w:szCs w:val="28"/>
        </w:rPr>
      </w:pPr>
      <w:r w:rsidRPr="002B1A7B">
        <w:rPr>
          <w:rFonts w:ascii="Times New Roman" w:hAnsi="Times New Roman" w:cs="Times New Roman"/>
          <w:color w:val="000000"/>
          <w:sz w:val="28"/>
          <w:szCs w:val="28"/>
        </w:rPr>
        <w:t>Администрация города Переславля-Залесского постановляет:</w:t>
      </w:r>
    </w:p>
    <w:p w:rsidR="00F0574E" w:rsidRPr="002B1A7B" w:rsidRDefault="00F0574E" w:rsidP="007D5B33">
      <w:pPr>
        <w:spacing w:after="0" w:line="240" w:lineRule="auto"/>
        <w:jc w:val="center"/>
        <w:rPr>
          <w:rFonts w:ascii="Times New Roman" w:hAnsi="Times New Roman" w:cs="Times New Roman"/>
          <w:color w:val="000000"/>
          <w:sz w:val="26"/>
          <w:szCs w:val="26"/>
        </w:rPr>
      </w:pPr>
    </w:p>
    <w:p w:rsidR="00A93633" w:rsidRPr="002B1A7B" w:rsidRDefault="00F0574E" w:rsidP="007D5B33">
      <w:pPr>
        <w:pStyle w:val="ae"/>
        <w:numPr>
          <w:ilvl w:val="0"/>
          <w:numId w:val="3"/>
        </w:numPr>
        <w:tabs>
          <w:tab w:val="left" w:pos="993"/>
        </w:tabs>
        <w:ind w:left="0" w:firstLine="709"/>
        <w:jc w:val="both"/>
        <w:rPr>
          <w:rFonts w:cs="Times New Roman"/>
          <w:color w:val="000000"/>
          <w:sz w:val="26"/>
          <w:szCs w:val="26"/>
        </w:rPr>
      </w:pPr>
      <w:r w:rsidRPr="002B1A7B">
        <w:rPr>
          <w:rFonts w:cs="Times New Roman"/>
          <w:color w:val="000000"/>
          <w:sz w:val="26"/>
          <w:szCs w:val="26"/>
        </w:rPr>
        <w:t>Внести в постановление Администрации г. Переславля-Залесского</w:t>
      </w:r>
      <w:r w:rsidR="002B1A7B">
        <w:rPr>
          <w:rFonts w:cs="Times New Roman"/>
          <w:color w:val="000000"/>
          <w:sz w:val="26"/>
          <w:szCs w:val="26"/>
        </w:rPr>
        <w:t xml:space="preserve">                        от 20.12.2011 № 1948</w:t>
      </w:r>
      <w:r w:rsidRPr="002B1A7B">
        <w:rPr>
          <w:rFonts w:cs="Times New Roman"/>
          <w:color w:val="000000"/>
          <w:sz w:val="26"/>
          <w:szCs w:val="26"/>
        </w:rPr>
        <w:t xml:space="preserve"> «Об оплате труда работников муниципальных учреждений физической культуры и спорта города Переславля-Залесского» (в редакции постановлений от 11.04.2012 № 410, от 20.03.2013 № 340, от 26.01.2015 №ПОС.03-0072/15, от 06.02.2015 №ПОС.03-0145/15</w:t>
      </w:r>
      <w:r w:rsidR="00A93633" w:rsidRPr="002B1A7B">
        <w:rPr>
          <w:rFonts w:cs="Times New Roman"/>
          <w:color w:val="000000"/>
          <w:sz w:val="26"/>
          <w:szCs w:val="26"/>
        </w:rPr>
        <w:t>, о</w:t>
      </w:r>
      <w:r w:rsidR="00A93633" w:rsidRPr="002B1A7B">
        <w:rPr>
          <w:rFonts w:cs="Times New Roman"/>
          <w:sz w:val="26"/>
          <w:szCs w:val="26"/>
        </w:rPr>
        <w:t xml:space="preserve">т 22.10.2015  № ПОС.03-1570/15) изменения, изложив Положение </w:t>
      </w:r>
      <w:r w:rsidR="00A93633" w:rsidRPr="002B1A7B">
        <w:rPr>
          <w:rFonts w:cs="Times New Roman"/>
          <w:color w:val="000000"/>
          <w:sz w:val="26"/>
          <w:szCs w:val="26"/>
        </w:rPr>
        <w:t xml:space="preserve">об оплате труда работников муниципальных учреждений физической культуры и спорта города Переславля-Залесского в новой редакции согласно приложению. </w:t>
      </w:r>
    </w:p>
    <w:p w:rsidR="000A72AB" w:rsidRPr="002B1A7B" w:rsidRDefault="000A72AB" w:rsidP="000A72AB">
      <w:pPr>
        <w:pStyle w:val="ae"/>
        <w:tabs>
          <w:tab w:val="left" w:pos="993"/>
        </w:tabs>
        <w:ind w:left="0"/>
        <w:jc w:val="both"/>
        <w:rPr>
          <w:rFonts w:cs="Times New Roman"/>
          <w:color w:val="000000"/>
          <w:sz w:val="26"/>
          <w:szCs w:val="26"/>
        </w:rPr>
      </w:pPr>
      <w:r w:rsidRPr="002B1A7B">
        <w:rPr>
          <w:rFonts w:cs="Times New Roman"/>
          <w:color w:val="000000"/>
          <w:sz w:val="26"/>
          <w:szCs w:val="26"/>
        </w:rPr>
        <w:t>2. Управлению культуры, туризма, молодёжи и спорта Администрации</w:t>
      </w:r>
      <w:r w:rsidR="002B1A7B">
        <w:rPr>
          <w:rFonts w:cs="Times New Roman"/>
          <w:color w:val="000000"/>
          <w:sz w:val="26"/>
          <w:szCs w:val="26"/>
        </w:rPr>
        <w:t xml:space="preserve">                  </w:t>
      </w:r>
      <w:r w:rsidRPr="002B1A7B">
        <w:rPr>
          <w:rFonts w:cs="Times New Roman"/>
          <w:color w:val="000000"/>
          <w:sz w:val="26"/>
          <w:szCs w:val="26"/>
        </w:rPr>
        <w:t xml:space="preserve"> г. Переславля-Залесского (</w:t>
      </w:r>
      <w:r w:rsidR="00F66F49" w:rsidRPr="002B1A7B">
        <w:rPr>
          <w:rFonts w:cs="Times New Roman"/>
          <w:color w:val="000000"/>
          <w:sz w:val="26"/>
          <w:szCs w:val="26"/>
        </w:rPr>
        <w:t>А.М. Миниханова</w:t>
      </w:r>
      <w:r w:rsidRPr="002B1A7B">
        <w:rPr>
          <w:rFonts w:cs="Times New Roman"/>
          <w:color w:val="000000"/>
          <w:sz w:val="26"/>
          <w:szCs w:val="26"/>
        </w:rPr>
        <w:t xml:space="preserve">) довести до сведения подведомственного учреждения физической культуры и спорта МУ «Чемпион» новое Положение об оплате труда работников </w:t>
      </w:r>
      <w:r w:rsidR="008E1764" w:rsidRPr="002B1A7B">
        <w:rPr>
          <w:rFonts w:cs="Times New Roman"/>
          <w:color w:val="000000"/>
          <w:sz w:val="26"/>
          <w:szCs w:val="26"/>
        </w:rPr>
        <w:t>муниципальных учреждений физической культуры и спорта города Переславля-Залесского.</w:t>
      </w:r>
    </w:p>
    <w:p w:rsidR="00867D77" w:rsidRPr="002B1A7B" w:rsidRDefault="000A72AB" w:rsidP="007D5B33">
      <w:pPr>
        <w:tabs>
          <w:tab w:val="left" w:pos="993"/>
        </w:tabs>
        <w:spacing w:after="0" w:line="240" w:lineRule="auto"/>
        <w:ind w:firstLine="709"/>
        <w:jc w:val="both"/>
        <w:rPr>
          <w:rFonts w:ascii="Times New Roman" w:hAnsi="Times New Roman" w:cs="Times New Roman"/>
          <w:color w:val="000000"/>
          <w:sz w:val="26"/>
          <w:szCs w:val="26"/>
        </w:rPr>
      </w:pPr>
      <w:r w:rsidRPr="002B1A7B">
        <w:rPr>
          <w:rFonts w:ascii="Times New Roman" w:hAnsi="Times New Roman" w:cs="Times New Roman"/>
          <w:color w:val="000000"/>
          <w:sz w:val="26"/>
          <w:szCs w:val="26"/>
        </w:rPr>
        <w:lastRenderedPageBreak/>
        <w:t>3</w:t>
      </w:r>
      <w:r w:rsidR="00F0574E" w:rsidRPr="002B1A7B">
        <w:rPr>
          <w:rFonts w:ascii="Times New Roman" w:hAnsi="Times New Roman" w:cs="Times New Roman"/>
          <w:color w:val="000000"/>
          <w:sz w:val="26"/>
          <w:szCs w:val="26"/>
        </w:rPr>
        <w:t xml:space="preserve">. </w:t>
      </w:r>
      <w:r w:rsidRPr="002B1A7B">
        <w:rPr>
          <w:rFonts w:ascii="Times New Roman" w:hAnsi="Times New Roman" w:cs="Times New Roman"/>
          <w:color w:val="000000"/>
          <w:sz w:val="26"/>
          <w:szCs w:val="26"/>
        </w:rPr>
        <w:t>Настоящее постановление р</w:t>
      </w:r>
      <w:r w:rsidR="00867D77" w:rsidRPr="002B1A7B">
        <w:rPr>
          <w:rFonts w:ascii="Times New Roman" w:hAnsi="Times New Roman" w:cs="Times New Roman"/>
          <w:color w:val="000000"/>
          <w:sz w:val="26"/>
          <w:szCs w:val="26"/>
        </w:rPr>
        <w:t>аспростран</w:t>
      </w:r>
      <w:r w:rsidRPr="002B1A7B">
        <w:rPr>
          <w:rFonts w:ascii="Times New Roman" w:hAnsi="Times New Roman" w:cs="Times New Roman"/>
          <w:color w:val="000000"/>
          <w:sz w:val="26"/>
          <w:szCs w:val="26"/>
        </w:rPr>
        <w:t>яет свое</w:t>
      </w:r>
      <w:r w:rsidR="00867D77" w:rsidRPr="002B1A7B">
        <w:rPr>
          <w:rFonts w:ascii="Times New Roman" w:hAnsi="Times New Roman" w:cs="Times New Roman"/>
          <w:color w:val="000000"/>
          <w:sz w:val="26"/>
          <w:szCs w:val="26"/>
        </w:rPr>
        <w:t xml:space="preserve"> действие на правоотношения, возникшие с 01.</w:t>
      </w:r>
      <w:r w:rsidR="00F66F49" w:rsidRPr="002B1A7B">
        <w:rPr>
          <w:rFonts w:ascii="Times New Roman" w:hAnsi="Times New Roman" w:cs="Times New Roman"/>
          <w:color w:val="000000"/>
          <w:sz w:val="26"/>
          <w:szCs w:val="26"/>
        </w:rPr>
        <w:t>10</w:t>
      </w:r>
      <w:r w:rsidR="00867D77" w:rsidRPr="002B1A7B">
        <w:rPr>
          <w:rFonts w:ascii="Times New Roman" w:hAnsi="Times New Roman" w:cs="Times New Roman"/>
          <w:color w:val="000000"/>
          <w:sz w:val="26"/>
          <w:szCs w:val="26"/>
        </w:rPr>
        <w:t>.2018 года.</w:t>
      </w:r>
    </w:p>
    <w:p w:rsidR="00F0574E" w:rsidRPr="002B1A7B" w:rsidRDefault="000A72AB" w:rsidP="007D5B33">
      <w:pPr>
        <w:tabs>
          <w:tab w:val="left" w:pos="993"/>
        </w:tabs>
        <w:spacing w:after="0" w:line="240" w:lineRule="auto"/>
        <w:ind w:firstLine="709"/>
        <w:jc w:val="both"/>
        <w:rPr>
          <w:rFonts w:ascii="Times New Roman" w:hAnsi="Times New Roman" w:cs="Times New Roman"/>
          <w:color w:val="000000"/>
          <w:sz w:val="26"/>
          <w:szCs w:val="26"/>
        </w:rPr>
      </w:pPr>
      <w:r w:rsidRPr="002B1A7B">
        <w:rPr>
          <w:rFonts w:ascii="Times New Roman" w:hAnsi="Times New Roman" w:cs="Times New Roman"/>
          <w:color w:val="000000"/>
          <w:sz w:val="26"/>
          <w:szCs w:val="26"/>
        </w:rPr>
        <w:t>4</w:t>
      </w:r>
      <w:r w:rsidR="00F0574E" w:rsidRPr="002B1A7B">
        <w:rPr>
          <w:rFonts w:ascii="Times New Roman" w:hAnsi="Times New Roman" w:cs="Times New Roman"/>
          <w:color w:val="000000"/>
          <w:sz w:val="26"/>
          <w:szCs w:val="26"/>
        </w:rPr>
        <w:t xml:space="preserve">. </w:t>
      </w:r>
      <w:r w:rsidR="00A93633" w:rsidRPr="002B1A7B">
        <w:rPr>
          <w:rFonts w:ascii="Times New Roman" w:hAnsi="Times New Roman" w:cs="Times New Roman"/>
          <w:color w:val="000000"/>
          <w:sz w:val="26"/>
          <w:szCs w:val="26"/>
        </w:rPr>
        <w:t>Р</w:t>
      </w:r>
      <w:r w:rsidR="00F0574E" w:rsidRPr="002B1A7B">
        <w:rPr>
          <w:rFonts w:ascii="Times New Roman" w:hAnsi="Times New Roman" w:cs="Times New Roman"/>
          <w:color w:val="000000"/>
          <w:sz w:val="26"/>
          <w:szCs w:val="26"/>
        </w:rPr>
        <w:t xml:space="preserve">азместить </w:t>
      </w:r>
      <w:r w:rsidR="00A93D05" w:rsidRPr="002B1A7B">
        <w:rPr>
          <w:rFonts w:ascii="Times New Roman" w:hAnsi="Times New Roman" w:cs="Times New Roman"/>
          <w:color w:val="000000"/>
          <w:sz w:val="26"/>
          <w:szCs w:val="26"/>
        </w:rPr>
        <w:t xml:space="preserve">настоящее </w:t>
      </w:r>
      <w:r w:rsidR="00F0574E" w:rsidRPr="002B1A7B">
        <w:rPr>
          <w:rFonts w:ascii="Times New Roman" w:hAnsi="Times New Roman" w:cs="Times New Roman"/>
          <w:color w:val="000000"/>
          <w:sz w:val="26"/>
          <w:szCs w:val="26"/>
        </w:rPr>
        <w:t>постановление на официальном сайте органов местного самоуправления г. Переславля-Залесского.</w:t>
      </w:r>
    </w:p>
    <w:p w:rsidR="00A93633" w:rsidRPr="002B1A7B" w:rsidRDefault="000A72AB" w:rsidP="000A72AB">
      <w:pPr>
        <w:tabs>
          <w:tab w:val="left" w:pos="993"/>
        </w:tabs>
        <w:spacing w:after="0" w:line="240" w:lineRule="auto"/>
        <w:ind w:firstLine="709"/>
        <w:jc w:val="both"/>
        <w:rPr>
          <w:rFonts w:ascii="Times New Roman" w:hAnsi="Times New Roman" w:cs="Times New Roman"/>
          <w:color w:val="000000"/>
          <w:sz w:val="26"/>
          <w:szCs w:val="26"/>
        </w:rPr>
      </w:pPr>
      <w:r w:rsidRPr="002B1A7B">
        <w:rPr>
          <w:rFonts w:ascii="Times New Roman" w:hAnsi="Times New Roman" w:cs="Times New Roman"/>
          <w:color w:val="000000"/>
          <w:sz w:val="26"/>
          <w:szCs w:val="26"/>
        </w:rPr>
        <w:t>5</w:t>
      </w:r>
      <w:r w:rsidR="00A93633" w:rsidRPr="002B1A7B">
        <w:rPr>
          <w:rFonts w:ascii="Times New Roman" w:hAnsi="Times New Roman" w:cs="Times New Roman"/>
          <w:color w:val="000000"/>
          <w:sz w:val="26"/>
          <w:szCs w:val="26"/>
        </w:rPr>
        <w:t xml:space="preserve">. </w:t>
      </w:r>
      <w:r w:rsidR="00F0574E" w:rsidRPr="002B1A7B">
        <w:rPr>
          <w:rFonts w:ascii="Times New Roman" w:hAnsi="Times New Roman" w:cs="Times New Roman"/>
          <w:color w:val="000000"/>
          <w:sz w:val="26"/>
          <w:szCs w:val="26"/>
        </w:rPr>
        <w:t xml:space="preserve">Контроль за исполнением </w:t>
      </w:r>
      <w:r w:rsidR="00936013" w:rsidRPr="002B1A7B">
        <w:rPr>
          <w:rFonts w:ascii="Times New Roman" w:hAnsi="Times New Roman" w:cs="Times New Roman"/>
          <w:color w:val="000000"/>
          <w:sz w:val="26"/>
          <w:szCs w:val="26"/>
        </w:rPr>
        <w:t xml:space="preserve">настоящего </w:t>
      </w:r>
      <w:r w:rsidR="00F0574E" w:rsidRPr="002B1A7B">
        <w:rPr>
          <w:rFonts w:ascii="Times New Roman" w:hAnsi="Times New Roman" w:cs="Times New Roman"/>
          <w:color w:val="000000"/>
          <w:sz w:val="26"/>
          <w:szCs w:val="26"/>
        </w:rPr>
        <w:t xml:space="preserve">постановления </w:t>
      </w:r>
      <w:r w:rsidRPr="002B1A7B">
        <w:rPr>
          <w:rFonts w:ascii="Times New Roman" w:hAnsi="Times New Roman" w:cs="Times New Roman"/>
          <w:color w:val="000000"/>
          <w:sz w:val="26"/>
          <w:szCs w:val="26"/>
        </w:rPr>
        <w:t>возложить на заместителя Главы Администрации г. Переславля-Залесского Ж.Н. Петрову</w:t>
      </w:r>
      <w:r w:rsidR="00A93633" w:rsidRPr="002B1A7B">
        <w:rPr>
          <w:rFonts w:ascii="Times New Roman" w:hAnsi="Times New Roman" w:cs="Times New Roman"/>
          <w:color w:val="000000"/>
          <w:sz w:val="26"/>
          <w:szCs w:val="26"/>
        </w:rPr>
        <w:t>.</w:t>
      </w:r>
    </w:p>
    <w:p w:rsidR="00A93633" w:rsidRPr="002B1A7B" w:rsidRDefault="00A93633" w:rsidP="007D5B33">
      <w:pPr>
        <w:tabs>
          <w:tab w:val="left" w:pos="993"/>
        </w:tabs>
        <w:spacing w:after="0" w:line="240" w:lineRule="auto"/>
        <w:jc w:val="both"/>
        <w:rPr>
          <w:rFonts w:ascii="Times New Roman" w:hAnsi="Times New Roman" w:cs="Times New Roman"/>
          <w:color w:val="000000"/>
          <w:sz w:val="26"/>
          <w:szCs w:val="26"/>
        </w:rPr>
      </w:pPr>
    </w:p>
    <w:p w:rsidR="007D5B33" w:rsidRPr="002B1A7B" w:rsidRDefault="007D5B33" w:rsidP="007D5B33">
      <w:pPr>
        <w:tabs>
          <w:tab w:val="left" w:pos="993"/>
        </w:tabs>
        <w:spacing w:after="0" w:line="240" w:lineRule="auto"/>
        <w:jc w:val="both"/>
        <w:rPr>
          <w:rFonts w:ascii="Times New Roman" w:hAnsi="Times New Roman" w:cs="Times New Roman"/>
          <w:color w:val="000000"/>
          <w:sz w:val="26"/>
          <w:szCs w:val="26"/>
        </w:rPr>
      </w:pPr>
    </w:p>
    <w:p w:rsidR="00A93633" w:rsidRPr="002B1A7B" w:rsidRDefault="00A93633" w:rsidP="00BC5E99">
      <w:pPr>
        <w:tabs>
          <w:tab w:val="left" w:pos="993"/>
        </w:tabs>
        <w:spacing w:after="0" w:line="240" w:lineRule="auto"/>
        <w:jc w:val="both"/>
        <w:rPr>
          <w:rFonts w:ascii="Times New Roman" w:hAnsi="Times New Roman" w:cs="Times New Roman"/>
          <w:color w:val="000000"/>
          <w:sz w:val="26"/>
          <w:szCs w:val="26"/>
        </w:rPr>
      </w:pPr>
    </w:p>
    <w:p w:rsidR="002B1A7B" w:rsidRDefault="00E8056D" w:rsidP="007D5B33">
      <w:pPr>
        <w:tabs>
          <w:tab w:val="left" w:pos="993"/>
        </w:tabs>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Заместитель Главы</w:t>
      </w:r>
      <w:r w:rsidR="002B1A7B">
        <w:rPr>
          <w:rFonts w:ascii="Times New Roman" w:hAnsi="Times New Roman" w:cs="Times New Roman"/>
          <w:color w:val="000000"/>
          <w:sz w:val="26"/>
          <w:szCs w:val="26"/>
        </w:rPr>
        <w:t xml:space="preserve"> </w:t>
      </w:r>
      <w:r w:rsidR="00A93633" w:rsidRPr="002B1A7B">
        <w:rPr>
          <w:rFonts w:ascii="Times New Roman" w:hAnsi="Times New Roman" w:cs="Times New Roman"/>
          <w:color w:val="000000"/>
          <w:sz w:val="26"/>
          <w:szCs w:val="26"/>
        </w:rPr>
        <w:t>Администрации</w:t>
      </w:r>
    </w:p>
    <w:p w:rsidR="002B1A7B" w:rsidRDefault="002B1A7B" w:rsidP="002B1A7B">
      <w:pPr>
        <w:tabs>
          <w:tab w:val="left" w:pos="993"/>
        </w:tabs>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города </w:t>
      </w:r>
      <w:r w:rsidR="00A93633" w:rsidRPr="002B1A7B">
        <w:rPr>
          <w:rFonts w:ascii="Times New Roman" w:hAnsi="Times New Roman" w:cs="Times New Roman"/>
          <w:color w:val="000000"/>
          <w:sz w:val="26"/>
          <w:szCs w:val="26"/>
        </w:rPr>
        <w:t>Переславля-Залесского</w:t>
      </w:r>
      <w:r w:rsidR="00E8056D" w:rsidRPr="002B1A7B">
        <w:rPr>
          <w:rFonts w:ascii="Times New Roman" w:hAnsi="Times New Roman" w:cs="Times New Roman"/>
          <w:color w:val="000000"/>
          <w:sz w:val="26"/>
          <w:szCs w:val="26"/>
        </w:rPr>
        <w:tab/>
      </w:r>
      <w:r w:rsidR="00E8056D" w:rsidRPr="002B1A7B">
        <w:rPr>
          <w:rFonts w:ascii="Times New Roman" w:hAnsi="Times New Roman" w:cs="Times New Roman"/>
          <w:color w:val="000000"/>
          <w:sz w:val="26"/>
          <w:szCs w:val="26"/>
        </w:rPr>
        <w:tab/>
      </w:r>
      <w:r w:rsidR="00E8056D" w:rsidRPr="002B1A7B">
        <w:rPr>
          <w:rFonts w:ascii="Times New Roman" w:hAnsi="Times New Roman" w:cs="Times New Roman"/>
          <w:color w:val="000000"/>
          <w:sz w:val="26"/>
          <w:szCs w:val="26"/>
        </w:rPr>
        <w:tab/>
      </w:r>
      <w:r w:rsidR="00E8056D" w:rsidRPr="002B1A7B">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E8056D" w:rsidRPr="002B1A7B">
        <w:rPr>
          <w:rFonts w:ascii="Times New Roman" w:hAnsi="Times New Roman" w:cs="Times New Roman"/>
          <w:color w:val="000000"/>
          <w:sz w:val="26"/>
          <w:szCs w:val="26"/>
        </w:rPr>
        <w:t>Е.Ю. Дударева</w:t>
      </w: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2B1A7B" w:rsidRDefault="002B1A7B" w:rsidP="002B1A7B">
      <w:pPr>
        <w:tabs>
          <w:tab w:val="left" w:pos="993"/>
        </w:tabs>
        <w:spacing w:after="0" w:line="240" w:lineRule="auto"/>
        <w:rPr>
          <w:rFonts w:ascii="Times New Roman" w:hAnsi="Times New Roman" w:cs="Times New Roman"/>
          <w:color w:val="000000"/>
          <w:sz w:val="26"/>
          <w:szCs w:val="26"/>
        </w:rPr>
      </w:pPr>
    </w:p>
    <w:p w:rsidR="008E1764" w:rsidRPr="002B1A7B" w:rsidRDefault="008E1764" w:rsidP="002B1A7B">
      <w:pPr>
        <w:tabs>
          <w:tab w:val="left" w:pos="993"/>
        </w:tabs>
        <w:spacing w:after="0" w:line="240" w:lineRule="auto"/>
        <w:ind w:left="4956"/>
        <w:rPr>
          <w:rFonts w:ascii="Times New Roman" w:hAnsi="Times New Roman"/>
          <w:sz w:val="26"/>
          <w:szCs w:val="26"/>
        </w:rPr>
      </w:pPr>
      <w:r w:rsidRPr="002B1A7B">
        <w:rPr>
          <w:rFonts w:ascii="Times New Roman" w:hAnsi="Times New Roman"/>
          <w:sz w:val="26"/>
          <w:szCs w:val="26"/>
        </w:rPr>
        <w:lastRenderedPageBreak/>
        <w:t xml:space="preserve">Приложение </w:t>
      </w:r>
    </w:p>
    <w:p w:rsidR="008E1764" w:rsidRPr="002B1A7B" w:rsidRDefault="008E1764" w:rsidP="002B1A7B">
      <w:pPr>
        <w:pStyle w:val="af5"/>
        <w:ind w:left="4956"/>
        <w:rPr>
          <w:rFonts w:ascii="Times New Roman" w:hAnsi="Times New Roman"/>
          <w:sz w:val="26"/>
          <w:szCs w:val="26"/>
        </w:rPr>
      </w:pPr>
      <w:r w:rsidRPr="002B1A7B">
        <w:rPr>
          <w:rFonts w:ascii="Times New Roman" w:hAnsi="Times New Roman"/>
          <w:sz w:val="26"/>
          <w:szCs w:val="26"/>
        </w:rPr>
        <w:t>к постановлению Администрации</w:t>
      </w:r>
    </w:p>
    <w:p w:rsidR="008E1764" w:rsidRDefault="008E1764" w:rsidP="002B1A7B">
      <w:pPr>
        <w:pStyle w:val="af5"/>
        <w:ind w:left="4956"/>
        <w:rPr>
          <w:rFonts w:ascii="Times New Roman" w:hAnsi="Times New Roman"/>
          <w:sz w:val="26"/>
          <w:szCs w:val="26"/>
        </w:rPr>
      </w:pPr>
      <w:r w:rsidRPr="002B1A7B">
        <w:rPr>
          <w:rFonts w:ascii="Times New Roman" w:hAnsi="Times New Roman"/>
          <w:sz w:val="26"/>
          <w:szCs w:val="26"/>
        </w:rPr>
        <w:t>города Переславля-Залесского</w:t>
      </w:r>
    </w:p>
    <w:p w:rsidR="002B1A7B" w:rsidRPr="00F0574E" w:rsidRDefault="002B1A7B" w:rsidP="002B1A7B">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о</w:t>
      </w:r>
      <w:r w:rsidRPr="00F0574E">
        <w:rPr>
          <w:rFonts w:ascii="Times New Roman" w:hAnsi="Times New Roman" w:cs="Times New Roman"/>
          <w:sz w:val="24"/>
          <w:szCs w:val="24"/>
        </w:rPr>
        <w:t xml:space="preserve">т </w:t>
      </w:r>
      <w:r>
        <w:rPr>
          <w:rFonts w:ascii="Times New Roman" w:hAnsi="Times New Roman" w:cs="Times New Roman"/>
          <w:sz w:val="24"/>
          <w:szCs w:val="24"/>
        </w:rPr>
        <w:t xml:space="preserve">25.10.2018 </w:t>
      </w:r>
      <w:r w:rsidRPr="00F0574E">
        <w:rPr>
          <w:rFonts w:ascii="Times New Roman" w:hAnsi="Times New Roman" w:cs="Times New Roman"/>
          <w:sz w:val="24"/>
          <w:szCs w:val="24"/>
        </w:rPr>
        <w:t>№</w:t>
      </w:r>
      <w:r>
        <w:rPr>
          <w:rFonts w:ascii="Times New Roman" w:hAnsi="Times New Roman" w:cs="Times New Roman"/>
          <w:sz w:val="24"/>
          <w:szCs w:val="24"/>
        </w:rPr>
        <w:t xml:space="preserve"> ПОС.03-1719/18</w:t>
      </w:r>
    </w:p>
    <w:p w:rsidR="002B1A7B" w:rsidRPr="002B1A7B" w:rsidRDefault="002B1A7B" w:rsidP="002B1A7B">
      <w:pPr>
        <w:pStyle w:val="af5"/>
        <w:ind w:left="4956"/>
        <w:rPr>
          <w:rFonts w:ascii="Times New Roman" w:hAnsi="Times New Roman"/>
          <w:sz w:val="26"/>
          <w:szCs w:val="26"/>
        </w:rPr>
      </w:pPr>
    </w:p>
    <w:p w:rsidR="00F612B6" w:rsidRPr="002B1A7B" w:rsidRDefault="00F612B6" w:rsidP="007D5B33">
      <w:pPr>
        <w:pStyle w:val="ConsPlusNormal"/>
        <w:jc w:val="both"/>
        <w:rPr>
          <w:rFonts w:ascii="Times New Roman" w:hAnsi="Times New Roman" w:cs="Times New Roman"/>
          <w:sz w:val="26"/>
          <w:szCs w:val="26"/>
        </w:rPr>
      </w:pPr>
    </w:p>
    <w:p w:rsidR="00F612B6" w:rsidRPr="002B1A7B" w:rsidRDefault="00F612B6" w:rsidP="007D5B33">
      <w:pPr>
        <w:pStyle w:val="ConsPlusTitle"/>
        <w:jc w:val="center"/>
        <w:rPr>
          <w:rFonts w:ascii="Times New Roman" w:hAnsi="Times New Roman" w:cs="Times New Roman"/>
          <w:sz w:val="26"/>
          <w:szCs w:val="26"/>
        </w:rPr>
      </w:pPr>
      <w:bookmarkStart w:id="1" w:name="Par41"/>
      <w:bookmarkEnd w:id="1"/>
      <w:r w:rsidRPr="002B1A7B">
        <w:rPr>
          <w:rFonts w:ascii="Times New Roman" w:hAnsi="Times New Roman" w:cs="Times New Roman"/>
          <w:sz w:val="26"/>
          <w:szCs w:val="26"/>
        </w:rPr>
        <w:t>ПОЛОЖЕНИЕ</w:t>
      </w:r>
    </w:p>
    <w:p w:rsidR="00F612B6" w:rsidRPr="002B1A7B" w:rsidRDefault="00F612B6" w:rsidP="007D5B33">
      <w:pPr>
        <w:pStyle w:val="ConsPlusTitle"/>
        <w:jc w:val="center"/>
        <w:rPr>
          <w:rFonts w:ascii="Times New Roman" w:hAnsi="Times New Roman" w:cs="Times New Roman"/>
          <w:sz w:val="26"/>
          <w:szCs w:val="26"/>
        </w:rPr>
      </w:pPr>
      <w:r w:rsidRPr="002B1A7B">
        <w:rPr>
          <w:rFonts w:ascii="Times New Roman" w:hAnsi="Times New Roman" w:cs="Times New Roman"/>
          <w:sz w:val="26"/>
          <w:szCs w:val="26"/>
        </w:rPr>
        <w:t xml:space="preserve">ОБ ОПЛАТЕ ТРУДА РАБОТНИКОВ </w:t>
      </w:r>
      <w:r w:rsidR="009335A5" w:rsidRPr="002B1A7B">
        <w:rPr>
          <w:rFonts w:ascii="Times New Roman" w:hAnsi="Times New Roman" w:cs="Times New Roman"/>
          <w:sz w:val="26"/>
          <w:szCs w:val="26"/>
        </w:rPr>
        <w:t>МУНИЦ</w:t>
      </w:r>
      <w:r w:rsidR="00BF1442" w:rsidRPr="002B1A7B">
        <w:rPr>
          <w:rFonts w:ascii="Times New Roman" w:hAnsi="Times New Roman" w:cs="Times New Roman"/>
          <w:sz w:val="26"/>
          <w:szCs w:val="26"/>
        </w:rPr>
        <w:t>И</w:t>
      </w:r>
      <w:r w:rsidR="009335A5" w:rsidRPr="002B1A7B">
        <w:rPr>
          <w:rFonts w:ascii="Times New Roman" w:hAnsi="Times New Roman" w:cs="Times New Roman"/>
          <w:sz w:val="26"/>
          <w:szCs w:val="26"/>
        </w:rPr>
        <w:t>ПАЛЬ</w:t>
      </w:r>
      <w:r w:rsidRPr="002B1A7B">
        <w:rPr>
          <w:rFonts w:ascii="Times New Roman" w:hAnsi="Times New Roman" w:cs="Times New Roman"/>
          <w:sz w:val="26"/>
          <w:szCs w:val="26"/>
        </w:rPr>
        <w:t>НЫХ УЧРЕЖДЕНИЙ</w:t>
      </w:r>
    </w:p>
    <w:p w:rsidR="00F612B6" w:rsidRPr="002B1A7B" w:rsidRDefault="00F612B6" w:rsidP="007D5B33">
      <w:pPr>
        <w:pStyle w:val="ConsPlusTitle"/>
        <w:jc w:val="center"/>
        <w:rPr>
          <w:rFonts w:ascii="Times New Roman" w:hAnsi="Times New Roman" w:cs="Times New Roman"/>
          <w:sz w:val="26"/>
          <w:szCs w:val="26"/>
        </w:rPr>
      </w:pPr>
      <w:r w:rsidRPr="002B1A7B">
        <w:rPr>
          <w:rFonts w:ascii="Times New Roman" w:hAnsi="Times New Roman" w:cs="Times New Roman"/>
          <w:sz w:val="26"/>
          <w:szCs w:val="26"/>
        </w:rPr>
        <w:t xml:space="preserve">ФИЗИЧЕСКОЙ КУЛЬТУРЫ И СПОРТА </w:t>
      </w:r>
      <w:r w:rsidR="009335A5" w:rsidRPr="002B1A7B">
        <w:rPr>
          <w:rFonts w:ascii="Times New Roman" w:hAnsi="Times New Roman" w:cs="Times New Roman"/>
          <w:sz w:val="26"/>
          <w:szCs w:val="26"/>
        </w:rPr>
        <w:t>ГОРОДА ПЕРЕСЛАВЛЯ-ЗАЛЕССКОГО</w:t>
      </w:r>
    </w:p>
    <w:p w:rsidR="00F612B6" w:rsidRPr="007D6AC3" w:rsidRDefault="00F612B6" w:rsidP="007D5B33">
      <w:pPr>
        <w:pStyle w:val="ConsPlusNormal"/>
        <w:jc w:val="both"/>
        <w:rPr>
          <w:rFonts w:ascii="Times New Roman" w:hAnsi="Times New Roman" w:cs="Times New Roman"/>
          <w:sz w:val="24"/>
          <w:szCs w:val="24"/>
        </w:rPr>
      </w:pPr>
    </w:p>
    <w:p w:rsidR="00F612B6" w:rsidRPr="007D6AC3" w:rsidRDefault="00F612B6" w:rsidP="007D5B33">
      <w:pPr>
        <w:pStyle w:val="ConsPlusNormal"/>
        <w:jc w:val="center"/>
        <w:outlineLvl w:val="1"/>
        <w:rPr>
          <w:rFonts w:ascii="Times New Roman" w:hAnsi="Times New Roman" w:cs="Times New Roman"/>
          <w:sz w:val="24"/>
          <w:szCs w:val="24"/>
        </w:rPr>
      </w:pPr>
      <w:r w:rsidRPr="007D6AC3">
        <w:rPr>
          <w:rFonts w:ascii="Times New Roman" w:hAnsi="Times New Roman" w:cs="Times New Roman"/>
          <w:sz w:val="24"/>
          <w:szCs w:val="24"/>
        </w:rPr>
        <w:t>1. Общие положения</w:t>
      </w:r>
    </w:p>
    <w:p w:rsidR="00F612B6" w:rsidRPr="007D6AC3" w:rsidRDefault="00F612B6" w:rsidP="007D5B33">
      <w:pPr>
        <w:pStyle w:val="ConsPlusNormal"/>
        <w:ind w:firstLine="709"/>
        <w:jc w:val="both"/>
        <w:rPr>
          <w:rFonts w:ascii="Times New Roman" w:hAnsi="Times New Roman" w:cs="Times New Roman"/>
          <w:sz w:val="24"/>
          <w:szCs w:val="24"/>
        </w:rPr>
      </w:pPr>
    </w:p>
    <w:p w:rsidR="00F612B6" w:rsidRPr="007D6AC3" w:rsidRDefault="00F612B6" w:rsidP="00F66F49">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 xml:space="preserve">1.1. Положение об оплате труда работников </w:t>
      </w:r>
      <w:r w:rsidR="009335A5" w:rsidRPr="007D6AC3">
        <w:rPr>
          <w:rFonts w:ascii="Times New Roman" w:hAnsi="Times New Roman" w:cs="Times New Roman"/>
          <w:sz w:val="24"/>
          <w:szCs w:val="24"/>
        </w:rPr>
        <w:t>муниципальных учреждений физической культуры и спорта города Переславля-Залесского</w:t>
      </w:r>
      <w:r w:rsidRPr="007D6AC3">
        <w:rPr>
          <w:rFonts w:ascii="Times New Roman" w:hAnsi="Times New Roman" w:cs="Times New Roman"/>
          <w:sz w:val="24"/>
          <w:szCs w:val="24"/>
        </w:rPr>
        <w:t xml:space="preserve"> (далее – Положение</w:t>
      </w:r>
      <w:r w:rsidR="009335A5" w:rsidRPr="007D6AC3">
        <w:rPr>
          <w:rFonts w:ascii="Times New Roman" w:hAnsi="Times New Roman" w:cs="Times New Roman"/>
          <w:sz w:val="24"/>
          <w:szCs w:val="24"/>
        </w:rPr>
        <w:t>)</w:t>
      </w:r>
      <w:r w:rsidR="007D5B33">
        <w:rPr>
          <w:rFonts w:ascii="Times New Roman" w:hAnsi="Times New Roman" w:cs="Times New Roman"/>
          <w:sz w:val="24"/>
          <w:szCs w:val="24"/>
        </w:rPr>
        <w:t xml:space="preserve"> </w:t>
      </w:r>
      <w:r w:rsidR="009335A5" w:rsidRPr="007D6AC3">
        <w:rPr>
          <w:rFonts w:ascii="Times New Roman" w:hAnsi="Times New Roman" w:cs="Times New Roman"/>
          <w:sz w:val="24"/>
          <w:szCs w:val="24"/>
        </w:rPr>
        <w:t xml:space="preserve">определяет механизм формирования системы оплаты труда работников муниципальных </w:t>
      </w:r>
      <w:r w:rsidR="009335A5" w:rsidRPr="00F361A1">
        <w:rPr>
          <w:rFonts w:ascii="Times New Roman" w:hAnsi="Times New Roman" w:cs="Times New Roman"/>
          <w:color w:val="000000" w:themeColor="text1"/>
          <w:sz w:val="24"/>
          <w:szCs w:val="24"/>
        </w:rPr>
        <w:t>бюджетных</w:t>
      </w:r>
      <w:r w:rsidR="00F8338D">
        <w:rPr>
          <w:rFonts w:ascii="Times New Roman" w:hAnsi="Times New Roman" w:cs="Times New Roman"/>
          <w:color w:val="000000" w:themeColor="text1"/>
          <w:sz w:val="24"/>
          <w:szCs w:val="24"/>
        </w:rPr>
        <w:t xml:space="preserve"> </w:t>
      </w:r>
      <w:r w:rsidR="009335A5" w:rsidRPr="00F361A1">
        <w:rPr>
          <w:rFonts w:ascii="Times New Roman" w:hAnsi="Times New Roman" w:cs="Times New Roman"/>
          <w:color w:val="000000" w:themeColor="text1"/>
          <w:sz w:val="24"/>
          <w:szCs w:val="24"/>
        </w:rPr>
        <w:t>и автономных учреждений</w:t>
      </w:r>
      <w:r w:rsidR="009335A5" w:rsidRPr="007D6AC3">
        <w:rPr>
          <w:rFonts w:ascii="Times New Roman" w:hAnsi="Times New Roman" w:cs="Times New Roman"/>
          <w:sz w:val="24"/>
          <w:szCs w:val="24"/>
        </w:rPr>
        <w:t xml:space="preserve"> сферы физической культуры и спорта города Переславля-Залесского, находящихся в функциональном подчинении управления культуры, туризма, молодежи и спорта Администрации города Переславля-Залесского (далее - учреждения).</w:t>
      </w:r>
    </w:p>
    <w:p w:rsidR="00F612B6" w:rsidRPr="007D6AC3" w:rsidRDefault="00F612B6" w:rsidP="00F66F49">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Положение разработано с целью установления системы оплаты труда и материального стимулирования работников учреждений, осуществляющих деятельность в области физической культуры и спорта.</w:t>
      </w:r>
    </w:p>
    <w:p w:rsidR="008E1764" w:rsidRDefault="008E1764" w:rsidP="00F66F49">
      <w:pPr>
        <w:pStyle w:val="ConsPlusNormal"/>
        <w:ind w:firstLine="567"/>
        <w:jc w:val="both"/>
        <w:rPr>
          <w:rFonts w:ascii="Times New Roman" w:hAnsi="Times New Roman" w:cs="Times New Roman"/>
          <w:sz w:val="24"/>
          <w:szCs w:val="24"/>
        </w:rPr>
      </w:pPr>
    </w:p>
    <w:p w:rsidR="00F612B6" w:rsidRPr="00BC5E99" w:rsidRDefault="00F612B6" w:rsidP="00F66F49">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 xml:space="preserve">1.2. Положение разработано в соответствии с действующим законодательством Российской Федерации и Ярославской области на основе следующих нормативных </w:t>
      </w:r>
      <w:r w:rsidRPr="00BC5E99">
        <w:rPr>
          <w:rFonts w:ascii="Times New Roman" w:hAnsi="Times New Roman" w:cs="Times New Roman"/>
          <w:sz w:val="24"/>
          <w:szCs w:val="24"/>
        </w:rPr>
        <w:t>правовых актов:</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w:t>
      </w:r>
      <w:hyperlink r:id="rId19" w:history="1">
        <w:r w:rsidRPr="001956D8">
          <w:rPr>
            <w:rFonts w:ascii="Times New Roman" w:eastAsia="Times New Roman" w:hAnsi="Times New Roman" w:cs="Times New Roman"/>
            <w:sz w:val="24"/>
            <w:szCs w:val="24"/>
            <w:lang w:eastAsia="ru-RU"/>
          </w:rPr>
          <w:t>Трудовой кодекс Российской Федерации</w:t>
        </w:r>
      </w:hyperlink>
      <w:r w:rsidRPr="006C2AD8">
        <w:rPr>
          <w:rFonts w:ascii="Times New Roman" w:eastAsia="Times New Roman" w:hAnsi="Times New Roman" w:cs="Times New Roman"/>
          <w:sz w:val="24"/>
          <w:szCs w:val="24"/>
          <w:lang w:eastAsia="ru-RU"/>
        </w:rPr>
        <w:t>;</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w:t>
      </w:r>
      <w:hyperlink r:id="rId20" w:history="1">
        <w:r w:rsidRPr="001956D8">
          <w:rPr>
            <w:rFonts w:ascii="Times New Roman" w:eastAsia="Times New Roman" w:hAnsi="Times New Roman" w:cs="Times New Roman"/>
            <w:sz w:val="24"/>
            <w:szCs w:val="24"/>
            <w:lang w:eastAsia="ru-RU"/>
          </w:rPr>
          <w:t>Федеральный закон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6C2AD8">
        <w:rPr>
          <w:rFonts w:ascii="Times New Roman" w:eastAsia="Times New Roman" w:hAnsi="Times New Roman" w:cs="Times New Roman"/>
          <w:sz w:val="24"/>
          <w:szCs w:val="24"/>
          <w:lang w:eastAsia="ru-RU"/>
        </w:rPr>
        <w:t> и "Об общих принципах организации местного самоуправления в Российской Федерации";</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w:t>
      </w:r>
      <w:hyperlink r:id="rId21" w:history="1">
        <w:r w:rsidRPr="001956D8">
          <w:rPr>
            <w:rFonts w:ascii="Times New Roman" w:eastAsia="Times New Roman" w:hAnsi="Times New Roman" w:cs="Times New Roman"/>
            <w:sz w:val="24"/>
            <w:szCs w:val="24"/>
            <w:lang w:eastAsia="ru-RU"/>
          </w:rPr>
          <w:t>постановление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hyperlink>
      <w:r w:rsidRPr="006C2AD8">
        <w:rPr>
          <w:rFonts w:ascii="Times New Roman" w:eastAsia="Times New Roman" w:hAnsi="Times New Roman" w:cs="Times New Roman"/>
          <w:sz w:val="24"/>
          <w:szCs w:val="24"/>
          <w:lang w:eastAsia="ru-RU"/>
        </w:rPr>
        <w:t>;</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w:t>
      </w:r>
      <w:hyperlink r:id="rId22" w:history="1">
        <w:r w:rsidRPr="001956D8">
          <w:rPr>
            <w:rFonts w:ascii="Times New Roman" w:eastAsia="Times New Roman" w:hAnsi="Times New Roman" w:cs="Times New Roman"/>
            <w:sz w:val="24"/>
            <w:szCs w:val="24"/>
            <w:lang w:eastAsia="ru-RU"/>
          </w:rPr>
          <w:t>распоряжение Правительства Российской Федерации от 26 ноября 2012 г. N 2190-р</w:t>
        </w:r>
      </w:hyperlink>
      <w:r w:rsidRPr="006C2AD8">
        <w:rPr>
          <w:rFonts w:ascii="Times New Roman" w:eastAsia="Times New Roman" w:hAnsi="Times New Roman" w:cs="Times New Roman"/>
          <w:sz w:val="24"/>
          <w:szCs w:val="24"/>
          <w:lang w:eastAsia="ru-RU"/>
        </w:rPr>
        <w:t>;</w:t>
      </w:r>
    </w:p>
    <w:p w:rsidR="00BC5E99" w:rsidRPr="001956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приказы Министерства здравоохранения и социального развития Российской Федерации:</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3" w:history="1">
        <w:r w:rsidR="00BC5E99" w:rsidRPr="001956D8">
          <w:rPr>
            <w:rFonts w:ascii="Times New Roman" w:eastAsia="Times New Roman" w:hAnsi="Times New Roman" w:cs="Times New Roman"/>
            <w:sz w:val="24"/>
            <w:szCs w:val="24"/>
            <w:lang w:eastAsia="ru-RU"/>
          </w:rPr>
          <w:t>от 29.12.2007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4" w:history="1">
        <w:r w:rsidR="00BC5E99" w:rsidRPr="001956D8">
          <w:rPr>
            <w:rFonts w:ascii="Times New Roman" w:eastAsia="Times New Roman" w:hAnsi="Times New Roman" w:cs="Times New Roman"/>
            <w:sz w:val="24"/>
            <w:szCs w:val="24"/>
            <w:lang w:eastAsia="ru-RU"/>
          </w:rPr>
          <w:t>от 29.12.2007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5" w:history="1">
        <w:r w:rsidR="00BC5E99" w:rsidRPr="001956D8">
          <w:rPr>
            <w:rFonts w:ascii="Times New Roman" w:eastAsia="Times New Roman" w:hAnsi="Times New Roman" w:cs="Times New Roman"/>
            <w:sz w:val="24"/>
            <w:szCs w:val="24"/>
            <w:lang w:eastAsia="ru-RU"/>
          </w:rPr>
          <w:t>от 29.05.2008 N 247н "Об утверждении профессиональных квалификационных групп общеотраслевых должностей руководителей, специалистов и служащих"</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6" w:history="1">
        <w:r w:rsidR="00BC5E99" w:rsidRPr="001956D8">
          <w:rPr>
            <w:rFonts w:ascii="Times New Roman" w:eastAsia="Times New Roman" w:hAnsi="Times New Roman" w:cs="Times New Roman"/>
            <w:sz w:val="24"/>
            <w:szCs w:val="24"/>
            <w:lang w:eastAsia="ru-RU"/>
          </w:rPr>
          <w:t>от 15.08.2011 N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7" w:history="1">
        <w:r w:rsidR="00BC5E99" w:rsidRPr="001956D8">
          <w:rPr>
            <w:rFonts w:ascii="Times New Roman" w:eastAsia="Times New Roman" w:hAnsi="Times New Roman" w:cs="Times New Roman"/>
            <w:sz w:val="24"/>
            <w:szCs w:val="24"/>
            <w:lang w:eastAsia="ru-RU"/>
          </w:rPr>
          <w:t>от 27.02.2012 N 165н "Об утверждении профессиональных квалификационных групп должностей работников физической культуры и спорта"</w:t>
        </w:r>
      </w:hyperlink>
      <w:r w:rsidR="00BC5E99" w:rsidRPr="006C2AD8">
        <w:rPr>
          <w:rFonts w:ascii="Times New Roman" w:eastAsia="Times New Roman" w:hAnsi="Times New Roman" w:cs="Times New Roman"/>
          <w:sz w:val="24"/>
          <w:szCs w:val="24"/>
          <w:lang w:eastAsia="ru-RU"/>
        </w:rPr>
        <w:t>;</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приказы Министерства труда и социальной защиты Российской Федерации:</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8" w:history="1">
        <w:r w:rsidR="00BC5E99" w:rsidRPr="001956D8">
          <w:rPr>
            <w:rFonts w:ascii="Times New Roman" w:eastAsia="Times New Roman" w:hAnsi="Times New Roman" w:cs="Times New Roman"/>
            <w:sz w:val="24"/>
            <w:szCs w:val="24"/>
            <w:lang w:eastAsia="ru-RU"/>
          </w:rPr>
          <w:t>от 07.04.2014 N 186н "Об утверждении профессионального стандарта "Спортсмен"</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29" w:history="1">
        <w:r w:rsidR="00BC5E99" w:rsidRPr="001956D8">
          <w:rPr>
            <w:rFonts w:ascii="Times New Roman" w:eastAsia="Times New Roman" w:hAnsi="Times New Roman" w:cs="Times New Roman"/>
            <w:sz w:val="24"/>
            <w:szCs w:val="24"/>
            <w:lang w:eastAsia="ru-RU"/>
          </w:rPr>
          <w:t>от 07.04.2014 N 193н "Об утверждении профессионального стандарта "Тренер"</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30" w:history="1">
        <w:r w:rsidR="00BC5E99" w:rsidRPr="001956D8">
          <w:rPr>
            <w:rFonts w:ascii="Times New Roman" w:eastAsia="Times New Roman" w:hAnsi="Times New Roman" w:cs="Times New Roman"/>
            <w:sz w:val="24"/>
            <w:szCs w:val="24"/>
            <w:lang w:eastAsia="ru-RU"/>
          </w:rPr>
          <w:t>от 04.08.2014 N 526н "Об утверждении профессионального стандарта "Инструктор-методист по адаптивной физической культуре"</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31" w:history="1">
        <w:r w:rsidR="00BC5E99" w:rsidRPr="001956D8">
          <w:rPr>
            <w:rFonts w:ascii="Times New Roman" w:eastAsia="Times New Roman" w:hAnsi="Times New Roman" w:cs="Times New Roman"/>
            <w:sz w:val="24"/>
            <w:szCs w:val="24"/>
            <w:lang w:eastAsia="ru-RU"/>
          </w:rPr>
          <w:t>от 04.08.2014 N 528н "Об утверждении профессионального стандарта "Тренер-преподаватель по адаптивной физической культуре и спорту"</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32" w:history="1">
        <w:r w:rsidR="00BC5E99" w:rsidRPr="001956D8">
          <w:rPr>
            <w:rFonts w:ascii="Times New Roman" w:eastAsia="Times New Roman" w:hAnsi="Times New Roman" w:cs="Times New Roman"/>
            <w:sz w:val="24"/>
            <w:szCs w:val="24"/>
            <w:lang w:eastAsia="ru-RU"/>
          </w:rPr>
          <w:t>от 08.09.2014 N 630н "Об утверждении профессионального стандарта "Инструктор-методист"</w:t>
        </w:r>
      </w:hyperlink>
      <w:r w:rsidR="00BC5E99" w:rsidRPr="006C2AD8">
        <w:rPr>
          <w:rFonts w:ascii="Times New Roman" w:eastAsia="Times New Roman" w:hAnsi="Times New Roman" w:cs="Times New Roman"/>
          <w:sz w:val="24"/>
          <w:szCs w:val="24"/>
          <w:lang w:eastAsia="ru-RU"/>
        </w:rPr>
        <w:t>;</w:t>
      </w:r>
    </w:p>
    <w:p w:rsidR="00BC5E99" w:rsidRPr="006C2AD8" w:rsidRDefault="00CF0022" w:rsidP="00F66F49">
      <w:pPr>
        <w:spacing w:after="0" w:line="240" w:lineRule="auto"/>
        <w:ind w:firstLine="567"/>
        <w:jc w:val="both"/>
        <w:textAlignment w:val="baseline"/>
        <w:rPr>
          <w:rFonts w:ascii="Times New Roman" w:eastAsia="Times New Roman" w:hAnsi="Times New Roman" w:cs="Times New Roman"/>
          <w:sz w:val="24"/>
          <w:szCs w:val="24"/>
          <w:lang w:eastAsia="ru-RU"/>
        </w:rPr>
      </w:pPr>
      <w:hyperlink r:id="rId33" w:history="1">
        <w:r w:rsidR="00BC5E99" w:rsidRPr="001956D8">
          <w:rPr>
            <w:rFonts w:ascii="Times New Roman" w:eastAsia="Times New Roman" w:hAnsi="Times New Roman" w:cs="Times New Roman"/>
            <w:sz w:val="24"/>
            <w:szCs w:val="24"/>
            <w:lang w:eastAsia="ru-RU"/>
          </w:rPr>
          <w:t>от 29.10.2015 N 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hyperlink>
      <w:r w:rsidR="00BC5E99" w:rsidRPr="006C2AD8">
        <w:rPr>
          <w:rFonts w:ascii="Times New Roman" w:eastAsia="Times New Roman" w:hAnsi="Times New Roman" w:cs="Times New Roman"/>
          <w:sz w:val="24"/>
          <w:szCs w:val="24"/>
          <w:lang w:eastAsia="ru-RU"/>
        </w:rPr>
        <w:t>;</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1.3. Положение разработано с учетом:</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Методических рекомендаций по организации спортивной подготовки в Российской Федерации, утвержденных Министерством спорта Российской Федерации, </w:t>
      </w:r>
      <w:hyperlink r:id="rId34" w:history="1">
        <w:r w:rsidRPr="001956D8">
          <w:rPr>
            <w:rFonts w:ascii="Times New Roman" w:eastAsia="Times New Roman" w:hAnsi="Times New Roman" w:cs="Times New Roman"/>
            <w:sz w:val="24"/>
            <w:szCs w:val="24"/>
            <w:lang w:eastAsia="ru-RU"/>
          </w:rPr>
          <w:t>письмо Министерства спорта Российской Федерации от 12.05.2014 N ВМ-04-10/2554</w:t>
        </w:r>
      </w:hyperlink>
      <w:r w:rsidRPr="006C2AD8">
        <w:rPr>
          <w:rFonts w:ascii="Times New Roman" w:eastAsia="Times New Roman" w:hAnsi="Times New Roman" w:cs="Times New Roman"/>
          <w:sz w:val="24"/>
          <w:szCs w:val="24"/>
          <w:lang w:eastAsia="ru-RU"/>
        </w:rPr>
        <w:t>;</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соблюдения государственных гарантий по оплате труда;</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требований Единого тарифно-квалификационного справочника работ и профессий рабочих, а также Единого квалификационного справочника должностей руководителей, специалистов и служащих;</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создания условий для оплаты труда работников в зависимости от результатов и качества работы, их заинтересованности в эффективном функционировании учреждения в целом, в повышении качества оказываемых услуг (выполняемых работ);</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использования системы поощрений, основанной на применении стимулирующих, компенсационных выплат и премирования;</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порядка аттестации работников учреждений, установленного для соответствующих профессионально-квалификационных групп;</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повышения эффективности использования бюджетных средств, направляемых на оплату труда;</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мнения представительного органа работников и мнения областного профсоюза об условиях оплаты труда работников.</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1.4. Все выплаты, предусмотренные Положением, обеспечиваются за счет средств, выделяемых на оплату труда работников учреждений по результатам их деятельности.</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Объем средств на оплату труда работников формируется на финансовый год исходя из:</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объема </w:t>
      </w:r>
      <w:r w:rsidRPr="00F66F49">
        <w:rPr>
          <w:rFonts w:ascii="Times New Roman" w:eastAsia="Times New Roman" w:hAnsi="Times New Roman" w:cs="Times New Roman"/>
          <w:sz w:val="24"/>
          <w:szCs w:val="24"/>
          <w:lang w:eastAsia="ru-RU"/>
        </w:rPr>
        <w:t xml:space="preserve">ассигнований </w:t>
      </w:r>
      <w:r w:rsidR="000C2A64" w:rsidRPr="00F66F49">
        <w:rPr>
          <w:rFonts w:ascii="Times New Roman" w:eastAsia="Times New Roman" w:hAnsi="Times New Roman" w:cs="Times New Roman"/>
          <w:sz w:val="24"/>
          <w:szCs w:val="24"/>
          <w:lang w:eastAsia="ru-RU"/>
        </w:rPr>
        <w:t xml:space="preserve"> городского </w:t>
      </w:r>
      <w:r w:rsidRPr="006C2AD8">
        <w:rPr>
          <w:rFonts w:ascii="Times New Roman" w:eastAsia="Times New Roman" w:hAnsi="Times New Roman" w:cs="Times New Roman"/>
          <w:sz w:val="24"/>
          <w:szCs w:val="24"/>
          <w:lang w:eastAsia="ru-RU"/>
        </w:rPr>
        <w:t>бюджета;</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плана финансово-хозяйственной деятельности учреждения;</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утвержденного штатного расписания учреждения;</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доведенных предельных объемов лимитов бюджетных обязательств.</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1.5. Предельный уровень соотношения среднемесячной заработной платы руководителей учреждений, их заместителей и главных бухгалтеров учреждений, формируемой за счет всех источников финансового обеспечения и рассчитываемой за </w:t>
      </w:r>
      <w:r w:rsidRPr="006C2AD8">
        <w:rPr>
          <w:rFonts w:ascii="Times New Roman" w:eastAsia="Times New Roman" w:hAnsi="Times New Roman" w:cs="Times New Roman"/>
          <w:sz w:val="24"/>
          <w:szCs w:val="24"/>
          <w:lang w:eastAsia="ru-RU"/>
        </w:rPr>
        <w:lastRenderedPageBreak/>
        <w:t xml:space="preserve">календарный год, и среднемесячной заработной платы работников данных учреждений (без учета заработной платы соответствующего руководителя, его заместителей, главного бухгалтера) устанавливается </w:t>
      </w:r>
      <w:r w:rsidR="001956D8">
        <w:rPr>
          <w:rFonts w:ascii="Times New Roman" w:eastAsia="Times New Roman" w:hAnsi="Times New Roman" w:cs="Times New Roman"/>
          <w:sz w:val="24"/>
          <w:szCs w:val="24"/>
          <w:lang w:eastAsia="ru-RU"/>
        </w:rPr>
        <w:t>Управлением культуры, туризма, молодёжи и спорта Администрации г. Переславля-Залесского</w:t>
      </w:r>
      <w:r w:rsidRPr="006C2AD8">
        <w:rPr>
          <w:rFonts w:ascii="Times New Roman" w:eastAsia="Times New Roman" w:hAnsi="Times New Roman" w:cs="Times New Roman"/>
          <w:sz w:val="24"/>
          <w:szCs w:val="24"/>
          <w:lang w:eastAsia="ru-RU"/>
        </w:rPr>
        <w:t>, осуществляющим функции и полномочия учредителя соответствующих учреждений, в кратности, не превышающей 8.</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1.6. Система оплаты труда работников учреждений включает:</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базовые оклады (должностные оклады - для тренеров), тарифные ставки по занимаемой должности (профессии);</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стимулирующие и компенсационные выплаты согласно условиям оплаты труда, определенным действующим трудовым законодательством и настоящим Положением.</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Оплата труда работников учреждений предусматривает:</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схемы базовых окладов руководящих работников и специалистов учреждений;</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схемы базовых окладов общеотраслевых должностей работников учреждений;</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тарифную сетку рабочих учреждений.</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1.7. Размер оплаты труда работников учреждений, устанавливаемый локальным нормативным актом учреждения, не может быть ниже минимального размера заработной платы в Ярославской области, установленного Региональным соглашением о минимальной заработной плате в Ярославской области.</w:t>
      </w:r>
    </w:p>
    <w:p w:rsidR="00F66F49" w:rsidRDefault="00F66F49"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1.8. В соответствии с действующим законодательством руководители учреждений обязаны:</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устанавливать и изменять по согласованию </w:t>
      </w:r>
      <w:r w:rsidR="00023F8F" w:rsidRPr="009D15C4">
        <w:rPr>
          <w:rFonts w:ascii="Times New Roman" w:hAnsi="Times New Roman" w:cs="Times New Roman"/>
          <w:color w:val="000000" w:themeColor="text1"/>
          <w:sz w:val="24"/>
          <w:szCs w:val="24"/>
        </w:rPr>
        <w:t xml:space="preserve">с управлением культуры, туризма, молодежи и спорта Администрации города Переславля-Залесского (далее – управление) </w:t>
      </w:r>
      <w:r w:rsidRPr="006C2AD8">
        <w:rPr>
          <w:rFonts w:ascii="Times New Roman" w:eastAsia="Times New Roman" w:hAnsi="Times New Roman" w:cs="Times New Roman"/>
          <w:sz w:val="24"/>
          <w:szCs w:val="24"/>
          <w:lang w:eastAsia="ru-RU"/>
        </w:rPr>
        <w:t>организационную структуру учреждения;</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утверждать положения о структурных подразделениях и должностные инструкции работников учреждения;</w:t>
      </w: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утверждать по согласованию с </w:t>
      </w:r>
      <w:r w:rsidR="00023F8F">
        <w:rPr>
          <w:rFonts w:ascii="Times New Roman" w:eastAsia="Times New Roman" w:hAnsi="Times New Roman" w:cs="Times New Roman"/>
          <w:sz w:val="24"/>
          <w:szCs w:val="24"/>
          <w:lang w:eastAsia="ru-RU"/>
        </w:rPr>
        <w:t>управлением</w:t>
      </w:r>
      <w:r w:rsidRPr="006C2AD8">
        <w:rPr>
          <w:rFonts w:ascii="Times New Roman" w:eastAsia="Times New Roman" w:hAnsi="Times New Roman" w:cs="Times New Roman"/>
          <w:sz w:val="24"/>
          <w:szCs w:val="24"/>
          <w:lang w:eastAsia="ru-RU"/>
        </w:rPr>
        <w:t xml:space="preserve"> штатное расписание учреждения на предстоящий финансовый год, осуществлять в соответствии с ним подбор и расстановку кадров;</w:t>
      </w:r>
    </w:p>
    <w:p w:rsidR="00BC5E99" w:rsidRPr="00F66F49"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разрабатывать показатели, размеры и условия </w:t>
      </w:r>
      <w:r w:rsidRPr="00F66F49">
        <w:rPr>
          <w:rFonts w:ascii="Times New Roman" w:eastAsia="Times New Roman" w:hAnsi="Times New Roman" w:cs="Times New Roman"/>
          <w:sz w:val="24"/>
          <w:szCs w:val="24"/>
          <w:lang w:eastAsia="ru-RU"/>
        </w:rPr>
        <w:t>премирования работников учреждения, направленные на улучшение качества предоставляемых услуг, предварительно согласованные с выборным профсоюзным (представительным) органом</w:t>
      </w:r>
      <w:r w:rsidR="00D820BD" w:rsidRPr="00F66F49">
        <w:rPr>
          <w:rFonts w:ascii="Times New Roman" w:eastAsia="Times New Roman" w:hAnsi="Times New Roman" w:cs="Times New Roman"/>
          <w:sz w:val="24"/>
          <w:szCs w:val="24"/>
          <w:lang w:eastAsia="ru-RU"/>
        </w:rPr>
        <w:t xml:space="preserve"> (при наличии)</w:t>
      </w:r>
      <w:r w:rsidRPr="00F66F49">
        <w:rPr>
          <w:rFonts w:ascii="Times New Roman" w:eastAsia="Times New Roman" w:hAnsi="Times New Roman" w:cs="Times New Roman"/>
          <w:sz w:val="24"/>
          <w:szCs w:val="24"/>
          <w:lang w:eastAsia="ru-RU"/>
        </w:rPr>
        <w:t>, за счет всех источников финансирования.</w:t>
      </w:r>
    </w:p>
    <w:p w:rsidR="00BC5E99" w:rsidRPr="006C2AD8" w:rsidRDefault="00023F8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F66F49">
        <w:rPr>
          <w:rFonts w:ascii="Times New Roman" w:eastAsia="Times New Roman" w:hAnsi="Times New Roman" w:cs="Times New Roman"/>
          <w:sz w:val="24"/>
          <w:szCs w:val="24"/>
          <w:lang w:eastAsia="ru-RU"/>
        </w:rPr>
        <w:tab/>
      </w:r>
      <w:r w:rsidR="00BC5E99" w:rsidRPr="00F66F49">
        <w:rPr>
          <w:rFonts w:ascii="Times New Roman" w:eastAsia="Times New Roman" w:hAnsi="Times New Roman" w:cs="Times New Roman"/>
          <w:sz w:val="24"/>
          <w:szCs w:val="24"/>
          <w:lang w:eastAsia="ru-RU"/>
        </w:rPr>
        <w:t>Штатное расписание учреждения включает в себя все должности специалистов</w:t>
      </w:r>
      <w:r w:rsidR="00BC5E99" w:rsidRPr="006C2AD8">
        <w:rPr>
          <w:rFonts w:ascii="Times New Roman" w:eastAsia="Times New Roman" w:hAnsi="Times New Roman" w:cs="Times New Roman"/>
          <w:sz w:val="24"/>
          <w:szCs w:val="24"/>
          <w:lang w:eastAsia="ru-RU"/>
        </w:rPr>
        <w:t>, служащих (профессии рабочих) данного учреждения.</w:t>
      </w:r>
    </w:p>
    <w:p w:rsidR="00BC5E99" w:rsidRPr="006C2AD8" w:rsidRDefault="00023F8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BC5E99" w:rsidRPr="006C2AD8">
        <w:rPr>
          <w:rFonts w:ascii="Times New Roman" w:eastAsia="Times New Roman" w:hAnsi="Times New Roman" w:cs="Times New Roman"/>
          <w:sz w:val="24"/>
          <w:szCs w:val="24"/>
          <w:lang w:eastAsia="ru-RU"/>
        </w:rPr>
        <w:t>Руководитель учреждения несет ответственность за своевременную и правильную оплату труда работников учреждения в соответствии с действующим законодательством.</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BC5E99" w:rsidRPr="006C2AD8" w:rsidRDefault="00BC5E99"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1.9. Оплата труда работников, занятых по совместительству, а также на условиях неполного рабочего времени, производится в соответствии с </w:t>
      </w:r>
      <w:hyperlink r:id="rId35" w:history="1">
        <w:r w:rsidRPr="00023F8F">
          <w:rPr>
            <w:rFonts w:ascii="Times New Roman" w:eastAsia="Times New Roman" w:hAnsi="Times New Roman" w:cs="Times New Roman"/>
            <w:sz w:val="24"/>
            <w:szCs w:val="24"/>
            <w:lang w:eastAsia="ru-RU"/>
          </w:rPr>
          <w:t>Трудовым кодексом Российской Федерации</w:t>
        </w:r>
      </w:hyperlink>
      <w:r w:rsidRPr="006C2AD8">
        <w:rPr>
          <w:rFonts w:ascii="Times New Roman" w:eastAsia="Times New Roman" w:hAnsi="Times New Roman" w:cs="Times New Roman"/>
          <w:sz w:val="24"/>
          <w:szCs w:val="24"/>
          <w:lang w:eastAsia="ru-RU"/>
        </w:rPr>
        <w:t> с учетом особенностей, установленных Положением.</w:t>
      </w:r>
    </w:p>
    <w:p w:rsid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661F6" w:rsidRPr="008661F6" w:rsidRDefault="00F612B6" w:rsidP="008661F6">
      <w:pPr>
        <w:pStyle w:val="ae"/>
        <w:numPr>
          <w:ilvl w:val="0"/>
          <w:numId w:val="3"/>
        </w:numPr>
        <w:jc w:val="center"/>
        <w:textAlignment w:val="baseline"/>
        <w:rPr>
          <w:rFonts w:cs="Times New Roman"/>
          <w:sz w:val="24"/>
          <w:szCs w:val="24"/>
        </w:rPr>
      </w:pPr>
      <w:r w:rsidRPr="008661F6">
        <w:rPr>
          <w:rFonts w:cs="Times New Roman"/>
          <w:sz w:val="24"/>
          <w:szCs w:val="24"/>
        </w:rPr>
        <w:t xml:space="preserve">Базовые оклады руководителей, специалистов и служащих </w:t>
      </w:r>
    </w:p>
    <w:p w:rsidR="00F612B6" w:rsidRPr="008661F6" w:rsidRDefault="00F612B6" w:rsidP="008661F6">
      <w:pPr>
        <w:pStyle w:val="ae"/>
        <w:ind w:left="1065" w:firstLine="0"/>
        <w:jc w:val="center"/>
        <w:textAlignment w:val="baseline"/>
        <w:rPr>
          <w:rFonts w:cs="Times New Roman"/>
          <w:sz w:val="24"/>
          <w:szCs w:val="24"/>
        </w:rPr>
      </w:pPr>
      <w:r w:rsidRPr="008661F6">
        <w:rPr>
          <w:rFonts w:cs="Times New Roman"/>
          <w:sz w:val="24"/>
          <w:szCs w:val="24"/>
        </w:rPr>
        <w:t>и тарифные ставки рабочих</w:t>
      </w:r>
    </w:p>
    <w:p w:rsidR="008213A6" w:rsidRPr="00023F8F" w:rsidRDefault="008213A6" w:rsidP="00F66F49">
      <w:pPr>
        <w:spacing w:after="0" w:line="240" w:lineRule="auto"/>
        <w:ind w:firstLine="567"/>
        <w:jc w:val="both"/>
        <w:textAlignment w:val="baseline"/>
        <w:rPr>
          <w:rFonts w:ascii="Times New Roman" w:hAnsi="Times New Roman" w:cs="Times New Roman"/>
          <w:sz w:val="24"/>
          <w:szCs w:val="24"/>
        </w:rPr>
      </w:pPr>
    </w:p>
    <w:p w:rsidR="00F612B6" w:rsidRPr="00023F8F" w:rsidRDefault="00F612B6" w:rsidP="00F66F49">
      <w:pPr>
        <w:pStyle w:val="ConsPlusNormal"/>
        <w:ind w:firstLine="567"/>
        <w:jc w:val="both"/>
        <w:rPr>
          <w:rFonts w:ascii="Times New Roman" w:hAnsi="Times New Roman" w:cs="Times New Roman"/>
          <w:sz w:val="24"/>
          <w:szCs w:val="24"/>
        </w:rPr>
      </w:pPr>
      <w:r w:rsidRPr="00023F8F">
        <w:rPr>
          <w:rFonts w:ascii="Times New Roman" w:hAnsi="Times New Roman" w:cs="Times New Roman"/>
          <w:sz w:val="24"/>
          <w:szCs w:val="24"/>
        </w:rPr>
        <w:t>2.1. Базовые оклады (тарифные ставки) устанавливаются согласно схемам базовых окладов и тарифной сетке, приведенным в приложении 1 к Положению.</w:t>
      </w:r>
    </w:p>
    <w:p w:rsidR="00F66F49" w:rsidRDefault="00F66F49" w:rsidP="00F66F49">
      <w:pPr>
        <w:pStyle w:val="ConsPlusNormal"/>
        <w:ind w:firstLine="567"/>
        <w:jc w:val="both"/>
        <w:rPr>
          <w:rFonts w:ascii="Times New Roman" w:hAnsi="Times New Roman" w:cs="Times New Roman"/>
          <w:sz w:val="24"/>
          <w:szCs w:val="24"/>
        </w:rPr>
      </w:pPr>
    </w:p>
    <w:p w:rsidR="00FC29B1" w:rsidRPr="00F66F49" w:rsidRDefault="00F612B6" w:rsidP="00F66F49">
      <w:pPr>
        <w:pStyle w:val="ConsPlusNormal"/>
        <w:ind w:firstLine="567"/>
        <w:jc w:val="both"/>
        <w:rPr>
          <w:rFonts w:ascii="Times New Roman" w:hAnsi="Times New Roman" w:cs="Times New Roman"/>
          <w:sz w:val="24"/>
          <w:szCs w:val="24"/>
        </w:rPr>
      </w:pPr>
      <w:r w:rsidRPr="00023F8F">
        <w:rPr>
          <w:rFonts w:ascii="Times New Roman" w:hAnsi="Times New Roman" w:cs="Times New Roman"/>
          <w:sz w:val="24"/>
          <w:szCs w:val="24"/>
        </w:rPr>
        <w:t xml:space="preserve">2.2. Для должностей и квалификационных категорий работников, размеры базовых окладов которых устанавливаются в виде диапазонов (минимального и максимального), </w:t>
      </w:r>
      <w:r w:rsidRPr="00023F8F">
        <w:rPr>
          <w:rFonts w:ascii="Times New Roman" w:hAnsi="Times New Roman" w:cs="Times New Roman"/>
          <w:sz w:val="24"/>
          <w:szCs w:val="24"/>
        </w:rPr>
        <w:lastRenderedPageBreak/>
        <w:t xml:space="preserve">конкретный размер базового оклада устанавливается приказом </w:t>
      </w:r>
      <w:r w:rsidR="00D820BD" w:rsidRPr="00F66F49">
        <w:rPr>
          <w:rFonts w:ascii="Times New Roman" w:hAnsi="Times New Roman" w:cs="Times New Roman"/>
          <w:sz w:val="24"/>
          <w:szCs w:val="24"/>
        </w:rPr>
        <w:t xml:space="preserve">руководителя </w:t>
      </w:r>
      <w:r w:rsidRPr="00F66F49">
        <w:rPr>
          <w:rFonts w:ascii="Times New Roman" w:hAnsi="Times New Roman" w:cs="Times New Roman"/>
          <w:sz w:val="24"/>
          <w:szCs w:val="24"/>
        </w:rPr>
        <w:t xml:space="preserve">учреждения на основе оценки уровня профессионализма работника, определения соответствия требованиям, предусмотренным квалификационной характеристикой должности, </w:t>
      </w:r>
    </w:p>
    <w:p w:rsidR="00F66F49" w:rsidRDefault="00F66F49" w:rsidP="00F66F49">
      <w:pPr>
        <w:pStyle w:val="ConsPlusNormal"/>
        <w:ind w:firstLine="567"/>
        <w:jc w:val="both"/>
        <w:rPr>
          <w:rFonts w:ascii="Times New Roman" w:hAnsi="Times New Roman" w:cs="Times New Roman"/>
          <w:sz w:val="24"/>
          <w:szCs w:val="24"/>
        </w:rPr>
      </w:pPr>
    </w:p>
    <w:p w:rsidR="00F612B6" w:rsidRPr="00367CF0" w:rsidRDefault="00F612B6" w:rsidP="00F66F49">
      <w:pPr>
        <w:pStyle w:val="ConsPlusNormal"/>
        <w:ind w:firstLine="567"/>
        <w:jc w:val="both"/>
        <w:rPr>
          <w:rFonts w:ascii="Times New Roman" w:hAnsi="Times New Roman" w:cs="Times New Roman"/>
          <w:sz w:val="24"/>
          <w:szCs w:val="24"/>
        </w:rPr>
      </w:pPr>
      <w:r w:rsidRPr="00367CF0">
        <w:rPr>
          <w:rFonts w:ascii="Times New Roman" w:hAnsi="Times New Roman" w:cs="Times New Roman"/>
          <w:sz w:val="24"/>
          <w:szCs w:val="24"/>
        </w:rPr>
        <w:t xml:space="preserve">2.3. Для проведения работы по определению размеров базовых окладов работников, специалистов и служащих и тарифных ставок рабочих, а также выплат стимулирующего и компенсационного характера приказом руководителя учреждения создается постоянно действующая комиссия по установлению штатной расстановки (далее – комиссия), </w:t>
      </w:r>
      <w:r w:rsidR="00367CF0" w:rsidRPr="00367CF0">
        <w:rPr>
          <w:rFonts w:ascii="Times New Roman" w:hAnsi="Times New Roman" w:cs="Times New Roman"/>
          <w:sz w:val="24"/>
          <w:szCs w:val="24"/>
        </w:rPr>
        <w:t xml:space="preserve">состав которой определяется руководителем учреждения. </w:t>
      </w:r>
      <w:r w:rsidRPr="00FC29B1">
        <w:rPr>
          <w:rFonts w:ascii="Times New Roman" w:hAnsi="Times New Roman" w:cs="Times New Roman"/>
          <w:sz w:val="24"/>
          <w:szCs w:val="24"/>
        </w:rPr>
        <w:t>в состав которой в обязательном порядке входят главный бухгалтер</w:t>
      </w:r>
      <w:r w:rsidR="00FC29B1" w:rsidRPr="00FC29B1">
        <w:rPr>
          <w:rFonts w:ascii="Times New Roman" w:hAnsi="Times New Roman" w:cs="Times New Roman"/>
          <w:sz w:val="24"/>
          <w:szCs w:val="24"/>
        </w:rPr>
        <w:t xml:space="preserve"> (при наличии)</w:t>
      </w:r>
      <w:r w:rsidRPr="00FC29B1">
        <w:rPr>
          <w:rFonts w:ascii="Times New Roman" w:hAnsi="Times New Roman" w:cs="Times New Roman"/>
          <w:sz w:val="24"/>
          <w:szCs w:val="24"/>
        </w:rPr>
        <w:t>, работник, занимающийся вопросами кадров</w:t>
      </w:r>
      <w:r w:rsidR="00FC29B1" w:rsidRPr="00FC29B1">
        <w:rPr>
          <w:rFonts w:ascii="Times New Roman" w:hAnsi="Times New Roman" w:cs="Times New Roman"/>
          <w:sz w:val="24"/>
          <w:szCs w:val="24"/>
        </w:rPr>
        <w:t xml:space="preserve"> (при наличии)</w:t>
      </w:r>
      <w:r w:rsidRPr="00FC29B1">
        <w:rPr>
          <w:rFonts w:ascii="Times New Roman" w:hAnsi="Times New Roman" w:cs="Times New Roman"/>
          <w:sz w:val="24"/>
          <w:szCs w:val="24"/>
        </w:rPr>
        <w:t>, экономист</w:t>
      </w:r>
      <w:r w:rsidR="00FC29B1" w:rsidRPr="00FC29B1">
        <w:rPr>
          <w:rFonts w:ascii="Times New Roman" w:hAnsi="Times New Roman" w:cs="Times New Roman"/>
          <w:sz w:val="24"/>
          <w:szCs w:val="24"/>
        </w:rPr>
        <w:t xml:space="preserve"> (при наличии)</w:t>
      </w:r>
      <w:r w:rsidRPr="00FC29B1">
        <w:rPr>
          <w:rFonts w:ascii="Times New Roman" w:hAnsi="Times New Roman" w:cs="Times New Roman"/>
          <w:sz w:val="24"/>
          <w:szCs w:val="24"/>
        </w:rPr>
        <w:t>, представитель профсоюзного комитета или представительного органа работников</w:t>
      </w:r>
      <w:r w:rsidR="00FC29B1" w:rsidRPr="00FC29B1">
        <w:rPr>
          <w:rFonts w:ascii="Times New Roman" w:hAnsi="Times New Roman" w:cs="Times New Roman"/>
          <w:sz w:val="24"/>
          <w:szCs w:val="24"/>
        </w:rPr>
        <w:t xml:space="preserve"> (при наличии)</w:t>
      </w:r>
      <w:r w:rsidRPr="00FC29B1">
        <w:rPr>
          <w:rFonts w:ascii="Times New Roman" w:hAnsi="Times New Roman" w:cs="Times New Roman"/>
          <w:sz w:val="24"/>
          <w:szCs w:val="24"/>
        </w:rPr>
        <w:t xml:space="preserve"> Председателем комиссии является руководитель учреждения или назначенны</w:t>
      </w:r>
      <w:r w:rsidRPr="00367CF0">
        <w:rPr>
          <w:rFonts w:ascii="Times New Roman" w:hAnsi="Times New Roman" w:cs="Times New Roman"/>
          <w:sz w:val="24"/>
          <w:szCs w:val="24"/>
        </w:rPr>
        <w:t>й им заместитель руководителя.</w:t>
      </w:r>
    </w:p>
    <w:p w:rsidR="00F612B6" w:rsidRPr="00367CF0" w:rsidRDefault="00F612B6" w:rsidP="00F66F49">
      <w:pPr>
        <w:pStyle w:val="ConsPlusNormal"/>
        <w:ind w:firstLine="567"/>
        <w:jc w:val="both"/>
        <w:rPr>
          <w:rFonts w:ascii="Times New Roman" w:hAnsi="Times New Roman" w:cs="Times New Roman"/>
          <w:sz w:val="24"/>
          <w:szCs w:val="24"/>
        </w:rPr>
      </w:pPr>
      <w:r w:rsidRPr="00367CF0">
        <w:rPr>
          <w:rFonts w:ascii="Times New Roman" w:hAnsi="Times New Roman" w:cs="Times New Roman"/>
          <w:sz w:val="24"/>
          <w:szCs w:val="24"/>
        </w:rPr>
        <w:t>Порядок работы комиссии определяется приказом руководителя учреждения.</w:t>
      </w:r>
    </w:p>
    <w:p w:rsidR="00F612B6" w:rsidRPr="00367CF0" w:rsidRDefault="00F612B6" w:rsidP="00F66F49">
      <w:pPr>
        <w:pStyle w:val="ConsPlusNormal"/>
        <w:ind w:firstLine="567"/>
        <w:jc w:val="both"/>
        <w:rPr>
          <w:rFonts w:ascii="Times New Roman" w:hAnsi="Times New Roman" w:cs="Times New Roman"/>
          <w:sz w:val="24"/>
          <w:szCs w:val="24"/>
        </w:rPr>
      </w:pPr>
      <w:r w:rsidRPr="00367CF0">
        <w:rPr>
          <w:rFonts w:ascii="Times New Roman" w:hAnsi="Times New Roman" w:cs="Times New Roman"/>
          <w:sz w:val="24"/>
          <w:szCs w:val="24"/>
        </w:rPr>
        <w:t xml:space="preserve">Штатная расстановка составляется ежегодно по состоянию на 01 января и заверяется всеми членами комиссии. </w:t>
      </w:r>
    </w:p>
    <w:p w:rsidR="00F612B6" w:rsidRPr="00F66F49" w:rsidRDefault="00F612B6" w:rsidP="00F66F49">
      <w:pPr>
        <w:pStyle w:val="ConsPlusNormal"/>
        <w:ind w:firstLine="567"/>
        <w:jc w:val="both"/>
        <w:rPr>
          <w:rFonts w:ascii="Times New Roman" w:hAnsi="Times New Roman" w:cs="Times New Roman"/>
          <w:sz w:val="24"/>
          <w:szCs w:val="24"/>
        </w:rPr>
      </w:pPr>
      <w:r w:rsidRPr="00FC29B1">
        <w:rPr>
          <w:rFonts w:ascii="Times New Roman" w:hAnsi="Times New Roman" w:cs="Times New Roman"/>
          <w:sz w:val="24"/>
          <w:szCs w:val="24"/>
        </w:rPr>
        <w:t xml:space="preserve">Штатная </w:t>
      </w:r>
      <w:r w:rsidRPr="00F66F49">
        <w:rPr>
          <w:rFonts w:ascii="Times New Roman" w:hAnsi="Times New Roman" w:cs="Times New Roman"/>
          <w:sz w:val="24"/>
          <w:szCs w:val="24"/>
        </w:rPr>
        <w:t xml:space="preserve">расстановка составляется на основании показателей, утвержденных приказом </w:t>
      </w:r>
      <w:r w:rsidR="008F1DB9" w:rsidRPr="00F66F49">
        <w:rPr>
          <w:rFonts w:ascii="Times New Roman" w:hAnsi="Times New Roman" w:cs="Times New Roman"/>
          <w:sz w:val="24"/>
          <w:szCs w:val="24"/>
        </w:rPr>
        <w:t>руководителя учреждения</w:t>
      </w:r>
      <w:r w:rsidRPr="00F66F49">
        <w:rPr>
          <w:rFonts w:ascii="Times New Roman" w:hAnsi="Times New Roman" w:cs="Times New Roman"/>
          <w:sz w:val="24"/>
          <w:szCs w:val="24"/>
        </w:rPr>
        <w:t>, с учетом мнения представительного органа работников или мнения профсоюза</w:t>
      </w:r>
      <w:r w:rsidR="008F1DB9" w:rsidRPr="00F66F49">
        <w:rPr>
          <w:rFonts w:ascii="Times New Roman" w:hAnsi="Times New Roman" w:cs="Times New Roman"/>
          <w:sz w:val="24"/>
          <w:szCs w:val="24"/>
        </w:rPr>
        <w:t xml:space="preserve"> (при наличии)</w:t>
      </w:r>
      <w:r w:rsidRPr="00F66F49">
        <w:rPr>
          <w:rFonts w:ascii="Times New Roman" w:hAnsi="Times New Roman" w:cs="Times New Roman"/>
          <w:sz w:val="24"/>
          <w:szCs w:val="24"/>
        </w:rPr>
        <w:t>. Основными критериями разработки штатной расстановки являются стаж работы, трудовые обязанности, интенсивность и результативность труда работника.</w:t>
      </w:r>
      <w:r w:rsidR="00AB7869" w:rsidRPr="00F66F49">
        <w:rPr>
          <w:rFonts w:ascii="Times New Roman" w:hAnsi="Times New Roman" w:cs="Times New Roman"/>
          <w:sz w:val="24"/>
          <w:szCs w:val="24"/>
        </w:rPr>
        <w:t xml:space="preserve"> </w:t>
      </w:r>
    </w:p>
    <w:p w:rsidR="00F612B6" w:rsidRPr="00F66F49" w:rsidRDefault="00F612B6" w:rsidP="00F66F49">
      <w:pPr>
        <w:autoSpaceDE w:val="0"/>
        <w:autoSpaceDN w:val="0"/>
        <w:adjustRightInd w:val="0"/>
        <w:spacing w:after="0" w:line="240" w:lineRule="auto"/>
        <w:ind w:firstLine="567"/>
        <w:jc w:val="both"/>
        <w:rPr>
          <w:rFonts w:ascii="Times New Roman" w:hAnsi="Times New Roman" w:cs="Times New Roman"/>
          <w:sz w:val="24"/>
          <w:szCs w:val="24"/>
        </w:rPr>
      </w:pPr>
    </w:p>
    <w:p w:rsidR="008661F6" w:rsidRPr="008661F6" w:rsidRDefault="00F612B6" w:rsidP="008661F6">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 xml:space="preserve">Повышающие коэффициенты к базовым окладам (тарифным ставкам) </w:t>
      </w:r>
    </w:p>
    <w:p w:rsidR="00F612B6" w:rsidRDefault="00F612B6" w:rsidP="008661F6">
      <w:pPr>
        <w:pStyle w:val="ae"/>
        <w:autoSpaceDE w:val="0"/>
        <w:autoSpaceDN w:val="0"/>
        <w:adjustRightInd w:val="0"/>
        <w:ind w:left="1065" w:firstLine="0"/>
        <w:jc w:val="center"/>
        <w:rPr>
          <w:rFonts w:cs="Times New Roman"/>
          <w:sz w:val="24"/>
          <w:szCs w:val="24"/>
        </w:rPr>
      </w:pPr>
      <w:r w:rsidRPr="008661F6">
        <w:rPr>
          <w:rFonts w:cs="Times New Roman"/>
          <w:sz w:val="24"/>
          <w:szCs w:val="24"/>
        </w:rPr>
        <w:t>работников учреждений</w:t>
      </w:r>
    </w:p>
    <w:p w:rsidR="008661F6" w:rsidRPr="008661F6" w:rsidRDefault="008661F6" w:rsidP="008661F6">
      <w:pPr>
        <w:pStyle w:val="ae"/>
        <w:autoSpaceDE w:val="0"/>
        <w:autoSpaceDN w:val="0"/>
        <w:adjustRightInd w:val="0"/>
        <w:ind w:left="1065" w:firstLine="0"/>
        <w:jc w:val="center"/>
        <w:rPr>
          <w:rFonts w:cs="Times New Roman"/>
          <w:sz w:val="24"/>
          <w:szCs w:val="24"/>
        </w:rPr>
      </w:pP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3.1. К базовым окладам (тарифным ставкам) работников учреждений с учетом обеспечения финансовыми средствами применяются следующие повышающие коэффициенты:</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квалификации;</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специфики работы;</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персональный повышающий коэффициент</w:t>
      </w:r>
      <w:r w:rsidR="00062CD3" w:rsidRPr="00062CD3">
        <w:rPr>
          <w:rFonts w:ascii="Times New Roman" w:hAnsi="Times New Roman" w:cs="Times New Roman"/>
          <w:sz w:val="24"/>
          <w:szCs w:val="24"/>
        </w:rPr>
        <w:t>;</w:t>
      </w:r>
    </w:p>
    <w:p w:rsidR="00062CD3" w:rsidRPr="00062CD3" w:rsidRDefault="00062CD3"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специализации.</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Применение всех повышающих коэффициентов к базовым окладам (тарифным ставкам) заработной платы работников не образует новый базовый оклад (тарифную ставку) заработной платы работника и не учитывается при начислении стимулирующих и компенсационных выплат.</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Установленные повышающие коэффициенты при применении складываются между собой.</w:t>
      </w:r>
    </w:p>
    <w:p w:rsidR="008E1764" w:rsidRDefault="008E1764" w:rsidP="00F66F49">
      <w:pPr>
        <w:pStyle w:val="ConsPlusNormal"/>
        <w:ind w:firstLine="567"/>
        <w:jc w:val="both"/>
        <w:rPr>
          <w:rFonts w:ascii="Times New Roman" w:hAnsi="Times New Roman" w:cs="Times New Roman"/>
          <w:sz w:val="24"/>
          <w:szCs w:val="24"/>
        </w:rPr>
      </w:pP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3.2. Повышающий коэффициент квалификации к базовому окладу, тарифной ставке заработной платы работника устанавливается с учетом уровня его профессиональной подготовки, компетентности и квалификации.</w:t>
      </w:r>
    </w:p>
    <w:p w:rsidR="00F612B6" w:rsidRPr="00062CD3" w:rsidRDefault="00F612B6" w:rsidP="00F66F49">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Размер выплат по повышающему коэффициенту к базовому окладу определяется путем умножения размера базового оклада работника на повышающий коэффициент.</w:t>
      </w:r>
    </w:p>
    <w:p w:rsidR="007D5B33" w:rsidRPr="008E1764" w:rsidRDefault="007D5B33" w:rsidP="00F66F49">
      <w:pPr>
        <w:autoSpaceDE w:val="0"/>
        <w:autoSpaceDN w:val="0"/>
        <w:adjustRightInd w:val="0"/>
        <w:spacing w:after="0" w:line="240" w:lineRule="auto"/>
        <w:ind w:firstLine="567"/>
        <w:jc w:val="center"/>
        <w:rPr>
          <w:rFonts w:ascii="Times New Roman" w:hAnsi="Times New Roman" w:cs="Times New Roman"/>
          <w:sz w:val="24"/>
          <w:szCs w:val="24"/>
        </w:rPr>
      </w:pPr>
    </w:p>
    <w:p w:rsidR="00F612B6" w:rsidRPr="008E1764" w:rsidRDefault="00F612B6" w:rsidP="00F66F49">
      <w:pPr>
        <w:autoSpaceDE w:val="0"/>
        <w:autoSpaceDN w:val="0"/>
        <w:adjustRightInd w:val="0"/>
        <w:spacing w:after="0" w:line="240" w:lineRule="auto"/>
        <w:ind w:firstLine="567"/>
        <w:jc w:val="center"/>
        <w:rPr>
          <w:rFonts w:ascii="Times New Roman" w:hAnsi="Times New Roman" w:cs="Times New Roman"/>
          <w:sz w:val="24"/>
          <w:szCs w:val="24"/>
        </w:rPr>
      </w:pPr>
      <w:r w:rsidRPr="008E1764">
        <w:rPr>
          <w:rFonts w:ascii="Times New Roman" w:hAnsi="Times New Roman" w:cs="Times New Roman"/>
          <w:sz w:val="24"/>
          <w:szCs w:val="24"/>
        </w:rPr>
        <w:t>Размеры коэффициента квалификации</w:t>
      </w:r>
    </w:p>
    <w:tbl>
      <w:tblPr>
        <w:tblStyle w:val="a5"/>
        <w:tblW w:w="0" w:type="auto"/>
        <w:tblLook w:val="04A0" w:firstRow="1" w:lastRow="0" w:firstColumn="1" w:lastColumn="0" w:noHBand="0" w:noVBand="1"/>
      </w:tblPr>
      <w:tblGrid>
        <w:gridCol w:w="4429"/>
        <w:gridCol w:w="2645"/>
        <w:gridCol w:w="2496"/>
      </w:tblGrid>
      <w:tr w:rsidR="00062CD3" w:rsidRPr="008E1764" w:rsidTr="000F3E6A">
        <w:trPr>
          <w:trHeight w:val="345"/>
        </w:trPr>
        <w:tc>
          <w:tcPr>
            <w:tcW w:w="4429" w:type="dxa"/>
            <w:vMerge w:val="restart"/>
          </w:tcPr>
          <w:p w:rsidR="00062CD3" w:rsidRPr="008E1764" w:rsidRDefault="00062CD3" w:rsidP="00F66F49">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hAnsi="Times New Roman" w:cs="Times New Roman"/>
                <w:sz w:val="24"/>
                <w:szCs w:val="24"/>
              </w:rPr>
              <w:t>Показатель квалификации</w:t>
            </w:r>
          </w:p>
        </w:tc>
        <w:tc>
          <w:tcPr>
            <w:tcW w:w="5141" w:type="dxa"/>
            <w:gridSpan w:val="2"/>
          </w:tcPr>
          <w:p w:rsidR="00062CD3" w:rsidRPr="008E1764" w:rsidRDefault="00062CD3" w:rsidP="00F66F49">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hAnsi="Times New Roman" w:cs="Times New Roman"/>
                <w:sz w:val="24"/>
                <w:szCs w:val="24"/>
              </w:rPr>
              <w:t>Размер повышающего коэффициента</w:t>
            </w:r>
          </w:p>
        </w:tc>
      </w:tr>
      <w:tr w:rsidR="00062CD3" w:rsidRPr="008E1764" w:rsidTr="00062CD3">
        <w:trPr>
          <w:trHeight w:val="192"/>
        </w:trPr>
        <w:tc>
          <w:tcPr>
            <w:tcW w:w="4429" w:type="dxa"/>
            <w:vMerge/>
          </w:tcPr>
          <w:p w:rsidR="00062CD3" w:rsidRPr="008E1764" w:rsidRDefault="00062CD3" w:rsidP="00F66F49">
            <w:pPr>
              <w:autoSpaceDE w:val="0"/>
              <w:autoSpaceDN w:val="0"/>
              <w:adjustRightInd w:val="0"/>
              <w:spacing w:after="0"/>
              <w:ind w:firstLine="567"/>
              <w:jc w:val="center"/>
              <w:rPr>
                <w:rFonts w:ascii="Times New Roman" w:hAnsi="Times New Roman" w:cs="Times New Roman"/>
                <w:sz w:val="24"/>
                <w:szCs w:val="24"/>
              </w:rPr>
            </w:pPr>
          </w:p>
        </w:tc>
        <w:tc>
          <w:tcPr>
            <w:tcW w:w="2645" w:type="dxa"/>
          </w:tcPr>
          <w:p w:rsidR="00062CD3" w:rsidRPr="008E1764" w:rsidRDefault="00062CD3" w:rsidP="00F66F49">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для центров спортивной подготовки</w:t>
            </w:r>
          </w:p>
        </w:tc>
        <w:tc>
          <w:tcPr>
            <w:tcW w:w="2496" w:type="dxa"/>
          </w:tcPr>
          <w:p w:rsidR="00860C0F" w:rsidRDefault="00860C0F" w:rsidP="00F66F49">
            <w:pPr>
              <w:autoSpaceDE w:val="0"/>
              <w:autoSpaceDN w:val="0"/>
              <w:adjustRightInd w:val="0"/>
              <w:spacing w:after="0"/>
              <w:ind w:firstLine="567"/>
              <w:jc w:val="center"/>
              <w:rPr>
                <w:rFonts w:ascii="Times New Roman" w:eastAsia="Times New Roman" w:hAnsi="Times New Roman" w:cs="Times New Roman"/>
                <w:sz w:val="21"/>
                <w:szCs w:val="21"/>
                <w:lang w:eastAsia="ru-RU"/>
              </w:rPr>
            </w:pPr>
          </w:p>
          <w:p w:rsidR="00062CD3" w:rsidRPr="008E1764" w:rsidRDefault="00062CD3" w:rsidP="00F66F49">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eastAsia="Times New Roman" w:hAnsi="Times New Roman" w:cs="Times New Roman"/>
                <w:sz w:val="21"/>
                <w:szCs w:val="21"/>
                <w:lang w:eastAsia="ru-RU"/>
              </w:rPr>
              <w:t>для иных учреждений</w:t>
            </w:r>
          </w:p>
        </w:tc>
      </w:tr>
      <w:tr w:rsidR="00062CD3" w:rsidRPr="008E1764" w:rsidTr="00062CD3">
        <w:tc>
          <w:tcPr>
            <w:tcW w:w="4429" w:type="dxa"/>
          </w:tcPr>
          <w:p w:rsidR="00062CD3" w:rsidRPr="008E1764" w:rsidRDefault="00062CD3" w:rsidP="00F66F49">
            <w:pPr>
              <w:pStyle w:val="ConsPlusNormal"/>
              <w:rPr>
                <w:rFonts w:ascii="Times New Roman" w:hAnsi="Times New Roman" w:cs="Times New Roman"/>
                <w:sz w:val="24"/>
                <w:szCs w:val="24"/>
              </w:rPr>
            </w:pPr>
            <w:r w:rsidRPr="008E1764">
              <w:rPr>
                <w:rFonts w:ascii="Times New Roman" w:hAnsi="Times New Roman" w:cs="Times New Roman"/>
                <w:sz w:val="24"/>
                <w:szCs w:val="24"/>
              </w:rPr>
              <w:t>Высшая категория</w:t>
            </w:r>
          </w:p>
        </w:tc>
        <w:tc>
          <w:tcPr>
            <w:tcW w:w="2645" w:type="dxa"/>
          </w:tcPr>
          <w:p w:rsidR="00062CD3" w:rsidRPr="008E1764" w:rsidRDefault="00062CD3" w:rsidP="00F66F49">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0,8</w:t>
            </w:r>
          </w:p>
        </w:tc>
        <w:tc>
          <w:tcPr>
            <w:tcW w:w="2496" w:type="dxa"/>
          </w:tcPr>
          <w:p w:rsidR="00062CD3" w:rsidRPr="008E1764" w:rsidRDefault="00062CD3" w:rsidP="00F66F49">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0,3</w:t>
            </w:r>
          </w:p>
        </w:tc>
      </w:tr>
      <w:tr w:rsidR="00062CD3" w:rsidRPr="008E1764" w:rsidTr="00062CD3">
        <w:tc>
          <w:tcPr>
            <w:tcW w:w="4429" w:type="dxa"/>
          </w:tcPr>
          <w:p w:rsidR="00062CD3" w:rsidRPr="008E1764" w:rsidRDefault="00062CD3" w:rsidP="00F66F49">
            <w:pPr>
              <w:pStyle w:val="ConsPlusNormal"/>
              <w:rPr>
                <w:rFonts w:ascii="Times New Roman" w:hAnsi="Times New Roman" w:cs="Times New Roman"/>
                <w:sz w:val="24"/>
                <w:szCs w:val="24"/>
              </w:rPr>
            </w:pPr>
            <w:r w:rsidRPr="008E1764">
              <w:rPr>
                <w:rFonts w:ascii="Times New Roman" w:hAnsi="Times New Roman" w:cs="Times New Roman"/>
                <w:sz w:val="24"/>
                <w:szCs w:val="24"/>
              </w:rPr>
              <w:lastRenderedPageBreak/>
              <w:t>Первая категория</w:t>
            </w:r>
          </w:p>
        </w:tc>
        <w:tc>
          <w:tcPr>
            <w:tcW w:w="2645" w:type="dxa"/>
          </w:tcPr>
          <w:p w:rsidR="00062CD3" w:rsidRPr="008E1764" w:rsidRDefault="00062CD3" w:rsidP="00F66F49">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0,5</w:t>
            </w:r>
          </w:p>
        </w:tc>
        <w:tc>
          <w:tcPr>
            <w:tcW w:w="2496" w:type="dxa"/>
          </w:tcPr>
          <w:p w:rsidR="00062CD3" w:rsidRPr="008E1764" w:rsidRDefault="00062CD3" w:rsidP="00F66F49">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0,2</w:t>
            </w:r>
          </w:p>
        </w:tc>
      </w:tr>
      <w:tr w:rsidR="00062CD3" w:rsidRPr="008E1764" w:rsidTr="00062CD3">
        <w:tc>
          <w:tcPr>
            <w:tcW w:w="4429" w:type="dxa"/>
          </w:tcPr>
          <w:p w:rsidR="00062CD3" w:rsidRPr="008E1764" w:rsidRDefault="00062CD3" w:rsidP="00F66F49">
            <w:pPr>
              <w:pStyle w:val="ConsPlusNormal"/>
              <w:rPr>
                <w:rFonts w:ascii="Times New Roman" w:hAnsi="Times New Roman" w:cs="Times New Roman"/>
                <w:sz w:val="24"/>
                <w:szCs w:val="24"/>
              </w:rPr>
            </w:pPr>
            <w:r w:rsidRPr="008E1764">
              <w:rPr>
                <w:rFonts w:ascii="Times New Roman" w:hAnsi="Times New Roman" w:cs="Times New Roman"/>
                <w:sz w:val="24"/>
                <w:szCs w:val="24"/>
              </w:rPr>
              <w:t xml:space="preserve">Вторая категория </w:t>
            </w:r>
          </w:p>
        </w:tc>
        <w:tc>
          <w:tcPr>
            <w:tcW w:w="2645" w:type="dxa"/>
          </w:tcPr>
          <w:p w:rsidR="00062CD3" w:rsidRPr="008E1764" w:rsidRDefault="00062CD3" w:rsidP="00F66F49">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0,3</w:t>
            </w:r>
          </w:p>
        </w:tc>
        <w:tc>
          <w:tcPr>
            <w:tcW w:w="2496" w:type="dxa"/>
          </w:tcPr>
          <w:p w:rsidR="00062CD3" w:rsidRPr="008E1764" w:rsidRDefault="00062CD3" w:rsidP="00F66F49">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0,1</w:t>
            </w:r>
          </w:p>
        </w:tc>
      </w:tr>
    </w:tbl>
    <w:p w:rsidR="00F612B6" w:rsidRPr="008E1764" w:rsidRDefault="00F612B6" w:rsidP="00F66F49">
      <w:pPr>
        <w:autoSpaceDE w:val="0"/>
        <w:autoSpaceDN w:val="0"/>
        <w:adjustRightInd w:val="0"/>
        <w:spacing w:after="0" w:line="240" w:lineRule="auto"/>
        <w:ind w:firstLine="567"/>
        <w:jc w:val="center"/>
        <w:rPr>
          <w:rFonts w:ascii="Times New Roman" w:hAnsi="Times New Roman" w:cs="Times New Roman"/>
          <w:sz w:val="24"/>
          <w:szCs w:val="24"/>
        </w:rPr>
      </w:pPr>
    </w:p>
    <w:p w:rsidR="00F612B6" w:rsidRPr="00F66F49" w:rsidRDefault="00F612B6" w:rsidP="00F66F49">
      <w:pPr>
        <w:pStyle w:val="ConsPlusNormal"/>
        <w:ind w:firstLine="567"/>
        <w:jc w:val="both"/>
        <w:rPr>
          <w:rFonts w:ascii="Times New Roman" w:hAnsi="Times New Roman" w:cs="Times New Roman"/>
          <w:sz w:val="24"/>
          <w:szCs w:val="24"/>
        </w:rPr>
      </w:pPr>
      <w:r w:rsidRPr="00F66F49">
        <w:rPr>
          <w:rFonts w:ascii="Times New Roman" w:hAnsi="Times New Roman" w:cs="Times New Roman"/>
          <w:sz w:val="24"/>
          <w:szCs w:val="24"/>
        </w:rPr>
        <w:t xml:space="preserve">Присвоение работникам квалификационных категорий осуществляется в порядке, устанавливаемом </w:t>
      </w:r>
      <w:r w:rsidR="00FE63AE" w:rsidRPr="00F66F49">
        <w:rPr>
          <w:rFonts w:ascii="Times New Roman" w:hAnsi="Times New Roman" w:cs="Times New Roman"/>
          <w:sz w:val="24"/>
          <w:szCs w:val="24"/>
        </w:rPr>
        <w:t>приказом Департамента по физической культуре, спорту и молодежной политике</w:t>
      </w:r>
      <w:r w:rsidR="00860C0F" w:rsidRPr="00F66F49">
        <w:rPr>
          <w:rFonts w:ascii="Times New Roman" w:hAnsi="Times New Roman" w:cs="Times New Roman"/>
          <w:sz w:val="24"/>
          <w:szCs w:val="24"/>
        </w:rPr>
        <w:t xml:space="preserve"> Ярославской области</w:t>
      </w:r>
      <w:r w:rsidR="00FE63AE" w:rsidRPr="00F66F49">
        <w:rPr>
          <w:rFonts w:ascii="Times New Roman" w:hAnsi="Times New Roman" w:cs="Times New Roman"/>
          <w:sz w:val="24"/>
          <w:szCs w:val="24"/>
        </w:rPr>
        <w:t>.</w:t>
      </w:r>
    </w:p>
    <w:p w:rsidR="00F612B6" w:rsidRPr="0064173A" w:rsidRDefault="00F612B6" w:rsidP="00F66F49">
      <w:pPr>
        <w:pStyle w:val="ConsPlusNormal"/>
        <w:ind w:firstLine="567"/>
        <w:jc w:val="both"/>
        <w:rPr>
          <w:rFonts w:ascii="Times New Roman" w:hAnsi="Times New Roman" w:cs="Times New Roman"/>
          <w:sz w:val="24"/>
          <w:szCs w:val="24"/>
        </w:rPr>
      </w:pPr>
      <w:r w:rsidRPr="0064173A">
        <w:rPr>
          <w:rFonts w:ascii="Times New Roman" w:hAnsi="Times New Roman" w:cs="Times New Roman"/>
          <w:sz w:val="24"/>
          <w:szCs w:val="24"/>
        </w:rPr>
        <w:t>Данный повышающий коэффициент устанавливается на период действия соответствующей квалификационной категории.</w:t>
      </w:r>
    </w:p>
    <w:p w:rsidR="00F612B6" w:rsidRPr="0064173A" w:rsidRDefault="00F612B6" w:rsidP="00F66F49">
      <w:pPr>
        <w:pStyle w:val="ConsPlusNormal"/>
        <w:ind w:firstLine="567"/>
        <w:jc w:val="both"/>
        <w:rPr>
          <w:rFonts w:ascii="Times New Roman" w:hAnsi="Times New Roman" w:cs="Times New Roman"/>
          <w:sz w:val="24"/>
          <w:szCs w:val="24"/>
        </w:rPr>
      </w:pPr>
      <w:r w:rsidRPr="0064173A">
        <w:rPr>
          <w:rFonts w:ascii="Times New Roman" w:hAnsi="Times New Roman" w:cs="Times New Roman"/>
          <w:sz w:val="24"/>
          <w:szCs w:val="24"/>
        </w:rPr>
        <w:t>Коэффициент квалификации по должностям «спортсмен», «спортсмен-инструктор», «спортсмен-ведущий» устанавливается в соответствии с таблицей:</w:t>
      </w:r>
    </w:p>
    <w:p w:rsidR="00AB6CC8" w:rsidRPr="008E1764" w:rsidRDefault="00AB6CC8" w:rsidP="00F66F49">
      <w:pPr>
        <w:pStyle w:val="ConsPlusNormal"/>
        <w:ind w:firstLine="567"/>
        <w:jc w:val="center"/>
        <w:rPr>
          <w:rFonts w:ascii="Times New Roman" w:hAnsi="Times New Roman" w:cs="Times New Roman"/>
          <w:sz w:val="24"/>
          <w:szCs w:val="24"/>
        </w:rPr>
      </w:pPr>
    </w:p>
    <w:p w:rsidR="00F612B6" w:rsidRPr="0064173A" w:rsidRDefault="00F612B6" w:rsidP="00F66F49">
      <w:pPr>
        <w:pStyle w:val="ConsPlusNormal"/>
        <w:ind w:firstLine="567"/>
        <w:jc w:val="center"/>
        <w:rPr>
          <w:rFonts w:ascii="Times New Roman" w:hAnsi="Times New Roman" w:cs="Times New Roman"/>
          <w:sz w:val="24"/>
          <w:szCs w:val="24"/>
        </w:rPr>
      </w:pPr>
      <w:r w:rsidRPr="0064173A">
        <w:rPr>
          <w:rFonts w:ascii="Times New Roman" w:hAnsi="Times New Roman" w:cs="Times New Roman"/>
          <w:sz w:val="24"/>
          <w:szCs w:val="24"/>
        </w:rPr>
        <w:t>Размеры коэффициентов квалификации для должностей «спортсмен», «спортсмен-инструктор» и «спортсмен-ведущий»</w:t>
      </w:r>
    </w:p>
    <w:p w:rsidR="00AB6CC8" w:rsidRPr="0064173A" w:rsidRDefault="00AB6CC8" w:rsidP="00F66F49">
      <w:pPr>
        <w:pStyle w:val="ConsPlusNormal"/>
        <w:ind w:firstLine="567"/>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7479"/>
        <w:gridCol w:w="1985"/>
      </w:tblGrid>
      <w:tr w:rsidR="00F612B6" w:rsidRPr="0064173A" w:rsidTr="009335A5">
        <w:tc>
          <w:tcPr>
            <w:tcW w:w="7479" w:type="dxa"/>
          </w:tcPr>
          <w:p w:rsidR="00F612B6" w:rsidRPr="0064173A" w:rsidRDefault="00F612B6" w:rsidP="00F66F49">
            <w:pPr>
              <w:autoSpaceDE w:val="0"/>
              <w:autoSpaceDN w:val="0"/>
              <w:adjustRightInd w:val="0"/>
              <w:spacing w:after="0"/>
              <w:ind w:firstLine="567"/>
              <w:jc w:val="center"/>
              <w:rPr>
                <w:rFonts w:ascii="Times New Roman" w:hAnsi="Times New Roman" w:cs="Times New Roman"/>
                <w:sz w:val="24"/>
                <w:szCs w:val="24"/>
              </w:rPr>
            </w:pPr>
            <w:r w:rsidRPr="0064173A">
              <w:rPr>
                <w:rFonts w:ascii="Times New Roman" w:hAnsi="Times New Roman" w:cs="Times New Roman"/>
                <w:sz w:val="24"/>
                <w:szCs w:val="24"/>
              </w:rPr>
              <w:t>Показатели квалификации</w:t>
            </w:r>
          </w:p>
        </w:tc>
        <w:tc>
          <w:tcPr>
            <w:tcW w:w="1985" w:type="dxa"/>
          </w:tcPr>
          <w:p w:rsidR="00F612B6" w:rsidRPr="0064173A" w:rsidRDefault="00F612B6" w:rsidP="00F66F49">
            <w:pPr>
              <w:autoSpaceDE w:val="0"/>
              <w:autoSpaceDN w:val="0"/>
              <w:adjustRightInd w:val="0"/>
              <w:spacing w:after="0"/>
              <w:ind w:left="34"/>
              <w:jc w:val="center"/>
              <w:rPr>
                <w:rFonts w:ascii="Times New Roman" w:hAnsi="Times New Roman" w:cs="Times New Roman"/>
                <w:sz w:val="24"/>
                <w:szCs w:val="24"/>
              </w:rPr>
            </w:pPr>
            <w:r w:rsidRPr="0064173A">
              <w:rPr>
                <w:rFonts w:ascii="Times New Roman" w:hAnsi="Times New Roman" w:cs="Times New Roman"/>
                <w:sz w:val="24"/>
                <w:szCs w:val="24"/>
              </w:rPr>
              <w:t>Размер повышающего коэффициента</w:t>
            </w:r>
          </w:p>
        </w:tc>
      </w:tr>
      <w:tr w:rsidR="00F612B6" w:rsidRPr="0064173A" w:rsidTr="009335A5">
        <w:tc>
          <w:tcPr>
            <w:tcW w:w="7479" w:type="dxa"/>
          </w:tcPr>
          <w:p w:rsidR="00F612B6" w:rsidRPr="0064173A" w:rsidRDefault="00F612B6" w:rsidP="00F66F49">
            <w:pPr>
              <w:pStyle w:val="ConsPlusNormal"/>
              <w:rPr>
                <w:rFonts w:ascii="Times New Roman" w:hAnsi="Times New Roman" w:cs="Times New Roman"/>
                <w:sz w:val="24"/>
                <w:szCs w:val="24"/>
              </w:rPr>
            </w:pPr>
            <w:r w:rsidRPr="0064173A">
              <w:rPr>
                <w:rFonts w:ascii="Times New Roman" w:hAnsi="Times New Roman" w:cs="Times New Roman"/>
                <w:sz w:val="24"/>
                <w:szCs w:val="24"/>
              </w:rPr>
              <w:t>Кандидат в мастера спорта</w:t>
            </w:r>
          </w:p>
        </w:tc>
        <w:tc>
          <w:tcPr>
            <w:tcW w:w="1985" w:type="dxa"/>
          </w:tcPr>
          <w:p w:rsidR="00F612B6" w:rsidRPr="0064173A" w:rsidRDefault="00F612B6" w:rsidP="00F66F49">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1</w:t>
            </w:r>
          </w:p>
        </w:tc>
      </w:tr>
      <w:tr w:rsidR="00F612B6" w:rsidRPr="0064173A" w:rsidTr="009335A5">
        <w:tc>
          <w:tcPr>
            <w:tcW w:w="7479" w:type="dxa"/>
          </w:tcPr>
          <w:p w:rsidR="00F612B6" w:rsidRPr="0064173A" w:rsidRDefault="00F612B6" w:rsidP="00F66F49">
            <w:pPr>
              <w:pStyle w:val="ConsPlusNormal"/>
              <w:rPr>
                <w:rFonts w:ascii="Times New Roman" w:hAnsi="Times New Roman" w:cs="Times New Roman"/>
                <w:sz w:val="24"/>
                <w:szCs w:val="24"/>
              </w:rPr>
            </w:pPr>
            <w:r w:rsidRPr="0064173A">
              <w:rPr>
                <w:rFonts w:ascii="Times New Roman" w:hAnsi="Times New Roman" w:cs="Times New Roman"/>
                <w:sz w:val="24"/>
                <w:szCs w:val="24"/>
              </w:rPr>
              <w:t>Мастер спорта России, гроссмейстер России</w:t>
            </w:r>
          </w:p>
        </w:tc>
        <w:tc>
          <w:tcPr>
            <w:tcW w:w="1985" w:type="dxa"/>
          </w:tcPr>
          <w:p w:rsidR="00F612B6" w:rsidRPr="0064173A" w:rsidRDefault="00F612B6" w:rsidP="00F66F49">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1,5</w:t>
            </w:r>
          </w:p>
        </w:tc>
      </w:tr>
      <w:tr w:rsidR="00F612B6" w:rsidRPr="0064173A" w:rsidTr="009335A5">
        <w:tc>
          <w:tcPr>
            <w:tcW w:w="7479" w:type="dxa"/>
          </w:tcPr>
          <w:p w:rsidR="00F612B6" w:rsidRPr="0064173A" w:rsidRDefault="00F612B6" w:rsidP="00F66F49">
            <w:pPr>
              <w:pStyle w:val="ConsPlusNormal"/>
              <w:rPr>
                <w:rFonts w:ascii="Times New Roman" w:hAnsi="Times New Roman" w:cs="Times New Roman"/>
                <w:sz w:val="24"/>
                <w:szCs w:val="24"/>
              </w:rPr>
            </w:pPr>
            <w:r w:rsidRPr="0064173A">
              <w:rPr>
                <w:rFonts w:ascii="Times New Roman" w:hAnsi="Times New Roman" w:cs="Times New Roman"/>
                <w:sz w:val="24"/>
                <w:szCs w:val="24"/>
              </w:rPr>
              <w:t>Мастер спорта России международного класса</w:t>
            </w:r>
          </w:p>
        </w:tc>
        <w:tc>
          <w:tcPr>
            <w:tcW w:w="1985" w:type="dxa"/>
          </w:tcPr>
          <w:p w:rsidR="00F612B6" w:rsidRPr="0064173A" w:rsidRDefault="00F612B6" w:rsidP="00F66F49">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2</w:t>
            </w:r>
          </w:p>
        </w:tc>
      </w:tr>
      <w:tr w:rsidR="00F612B6" w:rsidRPr="0064173A" w:rsidTr="009335A5">
        <w:tc>
          <w:tcPr>
            <w:tcW w:w="7479" w:type="dxa"/>
          </w:tcPr>
          <w:p w:rsidR="00F612B6" w:rsidRPr="0064173A" w:rsidRDefault="00F612B6" w:rsidP="00F66F49">
            <w:pPr>
              <w:pStyle w:val="ConsPlusNormal"/>
              <w:rPr>
                <w:rFonts w:ascii="Times New Roman" w:hAnsi="Times New Roman" w:cs="Times New Roman"/>
                <w:sz w:val="24"/>
                <w:szCs w:val="24"/>
              </w:rPr>
            </w:pPr>
            <w:r w:rsidRPr="0064173A">
              <w:rPr>
                <w:rFonts w:ascii="Times New Roman" w:hAnsi="Times New Roman" w:cs="Times New Roman"/>
                <w:sz w:val="24"/>
                <w:szCs w:val="24"/>
              </w:rPr>
              <w:t>Победитель и призер официальных международных спортивных соревнований</w:t>
            </w:r>
          </w:p>
        </w:tc>
        <w:tc>
          <w:tcPr>
            <w:tcW w:w="1985" w:type="dxa"/>
          </w:tcPr>
          <w:p w:rsidR="00F612B6" w:rsidRPr="0064173A" w:rsidRDefault="00F612B6" w:rsidP="00F66F49">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3</w:t>
            </w:r>
          </w:p>
        </w:tc>
      </w:tr>
    </w:tbl>
    <w:p w:rsidR="00F612B6" w:rsidRPr="00023F8F" w:rsidRDefault="00F612B6" w:rsidP="00F66F49">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8E1764" w:rsidRDefault="00F612B6" w:rsidP="00F66F49">
      <w:pPr>
        <w:spacing w:after="0" w:line="240" w:lineRule="auto"/>
        <w:ind w:firstLine="567"/>
        <w:jc w:val="both"/>
        <w:rPr>
          <w:rFonts w:ascii="Times New Roman" w:hAnsi="Times New Roman" w:cs="Times New Roman"/>
          <w:sz w:val="24"/>
          <w:szCs w:val="24"/>
        </w:rPr>
      </w:pPr>
      <w:r w:rsidRPr="0064173A">
        <w:rPr>
          <w:rFonts w:ascii="Times New Roman" w:hAnsi="Times New Roman" w:cs="Times New Roman"/>
          <w:sz w:val="24"/>
          <w:szCs w:val="24"/>
        </w:rPr>
        <w:t>Данный повышающий коэффициент устанавливается с момента обращения на определенный срок (месяц, квартал, полугодие, 9 месяцев, год, до даты проведения очередных междунар</w:t>
      </w:r>
      <w:r w:rsidR="008E1764">
        <w:rPr>
          <w:rFonts w:ascii="Times New Roman" w:hAnsi="Times New Roman" w:cs="Times New Roman"/>
          <w:sz w:val="24"/>
          <w:szCs w:val="24"/>
        </w:rPr>
        <w:t>одных спортивных соревнований).</w:t>
      </w:r>
    </w:p>
    <w:p w:rsidR="008E1764" w:rsidRPr="008E1764" w:rsidRDefault="008E1764" w:rsidP="00F66F49">
      <w:pPr>
        <w:spacing w:after="0" w:line="240" w:lineRule="auto"/>
        <w:ind w:firstLine="567"/>
        <w:jc w:val="both"/>
        <w:rPr>
          <w:rFonts w:ascii="Times New Roman" w:hAnsi="Times New Roman" w:cs="Times New Roman"/>
          <w:sz w:val="24"/>
          <w:szCs w:val="24"/>
        </w:rPr>
      </w:pPr>
    </w:p>
    <w:p w:rsidR="0064173A" w:rsidRPr="008E1764" w:rsidRDefault="00F612B6" w:rsidP="00F66F49">
      <w:pPr>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3.3. </w:t>
      </w:r>
      <w:r w:rsidR="0064173A" w:rsidRPr="008E1764">
        <w:rPr>
          <w:rFonts w:ascii="Times New Roman" w:eastAsia="Times New Roman" w:hAnsi="Times New Roman" w:cs="Times New Roman"/>
          <w:sz w:val="24"/>
          <w:szCs w:val="24"/>
        </w:rPr>
        <w:t>Коэффициент специфики работы учитывает особенности функционирования учреждений, а также специализированных отделений внутри учреждений.</w:t>
      </w:r>
    </w:p>
    <w:p w:rsidR="0064173A" w:rsidRPr="008E1764" w:rsidRDefault="0064173A" w:rsidP="00F66F49">
      <w:pPr>
        <w:spacing w:after="0" w:line="240" w:lineRule="auto"/>
        <w:ind w:firstLine="567"/>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Тренерам, проводящим занятия по видам спорта, культивируемым среди инвалидов, устанавливается коэффициент специфики работы в размере 20 процентов к базовым окладам.</w:t>
      </w:r>
    </w:p>
    <w:p w:rsidR="0064173A" w:rsidRPr="008E1764" w:rsidRDefault="0064173A" w:rsidP="00F66F49">
      <w:pPr>
        <w:spacing w:after="0" w:line="240" w:lineRule="auto"/>
        <w:ind w:firstLine="567"/>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Коэффициент специфики работы устанавливается на календарный год.</w:t>
      </w:r>
    </w:p>
    <w:p w:rsidR="008E1764" w:rsidRPr="008E1764" w:rsidRDefault="008E1764"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3.4. Персональный повышающий коэффициент к базовому окладу (тарифной ставке) заработной платы устанавливается работнику с учетом сложности и важности выполняемой работы, степени самостоятельности и ответственности при выполнении поставленных задач, уровня его профессиональной подготовки.</w:t>
      </w:r>
    </w:p>
    <w:p w:rsidR="0064173A" w:rsidRPr="00742550"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 xml:space="preserve">Решение об установлении персонального повышающего коэффициента и его размерах </w:t>
      </w:r>
      <w:r w:rsidRPr="00742550">
        <w:rPr>
          <w:rFonts w:ascii="Times New Roman" w:eastAsia="Times New Roman" w:hAnsi="Times New Roman" w:cs="Times New Roman"/>
          <w:sz w:val="24"/>
          <w:szCs w:val="24"/>
          <w:lang w:eastAsia="ru-RU"/>
        </w:rPr>
        <w:t xml:space="preserve">принимается руководителем учреждения персонально в отношении конкретного работника в порядке, </w:t>
      </w:r>
      <w:r w:rsidR="00FC29B1">
        <w:rPr>
          <w:rFonts w:ascii="Times New Roman" w:eastAsia="Times New Roman" w:hAnsi="Times New Roman" w:cs="Times New Roman"/>
          <w:sz w:val="24"/>
          <w:szCs w:val="24"/>
          <w:lang w:eastAsia="ru-RU"/>
        </w:rPr>
        <w:t>предусмотренном п. 2.3</w:t>
      </w:r>
      <w:r w:rsidR="00FC29B1" w:rsidRPr="00742550">
        <w:rPr>
          <w:rFonts w:ascii="Times New Roman" w:eastAsia="Times New Roman" w:hAnsi="Times New Roman" w:cs="Times New Roman"/>
          <w:sz w:val="24"/>
          <w:szCs w:val="24"/>
          <w:lang w:eastAsia="ru-RU"/>
        </w:rPr>
        <w:t>.</w:t>
      </w:r>
      <w:r w:rsidR="00860C0F" w:rsidRPr="00742550">
        <w:rPr>
          <w:rFonts w:ascii="Times New Roman" w:eastAsia="Times New Roman" w:hAnsi="Times New Roman" w:cs="Times New Roman"/>
          <w:sz w:val="24"/>
          <w:szCs w:val="24"/>
          <w:lang w:eastAsia="ru-RU"/>
        </w:rPr>
        <w:t xml:space="preserve"> </w:t>
      </w:r>
      <w:r w:rsidR="00742550" w:rsidRPr="00742550">
        <w:rPr>
          <w:rFonts w:ascii="Times New Roman" w:eastAsia="Times New Roman" w:hAnsi="Times New Roman" w:cs="Times New Roman"/>
          <w:sz w:val="24"/>
          <w:szCs w:val="24"/>
          <w:lang w:eastAsia="ru-RU"/>
        </w:rPr>
        <w:t>настоящего Положения.</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Размер персонального повышающего коэффициента - до 2.</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Данный повышающий коэффициент устанавливается на определенный срок (квартал, полугодие, 9 месяцев, год), для руководителей учреждений - на период действия срочного трудового договора.</w:t>
      </w:r>
    </w:p>
    <w:p w:rsidR="0064173A" w:rsidRPr="008E1764" w:rsidRDefault="0064173A" w:rsidP="00F66F49">
      <w:pPr>
        <w:autoSpaceDE w:val="0"/>
        <w:autoSpaceDN w:val="0"/>
        <w:adjustRightInd w:val="0"/>
        <w:spacing w:after="0" w:line="240" w:lineRule="auto"/>
        <w:ind w:firstLine="567"/>
        <w:jc w:val="center"/>
        <w:rPr>
          <w:rFonts w:ascii="Times New Roman" w:hAnsi="Times New Roman" w:cs="Times New Roman"/>
          <w:sz w:val="24"/>
          <w:szCs w:val="24"/>
        </w:rPr>
      </w:pP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3.5. Коэффициент специализации устанавливается в следующих размерах:</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 в спортивных школах коэффициент специализации не устанавливается;</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 xml:space="preserve">- в спортивных школах олимпийского резерва (в том числе спортивно-адаптивных школах, имеющих право в соответствии с законодательством Российской Федерации использовать в своем наименовании слова "Олимпийский", "Паралимпийский", "Olympic" </w:t>
      </w:r>
      <w:r w:rsidRPr="008E1764">
        <w:rPr>
          <w:rFonts w:ascii="Times New Roman" w:eastAsia="Times New Roman" w:hAnsi="Times New Roman" w:cs="Times New Roman"/>
          <w:sz w:val="24"/>
          <w:szCs w:val="24"/>
          <w:lang w:eastAsia="ru-RU"/>
        </w:rPr>
        <w:lastRenderedPageBreak/>
        <w:t>и образованные на их основе слова и словосочетания) директорам, заместителям директоров, старшим инструкторам-методистам, инструкторам-методистам, старшим тренерам, тренерам устанавливается коэффициент специализации в размере 15 процентов к базовым окладам;</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 в центрах спортивной подготовки директорам, заместителям директоров, старшим инструкторам-методистам, инструкторам-методистам, главным тренерам устанавливается коэффициент специализации работы в размере 25 процентов к базовым окладам.</w:t>
      </w:r>
    </w:p>
    <w:p w:rsidR="0064173A" w:rsidRPr="008E1764" w:rsidRDefault="0064173A"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Коэффициент специализации устанавливается на календарный год, для руководителей учреждений - на период действия срочного трудового договора.</w:t>
      </w:r>
    </w:p>
    <w:p w:rsidR="0064173A" w:rsidRPr="008E1764" w:rsidRDefault="0064173A" w:rsidP="00F66F49">
      <w:pPr>
        <w:autoSpaceDE w:val="0"/>
        <w:autoSpaceDN w:val="0"/>
        <w:adjustRightInd w:val="0"/>
        <w:spacing w:after="0" w:line="240" w:lineRule="auto"/>
        <w:ind w:firstLine="567"/>
        <w:jc w:val="center"/>
        <w:rPr>
          <w:rFonts w:ascii="Times New Roman" w:hAnsi="Times New Roman" w:cs="Times New Roman"/>
          <w:sz w:val="24"/>
          <w:szCs w:val="24"/>
        </w:rPr>
      </w:pPr>
    </w:p>
    <w:p w:rsidR="00F612B6" w:rsidRPr="008661F6" w:rsidRDefault="00F612B6" w:rsidP="008661F6">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Стимулирующие выплаты</w:t>
      </w:r>
    </w:p>
    <w:p w:rsidR="008661F6" w:rsidRPr="008661F6" w:rsidRDefault="008661F6" w:rsidP="008661F6">
      <w:pPr>
        <w:pStyle w:val="ae"/>
        <w:autoSpaceDE w:val="0"/>
        <w:autoSpaceDN w:val="0"/>
        <w:adjustRightInd w:val="0"/>
        <w:ind w:left="1065" w:firstLine="0"/>
        <w:jc w:val="center"/>
        <w:rPr>
          <w:rFonts w:cs="Times New Roman"/>
          <w:sz w:val="24"/>
          <w:szCs w:val="24"/>
        </w:rPr>
      </w:pP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4.1. В целях поощрения работников учреждений устанавливаются следующие стимулирующие выплаты:</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w:t>
      </w:r>
      <w:r w:rsidRPr="008E1764">
        <w:rPr>
          <w:rFonts w:ascii="Times New Roman" w:eastAsiaTheme="minorHAnsi" w:hAnsi="Times New Roman" w:cs="Times New Roman"/>
          <w:sz w:val="24"/>
          <w:szCs w:val="24"/>
          <w:lang w:eastAsia="en-US"/>
        </w:rPr>
        <w:t>за результативное участие в подготовке спортсмена в спортивных дисциплинах, включенных в программу Олимпийских игр, Паралимпийских игр, Сурдлимпийских игр и иных значимых официальных спортивных соревнований</w:t>
      </w:r>
      <w:r w:rsidRPr="008E1764">
        <w:rPr>
          <w:rFonts w:ascii="Times New Roman" w:hAnsi="Times New Roman" w:cs="Times New Roman"/>
          <w:sz w:val="24"/>
          <w:szCs w:val="24"/>
        </w:rPr>
        <w:t>;</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молодым специалистам и наставникам;</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интенсивность и высокие результаты работы;</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качество выполняемых работ;</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стаж непрерывной работы, выслугу лет;</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опыт работы и достижения, отмеченные государственными и ведомственными званиями и наградами;</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премиальные выплаты по итогам работы;</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w:t>
      </w:r>
      <w:r w:rsidRPr="008E1764">
        <w:rPr>
          <w:rFonts w:ascii="Times New Roman" w:eastAsiaTheme="minorHAnsi" w:hAnsi="Times New Roman" w:cs="Times New Roman"/>
          <w:sz w:val="24"/>
          <w:szCs w:val="24"/>
          <w:lang w:eastAsia="en-US"/>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p w:rsidR="008E1764" w:rsidRPr="008E1764" w:rsidRDefault="008E1764" w:rsidP="00F66F49">
      <w:pPr>
        <w:pStyle w:val="ConsPlusNormal"/>
        <w:ind w:firstLine="567"/>
        <w:jc w:val="both"/>
        <w:rPr>
          <w:rFonts w:ascii="Times New Roman" w:hAnsi="Times New Roman" w:cs="Times New Roman"/>
          <w:sz w:val="24"/>
          <w:szCs w:val="24"/>
        </w:rPr>
      </w:pP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4.2. Стимулирующие выплаты работникам </w:t>
      </w:r>
      <w:r w:rsidRPr="008E1764">
        <w:rPr>
          <w:rFonts w:ascii="Times New Roman" w:eastAsiaTheme="minorHAnsi" w:hAnsi="Times New Roman" w:cs="Times New Roman"/>
          <w:sz w:val="24"/>
          <w:szCs w:val="24"/>
          <w:lang w:eastAsia="en-US"/>
        </w:rPr>
        <w:t>за результативное участие в подготовке спортсмена в спортивных дисциплинах, включенных в программу Олимпийских игр, Паралимпийских игр, Сурдлимпийских игр и иных значимых официальных спортивных соревнований</w:t>
      </w:r>
      <w:r w:rsidRPr="008E1764">
        <w:rPr>
          <w:rFonts w:ascii="Times New Roman" w:hAnsi="Times New Roman" w:cs="Times New Roman"/>
          <w:sz w:val="24"/>
          <w:szCs w:val="24"/>
        </w:rPr>
        <w:t>, устанавливаются:</w:t>
      </w:r>
    </w:p>
    <w:p w:rsidR="00F612B6" w:rsidRPr="008E1764" w:rsidRDefault="00F612B6" w:rsidP="00F66F49">
      <w:pPr>
        <w:autoSpaceDE w:val="0"/>
        <w:autoSpaceDN w:val="0"/>
        <w:adjustRightInd w:val="0"/>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 тренерам;</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иным работникам, оказавшим практическую помощь тренеру при подготовке спортсмена, достигшего значимый спортивный результат на официальных международных спортивных соревнованиях (административно-управленческий, научно-методический, обслуживающий персонал учреждения). </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Выплата тренерам з</w:t>
      </w:r>
      <w:r w:rsidRPr="008E1764">
        <w:rPr>
          <w:rFonts w:ascii="Times New Roman" w:eastAsiaTheme="minorHAnsi" w:hAnsi="Times New Roman" w:cs="Times New Roman"/>
          <w:sz w:val="24"/>
          <w:szCs w:val="24"/>
          <w:lang w:eastAsia="en-US"/>
        </w:rPr>
        <w:t>а результативное участие в подготовке спортсмена в спортивных дисциплинах, включенных в программу Олимпийских игр, Паралимпийских игр, Сурдлимпийских игр и иных значимых официальных спортивных соревнований</w:t>
      </w:r>
      <w:r w:rsidRPr="008E1764">
        <w:rPr>
          <w:rFonts w:ascii="Times New Roman" w:hAnsi="Times New Roman" w:cs="Times New Roman"/>
          <w:sz w:val="24"/>
          <w:szCs w:val="24"/>
        </w:rPr>
        <w:t>, осуществлявшим такую подготовку не менее 3 лет, сохраняется при переходе спортсмена к другому тренеру или в другой регион (при наличии договора о совместной подготовке спортсмена) в течение одного года с момента перехода.</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Размеры стимулирующих выплат работникам </w:t>
      </w:r>
      <w:r w:rsidRPr="008E1764">
        <w:rPr>
          <w:rFonts w:ascii="Times New Roman" w:eastAsiaTheme="minorHAnsi" w:hAnsi="Times New Roman" w:cs="Times New Roman"/>
          <w:sz w:val="24"/>
          <w:szCs w:val="24"/>
          <w:lang w:eastAsia="en-US"/>
        </w:rPr>
        <w:t>за результативное участие в подготовке спортсмена в видах спорта (спортивных дисциплинах), включенных в программу Олимпийских игр, Паралимпийских игр, Сурдлимпийских игр и иных значимых официальных спортивных соревнований, указаны в</w:t>
      </w:r>
      <w:r w:rsidRPr="008E1764">
        <w:rPr>
          <w:rFonts w:ascii="Times New Roman" w:hAnsi="Times New Roman" w:cs="Times New Roman"/>
          <w:sz w:val="24"/>
          <w:szCs w:val="24"/>
        </w:rPr>
        <w:t xml:space="preserve"> приложении 2 к Положению.</w:t>
      </w:r>
    </w:p>
    <w:p w:rsidR="00F612B6" w:rsidRPr="008E1764" w:rsidRDefault="00F612B6" w:rsidP="00F66F49">
      <w:pPr>
        <w:pStyle w:val="ConsPlusNormal"/>
        <w:ind w:firstLine="567"/>
        <w:jc w:val="both"/>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Указанная выплата устанавливается </w:t>
      </w:r>
      <w:r w:rsidRPr="008E1764">
        <w:rPr>
          <w:rFonts w:ascii="Times New Roman" w:eastAsiaTheme="minorHAnsi" w:hAnsi="Times New Roman" w:cs="Times New Roman"/>
          <w:sz w:val="24"/>
          <w:szCs w:val="24"/>
          <w:lang w:eastAsia="en-US"/>
        </w:rPr>
        <w:t xml:space="preserve">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момента показанного спортсменом спортивного результата в течение одного календарного года, а по международным </w:t>
      </w:r>
      <w:r w:rsidRPr="008E1764">
        <w:rPr>
          <w:rFonts w:ascii="Times New Roman" w:eastAsiaTheme="minorHAnsi" w:hAnsi="Times New Roman" w:cs="Times New Roman"/>
          <w:sz w:val="24"/>
          <w:szCs w:val="24"/>
          <w:lang w:eastAsia="en-US"/>
        </w:rPr>
        <w:lastRenderedPageBreak/>
        <w:t>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В случае, когда в период действия указанной выплаты спортсмен улучшил спортивный результат, ее размер соответственно увеличивается и устанавливается новое исчисление срока его действия.</w:t>
      </w:r>
    </w:p>
    <w:p w:rsidR="008E1764" w:rsidRPr="008E1764" w:rsidRDefault="008E1764" w:rsidP="00F66F49">
      <w:pPr>
        <w:pStyle w:val="ConsPlusNormal"/>
        <w:ind w:firstLine="567"/>
        <w:jc w:val="both"/>
        <w:rPr>
          <w:rFonts w:ascii="Times New Roman" w:hAnsi="Times New Roman" w:cs="Times New Roman"/>
          <w:sz w:val="24"/>
          <w:szCs w:val="24"/>
        </w:rPr>
      </w:pP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4.3. Выплаты молодым специалистам и наставникам устанавливаются в целях </w:t>
      </w:r>
      <w:r w:rsidRPr="008E1764">
        <w:rPr>
          <w:rFonts w:ascii="Times New Roman" w:eastAsiaTheme="minorHAnsi" w:hAnsi="Times New Roman" w:cs="Times New Roman"/>
          <w:sz w:val="24"/>
          <w:szCs w:val="24"/>
          <w:lang w:eastAsia="en-US"/>
        </w:rPr>
        <w:t>привлечения и укрепления кадрового тренерского состава</w:t>
      </w:r>
      <w:r w:rsidRPr="008E1764">
        <w:rPr>
          <w:rFonts w:ascii="Times New Roman" w:hAnsi="Times New Roman" w:cs="Times New Roman"/>
          <w:sz w:val="24"/>
          <w:szCs w:val="24"/>
        </w:rPr>
        <w:t xml:space="preserve">. </w:t>
      </w:r>
    </w:p>
    <w:p w:rsidR="008E1764" w:rsidRPr="008E1764" w:rsidRDefault="008E1764" w:rsidP="00F66F49">
      <w:pPr>
        <w:pStyle w:val="ConsPlusNormal"/>
        <w:ind w:firstLine="567"/>
        <w:jc w:val="both"/>
        <w:rPr>
          <w:rFonts w:ascii="Times New Roman" w:hAnsi="Times New Roman" w:cs="Times New Roman"/>
          <w:sz w:val="24"/>
          <w:szCs w:val="24"/>
        </w:rPr>
      </w:pP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4.3.1. Молодым специалистам устанавливается выплата в размере </w:t>
      </w:r>
      <w:r w:rsidRPr="008E1764">
        <w:rPr>
          <w:rFonts w:ascii="Times New Roman" w:hAnsi="Times New Roman" w:cs="Times New Roman"/>
          <w:sz w:val="24"/>
          <w:szCs w:val="24"/>
        </w:rPr>
        <w:br/>
        <w:t>до 50 процентов базового оклада сроком на первые 5 лет работы.</w:t>
      </w:r>
    </w:p>
    <w:p w:rsidR="00F612B6" w:rsidRPr="008E1764" w:rsidRDefault="00F612B6" w:rsidP="00F66F49">
      <w:pPr>
        <w:pStyle w:val="ConsPlusNormal"/>
        <w:ind w:firstLine="567"/>
        <w:jc w:val="both"/>
        <w:rPr>
          <w:rFonts w:ascii="Times New Roman" w:eastAsiaTheme="minorHAnsi" w:hAnsi="Times New Roman" w:cs="Times New Roman"/>
          <w:spacing w:val="-2"/>
          <w:sz w:val="24"/>
          <w:szCs w:val="24"/>
          <w:lang w:eastAsia="en-US"/>
        </w:rPr>
      </w:pPr>
      <w:r w:rsidRPr="008E1764">
        <w:rPr>
          <w:rFonts w:ascii="Times New Roman" w:hAnsi="Times New Roman" w:cs="Times New Roman"/>
          <w:spacing w:val="-2"/>
          <w:sz w:val="24"/>
          <w:szCs w:val="24"/>
        </w:rPr>
        <w:t xml:space="preserve">К молодым специалистам относятся </w:t>
      </w:r>
      <w:r w:rsidRPr="008E1764">
        <w:rPr>
          <w:rFonts w:ascii="Times New Roman" w:eastAsiaTheme="minorHAnsi" w:hAnsi="Times New Roman" w:cs="Times New Roman"/>
          <w:spacing w:val="-2"/>
          <w:sz w:val="24"/>
          <w:szCs w:val="24"/>
          <w:lang w:eastAsia="en-US"/>
        </w:rPr>
        <w:t>работники в возрасте до 35 лет, получившие среднее профессиональное или высшее профессиональное образование, при первичном трудоустройстве по специальности в учреждение.</w:t>
      </w:r>
    </w:p>
    <w:p w:rsidR="008E1764" w:rsidRPr="008E1764" w:rsidRDefault="008E1764" w:rsidP="00F66F49">
      <w:pPr>
        <w:pStyle w:val="ConsPlusNormal"/>
        <w:ind w:firstLine="567"/>
        <w:jc w:val="both"/>
        <w:rPr>
          <w:rFonts w:ascii="Times New Roman" w:hAnsi="Times New Roman" w:cs="Times New Roman"/>
          <w:sz w:val="24"/>
          <w:szCs w:val="24"/>
        </w:rPr>
      </w:pP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4.3.2. Наставникам устанавливается выплата в размере до 15 процентов базового оклада на период осуществления наставничества.</w:t>
      </w:r>
    </w:p>
    <w:p w:rsidR="00F612B6" w:rsidRPr="008E1764" w:rsidRDefault="00F612B6" w:rsidP="00F66F49">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К наставникам относятся тренеры, а также другие специалисты, осуществляющие наставничество над молодыми специалистами.</w:t>
      </w:r>
    </w:p>
    <w:p w:rsidR="008E1764" w:rsidRPr="008E1764" w:rsidRDefault="008E1764" w:rsidP="00F66F49">
      <w:pPr>
        <w:autoSpaceDE w:val="0"/>
        <w:autoSpaceDN w:val="0"/>
        <w:adjustRightInd w:val="0"/>
        <w:spacing w:after="0" w:line="240" w:lineRule="auto"/>
        <w:ind w:firstLine="567"/>
        <w:jc w:val="both"/>
        <w:rPr>
          <w:rFonts w:ascii="Times New Roman" w:hAnsi="Times New Roman" w:cs="Times New Roman"/>
          <w:sz w:val="24"/>
          <w:szCs w:val="24"/>
        </w:rPr>
      </w:pPr>
    </w:p>
    <w:p w:rsidR="00F612B6" w:rsidRPr="008E1764" w:rsidRDefault="00F612B6" w:rsidP="00F66F49">
      <w:pPr>
        <w:autoSpaceDE w:val="0"/>
        <w:autoSpaceDN w:val="0"/>
        <w:adjustRightInd w:val="0"/>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4.3.3. Порядок материального стимулирования молодых специалистов и наставников, закрепление молодых специалистов за наставниками и функциональные обязанности наставника устанавливаются локальным актом учреждения.</w:t>
      </w:r>
    </w:p>
    <w:p w:rsidR="008E1764" w:rsidRPr="008E1764" w:rsidRDefault="008E1764" w:rsidP="00F66F49">
      <w:pPr>
        <w:pStyle w:val="ConsPlusNormal"/>
        <w:ind w:firstLine="567"/>
        <w:jc w:val="both"/>
        <w:rPr>
          <w:rFonts w:ascii="Times New Roman" w:hAnsi="Times New Roman" w:cs="Times New Roman"/>
          <w:sz w:val="24"/>
          <w:szCs w:val="24"/>
        </w:rPr>
      </w:pPr>
    </w:p>
    <w:p w:rsidR="00F612B6" w:rsidRPr="008E1764" w:rsidRDefault="00F612B6" w:rsidP="00F66F49">
      <w:pPr>
        <w:pStyle w:val="ConsPlusNormal"/>
        <w:ind w:firstLine="567"/>
        <w:jc w:val="both"/>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4.4. </w:t>
      </w:r>
      <w:r w:rsidRPr="008E1764">
        <w:rPr>
          <w:rFonts w:ascii="Times New Roman" w:eastAsiaTheme="minorHAnsi" w:hAnsi="Times New Roman" w:cs="Times New Roman"/>
          <w:sz w:val="24"/>
          <w:szCs w:val="24"/>
          <w:lang w:eastAsia="en-US"/>
        </w:rPr>
        <w:t>Размеры выплаты за интенсивность и высокие результаты работы устанавливаются работникам учреждений, осуществляющим спортивную подготовку, непосредственно участвующим в обеспечении высококачественного тренировочного процесса, в соответствии с таблицей:</w:t>
      </w:r>
    </w:p>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p>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Размеры выплат за интенсивность и высокие результаты работы</w:t>
      </w:r>
    </w:p>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p>
    <w:tbl>
      <w:tblPr>
        <w:tblStyle w:val="a5"/>
        <w:tblW w:w="0" w:type="auto"/>
        <w:tblLook w:val="04A0" w:firstRow="1" w:lastRow="0" w:firstColumn="1" w:lastColumn="0" w:noHBand="0" w:noVBand="1"/>
      </w:tblPr>
      <w:tblGrid>
        <w:gridCol w:w="3190"/>
        <w:gridCol w:w="3190"/>
        <w:gridCol w:w="3190"/>
      </w:tblGrid>
      <w:tr w:rsidR="00F612B6" w:rsidRPr="008E1764" w:rsidTr="009335A5">
        <w:tc>
          <w:tcPr>
            <w:tcW w:w="3190" w:type="dxa"/>
          </w:tcPr>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Показатель</w:t>
            </w:r>
          </w:p>
        </w:tc>
        <w:tc>
          <w:tcPr>
            <w:tcW w:w="3190" w:type="dxa"/>
          </w:tcPr>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Критерий</w:t>
            </w:r>
          </w:p>
        </w:tc>
        <w:tc>
          <w:tcPr>
            <w:tcW w:w="3190" w:type="dxa"/>
          </w:tcPr>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 xml:space="preserve">Размер стимулирующей выплаты </w:t>
            </w:r>
            <w:r w:rsidRPr="008E1764">
              <w:rPr>
                <w:rFonts w:ascii="Times New Roman" w:hAnsi="Times New Roman" w:cs="Times New Roman"/>
                <w:sz w:val="24"/>
                <w:szCs w:val="24"/>
              </w:rPr>
              <w:t>работникам, в процентах от базового оклада (тарифной ставки)</w:t>
            </w:r>
          </w:p>
        </w:tc>
      </w:tr>
      <w:tr w:rsidR="00F612B6" w:rsidRPr="008E1764" w:rsidTr="009335A5">
        <w:trPr>
          <w:tblHeader/>
        </w:trPr>
        <w:tc>
          <w:tcPr>
            <w:tcW w:w="3190" w:type="dxa"/>
          </w:tcPr>
          <w:p w:rsidR="00F612B6" w:rsidRPr="008E1764" w:rsidRDefault="00F612B6" w:rsidP="00F66F49">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1</w:t>
            </w:r>
          </w:p>
        </w:tc>
        <w:tc>
          <w:tcPr>
            <w:tcW w:w="3190" w:type="dxa"/>
          </w:tcPr>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2</w:t>
            </w:r>
          </w:p>
        </w:tc>
        <w:tc>
          <w:tcPr>
            <w:tcW w:w="3190" w:type="dxa"/>
          </w:tcPr>
          <w:p w:rsidR="00F612B6" w:rsidRPr="008E1764" w:rsidRDefault="00F612B6" w:rsidP="00F66F49">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3</w:t>
            </w:r>
          </w:p>
        </w:tc>
      </w:tr>
      <w:tr w:rsidR="00F612B6" w:rsidRPr="008E1764" w:rsidTr="009335A5">
        <w:tc>
          <w:tcPr>
            <w:tcW w:w="3190" w:type="dxa"/>
          </w:tcPr>
          <w:p w:rsidR="00F612B6" w:rsidRPr="008E1764" w:rsidRDefault="00F612B6" w:rsidP="008661F6">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Выполнение программ спортивной подготовки</w:t>
            </w:r>
          </w:p>
        </w:tc>
        <w:tc>
          <w:tcPr>
            <w:tcW w:w="3190" w:type="dxa"/>
          </w:tcPr>
          <w:p w:rsidR="00F612B6" w:rsidRPr="008E1764" w:rsidRDefault="00F612B6" w:rsidP="008661F6">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доля спортсменов, успешно выполнивших контрольно-переводные нормативы, – 100 процентов</w:t>
            </w:r>
          </w:p>
        </w:tc>
        <w:tc>
          <w:tcPr>
            <w:tcW w:w="3190" w:type="dxa"/>
          </w:tcPr>
          <w:p w:rsidR="00F612B6" w:rsidRPr="008E1764" w:rsidRDefault="00F612B6" w:rsidP="008661F6">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30</w:t>
            </w:r>
          </w:p>
        </w:tc>
      </w:tr>
      <w:tr w:rsidR="00F612B6" w:rsidRPr="008E1764" w:rsidTr="009335A5">
        <w:tc>
          <w:tcPr>
            <w:tcW w:w="3190" w:type="dxa"/>
          </w:tcPr>
          <w:p w:rsidR="00F612B6" w:rsidRPr="008E1764" w:rsidRDefault="00F612B6" w:rsidP="008661F6">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Качество спортивной подготовки</w:t>
            </w:r>
          </w:p>
        </w:tc>
        <w:tc>
          <w:tcPr>
            <w:tcW w:w="3190" w:type="dxa"/>
          </w:tcPr>
          <w:p w:rsidR="00F612B6" w:rsidRPr="008E1764" w:rsidRDefault="00F612B6" w:rsidP="008661F6">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доля спортсменов, получивших спортивный разряд (звание), – 100 процентов</w:t>
            </w:r>
          </w:p>
        </w:tc>
        <w:tc>
          <w:tcPr>
            <w:tcW w:w="3190" w:type="dxa"/>
          </w:tcPr>
          <w:p w:rsidR="00F612B6" w:rsidRPr="008E1764" w:rsidRDefault="00F612B6" w:rsidP="008661F6">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30</w:t>
            </w:r>
          </w:p>
        </w:tc>
      </w:tr>
      <w:tr w:rsidR="00F612B6" w:rsidRPr="008E1764" w:rsidTr="009335A5">
        <w:tc>
          <w:tcPr>
            <w:tcW w:w="3190" w:type="dxa"/>
          </w:tcPr>
          <w:p w:rsidR="00F612B6" w:rsidRPr="008E1764" w:rsidRDefault="00F612B6" w:rsidP="008661F6">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Победы на официальных межрегиональных спортивных соревнованиях: чемпионатах федеральных округов, первенствах </w:t>
            </w:r>
            <w:r w:rsidRPr="008E1764">
              <w:rPr>
                <w:rFonts w:ascii="Times New Roman" w:hAnsi="Times New Roman" w:cs="Times New Roman"/>
                <w:sz w:val="24"/>
                <w:szCs w:val="24"/>
              </w:rPr>
              <w:lastRenderedPageBreak/>
              <w:t>федеральных округов, зональных соревнованиях с участием спортивных сборных команд (клубов) субъектов Российской Федерации, федеральных округов</w:t>
            </w:r>
          </w:p>
        </w:tc>
        <w:tc>
          <w:tcPr>
            <w:tcW w:w="3190" w:type="dxa"/>
          </w:tcPr>
          <w:p w:rsidR="00F612B6" w:rsidRPr="008E1764" w:rsidRDefault="00F612B6" w:rsidP="008661F6">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lastRenderedPageBreak/>
              <w:t>1 – 3 места во всех соревнованиях, в которых спортсмены принимали участие</w:t>
            </w:r>
          </w:p>
        </w:tc>
        <w:tc>
          <w:tcPr>
            <w:tcW w:w="3190" w:type="dxa"/>
          </w:tcPr>
          <w:p w:rsidR="00F612B6" w:rsidRPr="008E1764" w:rsidRDefault="00F612B6" w:rsidP="008661F6">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40</w:t>
            </w:r>
          </w:p>
        </w:tc>
      </w:tr>
      <w:tr w:rsidR="00F612B6" w:rsidRPr="008E1764" w:rsidTr="009335A5">
        <w:tc>
          <w:tcPr>
            <w:tcW w:w="3190" w:type="dxa"/>
          </w:tcPr>
          <w:p w:rsidR="00F612B6" w:rsidRPr="008E1764" w:rsidRDefault="00F612B6" w:rsidP="008661F6">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lastRenderedPageBreak/>
              <w:t>Победы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уровня</w:t>
            </w:r>
          </w:p>
        </w:tc>
        <w:tc>
          <w:tcPr>
            <w:tcW w:w="3190" w:type="dxa"/>
          </w:tcPr>
          <w:p w:rsidR="00F612B6" w:rsidRPr="008E1764" w:rsidRDefault="00F612B6" w:rsidP="008661F6">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1 – 3 места во всех соревнованиях, в которых спортсмены принимали участие</w:t>
            </w:r>
          </w:p>
        </w:tc>
        <w:tc>
          <w:tcPr>
            <w:tcW w:w="3190" w:type="dxa"/>
          </w:tcPr>
          <w:p w:rsidR="00F612B6" w:rsidRPr="008E1764" w:rsidRDefault="00F612B6" w:rsidP="008661F6">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35</w:t>
            </w:r>
          </w:p>
        </w:tc>
      </w:tr>
    </w:tbl>
    <w:p w:rsidR="008E1764" w:rsidRDefault="008E1764" w:rsidP="00F66F49">
      <w:pPr>
        <w:pStyle w:val="ConsPlusNormal"/>
        <w:ind w:firstLine="567"/>
        <w:jc w:val="both"/>
        <w:rPr>
          <w:rFonts w:ascii="Times New Roman" w:hAnsi="Times New Roman" w:cs="Times New Roman"/>
          <w:sz w:val="24"/>
          <w:szCs w:val="24"/>
        </w:rPr>
      </w:pP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Выплаты </w:t>
      </w:r>
      <w:r w:rsidRPr="002D4C53">
        <w:rPr>
          <w:rFonts w:ascii="Times New Roman" w:eastAsiaTheme="minorHAnsi" w:hAnsi="Times New Roman" w:cs="Times New Roman"/>
          <w:sz w:val="24"/>
          <w:szCs w:val="24"/>
          <w:lang w:eastAsia="en-US"/>
        </w:rPr>
        <w:t>за интенсивность и высокие результаты работы устанавливаются</w:t>
      </w:r>
      <w:r w:rsidRPr="002D4C53">
        <w:rPr>
          <w:rFonts w:ascii="Times New Roman" w:hAnsi="Times New Roman" w:cs="Times New Roman"/>
          <w:sz w:val="24"/>
          <w:szCs w:val="24"/>
        </w:rPr>
        <w:t xml:space="preserve"> работникам учреждений на определенный срок (квартал, полугодие, 9 месяцев, год).</w:t>
      </w:r>
    </w:p>
    <w:p w:rsidR="008E1764" w:rsidRDefault="008E1764" w:rsidP="00F66F49">
      <w:pPr>
        <w:pStyle w:val="ConsPlusNormal"/>
        <w:ind w:firstLine="567"/>
        <w:jc w:val="both"/>
        <w:rPr>
          <w:rFonts w:ascii="Times New Roman" w:hAnsi="Times New Roman" w:cs="Times New Roman"/>
          <w:sz w:val="24"/>
          <w:szCs w:val="24"/>
        </w:rPr>
      </w:pP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4.5. Выплаты за качество выполняемых работ устанавливаются работникам учреждений, за исключением тренерского состава, на квартал в размере до 50 процентов от базовых окладов (тарифных ставок) </w:t>
      </w:r>
      <w:r w:rsidRPr="002D4C53">
        <w:rPr>
          <w:rFonts w:ascii="Times New Roman" w:eastAsiaTheme="minorHAnsi" w:hAnsi="Times New Roman" w:cs="Times New Roman"/>
          <w:sz w:val="24"/>
          <w:szCs w:val="24"/>
          <w:lang w:eastAsia="en-US"/>
        </w:rPr>
        <w:t>в соответствии с достигнутыми показателями эффективности деятельности учреждения</w:t>
      </w:r>
      <w:r w:rsidRPr="002D4C53">
        <w:rPr>
          <w:rFonts w:ascii="Times New Roman" w:hAnsi="Times New Roman" w:cs="Times New Roman"/>
          <w:sz w:val="24"/>
          <w:szCs w:val="24"/>
        </w:rPr>
        <w:t>.</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При назначении учитываются:</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сложность, интенсивность, специфика деятельности и напряженность работы;</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участие в выполнении важных работ, мероприятий;</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количественные показатели работы;</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обеспечение безаварийной, безотказной и бесперебойной работы;</w:t>
      </w:r>
    </w:p>
    <w:p w:rsidR="00F612B6" w:rsidRPr="002D4C53" w:rsidRDefault="00F612B6" w:rsidP="00F66F49">
      <w:pPr>
        <w:pStyle w:val="ConsPlusNormal"/>
        <w:ind w:firstLine="567"/>
        <w:jc w:val="both"/>
        <w:rPr>
          <w:rFonts w:ascii="Times New Roman" w:hAnsi="Times New Roman" w:cs="Times New Roman"/>
          <w:spacing w:val="-4"/>
          <w:sz w:val="24"/>
          <w:szCs w:val="24"/>
        </w:rPr>
      </w:pPr>
      <w:r w:rsidRPr="002D4C53">
        <w:rPr>
          <w:rFonts w:ascii="Times New Roman" w:hAnsi="Times New Roman" w:cs="Times New Roman"/>
          <w:spacing w:val="-4"/>
          <w:sz w:val="24"/>
          <w:szCs w:val="24"/>
        </w:rPr>
        <w:t>- соблюдение базовых требований к качеств</w:t>
      </w:r>
      <w:r w:rsidR="00BF1442" w:rsidRPr="002D4C53">
        <w:rPr>
          <w:rFonts w:ascii="Times New Roman" w:hAnsi="Times New Roman" w:cs="Times New Roman"/>
          <w:spacing w:val="-4"/>
          <w:sz w:val="24"/>
          <w:szCs w:val="24"/>
        </w:rPr>
        <w:t>у предоставления муниципальных</w:t>
      </w:r>
      <w:r w:rsidRPr="002D4C53">
        <w:rPr>
          <w:rFonts w:ascii="Times New Roman" w:hAnsi="Times New Roman" w:cs="Times New Roman"/>
          <w:spacing w:val="-4"/>
          <w:sz w:val="24"/>
          <w:szCs w:val="24"/>
        </w:rPr>
        <w:t xml:space="preserve"> услуг,</w:t>
      </w:r>
      <w:r w:rsidRPr="00023F8F">
        <w:rPr>
          <w:rFonts w:ascii="Times New Roman" w:hAnsi="Times New Roman" w:cs="Times New Roman"/>
          <w:color w:val="FF0000"/>
          <w:spacing w:val="-4"/>
          <w:sz w:val="24"/>
          <w:szCs w:val="24"/>
        </w:rPr>
        <w:t xml:space="preserve"> </w:t>
      </w:r>
      <w:r w:rsidRPr="002D4C53">
        <w:rPr>
          <w:rFonts w:ascii="Times New Roman" w:hAnsi="Times New Roman" w:cs="Times New Roman"/>
          <w:spacing w:val="-4"/>
          <w:sz w:val="24"/>
          <w:szCs w:val="24"/>
        </w:rPr>
        <w:t>административных регламентов, стандартов, технологий, требований к процедурам при выполнении работ (оказании услуг);</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соблюдение установленных сроков выполнения работ (оказания услуг);</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положительная оценка (не менее 80 процентов) работы;</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качественная подготовка и проведение мероприятий, связанных с деятельностью учреждения;</w:t>
      </w:r>
    </w:p>
    <w:p w:rsidR="00F612B6" w:rsidRPr="002D4C53" w:rsidRDefault="00F612B6" w:rsidP="00F66F49">
      <w:pPr>
        <w:pStyle w:val="ConsPlusNormal"/>
        <w:ind w:firstLine="567"/>
        <w:jc w:val="both"/>
        <w:rPr>
          <w:rFonts w:ascii="Times New Roman" w:hAnsi="Times New Roman" w:cs="Times New Roman"/>
          <w:spacing w:val="-2"/>
          <w:sz w:val="24"/>
          <w:szCs w:val="24"/>
        </w:rPr>
      </w:pPr>
      <w:r w:rsidRPr="002D4C53">
        <w:rPr>
          <w:rFonts w:ascii="Times New Roman" w:hAnsi="Times New Roman" w:cs="Times New Roman"/>
          <w:spacing w:val="-2"/>
          <w:sz w:val="24"/>
          <w:szCs w:val="24"/>
        </w:rPr>
        <w:t>- отсутствие обоснованных жалоб (обращений) на действия (бездействие) работника учреждения при выполнении работ (оказании услуг);</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 наличие высоких показателей оказываемых </w:t>
      </w:r>
      <w:r w:rsidR="00BF1442" w:rsidRPr="002D4C53">
        <w:rPr>
          <w:rFonts w:ascii="Times New Roman" w:hAnsi="Times New Roman" w:cs="Times New Roman"/>
          <w:sz w:val="24"/>
          <w:szCs w:val="24"/>
        </w:rPr>
        <w:t>муниципальных</w:t>
      </w:r>
      <w:r w:rsidRPr="002D4C53">
        <w:rPr>
          <w:rFonts w:ascii="Times New Roman" w:hAnsi="Times New Roman" w:cs="Times New Roman"/>
          <w:sz w:val="24"/>
          <w:szCs w:val="24"/>
        </w:rPr>
        <w:t xml:space="preserve"> услуг;</w:t>
      </w:r>
    </w:p>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 отсутствие случаев сокращения объема бюджетных ассигнований учреждению за выполнение </w:t>
      </w:r>
      <w:r w:rsidR="00BF1442" w:rsidRPr="002D4C53">
        <w:rPr>
          <w:rFonts w:ascii="Times New Roman" w:hAnsi="Times New Roman" w:cs="Times New Roman"/>
          <w:sz w:val="24"/>
          <w:szCs w:val="24"/>
        </w:rPr>
        <w:t>муниципальног</w:t>
      </w:r>
      <w:r w:rsidRPr="002D4C53">
        <w:rPr>
          <w:rFonts w:ascii="Times New Roman" w:hAnsi="Times New Roman" w:cs="Times New Roman"/>
          <w:sz w:val="24"/>
          <w:szCs w:val="24"/>
        </w:rPr>
        <w:t xml:space="preserve">о задания в неполном объеме и (или) на уровне качества ниже установленного в </w:t>
      </w:r>
      <w:r w:rsidR="007D5B33" w:rsidRPr="002D4C53">
        <w:rPr>
          <w:rFonts w:ascii="Times New Roman" w:hAnsi="Times New Roman" w:cs="Times New Roman"/>
          <w:sz w:val="24"/>
          <w:szCs w:val="24"/>
        </w:rPr>
        <w:t>муниципальном</w:t>
      </w:r>
      <w:r w:rsidRPr="002D4C53">
        <w:rPr>
          <w:rFonts w:ascii="Times New Roman" w:hAnsi="Times New Roman" w:cs="Times New Roman"/>
          <w:sz w:val="24"/>
          <w:szCs w:val="24"/>
        </w:rPr>
        <w:t xml:space="preserve"> задании.</w:t>
      </w:r>
    </w:p>
    <w:p w:rsidR="00F612B6" w:rsidRDefault="00F612B6" w:rsidP="00F66F49">
      <w:pPr>
        <w:autoSpaceDE w:val="0"/>
        <w:autoSpaceDN w:val="0"/>
        <w:adjustRightInd w:val="0"/>
        <w:spacing w:after="0" w:line="240" w:lineRule="auto"/>
        <w:ind w:firstLine="567"/>
        <w:jc w:val="both"/>
        <w:rPr>
          <w:rFonts w:ascii="Times New Roman" w:hAnsi="Times New Roman" w:cs="Times New Roman"/>
          <w:sz w:val="24"/>
          <w:szCs w:val="24"/>
        </w:rPr>
      </w:pPr>
      <w:r w:rsidRPr="002D4C53">
        <w:rPr>
          <w:rFonts w:ascii="Times New Roman" w:hAnsi="Times New Roman" w:cs="Times New Roman"/>
          <w:sz w:val="24"/>
          <w:szCs w:val="24"/>
        </w:rPr>
        <w:t>Тренерскому составу учреждения устанавливаются стимулирующие выплаты за качество выполняемых работ в соответствии с критериями оценки работы тренерского состава за качество выполняемых работ, указанными в таблице:</w:t>
      </w:r>
    </w:p>
    <w:p w:rsidR="008661F6" w:rsidRDefault="008661F6" w:rsidP="008661F6">
      <w:pPr>
        <w:autoSpaceDE w:val="0"/>
        <w:autoSpaceDN w:val="0"/>
        <w:adjustRightInd w:val="0"/>
        <w:spacing w:after="0" w:line="240" w:lineRule="auto"/>
        <w:jc w:val="both"/>
        <w:rPr>
          <w:rFonts w:ascii="Times New Roman" w:hAnsi="Times New Roman" w:cs="Times New Roman"/>
          <w:sz w:val="24"/>
          <w:szCs w:val="24"/>
        </w:rPr>
      </w:pPr>
    </w:p>
    <w:p w:rsidR="008661F6" w:rsidRPr="002D4C53" w:rsidRDefault="008661F6" w:rsidP="008661F6">
      <w:pPr>
        <w:autoSpaceDE w:val="0"/>
        <w:autoSpaceDN w:val="0"/>
        <w:adjustRightInd w:val="0"/>
        <w:spacing w:after="0" w:line="240" w:lineRule="auto"/>
        <w:jc w:val="both"/>
        <w:rPr>
          <w:rFonts w:ascii="Times New Roman" w:hAnsi="Times New Roman" w:cs="Times New Roman"/>
          <w:sz w:val="24"/>
          <w:szCs w:val="24"/>
        </w:rPr>
      </w:pPr>
    </w:p>
    <w:tbl>
      <w:tblPr>
        <w:tblStyle w:val="a5"/>
        <w:tblW w:w="9854" w:type="dxa"/>
        <w:tblBorders>
          <w:bottom w:val="none" w:sz="0" w:space="0" w:color="auto"/>
        </w:tblBorders>
        <w:tblLook w:val="04A0" w:firstRow="1" w:lastRow="0" w:firstColumn="1" w:lastColumn="0" w:noHBand="0" w:noVBand="1"/>
      </w:tblPr>
      <w:tblGrid>
        <w:gridCol w:w="959"/>
        <w:gridCol w:w="6946"/>
        <w:gridCol w:w="57"/>
        <w:gridCol w:w="1892"/>
      </w:tblGrid>
      <w:tr w:rsidR="002D4C53" w:rsidRPr="00023F8F" w:rsidTr="008661F6">
        <w:tc>
          <w:tcPr>
            <w:tcW w:w="959" w:type="dxa"/>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 п/п</w:t>
            </w:r>
          </w:p>
        </w:tc>
        <w:tc>
          <w:tcPr>
            <w:tcW w:w="6946"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Критерии оценки работы тренерского состава за качество выполняемых работ</w:t>
            </w:r>
          </w:p>
        </w:tc>
        <w:tc>
          <w:tcPr>
            <w:tcW w:w="1949" w:type="dxa"/>
            <w:gridSpan w:val="2"/>
          </w:tcPr>
          <w:p w:rsidR="00F612B6" w:rsidRPr="002D4C53" w:rsidRDefault="00F612B6" w:rsidP="008661F6">
            <w:pPr>
              <w:pStyle w:val="ConsPlusNormal"/>
              <w:ind w:firstLine="33"/>
              <w:jc w:val="center"/>
              <w:rPr>
                <w:rFonts w:ascii="Times New Roman" w:hAnsi="Times New Roman" w:cs="Times New Roman"/>
                <w:sz w:val="24"/>
                <w:szCs w:val="24"/>
              </w:rPr>
            </w:pPr>
            <w:r w:rsidRPr="002D4C53">
              <w:rPr>
                <w:rFonts w:ascii="Times New Roman" w:eastAsiaTheme="minorHAnsi" w:hAnsi="Times New Roman" w:cs="Times New Roman"/>
                <w:sz w:val="24"/>
                <w:szCs w:val="24"/>
                <w:lang w:eastAsia="en-US"/>
              </w:rPr>
              <w:t xml:space="preserve">Максимальный размер стимулирующей выплаты, </w:t>
            </w:r>
            <w:r w:rsidRPr="002D4C53">
              <w:rPr>
                <w:rFonts w:ascii="Times New Roman" w:hAnsi="Times New Roman" w:cs="Times New Roman"/>
                <w:sz w:val="24"/>
                <w:szCs w:val="24"/>
              </w:rPr>
              <w:t xml:space="preserve">в процентах от базового оклада </w:t>
            </w:r>
          </w:p>
        </w:tc>
      </w:tr>
      <w:tr w:rsidR="002D4C53" w:rsidRPr="00023F8F" w:rsidTr="008661F6">
        <w:tblPrEx>
          <w:tblBorders>
            <w:bottom w:val="single" w:sz="4" w:space="0" w:color="auto"/>
          </w:tblBorders>
        </w:tblPrEx>
        <w:trPr>
          <w:tblHeader/>
        </w:trPr>
        <w:tc>
          <w:tcPr>
            <w:tcW w:w="959" w:type="dxa"/>
          </w:tcPr>
          <w:p w:rsidR="00F612B6" w:rsidRPr="002D4C53" w:rsidRDefault="00F612B6" w:rsidP="008661F6">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t>1</w:t>
            </w:r>
          </w:p>
        </w:tc>
        <w:tc>
          <w:tcPr>
            <w:tcW w:w="6946" w:type="dxa"/>
          </w:tcPr>
          <w:p w:rsidR="00F612B6" w:rsidRPr="002D4C53" w:rsidRDefault="00F612B6" w:rsidP="008661F6">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t>2</w:t>
            </w:r>
          </w:p>
        </w:tc>
        <w:tc>
          <w:tcPr>
            <w:tcW w:w="1949" w:type="dxa"/>
            <w:gridSpan w:val="2"/>
          </w:tcPr>
          <w:p w:rsidR="00F612B6" w:rsidRPr="002D4C53" w:rsidRDefault="00F612B6" w:rsidP="008661F6">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t>3</w:t>
            </w:r>
          </w:p>
        </w:tc>
      </w:tr>
      <w:tr w:rsidR="002D4C53" w:rsidRPr="00023F8F" w:rsidTr="008661F6">
        <w:tblPrEx>
          <w:tblBorders>
            <w:bottom w:val="single" w:sz="4" w:space="0" w:color="auto"/>
          </w:tblBorders>
        </w:tblPrEx>
        <w:trPr>
          <w:trHeight w:val="441"/>
        </w:trPr>
        <w:tc>
          <w:tcPr>
            <w:tcW w:w="9854" w:type="dxa"/>
            <w:gridSpan w:val="4"/>
          </w:tcPr>
          <w:p w:rsidR="00F612B6" w:rsidRPr="002D4C53" w:rsidRDefault="00F612B6" w:rsidP="00F66F49">
            <w:pPr>
              <w:autoSpaceDE w:val="0"/>
              <w:autoSpaceDN w:val="0"/>
              <w:adjustRightInd w:val="0"/>
              <w:spacing w:after="0"/>
              <w:ind w:firstLine="567"/>
              <w:jc w:val="center"/>
              <w:rPr>
                <w:rFonts w:ascii="Times New Roman" w:hAnsi="Times New Roman" w:cs="Times New Roman"/>
                <w:sz w:val="24"/>
                <w:szCs w:val="24"/>
              </w:rPr>
            </w:pPr>
            <w:r w:rsidRPr="002D4C53">
              <w:rPr>
                <w:rFonts w:ascii="Times New Roman" w:hAnsi="Times New Roman" w:cs="Times New Roman"/>
                <w:sz w:val="24"/>
                <w:szCs w:val="24"/>
                <w:lang w:val="en-US"/>
              </w:rPr>
              <w:t>I</w:t>
            </w:r>
            <w:r w:rsidRPr="002D4C53">
              <w:rPr>
                <w:rFonts w:ascii="Times New Roman" w:hAnsi="Times New Roman" w:cs="Times New Roman"/>
                <w:sz w:val="24"/>
                <w:szCs w:val="24"/>
              </w:rPr>
              <w:t>. Критерии оценки работы тренерского состава неспециализированных учреждений</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autoSpaceDE w:val="0"/>
              <w:autoSpaceDN w:val="0"/>
              <w:adjustRightInd w:val="0"/>
              <w:spacing w:after="0"/>
              <w:ind w:firstLine="567"/>
              <w:jc w:val="center"/>
              <w:rPr>
                <w:rFonts w:ascii="Times New Roman" w:hAnsi="Times New Roman" w:cs="Times New Roman"/>
                <w:sz w:val="24"/>
                <w:szCs w:val="24"/>
              </w:rPr>
            </w:pPr>
            <w:r w:rsidRPr="002D4C53">
              <w:rPr>
                <w:rFonts w:ascii="Times New Roman" w:hAnsi="Times New Roman" w:cs="Times New Roman"/>
                <w:sz w:val="24"/>
                <w:szCs w:val="24"/>
              </w:rPr>
              <w:t>1. На этапе начальной подготовки, а также при выполнении работы «Организация и проведение спортивно-оздоровительного этапа»</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1.1.</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1.2.</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1.3.</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Выполнение занимающимися спортивных разрядов (не менее чем у 60 %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pStyle w:val="ConsPlusNormal"/>
              <w:ind w:firstLine="567"/>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2. На тренировочном этапе (этапе спортивной специализации)</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2.1.</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80% из числа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2.2.</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Динамика роста уровня специальной физической и технико-тактической подготовленности занимающихся в группе в соответствии с индивидуальными особенностями (не менее чем у 80%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2.3.</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Результаты участия занимающихся в спортивных соревнованиях (улучшение спортивных результатов в сравнении с предыдущим периодом не менее чем у 80% занимающихся в группе)</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2.4.</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2.5.</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(за каждого спортсмена)</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5</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2.6.</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F612B6" w:rsidRPr="002D4C53" w:rsidRDefault="00F612B6" w:rsidP="008661F6">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50</w:t>
            </w:r>
          </w:p>
        </w:tc>
      </w:tr>
      <w:tr w:rsidR="002D4C53" w:rsidRPr="00023F8F" w:rsidTr="008661F6">
        <w:tblPrEx>
          <w:tblBorders>
            <w:bottom w:val="single" w:sz="4" w:space="0" w:color="auto"/>
          </w:tblBorders>
        </w:tblPrEx>
        <w:trPr>
          <w:trHeight w:val="248"/>
        </w:trPr>
        <w:tc>
          <w:tcPr>
            <w:tcW w:w="9854" w:type="dxa"/>
            <w:gridSpan w:val="4"/>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3. На этапе совершенствования спортивного мастерства</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3.1.</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Выполнение спортсменами индивидуальных планов спортивной подготовки (не менее 80 % от принятых обязательств)</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3.2.</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не менее чем у 80 % зачисленных на этап подготовки)</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3.3.</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(за каждого спортсмена)</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3.4.</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lastRenderedPageBreak/>
              <w:t>3.5.</w:t>
            </w:r>
          </w:p>
        </w:tc>
        <w:tc>
          <w:tcPr>
            <w:tcW w:w="7003" w:type="dxa"/>
            <w:gridSpan w:val="2"/>
          </w:tcPr>
          <w:p w:rsidR="00F612B6" w:rsidRPr="002D4C53" w:rsidRDefault="00F612B6" w:rsidP="00F66F49">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lang w:val="en-US"/>
              </w:rPr>
              <w:t>II</w:t>
            </w:r>
            <w:r w:rsidRPr="002D4C53">
              <w:rPr>
                <w:rFonts w:ascii="Times New Roman" w:hAnsi="Times New Roman" w:cs="Times New Roman"/>
                <w:sz w:val="24"/>
                <w:szCs w:val="24"/>
              </w:rPr>
              <w:t>. Критерии оценки работы тренерского состава спортивных школ олимпийского резерва (специализированных отделений спортивных школ)</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 xml:space="preserve">1. На этапе начальной подготовки, </w:t>
            </w:r>
            <w:r w:rsidRPr="002D4C53">
              <w:rPr>
                <w:rFonts w:ascii="Times New Roman" w:eastAsiaTheme="minorHAnsi" w:hAnsi="Times New Roman" w:cs="Times New Roman"/>
                <w:sz w:val="24"/>
                <w:szCs w:val="24"/>
                <w:lang w:eastAsia="en-US"/>
              </w:rPr>
              <w:t>а также при выполнении работы «</w:t>
            </w:r>
            <w:r w:rsidRPr="002D4C53">
              <w:rPr>
                <w:rFonts w:ascii="Times New Roman" w:hAnsi="Times New Roman" w:cs="Times New Roman"/>
                <w:sz w:val="24"/>
                <w:szCs w:val="24"/>
              </w:rPr>
              <w:t>Организация и проведение спортивно-оздоровительного этапа»</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1.1.</w:t>
            </w:r>
          </w:p>
        </w:tc>
        <w:tc>
          <w:tcPr>
            <w:tcW w:w="7003" w:type="dxa"/>
            <w:gridSpan w:val="2"/>
          </w:tcPr>
          <w:p w:rsidR="00F612B6" w:rsidRPr="002D4C53" w:rsidRDefault="00F612B6"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1.2.</w:t>
            </w:r>
          </w:p>
        </w:tc>
        <w:tc>
          <w:tcPr>
            <w:tcW w:w="7003" w:type="dxa"/>
            <w:gridSpan w:val="2"/>
          </w:tcPr>
          <w:p w:rsidR="00F612B6" w:rsidRPr="002D4C53" w:rsidRDefault="00F612B6"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1.3.</w:t>
            </w:r>
          </w:p>
        </w:tc>
        <w:tc>
          <w:tcPr>
            <w:tcW w:w="7003" w:type="dxa"/>
            <w:gridSpan w:val="2"/>
          </w:tcPr>
          <w:p w:rsidR="00F612B6" w:rsidRPr="002D4C53" w:rsidRDefault="00F612B6"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Выполнение занимающимися спортивных разрядов (не менее чем у 60 % занимающихся в группе)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2. На тренировочном этапе (этапе спортивной специализации)</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2.1.</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2.2.</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Динамика роста уровня специальной физической и технико-тактической подготовленности (не менее чем у 80 % занимающихся в группе)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2.3.</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Результаты участия в официальных спортивных соревнованиях (улучшение спортивных результатов не менее чем у 80 % занимающихся в группе в сравнении с предыдущим периодом)</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2.4.</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2.5.</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(наличие)</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2.6.</w:t>
            </w:r>
          </w:p>
        </w:tc>
        <w:tc>
          <w:tcPr>
            <w:tcW w:w="7003" w:type="dxa"/>
            <w:gridSpan w:val="2"/>
          </w:tcPr>
          <w:p w:rsidR="00F612B6" w:rsidRPr="002D4C53" w:rsidRDefault="00F612B6" w:rsidP="008661F6">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2D4C53" w:rsidRPr="00023F8F" w:rsidTr="008661F6">
        <w:tblPrEx>
          <w:tblBorders>
            <w:bottom w:val="single" w:sz="4" w:space="0" w:color="auto"/>
          </w:tblBorders>
        </w:tblPrEx>
        <w:tc>
          <w:tcPr>
            <w:tcW w:w="9854" w:type="dxa"/>
            <w:gridSpan w:val="4"/>
          </w:tcPr>
          <w:p w:rsidR="00F612B6" w:rsidRPr="002D4C53" w:rsidRDefault="00F612B6"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3. На этапе совершенствования спортивного мастерства</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3.1.</w:t>
            </w:r>
          </w:p>
        </w:tc>
        <w:tc>
          <w:tcPr>
            <w:tcW w:w="7003" w:type="dxa"/>
            <w:gridSpan w:val="2"/>
          </w:tcPr>
          <w:p w:rsidR="00F612B6" w:rsidRPr="002D4C53" w:rsidRDefault="00F612B6"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 xml:space="preserve">Выполнение спортсменами индивидуальных планов </w:t>
            </w:r>
            <w:r w:rsidR="002D4C53">
              <w:rPr>
                <w:rFonts w:ascii="Times New Roman" w:hAnsi="Times New Roman" w:cs="Times New Roman"/>
                <w:sz w:val="24"/>
                <w:szCs w:val="24"/>
              </w:rPr>
              <w:t xml:space="preserve">спортивной </w:t>
            </w:r>
            <w:r w:rsidRPr="002D4C53">
              <w:rPr>
                <w:rFonts w:ascii="Times New Roman" w:hAnsi="Times New Roman" w:cs="Times New Roman"/>
                <w:sz w:val="24"/>
                <w:szCs w:val="24"/>
              </w:rPr>
              <w:t>подготовки (не менее 80 % от принятых обязательств)</w:t>
            </w:r>
          </w:p>
        </w:tc>
        <w:tc>
          <w:tcPr>
            <w:tcW w:w="1892" w:type="dxa"/>
          </w:tcPr>
          <w:p w:rsidR="00F612B6" w:rsidRPr="002D4C53" w:rsidRDefault="00F612B6" w:rsidP="008661F6">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2D4C53" w:rsidRPr="00023F8F" w:rsidTr="008661F6">
        <w:tblPrEx>
          <w:tblBorders>
            <w:bottom w:val="single" w:sz="4" w:space="0" w:color="auto"/>
          </w:tblBorders>
        </w:tblPrEx>
        <w:tc>
          <w:tcPr>
            <w:tcW w:w="959" w:type="dxa"/>
          </w:tcPr>
          <w:p w:rsidR="00F612B6" w:rsidRPr="002D4C53" w:rsidRDefault="00F612B6"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3.2.</w:t>
            </w:r>
          </w:p>
        </w:tc>
        <w:tc>
          <w:tcPr>
            <w:tcW w:w="7003" w:type="dxa"/>
            <w:gridSpan w:val="2"/>
          </w:tcPr>
          <w:p w:rsidR="00F612B6" w:rsidRPr="002D4C53" w:rsidRDefault="00F612B6"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не менее чем у 80 % зачисленных на этап подготовки)</w:t>
            </w:r>
          </w:p>
        </w:tc>
        <w:tc>
          <w:tcPr>
            <w:tcW w:w="1892" w:type="dxa"/>
          </w:tcPr>
          <w:p w:rsidR="00F612B6" w:rsidRPr="002D4C53" w:rsidRDefault="00F612B6" w:rsidP="008661F6">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8D0977" w:rsidRPr="00023F8F" w:rsidTr="008661F6">
        <w:tblPrEx>
          <w:tblBorders>
            <w:bottom w:val="single" w:sz="4" w:space="0" w:color="auto"/>
          </w:tblBorders>
        </w:tblPrEx>
        <w:tc>
          <w:tcPr>
            <w:tcW w:w="959"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3.3.</w:t>
            </w:r>
          </w:p>
        </w:tc>
        <w:tc>
          <w:tcPr>
            <w:tcW w:w="7003" w:type="dxa"/>
            <w:gridSpan w:val="2"/>
          </w:tcPr>
          <w:p w:rsidR="008D0977" w:rsidRPr="002D4C53" w:rsidRDefault="008D0977"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8D0977" w:rsidRPr="002D4C53" w:rsidRDefault="008D0977" w:rsidP="008661F6">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8D0977" w:rsidRPr="00023F8F" w:rsidTr="008661F6">
        <w:tblPrEx>
          <w:tblBorders>
            <w:bottom w:val="single" w:sz="4" w:space="0" w:color="auto"/>
          </w:tblBorders>
        </w:tblPrEx>
        <w:tc>
          <w:tcPr>
            <w:tcW w:w="959"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w:t>
            </w:r>
            <w:r>
              <w:rPr>
                <w:rFonts w:ascii="Times New Roman" w:hAnsi="Times New Roman" w:cs="Times New Roman"/>
                <w:sz w:val="24"/>
                <w:szCs w:val="24"/>
              </w:rPr>
              <w:t>4</w:t>
            </w:r>
            <w:r w:rsidRPr="002D4C53">
              <w:rPr>
                <w:rFonts w:ascii="Times New Roman" w:hAnsi="Times New Roman" w:cs="Times New Roman"/>
                <w:sz w:val="24"/>
                <w:szCs w:val="24"/>
              </w:rPr>
              <w:t>.</w:t>
            </w:r>
          </w:p>
        </w:tc>
        <w:tc>
          <w:tcPr>
            <w:tcW w:w="7003" w:type="dxa"/>
            <w:gridSpan w:val="2"/>
          </w:tcPr>
          <w:p w:rsidR="008D0977" w:rsidRPr="002D4C53" w:rsidRDefault="008D0977"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8D0977" w:rsidRPr="002D4C53" w:rsidRDefault="008D0977" w:rsidP="008661F6">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8D0977" w:rsidRPr="00023F8F" w:rsidTr="008661F6">
        <w:tblPrEx>
          <w:tblBorders>
            <w:bottom w:val="single" w:sz="4" w:space="0" w:color="auto"/>
          </w:tblBorders>
        </w:tblPrEx>
        <w:tc>
          <w:tcPr>
            <w:tcW w:w="9854" w:type="dxa"/>
            <w:gridSpan w:val="4"/>
          </w:tcPr>
          <w:p w:rsidR="008D0977" w:rsidRPr="002D4C53" w:rsidRDefault="008D0977" w:rsidP="00F66F49">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4. На этапе высшего спортивного мастерства</w:t>
            </w:r>
          </w:p>
        </w:tc>
      </w:tr>
      <w:tr w:rsidR="008D0977" w:rsidRPr="00023F8F" w:rsidTr="008661F6">
        <w:tblPrEx>
          <w:tblBorders>
            <w:bottom w:val="single" w:sz="4" w:space="0" w:color="auto"/>
          </w:tblBorders>
        </w:tblPrEx>
        <w:tc>
          <w:tcPr>
            <w:tcW w:w="959"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4.1.</w:t>
            </w:r>
          </w:p>
        </w:tc>
        <w:tc>
          <w:tcPr>
            <w:tcW w:w="7003" w:type="dxa"/>
            <w:gridSpan w:val="2"/>
          </w:tcPr>
          <w:p w:rsidR="008D0977" w:rsidRPr="002D4C53" w:rsidRDefault="008D0977"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8D0977" w:rsidRPr="00023F8F" w:rsidTr="008661F6">
        <w:tblPrEx>
          <w:tblBorders>
            <w:bottom w:val="single" w:sz="4" w:space="0" w:color="auto"/>
          </w:tblBorders>
        </w:tblPrEx>
        <w:tc>
          <w:tcPr>
            <w:tcW w:w="959"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4.2.</w:t>
            </w:r>
          </w:p>
        </w:tc>
        <w:tc>
          <w:tcPr>
            <w:tcW w:w="7003" w:type="dxa"/>
            <w:gridSpan w:val="2"/>
          </w:tcPr>
          <w:p w:rsidR="008D0977" w:rsidRPr="002D4C53" w:rsidRDefault="008D0977" w:rsidP="008661F6">
            <w:pPr>
              <w:pStyle w:val="ConsPlusNormal"/>
              <w:rPr>
                <w:rFonts w:ascii="Times New Roman" w:hAnsi="Times New Roman" w:cs="Times New Roman"/>
                <w:sz w:val="24"/>
                <w:szCs w:val="24"/>
              </w:rPr>
            </w:pPr>
            <w:r w:rsidRPr="002D4C53">
              <w:rPr>
                <w:rFonts w:ascii="Times New Roman" w:hAnsi="Times New Roman" w:cs="Times New Roman"/>
                <w:sz w:val="24"/>
                <w:szCs w:val="24"/>
              </w:rPr>
              <w:t>Стабильность выступлений спортсменов на официальных всероссийских и международных соревнованиях в составе спортивных сборных команд Ярославской области и Российской Федерации (в сравнении с предыдущим периодом не менее чем у 80 % зачисленных на этап подготовки)</w:t>
            </w:r>
          </w:p>
        </w:tc>
        <w:tc>
          <w:tcPr>
            <w:tcW w:w="1892" w:type="dxa"/>
          </w:tcPr>
          <w:p w:rsidR="008D0977" w:rsidRPr="002D4C53" w:rsidRDefault="008D0977" w:rsidP="008661F6">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30</w:t>
            </w:r>
          </w:p>
        </w:tc>
      </w:tr>
    </w:tbl>
    <w:p w:rsidR="00F612B6" w:rsidRPr="002D4C53" w:rsidRDefault="00F612B6" w:rsidP="00F66F49">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Выплаты за качество выполняемых работ для тренерского</w:t>
      </w:r>
      <w:r w:rsidR="002D4C53" w:rsidRPr="002D4C53">
        <w:rPr>
          <w:rFonts w:ascii="Times New Roman" w:hAnsi="Times New Roman" w:cs="Times New Roman"/>
          <w:sz w:val="24"/>
          <w:szCs w:val="24"/>
        </w:rPr>
        <w:t xml:space="preserve"> </w:t>
      </w:r>
      <w:r w:rsidRPr="002D4C53">
        <w:rPr>
          <w:rFonts w:ascii="Times New Roman" w:hAnsi="Times New Roman" w:cs="Times New Roman"/>
          <w:sz w:val="24"/>
          <w:szCs w:val="24"/>
        </w:rPr>
        <w:t>состава</w:t>
      </w:r>
      <w:r w:rsidR="002D4C53" w:rsidRPr="002D4C53">
        <w:rPr>
          <w:rFonts w:ascii="Times New Roman" w:hAnsi="Times New Roman" w:cs="Times New Roman"/>
          <w:sz w:val="24"/>
          <w:szCs w:val="24"/>
        </w:rPr>
        <w:t xml:space="preserve"> </w:t>
      </w:r>
      <w:r w:rsidRPr="002D4C53">
        <w:rPr>
          <w:rFonts w:ascii="Times New Roman" w:hAnsi="Times New Roman" w:cs="Times New Roman"/>
          <w:sz w:val="24"/>
          <w:szCs w:val="24"/>
        </w:rPr>
        <w:t xml:space="preserve">устанавливаются в размере до 100 процентов от базовых окладов. </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lastRenderedPageBreak/>
        <w:t>Выплаты за качество выполняемых работ для тренерского состава</w:t>
      </w:r>
      <w:r w:rsidRPr="008D0977">
        <w:rPr>
          <w:rFonts w:ascii="Times New Roman" w:eastAsiaTheme="minorHAnsi" w:hAnsi="Times New Roman" w:cs="Times New Roman"/>
          <w:sz w:val="24"/>
          <w:szCs w:val="24"/>
          <w:lang w:eastAsia="en-US"/>
        </w:rPr>
        <w:t xml:space="preserve"> устанавливаются</w:t>
      </w:r>
      <w:r w:rsidRPr="008D0977">
        <w:rPr>
          <w:rFonts w:ascii="Times New Roman" w:hAnsi="Times New Roman" w:cs="Times New Roman"/>
          <w:sz w:val="24"/>
          <w:szCs w:val="24"/>
        </w:rPr>
        <w:t xml:space="preserve"> на определенный срок (квартал, полугодие, 9 месяцев, год).</w:t>
      </w:r>
    </w:p>
    <w:p w:rsidR="008E1764" w:rsidRDefault="008E1764" w:rsidP="00F66F49">
      <w:pPr>
        <w:pStyle w:val="ConsPlusNormal"/>
        <w:ind w:firstLine="567"/>
        <w:jc w:val="both"/>
        <w:rPr>
          <w:rFonts w:ascii="Times New Roman" w:hAnsi="Times New Roman" w:cs="Times New Roman"/>
          <w:sz w:val="24"/>
          <w:szCs w:val="24"/>
        </w:rPr>
      </w:pP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4.6. Выплаты за стаж непрерывной работы, выслугу лет устанавливаются в целях укрепления кадрового состава учреждения, сохранения преемственности и тренерских традиций в следующих размерах:</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- 10 процентов </w:t>
      </w:r>
      <w:r w:rsidR="008D0977" w:rsidRPr="008D0977">
        <w:rPr>
          <w:rFonts w:ascii="Times New Roman" w:hAnsi="Times New Roman" w:cs="Times New Roman"/>
          <w:sz w:val="24"/>
          <w:szCs w:val="24"/>
        </w:rPr>
        <w:t>базового</w:t>
      </w:r>
      <w:r w:rsidRPr="008D0977">
        <w:rPr>
          <w:rFonts w:ascii="Times New Roman" w:hAnsi="Times New Roman" w:cs="Times New Roman"/>
          <w:sz w:val="24"/>
          <w:szCs w:val="24"/>
        </w:rPr>
        <w:t xml:space="preserve"> оклада (тарифной ставки) – от пяти до десяти лет;</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- 15 процентов </w:t>
      </w:r>
      <w:r w:rsidR="008D0977" w:rsidRPr="008D0977">
        <w:rPr>
          <w:rFonts w:ascii="Times New Roman" w:hAnsi="Times New Roman" w:cs="Times New Roman"/>
          <w:sz w:val="24"/>
          <w:szCs w:val="24"/>
        </w:rPr>
        <w:t>базового</w:t>
      </w:r>
      <w:r w:rsidRPr="008D0977">
        <w:rPr>
          <w:rFonts w:ascii="Times New Roman" w:hAnsi="Times New Roman" w:cs="Times New Roman"/>
          <w:sz w:val="24"/>
          <w:szCs w:val="24"/>
        </w:rPr>
        <w:t xml:space="preserve"> оклада (тарифной ставки) – от десяти до пятнадцати лет;</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- 20 процентов </w:t>
      </w:r>
      <w:r w:rsidR="008D0977" w:rsidRPr="008D0977">
        <w:rPr>
          <w:rFonts w:ascii="Times New Roman" w:hAnsi="Times New Roman" w:cs="Times New Roman"/>
          <w:sz w:val="24"/>
          <w:szCs w:val="24"/>
        </w:rPr>
        <w:t>базового</w:t>
      </w:r>
      <w:r w:rsidRPr="008D0977">
        <w:rPr>
          <w:rFonts w:ascii="Times New Roman" w:hAnsi="Times New Roman" w:cs="Times New Roman"/>
          <w:sz w:val="24"/>
          <w:szCs w:val="24"/>
        </w:rPr>
        <w:t xml:space="preserve"> оклада (тарифной ставки) – от пятнадцати до двадцати лет;</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- 30 процентов </w:t>
      </w:r>
      <w:r w:rsidR="008D0977" w:rsidRPr="008D0977">
        <w:rPr>
          <w:rFonts w:ascii="Times New Roman" w:hAnsi="Times New Roman" w:cs="Times New Roman"/>
          <w:sz w:val="24"/>
          <w:szCs w:val="24"/>
        </w:rPr>
        <w:t>базового</w:t>
      </w:r>
      <w:r w:rsidRPr="008D0977">
        <w:rPr>
          <w:rFonts w:ascii="Times New Roman" w:hAnsi="Times New Roman" w:cs="Times New Roman"/>
          <w:sz w:val="24"/>
          <w:szCs w:val="24"/>
        </w:rPr>
        <w:t xml:space="preserve"> оклада (тарифной ставки) – свыше двадцати лет.</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Порядок исчисления стажа работы работников учреждений, дающего право на установление выплат за выслугу лет, устанавливается в соответствии с приложением 3 к Положению.</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Выплата за выслугу лет начисляется исходя из </w:t>
      </w:r>
      <w:r w:rsidR="008D0977" w:rsidRPr="008D0977">
        <w:rPr>
          <w:rFonts w:ascii="Times New Roman" w:hAnsi="Times New Roman" w:cs="Times New Roman"/>
          <w:sz w:val="24"/>
          <w:szCs w:val="24"/>
        </w:rPr>
        <w:t>базового</w:t>
      </w:r>
      <w:r w:rsidRPr="008D0977">
        <w:rPr>
          <w:rFonts w:ascii="Times New Roman" w:hAnsi="Times New Roman" w:cs="Times New Roman"/>
          <w:sz w:val="24"/>
          <w:szCs w:val="24"/>
        </w:rPr>
        <w:t xml:space="preserve"> оклада (тарифной ставки) работника.</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При временном заместительстве выплата за выслугу лет начисляется к </w:t>
      </w:r>
      <w:r w:rsidR="008D0977" w:rsidRPr="008D0977">
        <w:rPr>
          <w:rFonts w:ascii="Times New Roman" w:hAnsi="Times New Roman" w:cs="Times New Roman"/>
          <w:sz w:val="24"/>
          <w:szCs w:val="24"/>
        </w:rPr>
        <w:t>базовому</w:t>
      </w:r>
      <w:r w:rsidRPr="008D0977">
        <w:rPr>
          <w:rFonts w:ascii="Times New Roman" w:hAnsi="Times New Roman" w:cs="Times New Roman"/>
          <w:sz w:val="24"/>
          <w:szCs w:val="24"/>
        </w:rPr>
        <w:t xml:space="preserve"> окладу (тарифной ставке) по основной работе.</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Стаж работы, дающий право на получение выплаты за выслугу лет, определяется комиссией по установлению трудового стажа, созданной при учреждении. Состав указанной комиссии и положение о ней утверждаются руководителем учреждения.</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Основным документом для определения стажа работы, дающего право на получение выплаты за выслугу лет, является трудовая книжка, а также иные документы, удостоверяющие наличие стажа работы (службы), дающего право на получение выплаты за выслугу лет.</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Назначение выплаты за выслугу лет производится на основании приказа руководителя учреждения по представлению комиссии по установлению трудового стажа.</w:t>
      </w: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При увольнении работника выплата за выслугу лет начисляется пропорционально отработанному времени и ее выплата производится при окончательном расчете.</w:t>
      </w:r>
    </w:p>
    <w:p w:rsidR="00A45EFC" w:rsidRDefault="00A45EFC" w:rsidP="00F66F49">
      <w:pPr>
        <w:pStyle w:val="ConsPlusNormal"/>
        <w:ind w:firstLine="567"/>
        <w:jc w:val="both"/>
        <w:rPr>
          <w:rFonts w:ascii="Times New Roman" w:hAnsi="Times New Roman" w:cs="Times New Roman"/>
          <w:sz w:val="24"/>
          <w:szCs w:val="24"/>
        </w:rPr>
      </w:pPr>
    </w:p>
    <w:p w:rsidR="00F612B6" w:rsidRPr="008D0977" w:rsidRDefault="00F612B6" w:rsidP="00F66F49">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4.7. </w:t>
      </w:r>
      <w:r w:rsidRPr="008D0977">
        <w:rPr>
          <w:rFonts w:ascii="Times New Roman" w:eastAsiaTheme="minorHAnsi" w:hAnsi="Times New Roman" w:cs="Times New Roman"/>
          <w:sz w:val="24"/>
          <w:szCs w:val="24"/>
          <w:lang w:eastAsia="en-US"/>
        </w:rPr>
        <w:t xml:space="preserve">Размеры </w:t>
      </w:r>
      <w:r w:rsidRPr="008D0977">
        <w:rPr>
          <w:rFonts w:ascii="Times New Roman" w:hAnsi="Times New Roman" w:cs="Times New Roman"/>
          <w:sz w:val="24"/>
          <w:szCs w:val="24"/>
        </w:rPr>
        <w:t>выплаты за опыт работы и достижения, отмеченные государственными и ведомственными званиями и наградами,</w:t>
      </w:r>
      <w:r w:rsidRPr="008D0977">
        <w:rPr>
          <w:rFonts w:ascii="Times New Roman" w:eastAsiaTheme="minorHAnsi" w:hAnsi="Times New Roman" w:cs="Times New Roman"/>
          <w:sz w:val="24"/>
          <w:szCs w:val="24"/>
          <w:lang w:eastAsia="en-US"/>
        </w:rPr>
        <w:t xml:space="preserve"> устанавливаются работникам учреждений в соответствии с таблицей:</w:t>
      </w:r>
    </w:p>
    <w:p w:rsidR="00F612B6" w:rsidRPr="008D0977" w:rsidRDefault="00F612B6" w:rsidP="00F66F49">
      <w:pPr>
        <w:autoSpaceDE w:val="0"/>
        <w:autoSpaceDN w:val="0"/>
        <w:adjustRightInd w:val="0"/>
        <w:spacing w:after="0" w:line="240" w:lineRule="auto"/>
        <w:ind w:firstLine="567"/>
        <w:jc w:val="both"/>
        <w:rPr>
          <w:rFonts w:ascii="Times New Roman" w:hAnsi="Times New Roman" w:cs="Times New Roman"/>
          <w:sz w:val="24"/>
          <w:szCs w:val="24"/>
        </w:rPr>
      </w:pPr>
    </w:p>
    <w:tbl>
      <w:tblPr>
        <w:tblStyle w:val="a5"/>
        <w:tblW w:w="0" w:type="auto"/>
        <w:tblBorders>
          <w:bottom w:val="none" w:sz="0" w:space="0" w:color="auto"/>
        </w:tblBorders>
        <w:tblLook w:val="04A0" w:firstRow="1" w:lastRow="0" w:firstColumn="1" w:lastColumn="0" w:noHBand="0" w:noVBand="1"/>
      </w:tblPr>
      <w:tblGrid>
        <w:gridCol w:w="6629"/>
        <w:gridCol w:w="2941"/>
      </w:tblGrid>
      <w:tr w:rsidR="00AD3125" w:rsidRPr="00023F8F" w:rsidTr="009335A5">
        <w:tc>
          <w:tcPr>
            <w:tcW w:w="6629" w:type="dxa"/>
          </w:tcPr>
          <w:p w:rsidR="00F612B6" w:rsidRPr="00AD3125" w:rsidRDefault="00F612B6" w:rsidP="008661F6">
            <w:pPr>
              <w:autoSpaceDE w:val="0"/>
              <w:autoSpaceDN w:val="0"/>
              <w:adjustRightInd w:val="0"/>
              <w:spacing w:after="0"/>
              <w:jc w:val="center"/>
              <w:rPr>
                <w:rFonts w:ascii="Times New Roman" w:hAnsi="Times New Roman" w:cs="Times New Roman"/>
                <w:sz w:val="24"/>
                <w:szCs w:val="24"/>
              </w:rPr>
            </w:pPr>
            <w:r w:rsidRPr="00AD3125">
              <w:rPr>
                <w:rFonts w:ascii="Times New Roman" w:hAnsi="Times New Roman" w:cs="Times New Roman"/>
                <w:sz w:val="24"/>
                <w:szCs w:val="24"/>
              </w:rPr>
              <w:t>Наименование выплаты</w:t>
            </w:r>
          </w:p>
        </w:tc>
        <w:tc>
          <w:tcPr>
            <w:tcW w:w="2941" w:type="dxa"/>
          </w:tcPr>
          <w:p w:rsidR="00F612B6" w:rsidRPr="00AD3125" w:rsidRDefault="00F612B6" w:rsidP="008661F6">
            <w:pPr>
              <w:pStyle w:val="ConsPlusNormal"/>
              <w:jc w:val="center"/>
              <w:rPr>
                <w:rFonts w:ascii="Times New Roman" w:hAnsi="Times New Roman" w:cs="Times New Roman"/>
                <w:sz w:val="24"/>
                <w:szCs w:val="24"/>
              </w:rPr>
            </w:pPr>
            <w:r w:rsidRPr="00AD3125">
              <w:rPr>
                <w:rFonts w:ascii="Times New Roman" w:eastAsiaTheme="minorHAnsi" w:hAnsi="Times New Roman" w:cs="Times New Roman"/>
                <w:sz w:val="24"/>
                <w:szCs w:val="24"/>
                <w:lang w:eastAsia="en-US"/>
              </w:rPr>
              <w:t xml:space="preserve">Размер стимулирующей выплаты </w:t>
            </w:r>
            <w:r w:rsidRPr="00AD3125">
              <w:rPr>
                <w:rFonts w:ascii="Times New Roman" w:hAnsi="Times New Roman" w:cs="Times New Roman"/>
                <w:sz w:val="24"/>
                <w:szCs w:val="24"/>
              </w:rPr>
              <w:t>работникам, в процентах от базового оклада (тарифной ставки)</w:t>
            </w:r>
          </w:p>
        </w:tc>
      </w:tr>
      <w:tr w:rsidR="00AD3125" w:rsidRPr="00023F8F" w:rsidTr="009335A5">
        <w:tblPrEx>
          <w:tblBorders>
            <w:bottom w:val="single" w:sz="4" w:space="0" w:color="auto"/>
          </w:tblBorders>
        </w:tblPrEx>
        <w:trPr>
          <w:tblHeader/>
        </w:trPr>
        <w:tc>
          <w:tcPr>
            <w:tcW w:w="6629" w:type="dxa"/>
          </w:tcPr>
          <w:p w:rsidR="00F612B6" w:rsidRPr="00AD3125" w:rsidRDefault="00F612B6" w:rsidP="00F66F49">
            <w:pPr>
              <w:autoSpaceDE w:val="0"/>
              <w:autoSpaceDN w:val="0"/>
              <w:adjustRightInd w:val="0"/>
              <w:spacing w:after="0"/>
              <w:ind w:firstLine="567"/>
              <w:jc w:val="center"/>
              <w:rPr>
                <w:rFonts w:ascii="Times New Roman" w:hAnsi="Times New Roman" w:cs="Times New Roman"/>
                <w:sz w:val="24"/>
                <w:szCs w:val="24"/>
              </w:rPr>
            </w:pPr>
            <w:r w:rsidRPr="00AD3125">
              <w:rPr>
                <w:rFonts w:ascii="Times New Roman" w:hAnsi="Times New Roman" w:cs="Times New Roman"/>
                <w:sz w:val="24"/>
                <w:szCs w:val="24"/>
              </w:rPr>
              <w:t>1</w:t>
            </w:r>
          </w:p>
        </w:tc>
        <w:tc>
          <w:tcPr>
            <w:tcW w:w="2941" w:type="dxa"/>
          </w:tcPr>
          <w:p w:rsidR="00F612B6" w:rsidRPr="00AD3125" w:rsidRDefault="00F612B6" w:rsidP="00F66F49">
            <w:pPr>
              <w:pStyle w:val="ConsPlusNormal"/>
              <w:ind w:firstLine="567"/>
              <w:jc w:val="center"/>
              <w:rPr>
                <w:rFonts w:ascii="Times New Roman" w:hAnsi="Times New Roman" w:cs="Times New Roman"/>
                <w:sz w:val="24"/>
                <w:szCs w:val="24"/>
              </w:rPr>
            </w:pPr>
            <w:r w:rsidRPr="00AD3125">
              <w:rPr>
                <w:rFonts w:ascii="Times New Roman" w:hAnsi="Times New Roman" w:cs="Times New Roman"/>
                <w:sz w:val="24"/>
                <w:szCs w:val="24"/>
              </w:rPr>
              <w:t>2</w:t>
            </w:r>
          </w:p>
        </w:tc>
      </w:tr>
      <w:tr w:rsidR="00AD3125" w:rsidRPr="00023F8F" w:rsidTr="009335A5">
        <w:tblPrEx>
          <w:tblBorders>
            <w:bottom w:val="single" w:sz="4" w:space="0" w:color="auto"/>
          </w:tblBorders>
        </w:tblPrEx>
        <w:tc>
          <w:tcPr>
            <w:tcW w:w="6629" w:type="dxa"/>
          </w:tcPr>
          <w:p w:rsidR="00AD3125" w:rsidRPr="00AD3125" w:rsidRDefault="00AD3125" w:rsidP="00F66F49">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почетное звание "Заслуженный работник физической культуры Российской Федерации (СССР, союзной республики в составе СССР)",</w:t>
            </w:r>
          </w:p>
          <w:p w:rsidR="00AD3125" w:rsidRPr="00AD3125" w:rsidRDefault="00AD3125" w:rsidP="00F66F49">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государственные награды, включая почетные звания Российской Федерации, СССР, союзной республики в составе СССР,</w:t>
            </w:r>
          </w:p>
          <w:p w:rsidR="00AD3125" w:rsidRPr="00AD3125" w:rsidRDefault="00AD3125" w:rsidP="00F66F49">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почетные спортивные звания "Заслуженный тренер России (СССР, союзной республики в составе СССР)", "Заслуженный мастер спорта России", "Заслуженный мастер спорта СССР"</w:t>
            </w:r>
          </w:p>
        </w:tc>
        <w:tc>
          <w:tcPr>
            <w:tcW w:w="2941" w:type="dxa"/>
          </w:tcPr>
          <w:p w:rsidR="00AD3125" w:rsidRPr="00AD3125" w:rsidRDefault="00AD3125" w:rsidP="008661F6">
            <w:pPr>
              <w:spacing w:after="0"/>
              <w:jc w:val="center"/>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100</w:t>
            </w:r>
          </w:p>
        </w:tc>
      </w:tr>
      <w:tr w:rsidR="00AD3125" w:rsidRPr="00023F8F" w:rsidTr="009335A5">
        <w:tblPrEx>
          <w:tblBorders>
            <w:bottom w:val="single" w:sz="4" w:space="0" w:color="auto"/>
          </w:tblBorders>
        </w:tblPrEx>
        <w:tc>
          <w:tcPr>
            <w:tcW w:w="6629" w:type="dxa"/>
          </w:tcPr>
          <w:p w:rsidR="00AD3125" w:rsidRPr="008661F6" w:rsidRDefault="00AD3125" w:rsidP="00F66F49">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почетный знак "За заслуги в развитии физической культуры и спорта"</w:t>
            </w:r>
          </w:p>
        </w:tc>
        <w:tc>
          <w:tcPr>
            <w:tcW w:w="2941" w:type="dxa"/>
          </w:tcPr>
          <w:p w:rsidR="00AD3125" w:rsidRPr="008661F6" w:rsidRDefault="00AD3125" w:rsidP="008661F6">
            <w:pPr>
              <w:spacing w:after="0"/>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50</w:t>
            </w:r>
          </w:p>
        </w:tc>
      </w:tr>
      <w:tr w:rsidR="00AD3125" w:rsidRPr="00023F8F" w:rsidTr="009335A5">
        <w:tblPrEx>
          <w:tblBorders>
            <w:bottom w:val="single" w:sz="4" w:space="0" w:color="auto"/>
          </w:tblBorders>
        </w:tblPrEx>
        <w:tc>
          <w:tcPr>
            <w:tcW w:w="6629" w:type="dxa"/>
          </w:tcPr>
          <w:p w:rsidR="00AD3125" w:rsidRPr="008661F6" w:rsidRDefault="00AD3125" w:rsidP="00F66F49">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 xml:space="preserve">За спортивные звания "Мастер спорта России </w:t>
            </w:r>
            <w:r w:rsidRPr="008661F6">
              <w:rPr>
                <w:rFonts w:ascii="Times New Roman" w:eastAsia="Times New Roman" w:hAnsi="Times New Roman" w:cs="Times New Roman"/>
                <w:sz w:val="24"/>
                <w:szCs w:val="24"/>
                <w:lang w:eastAsia="ru-RU"/>
              </w:rPr>
              <w:lastRenderedPageBreak/>
              <w:t>международного класса", "Мастер спорта СССР международного класса", "Гроссмейстер России", "Гроссмейстер СССР",</w:t>
            </w:r>
          </w:p>
          <w:p w:rsidR="00AD3125" w:rsidRPr="008661F6" w:rsidRDefault="00AD3125" w:rsidP="00F66F49">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почетный знак "Отличник физической культуры и спорта"</w:t>
            </w:r>
          </w:p>
        </w:tc>
        <w:tc>
          <w:tcPr>
            <w:tcW w:w="2941" w:type="dxa"/>
          </w:tcPr>
          <w:p w:rsidR="00AD3125" w:rsidRPr="008661F6" w:rsidRDefault="00AD3125" w:rsidP="008661F6">
            <w:pPr>
              <w:spacing w:after="0"/>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lastRenderedPageBreak/>
              <w:t>40</w:t>
            </w:r>
          </w:p>
        </w:tc>
      </w:tr>
      <w:tr w:rsidR="00AD3125" w:rsidRPr="00023F8F" w:rsidTr="009335A5">
        <w:tblPrEx>
          <w:tblBorders>
            <w:bottom w:val="single" w:sz="4" w:space="0" w:color="auto"/>
          </w:tblBorders>
        </w:tblPrEx>
        <w:tc>
          <w:tcPr>
            <w:tcW w:w="6629" w:type="dxa"/>
          </w:tcPr>
          <w:p w:rsidR="00AD3125" w:rsidRPr="008661F6" w:rsidRDefault="00AD3125" w:rsidP="00F66F49">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lastRenderedPageBreak/>
              <w:t>За спортивное звание "Мастер спорта России (СССР)"</w:t>
            </w:r>
          </w:p>
        </w:tc>
        <w:tc>
          <w:tcPr>
            <w:tcW w:w="2941" w:type="dxa"/>
          </w:tcPr>
          <w:p w:rsidR="00AD3125" w:rsidRPr="008661F6" w:rsidRDefault="00AD3125" w:rsidP="00F66F49">
            <w:pPr>
              <w:spacing w:after="0"/>
              <w:ind w:firstLine="567"/>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20</w:t>
            </w:r>
          </w:p>
        </w:tc>
      </w:tr>
    </w:tbl>
    <w:p w:rsidR="00F612B6" w:rsidRPr="00AD3125" w:rsidRDefault="00F612B6" w:rsidP="00F66F49">
      <w:pPr>
        <w:pStyle w:val="ConsPlusNormal"/>
        <w:ind w:firstLine="567"/>
        <w:jc w:val="both"/>
        <w:rPr>
          <w:rFonts w:ascii="Times New Roman" w:hAnsi="Times New Roman" w:cs="Times New Roman"/>
          <w:sz w:val="24"/>
          <w:szCs w:val="24"/>
        </w:rPr>
      </w:pP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Начисление данной выплаты производится со дня обращения работника за начислением выплаты.</w:t>
      </w: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Если работник имеет несколько государственных и ведомственных званий и наград, начисление данной выплаты производится за одно государственное и ведомственное звание и награду, по которым предусмотрен наибольший размер выплаты.</w:t>
      </w:r>
    </w:p>
    <w:p w:rsidR="00A45EFC" w:rsidRDefault="00A45EFC" w:rsidP="00F66F49">
      <w:pPr>
        <w:pStyle w:val="ConsPlusNormal"/>
        <w:ind w:firstLine="567"/>
        <w:jc w:val="both"/>
        <w:rPr>
          <w:rFonts w:ascii="Times New Roman" w:hAnsi="Times New Roman" w:cs="Times New Roman"/>
          <w:sz w:val="24"/>
          <w:szCs w:val="24"/>
        </w:rPr>
      </w:pPr>
    </w:p>
    <w:p w:rsidR="00F612B6" w:rsidRDefault="00F612B6" w:rsidP="008661F6">
      <w:pPr>
        <w:pStyle w:val="ConsPlusNormal"/>
        <w:numPr>
          <w:ilvl w:val="1"/>
          <w:numId w:val="3"/>
        </w:numPr>
        <w:jc w:val="both"/>
        <w:rPr>
          <w:rFonts w:ascii="Times New Roman" w:hAnsi="Times New Roman" w:cs="Times New Roman"/>
          <w:sz w:val="24"/>
          <w:szCs w:val="24"/>
        </w:rPr>
      </w:pPr>
      <w:r w:rsidRPr="00AD3125">
        <w:rPr>
          <w:rFonts w:ascii="Times New Roman" w:hAnsi="Times New Roman" w:cs="Times New Roman"/>
          <w:sz w:val="24"/>
          <w:szCs w:val="24"/>
        </w:rPr>
        <w:t>Премиальные выплаты.</w:t>
      </w:r>
    </w:p>
    <w:p w:rsidR="008661F6" w:rsidRPr="00AD3125" w:rsidRDefault="008661F6" w:rsidP="008661F6">
      <w:pPr>
        <w:pStyle w:val="ConsPlusNormal"/>
        <w:ind w:left="1125"/>
        <w:jc w:val="both"/>
        <w:rPr>
          <w:rFonts w:ascii="Times New Roman" w:hAnsi="Times New Roman" w:cs="Times New Roman"/>
          <w:sz w:val="24"/>
          <w:szCs w:val="24"/>
        </w:rPr>
      </w:pP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4.8.1. Премиальные выплаты работникам учреждения (за исключением руководителя учреждения) осуществляются по решению руководителя учреждения с целью поощрения работников за высокие результаты труда по итогам работы за месяц.</w:t>
      </w: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При премировании учитываются:</w:t>
      </w:r>
    </w:p>
    <w:p w:rsidR="00F612B6" w:rsidRPr="008661F6"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 успешное и добросовестное исполнение работником своих должностных обязанностей за </w:t>
      </w:r>
      <w:r w:rsidRPr="008661F6">
        <w:rPr>
          <w:rFonts w:ascii="Times New Roman" w:hAnsi="Times New Roman" w:cs="Times New Roman"/>
          <w:sz w:val="24"/>
          <w:szCs w:val="24"/>
        </w:rPr>
        <w:t>соответствующий период (отсутствие замечаний со стороны руководителей);</w:t>
      </w:r>
    </w:p>
    <w:p w:rsidR="00F612B6"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достижение и превышение плановых и нормативных показателей работы;</w:t>
      </w:r>
    </w:p>
    <w:p w:rsidR="00F612B6"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F612B6"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своевременность и полнота подготовки отчетности.</w:t>
      </w:r>
    </w:p>
    <w:p w:rsidR="00F612B6"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Премирование по результатам работы производится в соответствии с положением о премировании, утверждаемым руководителем учреждения по согласованию с представительным органом работников</w:t>
      </w:r>
      <w:r w:rsidR="002108F1" w:rsidRPr="008661F6">
        <w:rPr>
          <w:rFonts w:ascii="Times New Roman" w:hAnsi="Times New Roman" w:cs="Times New Roman"/>
          <w:sz w:val="24"/>
          <w:szCs w:val="24"/>
        </w:rPr>
        <w:t xml:space="preserve"> (при наличии)</w:t>
      </w:r>
      <w:r w:rsidRPr="008661F6">
        <w:rPr>
          <w:rFonts w:ascii="Times New Roman" w:hAnsi="Times New Roman" w:cs="Times New Roman"/>
          <w:sz w:val="24"/>
          <w:szCs w:val="24"/>
        </w:rPr>
        <w:t>.</w:t>
      </w:r>
    </w:p>
    <w:p w:rsidR="00F612B6" w:rsidRPr="00AD3125"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xml:space="preserve">Премия по итогам работы за установленный период выплачивается из премиального фонда учреждения. Конкретный размер премии определяется </w:t>
      </w:r>
      <w:r w:rsidRPr="00AD3125">
        <w:rPr>
          <w:rFonts w:ascii="Times New Roman" w:hAnsi="Times New Roman" w:cs="Times New Roman"/>
          <w:sz w:val="24"/>
          <w:szCs w:val="24"/>
        </w:rPr>
        <w:t>в процентах к базовому окладу (тарифной ставке) работника.</w:t>
      </w: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Конкретные показатели и размеры премирования за периоды работы и размеры разовых премий определяются локальными нормативными актами учреждений и устанавливаются приказом руководителя учреждения.</w:t>
      </w:r>
    </w:p>
    <w:p w:rsidR="00A45EFC" w:rsidRDefault="00A45EFC" w:rsidP="00F66F49">
      <w:pPr>
        <w:pStyle w:val="ConsPlusNormal"/>
        <w:ind w:firstLine="567"/>
        <w:jc w:val="both"/>
        <w:rPr>
          <w:rFonts w:ascii="Times New Roman" w:hAnsi="Times New Roman" w:cs="Times New Roman"/>
          <w:sz w:val="24"/>
          <w:szCs w:val="24"/>
        </w:rPr>
      </w:pPr>
    </w:p>
    <w:p w:rsidR="00AD3125" w:rsidRPr="008661F6" w:rsidRDefault="00F612B6" w:rsidP="00F66F49">
      <w:pPr>
        <w:pStyle w:val="ConsPlusNormal"/>
        <w:ind w:firstLine="567"/>
        <w:jc w:val="both"/>
        <w:rPr>
          <w:rFonts w:ascii="Times New Roman" w:eastAsia="Times New Roman" w:hAnsi="Times New Roman" w:cs="Times New Roman"/>
          <w:sz w:val="24"/>
          <w:szCs w:val="24"/>
        </w:rPr>
      </w:pPr>
      <w:r w:rsidRPr="008661F6">
        <w:rPr>
          <w:rFonts w:ascii="Times New Roman" w:hAnsi="Times New Roman" w:cs="Times New Roman"/>
          <w:sz w:val="24"/>
          <w:szCs w:val="24"/>
        </w:rPr>
        <w:t xml:space="preserve">4.8.2. </w:t>
      </w:r>
      <w:r w:rsidR="00AD3125" w:rsidRPr="008661F6">
        <w:rPr>
          <w:rFonts w:ascii="Times New Roman" w:eastAsia="Times New Roman" w:hAnsi="Times New Roman" w:cs="Times New Roman"/>
          <w:sz w:val="24"/>
          <w:szCs w:val="24"/>
        </w:rPr>
        <w:t xml:space="preserve">При определении размера премиальных выплат руководителю учреждения учитываются установленный размер оклада руководителя, результаты деятельности учреждения за отчетный период, целевые показатели эффективности деятельности за отчетный период, размер фонда оплаты труда учреждения, наличие выявленных нарушений уставной деятельности учреждения, наличие наложенных на руководителя административных наказаний. </w:t>
      </w:r>
    </w:p>
    <w:p w:rsidR="00AD3125"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Порядок выплаты премий руководителям и целевые показатели эффективности деятельности учреждени</w:t>
      </w:r>
      <w:r w:rsidR="002108F1" w:rsidRPr="008661F6">
        <w:rPr>
          <w:rFonts w:ascii="Times New Roman" w:hAnsi="Times New Roman" w:cs="Times New Roman"/>
          <w:sz w:val="24"/>
          <w:szCs w:val="24"/>
        </w:rPr>
        <w:t>й</w:t>
      </w:r>
      <w:r w:rsidRPr="008661F6">
        <w:rPr>
          <w:rFonts w:ascii="Times New Roman" w:hAnsi="Times New Roman" w:cs="Times New Roman"/>
          <w:sz w:val="24"/>
          <w:szCs w:val="24"/>
        </w:rPr>
        <w:t xml:space="preserve"> утверждаются приказом </w:t>
      </w:r>
      <w:r w:rsidR="00E92F28" w:rsidRPr="008661F6">
        <w:rPr>
          <w:rFonts w:ascii="Times New Roman" w:hAnsi="Times New Roman" w:cs="Times New Roman"/>
          <w:sz w:val="24"/>
          <w:szCs w:val="24"/>
        </w:rPr>
        <w:t>управления</w:t>
      </w:r>
      <w:r w:rsidRPr="008661F6">
        <w:rPr>
          <w:rFonts w:ascii="Times New Roman" w:hAnsi="Times New Roman" w:cs="Times New Roman"/>
          <w:sz w:val="24"/>
          <w:szCs w:val="24"/>
        </w:rPr>
        <w:t xml:space="preserve">. </w:t>
      </w:r>
    </w:p>
    <w:p w:rsidR="00A45EFC" w:rsidRDefault="00A45EFC" w:rsidP="00F66F49">
      <w:pPr>
        <w:pStyle w:val="ConsPlusNormal"/>
        <w:ind w:firstLine="567"/>
        <w:jc w:val="both"/>
        <w:rPr>
          <w:rFonts w:ascii="Times New Roman" w:hAnsi="Times New Roman" w:cs="Times New Roman"/>
          <w:sz w:val="24"/>
          <w:szCs w:val="24"/>
        </w:rPr>
      </w:pP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4.9. </w:t>
      </w:r>
      <w:r w:rsidRPr="00AD3125">
        <w:rPr>
          <w:rFonts w:ascii="Times New Roman" w:eastAsiaTheme="minorHAnsi" w:hAnsi="Times New Roman" w:cs="Times New Roman"/>
          <w:sz w:val="24"/>
          <w:szCs w:val="24"/>
          <w:lang w:eastAsia="en-US"/>
        </w:rPr>
        <w:t xml:space="preserve">Размер выплат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w:t>
      </w:r>
      <w:r w:rsidRPr="00AD3125">
        <w:rPr>
          <w:rFonts w:ascii="Times New Roman" w:hAnsi="Times New Roman" w:cs="Times New Roman"/>
          <w:sz w:val="24"/>
          <w:szCs w:val="24"/>
        </w:rPr>
        <w:t xml:space="preserve">устанавливаются работникам учреждений, осуществляющих в соответствии с </w:t>
      </w:r>
      <w:r w:rsidR="00A62C35" w:rsidRPr="00AD3125">
        <w:rPr>
          <w:rFonts w:ascii="Times New Roman" w:hAnsi="Times New Roman" w:cs="Times New Roman"/>
          <w:sz w:val="24"/>
          <w:szCs w:val="24"/>
        </w:rPr>
        <w:t>муниципальным</w:t>
      </w:r>
      <w:r w:rsidRPr="00AD3125">
        <w:rPr>
          <w:rFonts w:ascii="Times New Roman" w:hAnsi="Times New Roman" w:cs="Times New Roman"/>
          <w:sz w:val="24"/>
          <w:szCs w:val="24"/>
        </w:rPr>
        <w:t xml:space="preserve"> заданием работу «</w:t>
      </w:r>
      <w:r w:rsidRPr="00AD3125">
        <w:rPr>
          <w:rFonts w:ascii="Times New Roman" w:hAnsi="Times New Roman" w:cs="Times New Roman"/>
          <w:sz w:val="24"/>
          <w:szCs w:val="24"/>
          <w:shd w:val="clear" w:color="auto" w:fill="FFFFFF"/>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r w:rsidRPr="00AD3125">
        <w:rPr>
          <w:rFonts w:ascii="Times New Roman" w:hAnsi="Times New Roman" w:cs="Times New Roman"/>
          <w:sz w:val="24"/>
          <w:szCs w:val="24"/>
        </w:rPr>
        <w:t xml:space="preserve"> на квартал в </w:t>
      </w:r>
      <w:r w:rsidRPr="00AD3125">
        <w:rPr>
          <w:rFonts w:ascii="Times New Roman" w:hAnsi="Times New Roman" w:cs="Times New Roman"/>
          <w:sz w:val="24"/>
          <w:szCs w:val="24"/>
        </w:rPr>
        <w:lastRenderedPageBreak/>
        <w:t>размере до 20 процентов от базовых окладов (тарифных ставок).</w:t>
      </w:r>
    </w:p>
    <w:p w:rsidR="00F612B6" w:rsidRPr="00AD3125" w:rsidRDefault="00F612B6" w:rsidP="00F66F49">
      <w:pPr>
        <w:pStyle w:val="ConsPlusNormal"/>
        <w:ind w:firstLine="567"/>
        <w:jc w:val="both"/>
        <w:rPr>
          <w:rFonts w:ascii="Times New Roman" w:hAnsi="Times New Roman" w:cs="Times New Roman"/>
          <w:sz w:val="24"/>
          <w:szCs w:val="24"/>
        </w:rPr>
      </w:pPr>
      <w:r w:rsidRPr="00AD3125">
        <w:rPr>
          <w:rFonts w:ascii="Times New Roman" w:eastAsiaTheme="minorHAnsi" w:hAnsi="Times New Roman" w:cs="Times New Roman"/>
          <w:sz w:val="24"/>
          <w:szCs w:val="24"/>
          <w:lang w:eastAsia="en-US"/>
        </w:rPr>
        <w:t>Высоким результатом работы по вовлечению населения в подготовку к выполнению нормативов Всероссийского физкультурно-спортивного комплекса «Готов к труду и обороне» (ГТО) является д</w:t>
      </w:r>
      <w:r w:rsidRPr="00AD3125">
        <w:rPr>
          <w:rFonts w:ascii="Times New Roman" w:hAnsi="Times New Roman" w:cs="Times New Roman"/>
          <w:sz w:val="24"/>
          <w:szCs w:val="24"/>
        </w:rPr>
        <w:t>оля граждан, выполнивших нормативы комплекса ГТО, в общей численности населения, принявшего участие в выполнении нормативов комплекса ГТО, не менее 50 процентов.</w:t>
      </w:r>
    </w:p>
    <w:p w:rsidR="00A45EFC" w:rsidRDefault="00A45EFC" w:rsidP="00F66F49">
      <w:pPr>
        <w:pStyle w:val="ConsPlusNormal"/>
        <w:ind w:firstLine="567"/>
        <w:jc w:val="both"/>
        <w:rPr>
          <w:rFonts w:ascii="Times New Roman" w:hAnsi="Times New Roman" w:cs="Times New Roman"/>
          <w:sz w:val="24"/>
          <w:szCs w:val="24"/>
        </w:rPr>
      </w:pPr>
    </w:p>
    <w:p w:rsidR="00F612B6" w:rsidRPr="008661F6" w:rsidRDefault="00F612B6"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4.10. Работникам учреждений, имеющим одновременно право на несколько выплат, указанных в данном разделе Положения, размер выплаты определяется суммированием соответствующих выплат.</w:t>
      </w:r>
    </w:p>
    <w:p w:rsidR="00A45EFC" w:rsidRPr="008661F6" w:rsidRDefault="00A45EFC" w:rsidP="00F66F49">
      <w:pPr>
        <w:pStyle w:val="ConsPlusNormal"/>
        <w:ind w:firstLine="567"/>
        <w:jc w:val="both"/>
        <w:rPr>
          <w:rFonts w:ascii="Times New Roman" w:hAnsi="Times New Roman" w:cs="Times New Roman"/>
          <w:sz w:val="24"/>
          <w:szCs w:val="24"/>
        </w:rPr>
      </w:pPr>
    </w:p>
    <w:p w:rsidR="00BB1EA2" w:rsidRPr="008661F6" w:rsidRDefault="00BB1EA2" w:rsidP="00F66F49">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xml:space="preserve">4.11. </w:t>
      </w:r>
      <w:r w:rsidR="00996CE1" w:rsidRPr="008661F6">
        <w:rPr>
          <w:rFonts w:ascii="Times New Roman" w:eastAsia="Times New Roman" w:hAnsi="Times New Roman" w:cs="Times New Roman"/>
          <w:sz w:val="24"/>
          <w:szCs w:val="24"/>
        </w:rPr>
        <w:t>По согласованию с управлением</w:t>
      </w:r>
      <w:r w:rsidR="002108F1" w:rsidRPr="008661F6">
        <w:rPr>
          <w:rFonts w:ascii="Times New Roman" w:eastAsia="Times New Roman" w:hAnsi="Times New Roman" w:cs="Times New Roman"/>
          <w:sz w:val="24"/>
          <w:szCs w:val="24"/>
        </w:rPr>
        <w:t xml:space="preserve"> и при наличии необходимых финансовых средств</w:t>
      </w:r>
      <w:r w:rsidR="00742550" w:rsidRPr="008661F6">
        <w:rPr>
          <w:rFonts w:ascii="Times New Roman" w:eastAsia="Times New Roman" w:hAnsi="Times New Roman" w:cs="Times New Roman"/>
          <w:sz w:val="24"/>
          <w:szCs w:val="24"/>
        </w:rPr>
        <w:t xml:space="preserve"> на текущий финансовый год</w:t>
      </w:r>
      <w:r w:rsidR="002108F1" w:rsidRPr="008661F6">
        <w:rPr>
          <w:rFonts w:ascii="Times New Roman" w:eastAsia="Times New Roman" w:hAnsi="Times New Roman" w:cs="Times New Roman"/>
          <w:sz w:val="24"/>
          <w:szCs w:val="24"/>
        </w:rPr>
        <w:t>,</w:t>
      </w:r>
      <w:r w:rsidR="00996CE1" w:rsidRPr="008661F6">
        <w:rPr>
          <w:rFonts w:ascii="Times New Roman" w:eastAsia="Times New Roman" w:hAnsi="Times New Roman" w:cs="Times New Roman"/>
          <w:sz w:val="24"/>
          <w:szCs w:val="24"/>
        </w:rPr>
        <w:t xml:space="preserve"> руководителям и специалистам учреждений устанавливаются дополнительные надбавки, утверждаемые локальным нормативным актом учреждения.</w:t>
      </w:r>
      <w:r w:rsidRPr="008661F6">
        <w:rPr>
          <w:rFonts w:ascii="Times New Roman" w:hAnsi="Times New Roman" w:cs="Times New Roman"/>
          <w:sz w:val="24"/>
          <w:szCs w:val="24"/>
        </w:rPr>
        <w:t>.</w:t>
      </w:r>
    </w:p>
    <w:p w:rsidR="007D5B33" w:rsidRPr="008661F6" w:rsidRDefault="007D5B33" w:rsidP="00F66F49">
      <w:pPr>
        <w:autoSpaceDE w:val="0"/>
        <w:autoSpaceDN w:val="0"/>
        <w:adjustRightInd w:val="0"/>
        <w:spacing w:after="0" w:line="240" w:lineRule="auto"/>
        <w:ind w:firstLine="567"/>
        <w:jc w:val="center"/>
        <w:rPr>
          <w:rFonts w:ascii="Times New Roman" w:hAnsi="Times New Roman" w:cs="Times New Roman"/>
          <w:sz w:val="24"/>
          <w:szCs w:val="24"/>
        </w:rPr>
      </w:pPr>
    </w:p>
    <w:p w:rsidR="00F612B6" w:rsidRPr="008661F6" w:rsidRDefault="00F612B6" w:rsidP="008661F6">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Компенсационные выплаты</w:t>
      </w:r>
    </w:p>
    <w:p w:rsidR="008661F6" w:rsidRPr="008661F6" w:rsidRDefault="008661F6" w:rsidP="008661F6">
      <w:pPr>
        <w:pStyle w:val="ae"/>
        <w:autoSpaceDE w:val="0"/>
        <w:autoSpaceDN w:val="0"/>
        <w:adjustRightInd w:val="0"/>
        <w:ind w:left="1065" w:firstLine="0"/>
        <w:jc w:val="center"/>
        <w:rPr>
          <w:rFonts w:cs="Times New Roman"/>
          <w:sz w:val="24"/>
          <w:szCs w:val="24"/>
        </w:rPr>
      </w:pP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ab/>
        <w:t xml:space="preserve">5.1. Компенсационные выплаты устанавливаются к базовым окладам </w:t>
      </w:r>
      <w:r w:rsidRPr="008B464E">
        <w:rPr>
          <w:rFonts w:ascii="Times New Roman" w:eastAsia="Times New Roman" w:hAnsi="Times New Roman" w:cs="Times New Roman"/>
          <w:sz w:val="24"/>
          <w:szCs w:val="24"/>
          <w:lang w:eastAsia="ru-RU"/>
        </w:rPr>
        <w:t>(тарифным ставкам) работников в процентах от базового оклада (тарифной ставки), если иное не установлено законодательством.</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При установлении компенсационных выплат руководители учреждений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К компенсационным выплатам относятся:</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выплаты работникам, занятым на тяжелых работах, работах с вредными и (или) опасными и иными особыми условиями труда;</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выплаты за работу в сельской местности.</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Размеры и условия осуществления выплат компенсационного характера устанавливаются локальным нормативным актом и конкретизируются в трудовых договорах работников.</w:t>
      </w:r>
    </w:p>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5.2. Выплаты работникам, занятым на тяжелых работах, работах с вредными и/или опасными и иными особыми условиями труда.</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xml:space="preserve">Всем работникам независимо от наименования их должностей, занятым на работах с вредными и (или) опасными условиями труда, на особо вредных и (или) особо опасных работах и работах с иными особыми условиями труда, устанавливаются </w:t>
      </w:r>
      <w:r w:rsidRPr="004B50FE">
        <w:rPr>
          <w:rFonts w:ascii="Times New Roman" w:eastAsia="Times New Roman" w:hAnsi="Times New Roman" w:cs="Times New Roman"/>
          <w:sz w:val="24"/>
          <w:szCs w:val="24"/>
          <w:lang w:eastAsia="ru-RU"/>
        </w:rPr>
        <w:t>доплаты до 24 процентов базового оклада (тарифной ставки) за фактически отработанное в этих условиях время.</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Доплаты за работу с вредными и (или) опасными условиями труда, на особо вредных и (или) особо опасных работах и работах с иными особыми условиями труда распространяются на:</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рабочих котельных (истопника, машиниста (кочегара) котельной, оператора котельной, слесаря-ремонтника);</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рабочих водопроводно-канализационной и энергетической службы (слесаря-сантехника, слесаря-электрика по ремонту электрооборудования);</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lastRenderedPageBreak/>
        <w:t>- рабочих хозяйственной службы, осуществляющих ремонт и очистку вентиляционных систем, обслуживание канализационных колодцев и сетей, рабочих, работа которых связана с уборкой туалетов с применением дезинфицирующих средств;</w:t>
      </w:r>
    </w:p>
    <w:p w:rsidR="008B464E" w:rsidRPr="004B50F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операторов электронно-вычислительных и вычислительных машин.</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xml:space="preserve">Перечень конкретных работ, профессий работников и конкретный размер повышений утверждаются </w:t>
      </w:r>
      <w:r w:rsidRPr="008661F6">
        <w:rPr>
          <w:rFonts w:ascii="Times New Roman" w:eastAsia="Times New Roman" w:hAnsi="Times New Roman" w:cs="Times New Roman"/>
          <w:sz w:val="24"/>
          <w:szCs w:val="24"/>
          <w:lang w:eastAsia="ru-RU"/>
        </w:rPr>
        <w:t>руководителем учреждения с учетом мнения представительного органа работников</w:t>
      </w:r>
      <w:r w:rsidR="002108F1" w:rsidRPr="008661F6">
        <w:rPr>
          <w:rFonts w:ascii="Times New Roman" w:eastAsia="Times New Roman" w:hAnsi="Times New Roman" w:cs="Times New Roman"/>
          <w:sz w:val="24"/>
          <w:szCs w:val="24"/>
          <w:lang w:eastAsia="ru-RU"/>
        </w:rPr>
        <w:t xml:space="preserve"> (при наличии)</w:t>
      </w:r>
      <w:r w:rsidRPr="008661F6">
        <w:rPr>
          <w:rFonts w:ascii="Times New Roman" w:eastAsia="Times New Roman" w:hAnsi="Times New Roman" w:cs="Times New Roman"/>
          <w:sz w:val="24"/>
          <w:szCs w:val="24"/>
          <w:lang w:eastAsia="ru-RU"/>
        </w:rPr>
        <w:t xml:space="preserve"> либо устанавливаются в соответствии с коллективным договором с учетом результатов аттестации </w:t>
      </w:r>
      <w:r w:rsidRPr="004B50FE">
        <w:rPr>
          <w:rFonts w:ascii="Times New Roman" w:eastAsia="Times New Roman" w:hAnsi="Times New Roman" w:cs="Times New Roman"/>
          <w:sz w:val="24"/>
          <w:szCs w:val="24"/>
          <w:lang w:eastAsia="ru-RU"/>
        </w:rPr>
        <w:t>рабочих мест.</w:t>
      </w:r>
    </w:p>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5.3. Выплаты за работу в условиях, отклоняющихся от нормальных.</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Водителям за ненормированный рабочий день устанавливается выплата в размере 25 процентов от тарифной ставки (за фактически отработанное время в качестве водителя).</w:t>
      </w: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Работникам, привлекаемым для работы в ночное время, производится доплата в размере 50 процентов часовой базового оклада (тарифной ставки) за каждый час работы в ночное время.</w:t>
      </w:r>
    </w:p>
    <w:p w:rsid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В иных случаях привлечения работника к работе в условиях, отклоняющихся от нормальных, работникам учреждений устанавливаются выплаты компенсационного характера за работу в условиях, отклоняющихся от нормальных, в соответствии со статьями 149 - 154 </w:t>
      </w:r>
      <w:hyperlink r:id="rId36" w:history="1">
        <w:r w:rsidRPr="008B464E">
          <w:rPr>
            <w:rFonts w:ascii="Times New Roman" w:eastAsia="Times New Roman" w:hAnsi="Times New Roman" w:cs="Times New Roman"/>
            <w:sz w:val="24"/>
            <w:szCs w:val="24"/>
            <w:u w:val="single"/>
            <w:lang w:eastAsia="ru-RU"/>
          </w:rPr>
          <w:t>Трудового кодекса Российской Федерации</w:t>
        </w:r>
      </w:hyperlink>
      <w:r w:rsidRPr="008B464E">
        <w:rPr>
          <w:rFonts w:ascii="Times New Roman" w:eastAsia="Times New Roman" w:hAnsi="Times New Roman" w:cs="Times New Roman"/>
          <w:sz w:val="24"/>
          <w:szCs w:val="24"/>
          <w:lang w:eastAsia="ru-RU"/>
        </w:rPr>
        <w:t>.</w:t>
      </w:r>
    </w:p>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4B50FE" w:rsidRPr="004B50FE" w:rsidRDefault="004B50F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sidRPr="004B50FE">
        <w:rPr>
          <w:rFonts w:ascii="Times New Roman" w:eastAsia="Times New Roman" w:hAnsi="Times New Roman" w:cs="Times New Roman"/>
          <w:sz w:val="24"/>
          <w:szCs w:val="24"/>
          <w:lang w:eastAsia="ru-RU"/>
        </w:rPr>
        <w:t xml:space="preserve">Работа в выходной или </w:t>
      </w:r>
      <w:hyperlink w:anchor="sub_112" w:history="1">
        <w:r w:rsidRPr="004B50FE">
          <w:rPr>
            <w:rFonts w:ascii="Times New Roman" w:eastAsia="Times New Roman" w:hAnsi="Times New Roman" w:cs="Times New Roman"/>
            <w:sz w:val="24"/>
            <w:szCs w:val="24"/>
            <w:lang w:eastAsia="ru-RU"/>
          </w:rPr>
          <w:t>нерабочий праздничный день</w:t>
        </w:r>
      </w:hyperlink>
      <w:r w:rsidRPr="004B50FE">
        <w:rPr>
          <w:rFonts w:ascii="Times New Roman" w:eastAsia="Times New Roman" w:hAnsi="Times New Roman" w:cs="Times New Roman"/>
          <w:sz w:val="24"/>
          <w:szCs w:val="24"/>
          <w:lang w:eastAsia="ru-RU"/>
        </w:rPr>
        <w:t xml:space="preserve"> оплачивается не менее чем в двойном размере:</w:t>
      </w:r>
    </w:p>
    <w:p w:rsidR="00A71E32" w:rsidRDefault="00A71E32" w:rsidP="00F66F49">
      <w:pPr>
        <w:spacing w:after="0" w:line="240" w:lineRule="auto"/>
        <w:ind w:firstLine="567"/>
        <w:jc w:val="both"/>
        <w:textAlignment w:val="baseline"/>
        <w:rPr>
          <w:rFonts w:ascii="Times New Roman" w:eastAsia="Times New Roman" w:hAnsi="Times New Roman" w:cs="Times New Roman"/>
          <w:sz w:val="24"/>
          <w:szCs w:val="24"/>
          <w:lang w:eastAsia="ru-RU"/>
        </w:rPr>
      </w:pPr>
      <w:bookmarkStart w:id="2" w:name="sub_15303"/>
      <w:r>
        <w:rPr>
          <w:rFonts w:ascii="Times New Roman" w:eastAsia="Times New Roman" w:hAnsi="Times New Roman" w:cs="Times New Roman"/>
          <w:sz w:val="24"/>
          <w:szCs w:val="24"/>
          <w:lang w:eastAsia="ru-RU"/>
        </w:rPr>
        <w:t xml:space="preserve">- </w:t>
      </w:r>
      <w:r w:rsidR="004B50FE" w:rsidRPr="004B50FE">
        <w:rPr>
          <w:rFonts w:ascii="Times New Roman" w:eastAsia="Times New Roman" w:hAnsi="Times New Roman" w:cs="Times New Roman"/>
          <w:sz w:val="24"/>
          <w:szCs w:val="24"/>
          <w:lang w:eastAsia="ru-RU"/>
        </w:rPr>
        <w:t>работникам, труд которых оплачивается по дневным и часовым тарифным ставкам в размере не менее двойно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дневно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или часово</w:t>
      </w:r>
      <w:r>
        <w:rPr>
          <w:rFonts w:ascii="Times New Roman" w:eastAsia="Times New Roman" w:hAnsi="Times New Roman" w:cs="Times New Roman"/>
          <w:sz w:val="24"/>
          <w:szCs w:val="24"/>
          <w:lang w:eastAsia="ru-RU"/>
        </w:rPr>
        <w:t>го размера денежного содержания;</w:t>
      </w:r>
      <w:r w:rsidR="004B50FE" w:rsidRPr="004B50FE">
        <w:rPr>
          <w:rFonts w:ascii="Times New Roman" w:eastAsia="Times New Roman" w:hAnsi="Times New Roman" w:cs="Times New Roman"/>
          <w:sz w:val="24"/>
          <w:szCs w:val="24"/>
          <w:lang w:eastAsia="ru-RU"/>
        </w:rPr>
        <w:t xml:space="preserve"> </w:t>
      </w:r>
      <w:bookmarkStart w:id="3" w:name="sub_15304"/>
      <w:bookmarkEnd w:id="2"/>
    </w:p>
    <w:p w:rsidR="004B50FE" w:rsidRDefault="00A71E32"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B50FE" w:rsidRPr="004B50FE">
        <w:rPr>
          <w:rFonts w:ascii="Times New Roman" w:eastAsia="Times New Roman" w:hAnsi="Times New Roman" w:cs="Times New Roman"/>
          <w:sz w:val="24"/>
          <w:szCs w:val="24"/>
          <w:lang w:eastAsia="ru-RU"/>
        </w:rPr>
        <w:t>работникам, получающим оклад (должностной оклад), - в размере не менее одинарно</w:t>
      </w:r>
      <w:r>
        <w:rPr>
          <w:rFonts w:ascii="Times New Roman" w:eastAsia="Times New Roman" w:hAnsi="Times New Roman" w:cs="Times New Roman"/>
          <w:sz w:val="24"/>
          <w:szCs w:val="24"/>
          <w:lang w:eastAsia="ru-RU"/>
        </w:rPr>
        <w:t>го дневного</w:t>
      </w:r>
      <w:r w:rsidR="004B50FE" w:rsidRPr="004B50FE">
        <w:rPr>
          <w:rFonts w:ascii="Times New Roman" w:eastAsia="Times New Roman" w:hAnsi="Times New Roman" w:cs="Times New Roman"/>
          <w:sz w:val="24"/>
          <w:szCs w:val="24"/>
          <w:lang w:eastAsia="ru-RU"/>
        </w:rPr>
        <w:t xml:space="preserve"> или часово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денежного содержания</w:t>
      </w:r>
      <w:r w:rsidR="004B50FE" w:rsidRPr="004B50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4B50FE" w:rsidRPr="004B50FE">
        <w:rPr>
          <w:rFonts w:ascii="Times New Roman" w:eastAsia="Times New Roman" w:hAnsi="Times New Roman" w:cs="Times New Roman"/>
          <w:sz w:val="24"/>
          <w:szCs w:val="24"/>
          <w:lang w:eastAsia="ru-RU"/>
        </w:rPr>
        <w:t>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дневно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или часово</w:t>
      </w:r>
      <w:r>
        <w:rPr>
          <w:rFonts w:ascii="Times New Roman" w:eastAsia="Times New Roman" w:hAnsi="Times New Roman" w:cs="Times New Roman"/>
          <w:sz w:val="24"/>
          <w:szCs w:val="24"/>
          <w:lang w:eastAsia="ru-RU"/>
        </w:rPr>
        <w:t>го</w:t>
      </w:r>
      <w:r w:rsidR="004B50FE" w:rsidRPr="004B50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денежного содержания (</w:t>
      </w:r>
      <w:r w:rsidR="004B50FE" w:rsidRPr="004B50FE">
        <w:rPr>
          <w:rFonts w:ascii="Times New Roman" w:eastAsia="Times New Roman" w:hAnsi="Times New Roman" w:cs="Times New Roman"/>
          <w:sz w:val="24"/>
          <w:szCs w:val="24"/>
          <w:lang w:eastAsia="ru-RU"/>
        </w:rPr>
        <w:t>за день или час работы) сверх оклада (должностного оклада), если работа производилась сверх месячной нормы рабочего времени.</w:t>
      </w:r>
    </w:p>
    <w:p w:rsidR="00A71E32" w:rsidRPr="004B50FE" w:rsidRDefault="00A71E32"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Оплата производится за фактически отработанное в выходной или нерабочий праздничный день время.</w:t>
      </w:r>
    </w:p>
    <w:p w:rsidR="004B50FE" w:rsidRPr="004B50FE" w:rsidRDefault="004B50FE" w:rsidP="00F66F49">
      <w:pPr>
        <w:spacing w:after="0" w:line="240" w:lineRule="auto"/>
        <w:ind w:firstLine="567"/>
        <w:jc w:val="both"/>
        <w:textAlignment w:val="baseline"/>
        <w:rPr>
          <w:rFonts w:ascii="Times New Roman" w:eastAsia="Times New Roman" w:hAnsi="Times New Roman" w:cs="Times New Roman"/>
          <w:sz w:val="24"/>
          <w:szCs w:val="24"/>
          <w:lang w:eastAsia="ru-RU"/>
        </w:rPr>
      </w:pPr>
      <w:bookmarkStart w:id="4" w:name="sub_1532"/>
      <w:bookmarkEnd w:id="3"/>
      <w:r w:rsidRPr="004B50FE">
        <w:rPr>
          <w:rFonts w:ascii="Times New Roman" w:eastAsia="Times New Roman" w:hAnsi="Times New Roman" w:cs="Times New Roman"/>
          <w:sz w:val="24"/>
          <w:szCs w:val="24"/>
          <w:lang w:eastAsia="ru-RU"/>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bookmarkEnd w:id="4"/>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8B464E"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5.</w:t>
      </w:r>
      <w:r w:rsidR="004B50FE">
        <w:rPr>
          <w:rFonts w:ascii="Times New Roman" w:eastAsia="Times New Roman" w:hAnsi="Times New Roman" w:cs="Times New Roman"/>
          <w:sz w:val="24"/>
          <w:szCs w:val="24"/>
          <w:lang w:eastAsia="ru-RU"/>
        </w:rPr>
        <w:t>5</w:t>
      </w:r>
      <w:r w:rsidRPr="008B464E">
        <w:rPr>
          <w:rFonts w:ascii="Times New Roman" w:eastAsia="Times New Roman" w:hAnsi="Times New Roman" w:cs="Times New Roman"/>
          <w:sz w:val="24"/>
          <w:szCs w:val="24"/>
          <w:lang w:eastAsia="ru-RU"/>
        </w:rPr>
        <w:t>. Работникам, работающим в сельской местности на работах, где по условиям труда рабочий день разделен на части (с перерывом рабочего времени более 2 часов), устанавливается доплата в размере 30 процентов базового оклада (тарифной ставки) оплаты труда.</w:t>
      </w:r>
    </w:p>
    <w:p w:rsidR="00F612B6" w:rsidRPr="009003DB" w:rsidRDefault="00F612B6" w:rsidP="00F66F49">
      <w:pPr>
        <w:pStyle w:val="ConsPlusNormal"/>
        <w:ind w:firstLine="567"/>
        <w:jc w:val="both"/>
        <w:rPr>
          <w:rFonts w:ascii="Times New Roman" w:hAnsi="Times New Roman" w:cs="Times New Roman"/>
          <w:sz w:val="24"/>
          <w:szCs w:val="24"/>
        </w:rPr>
      </w:pPr>
    </w:p>
    <w:p w:rsidR="00F612B6" w:rsidRPr="009003DB" w:rsidRDefault="00F612B6" w:rsidP="00F66F49">
      <w:pPr>
        <w:pStyle w:val="ConsPlusNormal"/>
        <w:ind w:firstLine="567"/>
        <w:jc w:val="center"/>
        <w:rPr>
          <w:rFonts w:ascii="Times New Roman" w:hAnsi="Times New Roman" w:cs="Times New Roman"/>
          <w:sz w:val="24"/>
          <w:szCs w:val="24"/>
        </w:rPr>
      </w:pPr>
      <w:r w:rsidRPr="009003DB">
        <w:rPr>
          <w:rFonts w:ascii="Times New Roman" w:hAnsi="Times New Roman" w:cs="Times New Roman"/>
          <w:sz w:val="24"/>
          <w:szCs w:val="24"/>
        </w:rPr>
        <w:t>6. Особенности оплаты и нормирования труда тренерского состава</w:t>
      </w:r>
    </w:p>
    <w:p w:rsidR="00E92F28" w:rsidRPr="009003DB" w:rsidRDefault="00E92F28" w:rsidP="00F66F49">
      <w:pPr>
        <w:pStyle w:val="ConsPlusNormal"/>
        <w:ind w:firstLine="567"/>
        <w:jc w:val="center"/>
        <w:rPr>
          <w:rFonts w:ascii="Times New Roman" w:hAnsi="Times New Roman" w:cs="Times New Roman"/>
          <w:sz w:val="24"/>
          <w:szCs w:val="24"/>
        </w:rPr>
      </w:pPr>
    </w:p>
    <w:p w:rsidR="008B464E" w:rsidRPr="008661F6"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xml:space="preserve">6.1. В расчет оплаты труда тренерского состава включаются должностные оклады, рассчитанные с учетом установленной в учреждении системы нормирования труда, повышающие </w:t>
      </w:r>
      <w:r w:rsidRPr="008661F6">
        <w:rPr>
          <w:rFonts w:ascii="Times New Roman" w:eastAsia="Times New Roman" w:hAnsi="Times New Roman" w:cs="Times New Roman"/>
          <w:sz w:val="24"/>
          <w:szCs w:val="24"/>
          <w:lang w:eastAsia="ru-RU"/>
        </w:rPr>
        <w:t>коэффициенты к базовым окладам, выплаты компенсационного и стимулирующего характера, определенные с учетом мнения представительного органа работников учреждения</w:t>
      </w:r>
      <w:r w:rsidR="002108F1" w:rsidRPr="008661F6">
        <w:rPr>
          <w:rFonts w:ascii="Times New Roman" w:eastAsia="Times New Roman" w:hAnsi="Times New Roman" w:cs="Times New Roman"/>
          <w:sz w:val="24"/>
          <w:szCs w:val="24"/>
          <w:lang w:eastAsia="ru-RU"/>
        </w:rPr>
        <w:t xml:space="preserve"> (при наличии)</w:t>
      </w:r>
      <w:r w:rsidRPr="008661F6">
        <w:rPr>
          <w:rFonts w:ascii="Times New Roman" w:eastAsia="Times New Roman" w:hAnsi="Times New Roman" w:cs="Times New Roman"/>
          <w:sz w:val="24"/>
          <w:szCs w:val="24"/>
          <w:lang w:eastAsia="ru-RU"/>
        </w:rPr>
        <w:t>.</w:t>
      </w:r>
    </w:p>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lastRenderedPageBreak/>
        <w:t>6.2. В учреждениях устанавливается "подушевая" методика расчета оплаты труда тренерского состава, при которой расчет должностного оклада (До) производится по формуле:</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val="en-US" w:eastAsia="ru-RU"/>
        </w:rPr>
      </w:pPr>
      <w:r w:rsidRPr="009003DB">
        <w:rPr>
          <w:rFonts w:ascii="Times New Roman" w:eastAsia="Times New Roman" w:hAnsi="Times New Roman" w:cs="Times New Roman"/>
          <w:sz w:val="24"/>
          <w:szCs w:val="24"/>
          <w:lang w:eastAsia="ru-RU"/>
        </w:rPr>
        <w:t xml:space="preserve">До = Об x (n1 x k1 x v1 + ... </w:t>
      </w:r>
      <w:r w:rsidRPr="009003DB">
        <w:rPr>
          <w:rFonts w:ascii="Times New Roman" w:eastAsia="Times New Roman" w:hAnsi="Times New Roman" w:cs="Times New Roman"/>
          <w:sz w:val="24"/>
          <w:szCs w:val="24"/>
          <w:lang w:val="en-US" w:eastAsia="ru-RU"/>
        </w:rPr>
        <w:t>+ nn x kn x vn) / 100 x Ks,</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где:</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Об - базовый оклад по должности, предусмотренный локальными нормативными актами учреждения, рассчитываемый исходя из полной ставки;</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n1 ... nn - количество занимающихся, зачисленных по каждому этапу подготовки;</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k1 ... kn - расчетные нормативы за подготовку одного спортсмена по каждому этапу (периоду) подготовки;</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v1 ... vn - коэффициенты участия тренера в реализации тренировочного плана, определяемые как соотношение установленного работнику объема работы со спортсменами по каждому этапу подготовки и объема, установленного по программе на определенном этапе подготовки (данные коэффициенты не могут превышать показатель равный 1).</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Для тренеров сборных команд области данный коэффициент равен 1;</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Ks - расчетный коэффициент вида спорта (спортивной дисциплины);</w:t>
      </w:r>
    </w:p>
    <w:p w:rsidR="009003DB" w:rsidRPr="009003DB" w:rsidRDefault="009003DB"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6.3. Расчетные нормативы за подготовку одного спортсмена (k) устанавливаются в следующих размерах:</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при выполнении работы "Организация и проведение спортивно-оздоровительной работы по развитию физической культуры и спорта среди различных групп населения" - до 2,2;</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этап начальной подготовки (до одного года) - до 3;</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этап начальной подготовки (свыше года) - до 4;</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тренировочный этап (начальной специализации) - до 6;</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тренировочный этап (углубленной специализации) - до 10;</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этап совершенствования спортивного мастерства - до 28;</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этап высшего спортивного мастерства - до 42.</w:t>
      </w:r>
    </w:p>
    <w:p w:rsidR="009003DB" w:rsidRPr="009003DB" w:rsidRDefault="009003DB"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6.4. Расчетный коэффициент вида спорта (спортивной дисциплины) (Ks) устанавливается в следующих размерах:</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базовых видов спорта (кроме командных игровых) - 1,1;</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командных игровых видов спорта, являющихся базовыми, - 0,9;</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командных игровых видов спорта, не являющихся базовыми, - 0,8;</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видов спорта (спортивных дисциплин) с недостаточно высоким уровнем соревновательной конкуренции в Ярославской области - 0,5;</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прочих видов спорта (спортивных дисциплин) - 1.</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Уровень соревновательной конкуренции по виду спорта (спортивной дисциплине) признается недостаточно высоким при наличии одного из следующих оснований:</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отсутствие более двух лет чемпионата (первенства) Ярославской области по данному виду спорта (спортивной дисциплине);</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8B464E" w:rsidRPr="009003DB" w:rsidRDefault="008B464E"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в течение срока более трех лет на официальных спортивных соревнованиях муниципального уровня и (или) уровня Ярославской области не выполняются нормативы выше второго спортивного разряда по данному виду спорта (спортивной дисциплине).</w:t>
      </w:r>
    </w:p>
    <w:p w:rsidR="008B464E" w:rsidRPr="0062399F" w:rsidRDefault="008B464E" w:rsidP="00F66F49">
      <w:pPr>
        <w:autoSpaceDE w:val="0"/>
        <w:autoSpaceDN w:val="0"/>
        <w:adjustRightInd w:val="0"/>
        <w:spacing w:after="0" w:line="240" w:lineRule="auto"/>
        <w:ind w:firstLine="567"/>
        <w:jc w:val="center"/>
        <w:rPr>
          <w:rFonts w:ascii="Times New Roman" w:hAnsi="Times New Roman" w:cs="Times New Roman"/>
          <w:sz w:val="24"/>
          <w:szCs w:val="24"/>
        </w:rPr>
      </w:pPr>
    </w:p>
    <w:p w:rsidR="00F612B6" w:rsidRPr="00106A86" w:rsidRDefault="00F612B6" w:rsidP="00106A86">
      <w:pPr>
        <w:pStyle w:val="ae"/>
        <w:numPr>
          <w:ilvl w:val="0"/>
          <w:numId w:val="4"/>
        </w:numPr>
        <w:autoSpaceDE w:val="0"/>
        <w:autoSpaceDN w:val="0"/>
        <w:adjustRightInd w:val="0"/>
        <w:jc w:val="center"/>
        <w:rPr>
          <w:rFonts w:cs="Times New Roman"/>
          <w:sz w:val="24"/>
          <w:szCs w:val="24"/>
        </w:rPr>
      </w:pPr>
      <w:r w:rsidRPr="00106A86">
        <w:rPr>
          <w:rFonts w:cs="Times New Roman"/>
          <w:sz w:val="24"/>
          <w:szCs w:val="24"/>
        </w:rPr>
        <w:t>Формирование и использование годового ФОТ</w:t>
      </w:r>
    </w:p>
    <w:p w:rsidR="00106A86" w:rsidRPr="00106A86" w:rsidRDefault="00106A86" w:rsidP="00106A86">
      <w:pPr>
        <w:pStyle w:val="ae"/>
        <w:autoSpaceDE w:val="0"/>
        <w:autoSpaceDN w:val="0"/>
        <w:adjustRightInd w:val="0"/>
        <w:ind w:left="1065" w:firstLine="0"/>
        <w:jc w:val="center"/>
        <w:rPr>
          <w:rFonts w:cs="Times New Roman"/>
          <w:sz w:val="24"/>
          <w:szCs w:val="24"/>
        </w:rPr>
      </w:pP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bookmarkStart w:id="5" w:name="Par293"/>
      <w:bookmarkStart w:id="6" w:name="Par295"/>
      <w:bookmarkStart w:id="7" w:name="Par297"/>
      <w:bookmarkStart w:id="8" w:name="Par299"/>
      <w:bookmarkEnd w:id="5"/>
      <w:bookmarkEnd w:id="6"/>
      <w:bookmarkEnd w:id="7"/>
      <w:bookmarkEnd w:id="8"/>
      <w:r w:rsidRPr="0062399F">
        <w:rPr>
          <w:rFonts w:ascii="Times New Roman" w:eastAsia="Times New Roman" w:hAnsi="Times New Roman" w:cs="Times New Roman"/>
          <w:sz w:val="24"/>
          <w:szCs w:val="24"/>
          <w:lang w:eastAsia="ru-RU"/>
        </w:rPr>
        <w:lastRenderedPageBreak/>
        <w:t xml:space="preserve">7.1. ФОТ работников учреждения формируется на календарный год исходя из объема лимита бюджетных </w:t>
      </w:r>
      <w:r w:rsidRPr="008661F6">
        <w:rPr>
          <w:rFonts w:ascii="Times New Roman" w:eastAsia="Times New Roman" w:hAnsi="Times New Roman" w:cs="Times New Roman"/>
          <w:sz w:val="24"/>
          <w:szCs w:val="24"/>
          <w:lang w:eastAsia="ru-RU"/>
        </w:rPr>
        <w:t xml:space="preserve">обязательств </w:t>
      </w:r>
      <w:r w:rsidR="00EE20E6" w:rsidRPr="008661F6">
        <w:rPr>
          <w:rFonts w:ascii="Times New Roman" w:eastAsia="Times New Roman" w:hAnsi="Times New Roman" w:cs="Times New Roman"/>
          <w:sz w:val="24"/>
          <w:szCs w:val="24"/>
          <w:lang w:eastAsia="ru-RU"/>
        </w:rPr>
        <w:t>городского</w:t>
      </w:r>
      <w:r w:rsidRPr="008661F6">
        <w:rPr>
          <w:rFonts w:ascii="Times New Roman" w:eastAsia="Times New Roman" w:hAnsi="Times New Roman" w:cs="Times New Roman"/>
          <w:sz w:val="24"/>
          <w:szCs w:val="24"/>
          <w:lang w:eastAsia="ru-RU"/>
        </w:rPr>
        <w:t xml:space="preserve"> бюджета</w:t>
      </w:r>
      <w:r w:rsidRPr="0062399F">
        <w:rPr>
          <w:rFonts w:ascii="Times New Roman" w:eastAsia="Times New Roman" w:hAnsi="Times New Roman" w:cs="Times New Roman"/>
          <w:sz w:val="24"/>
          <w:szCs w:val="24"/>
          <w:lang w:eastAsia="ru-RU"/>
        </w:rPr>
        <w:t>, и средств, поступающих от приносящей доход деятельности.</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Средства на оплату труда, формируемые за счет бюджетных ассигнований </w:t>
      </w:r>
      <w:r w:rsidR="00EE20E6" w:rsidRPr="008661F6">
        <w:rPr>
          <w:rFonts w:ascii="Times New Roman" w:eastAsia="Times New Roman" w:hAnsi="Times New Roman" w:cs="Times New Roman"/>
          <w:sz w:val="24"/>
          <w:szCs w:val="24"/>
          <w:lang w:eastAsia="ru-RU"/>
        </w:rPr>
        <w:t>городского</w:t>
      </w:r>
      <w:r w:rsidRPr="008661F6">
        <w:rPr>
          <w:rFonts w:ascii="Times New Roman" w:eastAsia="Times New Roman" w:hAnsi="Times New Roman" w:cs="Times New Roman"/>
          <w:sz w:val="24"/>
          <w:szCs w:val="24"/>
          <w:lang w:eastAsia="ru-RU"/>
        </w:rPr>
        <w:t xml:space="preserve"> б</w:t>
      </w:r>
      <w:r w:rsidRPr="0062399F">
        <w:rPr>
          <w:rFonts w:ascii="Times New Roman" w:eastAsia="Times New Roman" w:hAnsi="Times New Roman" w:cs="Times New Roman"/>
          <w:sz w:val="24"/>
          <w:szCs w:val="24"/>
          <w:lang w:eastAsia="ru-RU"/>
        </w:rPr>
        <w:t>юджета, могут направляться учреждением на выплаты стимулирующего характера.</w:t>
      </w:r>
    </w:p>
    <w:p w:rsidR="008661F6"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2399F">
        <w:rPr>
          <w:rFonts w:ascii="Times New Roman" w:eastAsia="Times New Roman" w:hAnsi="Times New Roman" w:cs="Times New Roman"/>
          <w:sz w:val="24"/>
          <w:szCs w:val="24"/>
          <w:lang w:eastAsia="ru-RU"/>
        </w:rPr>
        <w:t xml:space="preserve">Средства на оплату труда, поступающие от приносящей доход деятельности, </w:t>
      </w:r>
      <w:r w:rsidR="00EE20E6">
        <w:rPr>
          <w:rFonts w:ascii="Times New Roman" w:eastAsia="Times New Roman" w:hAnsi="Times New Roman" w:cs="Times New Roman"/>
          <w:sz w:val="24"/>
          <w:szCs w:val="24"/>
          <w:lang w:eastAsia="ru-RU"/>
        </w:rPr>
        <w:t xml:space="preserve">могут направляться </w:t>
      </w:r>
      <w:r w:rsidRPr="0062399F">
        <w:rPr>
          <w:rFonts w:ascii="Times New Roman" w:eastAsia="Times New Roman" w:hAnsi="Times New Roman" w:cs="Times New Roman"/>
          <w:sz w:val="24"/>
          <w:szCs w:val="24"/>
          <w:lang w:eastAsia="ru-RU"/>
        </w:rPr>
        <w:t>учреждением на выплаты стимулирующего характера</w:t>
      </w:r>
      <w:r w:rsidR="00EE20E6">
        <w:rPr>
          <w:rFonts w:ascii="Times New Roman" w:eastAsia="Times New Roman" w:hAnsi="Times New Roman" w:cs="Times New Roman"/>
          <w:sz w:val="24"/>
          <w:szCs w:val="24"/>
          <w:lang w:eastAsia="ru-RU"/>
        </w:rPr>
        <w:t>.</w:t>
      </w:r>
    </w:p>
    <w:p w:rsidR="008661F6" w:rsidRDefault="008661F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7.2. Плановый ФОТ формируется из:</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ФОТ по тарификации, формируемого на основании тарификационного списка по должностям работников учреждения и включающего:</w:t>
      </w:r>
    </w:p>
    <w:p w:rsidR="0062399F" w:rsidRPr="0062399F" w:rsidRDefault="0062399F" w:rsidP="00F66F49">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месячной тарифной ставки для категорий рабочих и средний оклад по диапазону базовых окладов для руководителей и специалистов;</w:t>
      </w:r>
    </w:p>
    <w:p w:rsidR="0062399F" w:rsidRPr="0062399F" w:rsidRDefault="0062399F" w:rsidP="00F66F49">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повышения базового (должностного) оклада (тарифной ставки) на основании повышающих коэффициентов;</w:t>
      </w:r>
    </w:p>
    <w:p w:rsidR="0062399F" w:rsidRPr="0062399F" w:rsidRDefault="0062399F" w:rsidP="00F66F49">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стимулирующих выплат;</w:t>
      </w:r>
    </w:p>
    <w:p w:rsidR="0062399F" w:rsidRPr="0062399F" w:rsidRDefault="0062399F" w:rsidP="00F66F49">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компенсационных выплат;</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дополнительного ФОТ на иные выплаты, предусмотренные </w:t>
      </w:r>
      <w:hyperlink r:id="rId37" w:history="1">
        <w:r w:rsidRPr="0062399F">
          <w:rPr>
            <w:rFonts w:ascii="Times New Roman" w:eastAsia="Times New Roman" w:hAnsi="Times New Roman" w:cs="Times New Roman"/>
            <w:sz w:val="24"/>
            <w:szCs w:val="24"/>
            <w:lang w:eastAsia="ru-RU"/>
          </w:rPr>
          <w:t>Трудовым кодексом Российской Федерации</w:t>
        </w:r>
      </w:hyperlink>
      <w:r w:rsidRPr="0062399F">
        <w:rPr>
          <w:rFonts w:ascii="Times New Roman" w:eastAsia="Times New Roman" w:hAnsi="Times New Roman" w:cs="Times New Roman"/>
          <w:sz w:val="24"/>
          <w:szCs w:val="24"/>
          <w:lang w:eastAsia="ru-RU"/>
        </w:rPr>
        <w:t>, исходя из расчетов планируемых расходов;</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премиального фонда в размере до 25 процентов ФОТ.</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При формировании ФОТ доля выплат стимулирующего характера должна составлять не менее 20 процентов ФОТ.</w:t>
      </w:r>
    </w:p>
    <w:p w:rsid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При формировании ФОТ следует учитывать дополнительные выплаты, выделяемые руководителю согласно контракту, заключенному между руководителем управления и руководителем данного учреждения (четыре базовых оклада с выплатами на ежеквартальное премирование и один базовый оклад с выплатами на оказание материальной помощи к отпуску).</w:t>
      </w:r>
      <w:r w:rsidR="00D8753B">
        <w:rPr>
          <w:rFonts w:ascii="Times New Roman" w:eastAsia="Times New Roman" w:hAnsi="Times New Roman" w:cs="Times New Roman"/>
          <w:sz w:val="24"/>
          <w:szCs w:val="24"/>
          <w:lang w:eastAsia="ru-RU"/>
        </w:rPr>
        <w:t xml:space="preserve"> </w:t>
      </w:r>
    </w:p>
    <w:p w:rsidR="00B01A6F" w:rsidRPr="00B01A6F" w:rsidRDefault="00B01A6F" w:rsidP="00F66F49">
      <w:pPr>
        <w:spacing w:after="0" w:line="240" w:lineRule="auto"/>
        <w:ind w:firstLine="567"/>
        <w:jc w:val="both"/>
        <w:textAlignment w:val="baseline"/>
        <w:rPr>
          <w:rFonts w:ascii="Times New Roman" w:eastAsia="Times New Roman" w:hAnsi="Times New Roman" w:cs="Times New Roman"/>
          <w:color w:val="FF0000"/>
          <w:sz w:val="24"/>
          <w:szCs w:val="24"/>
          <w:lang w:eastAsia="ru-RU"/>
        </w:rPr>
      </w:pPr>
      <w:r w:rsidRPr="00B01A6F">
        <w:rPr>
          <w:rFonts w:ascii="Times New Roman" w:hAnsi="Times New Roman" w:cs="Times New Roman"/>
          <w:color w:val="000000"/>
          <w:sz w:val="24"/>
          <w:szCs w:val="24"/>
          <w:shd w:val="clear" w:color="auto" w:fill="FFFFFF"/>
        </w:rPr>
        <w:t>Конкретный объем средств на осуществление дополнительных выплат руководителю учреждения устанавливается исходя из предусмотренных на очередной финансовый год лимитов бюджетных ассигнований и закрепляется соответствующим приказом начальника управления.</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7.3. Учреждения к 01 августа года, предшествующего планируемому, составляют расчет годового ФОТ работников учреждения по форме согласно приложению 4 к Положению и представляют его в </w:t>
      </w:r>
      <w:r>
        <w:rPr>
          <w:rFonts w:ascii="Times New Roman" w:eastAsia="Times New Roman" w:hAnsi="Times New Roman" w:cs="Times New Roman"/>
          <w:sz w:val="24"/>
          <w:szCs w:val="24"/>
          <w:lang w:eastAsia="ru-RU"/>
        </w:rPr>
        <w:t>управление</w:t>
      </w:r>
      <w:r w:rsidRPr="0062399F">
        <w:rPr>
          <w:rFonts w:ascii="Times New Roman" w:eastAsia="Times New Roman" w:hAnsi="Times New Roman" w:cs="Times New Roman"/>
          <w:sz w:val="24"/>
          <w:szCs w:val="24"/>
          <w:lang w:eastAsia="ru-RU"/>
        </w:rPr>
        <w:t>.</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7.4. Представленный на утверждение расчет годового ФОТ работников учреждения уменьшается (увеличивается) </w:t>
      </w:r>
      <w:r w:rsidR="00593ECE">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xml:space="preserve"> в зависимости от лимитов бюджетных обязательств.</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Годовой ФОТ утверждается </w:t>
      </w:r>
      <w:r w:rsidR="00593ECE">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в его пределах руководитель учреждения утверждает штатное расписание.</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Годовой ФОТ не может быть уменьшен при проведении мероприятий по оптимизации и сокращению численности работников, проводимых в инициативном порядке непосредственно руководителями учреждений.</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Высвободившиеся при этом бюджетные средства направляются на установление выплат стимулирующего характера.</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7.5. Изменение утвержденного годового ФОТ производится </w:t>
      </w:r>
      <w:r w:rsidR="00593ECE">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xml:space="preserve"> в случаях перехода на новый штат, повлекшего уменьшение (увеличение) штатной численности работников, введения новых условий оплаты труда и индексации заработной платы.</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lastRenderedPageBreak/>
        <w:t>7.6. Руководители учреждений перераспределяют денежные средства, предусмотренные годовым ФОТ и не использованные в течение расчетного периода (месяц, квартал, год), на выплату базовых (должностных) окладов (тарифных ставок), компенсационных и стимулирующих выплат, а также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ФОТ.</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Размер экономии годового ФОТ и лимитов бюджетных обязательств, направляемых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ФОТ, определяется по результатам исполнения утвержденного годового ФОТ за соответствующий расчетный период (месяц, квартал, год) после осуществления всех видов выплат заработной платы.</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За счет экономии ФОТ работникам, в том числе директору учреждения, выплачиваются:</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материальная помощь в следующих случаях:</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смерть близкого родственника (жены, мужа, детей, родителей, родных братьев и сестер) (при представлении свидетельства о смерти и документов, подтверждающих родство);</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рождение ребенка (при представлении свидетельства о рождении ребенка);</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утрата личного имущества в результате пожара или стихийного бедствия либо в результате противоправных действий третьих лиц (при представлении справок из соответствующих органов местного самоуправления, внутренних дел, противопожарной службы и др.);</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особая нуждаемость в лечении и восстановлении здоровья в связи с увечьем (ранением, травмой, контузией), заболеванием, несчастным случаем, аварией (при представлении соответствующих медицинских справок, заключений и других подтверждающих документов);</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несчастные случаи с временной утратой трудоспособности более 4 месяцев и установление инвалидности, получение профессионального заболевания;</w:t>
      </w:r>
    </w:p>
    <w:p w:rsidR="0062399F" w:rsidRPr="0062399F"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в связи со смертью работника (выплачивается близким родственникам умершего работника);</w:t>
      </w:r>
    </w:p>
    <w:p w:rsidR="0062399F" w:rsidRPr="0062399F" w:rsidRDefault="0062399F" w:rsidP="00106A86">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выплаты, не связанные с исполнением работниками трудовых обязанностей:</w:t>
      </w:r>
    </w:p>
    <w:p w:rsidR="0062399F" w:rsidRPr="00106A86"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399F" w:rsidRPr="0062399F">
        <w:rPr>
          <w:rFonts w:ascii="Times New Roman" w:eastAsia="Times New Roman" w:hAnsi="Times New Roman" w:cs="Times New Roman"/>
          <w:sz w:val="24"/>
          <w:szCs w:val="24"/>
          <w:lang w:eastAsia="ru-RU"/>
        </w:rPr>
        <w:t>к юбилейным датам в связи с 50-летием, 60-летием, 70-летием, 75-летием и 80-летием;</w:t>
      </w:r>
    </w:p>
    <w:p w:rsidR="0062399F" w:rsidRPr="00106A86" w:rsidRDefault="00593ECE" w:rsidP="00106A86">
      <w:pPr>
        <w:spacing w:after="0" w:line="240" w:lineRule="auto"/>
        <w:ind w:left="1134"/>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 xml:space="preserve">- </w:t>
      </w:r>
      <w:r w:rsidR="0062399F" w:rsidRPr="00106A86">
        <w:rPr>
          <w:rFonts w:ascii="Times New Roman" w:eastAsia="Times New Roman" w:hAnsi="Times New Roman" w:cs="Times New Roman"/>
          <w:sz w:val="24"/>
          <w:szCs w:val="24"/>
          <w:lang w:eastAsia="ru-RU"/>
        </w:rPr>
        <w:t>в связи с выходом на пенсию;</w:t>
      </w:r>
    </w:p>
    <w:p w:rsidR="0062399F" w:rsidRPr="00106A86" w:rsidRDefault="00593ECE" w:rsidP="00106A86">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 xml:space="preserve">- </w:t>
      </w:r>
      <w:r w:rsidR="0062399F" w:rsidRPr="00106A86">
        <w:rPr>
          <w:rFonts w:ascii="Times New Roman" w:eastAsia="Times New Roman" w:hAnsi="Times New Roman" w:cs="Times New Roman"/>
          <w:sz w:val="24"/>
          <w:szCs w:val="24"/>
          <w:lang w:eastAsia="ru-RU"/>
        </w:rPr>
        <w:t>выплаты многодетным, малообеспеченным семьям</w:t>
      </w:r>
      <w:r w:rsidR="00D919EA" w:rsidRPr="00106A86">
        <w:rPr>
          <w:rFonts w:ascii="Times New Roman" w:eastAsia="Times New Roman" w:hAnsi="Times New Roman" w:cs="Times New Roman"/>
          <w:sz w:val="24"/>
          <w:szCs w:val="24"/>
          <w:lang w:eastAsia="ru-RU"/>
        </w:rPr>
        <w:t xml:space="preserve"> работников</w:t>
      </w:r>
      <w:r w:rsidR="0062399F" w:rsidRPr="00106A86">
        <w:rPr>
          <w:rFonts w:ascii="Times New Roman" w:eastAsia="Times New Roman" w:hAnsi="Times New Roman" w:cs="Times New Roman"/>
          <w:sz w:val="24"/>
          <w:szCs w:val="24"/>
          <w:lang w:eastAsia="ru-RU"/>
        </w:rPr>
        <w:t xml:space="preserve"> на лечение и (или) приобретение дорогостоящих медицинских препаратов.</w:t>
      </w:r>
    </w:p>
    <w:p w:rsidR="0062399F" w:rsidRPr="00106A86"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Максимальный размер и количество выплат при оказании работнику учреждения материальной помощи и выплат, не связанных с исполнением трудовых обязанностей, не ограничиваются.</w:t>
      </w:r>
      <w:r w:rsidR="00D919EA" w:rsidRPr="00106A86">
        <w:rPr>
          <w:rFonts w:ascii="Times New Roman" w:eastAsia="Times New Roman" w:hAnsi="Times New Roman" w:cs="Times New Roman"/>
          <w:sz w:val="24"/>
          <w:szCs w:val="24"/>
          <w:lang w:eastAsia="ru-RU"/>
        </w:rPr>
        <w:t xml:space="preserve"> Конкретной перечень оснований (обстоятельств) для осуществления указанных выплат, а также их размер устанавливается локальным актом учреждения. При этом, размер выплат по одному и тому же основанию (обстоятельству), для разных категорий работников должен быть одинаковым. </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Решение о выплате материальной помощи и выплат, не связанных с исполнением трудовых обязанностей, и их размере принимается руководителем учреждения с учетом мнения представительного органа </w:t>
      </w:r>
      <w:r w:rsidRPr="00106A86">
        <w:rPr>
          <w:rFonts w:ascii="Times New Roman" w:eastAsia="Times New Roman" w:hAnsi="Times New Roman" w:cs="Times New Roman"/>
          <w:sz w:val="24"/>
          <w:szCs w:val="24"/>
          <w:lang w:eastAsia="ru-RU"/>
        </w:rPr>
        <w:t>работников учреждения</w:t>
      </w:r>
      <w:r w:rsidR="00D919EA" w:rsidRPr="00106A86">
        <w:rPr>
          <w:rFonts w:ascii="Times New Roman" w:eastAsia="Times New Roman" w:hAnsi="Times New Roman" w:cs="Times New Roman"/>
          <w:sz w:val="24"/>
          <w:szCs w:val="24"/>
          <w:lang w:eastAsia="ru-RU"/>
        </w:rPr>
        <w:t xml:space="preserve"> (при наличии)</w:t>
      </w:r>
      <w:r w:rsidRPr="00106A86">
        <w:rPr>
          <w:rFonts w:ascii="Times New Roman" w:eastAsia="Times New Roman" w:hAnsi="Times New Roman" w:cs="Times New Roman"/>
          <w:sz w:val="24"/>
          <w:szCs w:val="24"/>
          <w:lang w:eastAsia="ru-RU"/>
        </w:rPr>
        <w:t xml:space="preserve"> на </w:t>
      </w:r>
      <w:r w:rsidRPr="0062399F">
        <w:rPr>
          <w:rFonts w:ascii="Times New Roman" w:eastAsia="Times New Roman" w:hAnsi="Times New Roman" w:cs="Times New Roman"/>
          <w:sz w:val="24"/>
          <w:szCs w:val="24"/>
          <w:lang w:eastAsia="ru-RU"/>
        </w:rPr>
        <w:t>основании заявления работника учреждения и оформляется приказом руководителя учреждения.</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7235E3"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w:t>
      </w:r>
      <w:r w:rsidR="0062399F" w:rsidRPr="0062399F">
        <w:rPr>
          <w:rFonts w:ascii="Times New Roman" w:eastAsia="Times New Roman" w:hAnsi="Times New Roman" w:cs="Times New Roman"/>
          <w:sz w:val="24"/>
          <w:szCs w:val="24"/>
          <w:lang w:eastAsia="ru-RU"/>
        </w:rPr>
        <w:t>Решение о</w:t>
      </w:r>
      <w:r>
        <w:rPr>
          <w:rFonts w:ascii="Times New Roman" w:eastAsia="Times New Roman" w:hAnsi="Times New Roman" w:cs="Times New Roman"/>
          <w:sz w:val="24"/>
          <w:szCs w:val="24"/>
          <w:lang w:eastAsia="ru-RU"/>
        </w:rPr>
        <w:t xml:space="preserve"> размерах всех выплат стимулирующего характера, </w:t>
      </w:r>
      <w:r w:rsidR="0062399F" w:rsidRPr="0062399F">
        <w:rPr>
          <w:rFonts w:ascii="Times New Roman" w:eastAsia="Times New Roman" w:hAnsi="Times New Roman" w:cs="Times New Roman"/>
          <w:sz w:val="24"/>
          <w:szCs w:val="24"/>
          <w:lang w:eastAsia="ru-RU"/>
        </w:rPr>
        <w:t xml:space="preserve">выплате материальной помощи и выплат, не связанных с исполнением трудовых обязанностей, руководителю учреждения принимается </w:t>
      </w:r>
      <w:r w:rsidR="00593ECE">
        <w:rPr>
          <w:rFonts w:ascii="Times New Roman" w:eastAsia="Times New Roman" w:hAnsi="Times New Roman" w:cs="Times New Roman"/>
          <w:sz w:val="24"/>
          <w:szCs w:val="24"/>
          <w:lang w:eastAsia="ru-RU"/>
        </w:rPr>
        <w:t>начальником управления</w:t>
      </w:r>
      <w:r w:rsidR="0062399F" w:rsidRPr="0062399F">
        <w:rPr>
          <w:rFonts w:ascii="Times New Roman" w:eastAsia="Times New Roman" w:hAnsi="Times New Roman" w:cs="Times New Roman"/>
          <w:sz w:val="24"/>
          <w:szCs w:val="24"/>
          <w:lang w:eastAsia="ru-RU"/>
        </w:rPr>
        <w:t xml:space="preserve"> на основании заявления руководителя учреждения и оформляется приказом </w:t>
      </w:r>
      <w:r w:rsidR="00593ECE">
        <w:rPr>
          <w:rFonts w:ascii="Times New Roman" w:eastAsia="Times New Roman" w:hAnsi="Times New Roman" w:cs="Times New Roman"/>
          <w:sz w:val="24"/>
          <w:szCs w:val="24"/>
          <w:lang w:eastAsia="ru-RU"/>
        </w:rPr>
        <w:t>начальника управления</w:t>
      </w:r>
      <w:r w:rsidR="0062399F" w:rsidRPr="0062399F">
        <w:rPr>
          <w:rFonts w:ascii="Times New Roman" w:eastAsia="Times New Roman" w:hAnsi="Times New Roman" w:cs="Times New Roman"/>
          <w:sz w:val="24"/>
          <w:szCs w:val="24"/>
          <w:lang w:eastAsia="ru-RU"/>
        </w:rPr>
        <w:t>.</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62399F" w:rsidRPr="0062399F" w:rsidRDefault="000D5ACC"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r w:rsidR="0062399F" w:rsidRPr="0062399F">
        <w:rPr>
          <w:rFonts w:ascii="Times New Roman" w:eastAsia="Times New Roman" w:hAnsi="Times New Roman" w:cs="Times New Roman"/>
          <w:sz w:val="24"/>
          <w:szCs w:val="24"/>
          <w:lang w:eastAsia="ru-RU"/>
        </w:rPr>
        <w:t xml:space="preserve">Предусмотренные в </w:t>
      </w:r>
      <w:r w:rsidR="00593ECE">
        <w:rPr>
          <w:rFonts w:ascii="Times New Roman" w:eastAsia="Times New Roman" w:hAnsi="Times New Roman" w:cs="Times New Roman"/>
          <w:sz w:val="24"/>
          <w:szCs w:val="24"/>
          <w:lang w:eastAsia="ru-RU"/>
        </w:rPr>
        <w:t>городском</w:t>
      </w:r>
      <w:r w:rsidR="0062399F" w:rsidRPr="0062399F">
        <w:rPr>
          <w:rFonts w:ascii="Times New Roman" w:eastAsia="Times New Roman" w:hAnsi="Times New Roman" w:cs="Times New Roman"/>
          <w:sz w:val="24"/>
          <w:szCs w:val="24"/>
          <w:lang w:eastAsia="ru-RU"/>
        </w:rPr>
        <w:t xml:space="preserve"> бюджете средства в установленном порядке доводятся до соответствующих учреждений.</w:t>
      </w:r>
    </w:p>
    <w:p w:rsidR="0062399F" w:rsidRPr="0062399F" w:rsidRDefault="0062399F" w:rsidP="00F66F49">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7.</w:t>
      </w:r>
      <w:r w:rsidR="000D5ACC">
        <w:rPr>
          <w:rFonts w:ascii="Times New Roman" w:eastAsia="Times New Roman" w:hAnsi="Times New Roman" w:cs="Times New Roman"/>
          <w:sz w:val="24"/>
          <w:szCs w:val="24"/>
          <w:lang w:eastAsia="ru-RU"/>
        </w:rPr>
        <w:t>9</w:t>
      </w:r>
      <w:r w:rsidRPr="0062399F">
        <w:rPr>
          <w:rFonts w:ascii="Times New Roman" w:eastAsia="Times New Roman" w:hAnsi="Times New Roman" w:cs="Times New Roman"/>
          <w:sz w:val="24"/>
          <w:szCs w:val="24"/>
          <w:lang w:eastAsia="ru-RU"/>
        </w:rPr>
        <w:t>. Должностные лица, допустившие перерасход или незаконное расходование ФОТ, несут ответственность в соответствии с действующим бюджетным законодательством Российской Федерации.</w:t>
      </w:r>
    </w:p>
    <w:p w:rsidR="00106A86" w:rsidRDefault="00106A86" w:rsidP="00F66F49">
      <w:pPr>
        <w:spacing w:after="0" w:line="240" w:lineRule="auto"/>
        <w:ind w:firstLine="567"/>
        <w:jc w:val="both"/>
        <w:textAlignment w:val="baseline"/>
        <w:rPr>
          <w:rFonts w:ascii="Times New Roman" w:eastAsia="Times New Roman" w:hAnsi="Times New Roman" w:cs="Times New Roman"/>
          <w:sz w:val="24"/>
          <w:szCs w:val="24"/>
          <w:lang w:eastAsia="ru-RU"/>
        </w:rPr>
      </w:pPr>
    </w:p>
    <w:p w:rsidR="00A82C81" w:rsidRPr="007D6AC3" w:rsidRDefault="000D5ACC" w:rsidP="00106A86">
      <w:pPr>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7.10</w:t>
      </w:r>
      <w:r w:rsidR="0062399F" w:rsidRPr="0062399F">
        <w:rPr>
          <w:rFonts w:ascii="Times New Roman" w:eastAsia="Times New Roman" w:hAnsi="Times New Roman" w:cs="Times New Roman"/>
          <w:sz w:val="24"/>
          <w:szCs w:val="24"/>
          <w:lang w:eastAsia="ru-RU"/>
        </w:rPr>
        <w:t xml:space="preserve">. Контроль за правильностью определения и использования </w:t>
      </w:r>
      <w:r w:rsidR="0062399F" w:rsidRPr="00D919EA">
        <w:rPr>
          <w:rFonts w:ascii="Times New Roman" w:eastAsia="Times New Roman" w:hAnsi="Times New Roman" w:cs="Times New Roman"/>
          <w:strike/>
          <w:sz w:val="24"/>
          <w:szCs w:val="24"/>
          <w:lang w:eastAsia="ru-RU"/>
        </w:rPr>
        <w:t>годового</w:t>
      </w:r>
      <w:r w:rsidR="0062399F" w:rsidRPr="0062399F">
        <w:rPr>
          <w:rFonts w:ascii="Times New Roman" w:eastAsia="Times New Roman" w:hAnsi="Times New Roman" w:cs="Times New Roman"/>
          <w:sz w:val="24"/>
          <w:szCs w:val="24"/>
          <w:lang w:eastAsia="ru-RU"/>
        </w:rPr>
        <w:t xml:space="preserve"> ФОТ осуществляется </w:t>
      </w:r>
      <w:r w:rsidR="00593ECE">
        <w:rPr>
          <w:rFonts w:ascii="Times New Roman" w:eastAsia="Times New Roman" w:hAnsi="Times New Roman" w:cs="Times New Roman"/>
          <w:sz w:val="24"/>
          <w:szCs w:val="24"/>
          <w:lang w:eastAsia="ru-RU"/>
        </w:rPr>
        <w:t>управлением</w:t>
      </w:r>
      <w:r w:rsidR="0062399F" w:rsidRPr="0062399F">
        <w:rPr>
          <w:rFonts w:ascii="Times New Roman" w:eastAsia="Times New Roman" w:hAnsi="Times New Roman" w:cs="Times New Roman"/>
          <w:sz w:val="24"/>
          <w:szCs w:val="24"/>
          <w:lang w:eastAsia="ru-RU"/>
        </w:rPr>
        <w:t>, а также при проведении ревизий и проверок вопросов финансовой и хозяйственной деятельности учреждений.</w:t>
      </w:r>
    </w:p>
    <w:p w:rsidR="00106A86" w:rsidRDefault="00106A86" w:rsidP="00F66F49">
      <w:pPr>
        <w:spacing w:after="0" w:line="247" w:lineRule="auto"/>
        <w:ind w:left="7797" w:firstLine="567"/>
        <w:rPr>
          <w:rFonts w:ascii="Times New Roman" w:hAnsi="Times New Roman" w:cs="Times New Roman"/>
          <w:sz w:val="24"/>
          <w:szCs w:val="24"/>
        </w:rPr>
        <w:sectPr w:rsidR="00106A86" w:rsidSect="009335A5">
          <w:footerReference w:type="default" r:id="rId38"/>
          <w:pgSz w:w="11906" w:h="16838"/>
          <w:pgMar w:top="1134" w:right="851" w:bottom="1134" w:left="1701" w:header="709" w:footer="709" w:gutter="0"/>
          <w:cols w:space="708"/>
          <w:docGrid w:linePitch="360"/>
        </w:sectPr>
      </w:pPr>
    </w:p>
    <w:p w:rsidR="00106A86" w:rsidRDefault="00252E09" w:rsidP="00F66F49">
      <w:pPr>
        <w:spacing w:after="0" w:line="247" w:lineRule="auto"/>
        <w:ind w:left="6096" w:firstLine="567"/>
        <w:rPr>
          <w:rFonts w:ascii="Times New Roman" w:hAnsi="Times New Roman" w:cs="Times New Roman"/>
          <w:sz w:val="24"/>
          <w:szCs w:val="24"/>
        </w:rPr>
      </w:pPr>
      <w:r>
        <w:rPr>
          <w:rFonts w:ascii="Times New Roman" w:hAnsi="Times New Roman" w:cs="Times New Roman"/>
          <w:sz w:val="24"/>
          <w:szCs w:val="24"/>
        </w:rPr>
        <w:lastRenderedPageBreak/>
        <w:t>П</w:t>
      </w:r>
      <w:r w:rsidR="00F612B6" w:rsidRPr="007D6AC3">
        <w:rPr>
          <w:rFonts w:ascii="Times New Roman" w:hAnsi="Times New Roman" w:cs="Times New Roman"/>
          <w:sz w:val="24"/>
          <w:szCs w:val="24"/>
        </w:rPr>
        <w:t>риложение 1</w:t>
      </w:r>
      <w:r w:rsidR="00106A86">
        <w:rPr>
          <w:rFonts w:ascii="Times New Roman" w:hAnsi="Times New Roman" w:cs="Times New Roman"/>
          <w:sz w:val="24"/>
          <w:szCs w:val="24"/>
        </w:rPr>
        <w:t xml:space="preserve"> </w:t>
      </w:r>
    </w:p>
    <w:p w:rsidR="00F612B6" w:rsidRPr="007D6AC3" w:rsidRDefault="00F612B6" w:rsidP="00F66F49">
      <w:pPr>
        <w:spacing w:after="0" w:line="247" w:lineRule="auto"/>
        <w:ind w:left="6096" w:firstLine="567"/>
        <w:rPr>
          <w:rFonts w:ascii="Times New Roman" w:hAnsi="Times New Roman" w:cs="Times New Roman"/>
          <w:sz w:val="24"/>
          <w:szCs w:val="24"/>
        </w:rPr>
      </w:pPr>
      <w:r w:rsidRPr="007D6AC3">
        <w:rPr>
          <w:rFonts w:ascii="Times New Roman" w:hAnsi="Times New Roman" w:cs="Times New Roman"/>
          <w:sz w:val="24"/>
          <w:szCs w:val="24"/>
        </w:rPr>
        <w:t>к Положению</w:t>
      </w:r>
    </w:p>
    <w:p w:rsidR="00F612B6" w:rsidRPr="007D6AC3" w:rsidRDefault="00F612B6" w:rsidP="00F66F49">
      <w:pPr>
        <w:spacing w:after="0" w:line="247" w:lineRule="auto"/>
        <w:ind w:left="5103" w:firstLine="567"/>
        <w:rPr>
          <w:rFonts w:ascii="Times New Roman" w:hAnsi="Times New Roman" w:cs="Times New Roman"/>
          <w:sz w:val="24"/>
          <w:szCs w:val="24"/>
        </w:rPr>
      </w:pPr>
    </w:p>
    <w:p w:rsidR="00F612B6" w:rsidRPr="007D6AC3" w:rsidRDefault="00F612B6" w:rsidP="00F66F49">
      <w:pPr>
        <w:spacing w:after="0" w:line="247" w:lineRule="auto"/>
        <w:ind w:firstLine="567"/>
        <w:jc w:val="center"/>
        <w:rPr>
          <w:rFonts w:ascii="Times New Roman" w:hAnsi="Times New Roman" w:cs="Times New Roman"/>
          <w:b/>
          <w:sz w:val="24"/>
          <w:szCs w:val="24"/>
        </w:rPr>
      </w:pPr>
      <w:r w:rsidRPr="007D6AC3">
        <w:rPr>
          <w:rFonts w:ascii="Times New Roman" w:hAnsi="Times New Roman" w:cs="Times New Roman"/>
          <w:b/>
          <w:sz w:val="24"/>
          <w:szCs w:val="24"/>
        </w:rPr>
        <w:t>СХЕМЫ</w:t>
      </w:r>
    </w:p>
    <w:p w:rsidR="00F612B6" w:rsidRPr="007D6AC3" w:rsidRDefault="00F612B6" w:rsidP="00F66F49">
      <w:pPr>
        <w:spacing w:after="0" w:line="247" w:lineRule="auto"/>
        <w:ind w:firstLine="567"/>
        <w:jc w:val="center"/>
        <w:rPr>
          <w:rFonts w:ascii="Times New Roman" w:hAnsi="Times New Roman" w:cs="Times New Roman"/>
          <w:b/>
          <w:sz w:val="24"/>
          <w:szCs w:val="24"/>
        </w:rPr>
      </w:pPr>
      <w:r w:rsidRPr="007D6AC3">
        <w:rPr>
          <w:rFonts w:ascii="Times New Roman" w:hAnsi="Times New Roman" w:cs="Times New Roman"/>
          <w:b/>
          <w:sz w:val="24"/>
          <w:szCs w:val="24"/>
        </w:rPr>
        <w:t>базовых окладов и тарифная сетка</w:t>
      </w:r>
    </w:p>
    <w:p w:rsidR="00F612B6" w:rsidRPr="007D6AC3" w:rsidRDefault="00F612B6" w:rsidP="00F66F49">
      <w:pPr>
        <w:spacing w:after="0" w:line="247" w:lineRule="auto"/>
        <w:ind w:firstLine="567"/>
        <w:rPr>
          <w:rFonts w:ascii="Times New Roman" w:hAnsi="Times New Roman" w:cs="Times New Roman"/>
          <w:sz w:val="24"/>
          <w:szCs w:val="24"/>
        </w:rPr>
      </w:pPr>
    </w:p>
    <w:p w:rsidR="00F612B6" w:rsidRPr="00186C50" w:rsidRDefault="00F612B6" w:rsidP="00F66F49">
      <w:pPr>
        <w:spacing w:after="0"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Базовые оклады</w:t>
      </w:r>
    </w:p>
    <w:p w:rsidR="00F612B6" w:rsidRPr="00186C50" w:rsidRDefault="00F612B6" w:rsidP="00F66F49">
      <w:pPr>
        <w:spacing w:after="0"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 xml:space="preserve">руководящих работников </w:t>
      </w:r>
      <w:r w:rsidR="00081B60" w:rsidRPr="00186C50">
        <w:rPr>
          <w:rFonts w:ascii="Times New Roman" w:hAnsi="Times New Roman" w:cs="Times New Roman"/>
          <w:sz w:val="24"/>
          <w:szCs w:val="24"/>
        </w:rPr>
        <w:t>муниципальных</w:t>
      </w:r>
      <w:r w:rsidRPr="00186C50">
        <w:rPr>
          <w:rFonts w:ascii="Times New Roman" w:hAnsi="Times New Roman" w:cs="Times New Roman"/>
          <w:sz w:val="24"/>
          <w:szCs w:val="24"/>
        </w:rPr>
        <w:t xml:space="preserve"> учреждений </w:t>
      </w:r>
    </w:p>
    <w:p w:rsidR="00F612B6" w:rsidRPr="00186C50" w:rsidRDefault="00F612B6" w:rsidP="00F66F49">
      <w:pPr>
        <w:spacing w:after="0"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физической культуры и спорта</w:t>
      </w:r>
    </w:p>
    <w:tbl>
      <w:tblPr>
        <w:tblStyle w:val="a5"/>
        <w:tblW w:w="0" w:type="auto"/>
        <w:tblLook w:val="04A0" w:firstRow="1" w:lastRow="0" w:firstColumn="1" w:lastColumn="0" w:noHBand="0" w:noVBand="1"/>
      </w:tblPr>
      <w:tblGrid>
        <w:gridCol w:w="6911"/>
        <w:gridCol w:w="2659"/>
      </w:tblGrid>
      <w:tr w:rsidR="00F612B6" w:rsidRPr="00186C50" w:rsidTr="00733A88">
        <w:tc>
          <w:tcPr>
            <w:tcW w:w="6911" w:type="dxa"/>
          </w:tcPr>
          <w:p w:rsidR="00F612B6" w:rsidRPr="00186C50" w:rsidRDefault="00F612B6" w:rsidP="00F66F49">
            <w:pPr>
              <w:pStyle w:val="ConsPlusNormal"/>
              <w:spacing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Наименование должности</w:t>
            </w:r>
          </w:p>
        </w:tc>
        <w:tc>
          <w:tcPr>
            <w:tcW w:w="2659" w:type="dxa"/>
          </w:tcPr>
          <w:p w:rsidR="00F612B6" w:rsidRPr="00186C50" w:rsidRDefault="00F612B6" w:rsidP="00F66F49">
            <w:pPr>
              <w:pStyle w:val="ConsPlusNormal"/>
              <w:spacing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Размер месячного базового оклада (руб.)</w:t>
            </w:r>
          </w:p>
        </w:tc>
      </w:tr>
      <w:tr w:rsidR="00916380" w:rsidRPr="00186C50" w:rsidTr="00733A88">
        <w:tc>
          <w:tcPr>
            <w:tcW w:w="6911" w:type="dxa"/>
          </w:tcPr>
          <w:p w:rsidR="00916380" w:rsidRPr="00186C50" w:rsidRDefault="00916380" w:rsidP="00F66F49">
            <w:pPr>
              <w:pStyle w:val="ConsPlusNormal"/>
              <w:spacing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1</w:t>
            </w:r>
          </w:p>
        </w:tc>
        <w:tc>
          <w:tcPr>
            <w:tcW w:w="2659" w:type="dxa"/>
          </w:tcPr>
          <w:p w:rsidR="00916380" w:rsidRPr="00186C50" w:rsidRDefault="00916380" w:rsidP="00F66F49">
            <w:pPr>
              <w:pStyle w:val="ConsPlusNormal"/>
              <w:spacing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2</w:t>
            </w:r>
          </w:p>
        </w:tc>
      </w:tr>
      <w:tr w:rsidR="00F612B6" w:rsidRPr="00186C50" w:rsidTr="00733A88">
        <w:tc>
          <w:tcPr>
            <w:tcW w:w="6911" w:type="dxa"/>
          </w:tcPr>
          <w:p w:rsidR="00F612B6" w:rsidRPr="000961A6" w:rsidRDefault="00593ECE" w:rsidP="000961A6">
            <w:pPr>
              <w:pStyle w:val="ConsPlusNormal"/>
              <w:spacing w:line="247" w:lineRule="auto"/>
              <w:rPr>
                <w:rFonts w:ascii="Times New Roman" w:hAnsi="Times New Roman" w:cs="Times New Roman"/>
                <w:sz w:val="24"/>
                <w:szCs w:val="24"/>
              </w:rPr>
            </w:pPr>
            <w:r w:rsidRPr="000961A6">
              <w:rPr>
                <w:rFonts w:ascii="Times New Roman" w:hAnsi="Times New Roman" w:cs="Times New Roman"/>
                <w:sz w:val="24"/>
                <w:szCs w:val="24"/>
              </w:rPr>
              <w:t>Директор физкультурно-спортивной организации</w:t>
            </w:r>
          </w:p>
        </w:tc>
        <w:tc>
          <w:tcPr>
            <w:tcW w:w="2659" w:type="dxa"/>
          </w:tcPr>
          <w:p w:rsidR="00F612B6" w:rsidRPr="000961A6" w:rsidRDefault="00EF6389" w:rsidP="000961A6">
            <w:pPr>
              <w:pStyle w:val="ConsPlusNormal"/>
              <w:spacing w:line="247" w:lineRule="auto"/>
              <w:ind w:firstLine="35"/>
              <w:jc w:val="center"/>
              <w:rPr>
                <w:rFonts w:ascii="Times New Roman" w:hAnsi="Times New Roman" w:cs="Times New Roman"/>
                <w:sz w:val="24"/>
                <w:szCs w:val="24"/>
              </w:rPr>
            </w:pPr>
            <w:r w:rsidRPr="000961A6">
              <w:rPr>
                <w:rFonts w:ascii="Times New Roman" w:eastAsia="Times New Roman" w:hAnsi="Times New Roman" w:cs="Times New Roman"/>
                <w:sz w:val="24"/>
                <w:szCs w:val="24"/>
              </w:rPr>
              <w:t>10251 - 12320</w:t>
            </w:r>
          </w:p>
        </w:tc>
      </w:tr>
      <w:tr w:rsidR="00593ECE" w:rsidRPr="00186C50" w:rsidTr="00733A88">
        <w:tc>
          <w:tcPr>
            <w:tcW w:w="6911" w:type="dxa"/>
          </w:tcPr>
          <w:p w:rsidR="00593ECE" w:rsidRPr="000961A6"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Директор центра спортивной подготовки</w:t>
            </w:r>
          </w:p>
        </w:tc>
        <w:tc>
          <w:tcPr>
            <w:tcW w:w="2659" w:type="dxa"/>
          </w:tcPr>
          <w:p w:rsidR="00593ECE" w:rsidRPr="000961A6"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10251 - 12320</w:t>
            </w:r>
          </w:p>
        </w:tc>
      </w:tr>
      <w:tr w:rsidR="00593ECE" w:rsidRPr="00186C50" w:rsidTr="00733A88">
        <w:tc>
          <w:tcPr>
            <w:tcW w:w="6911" w:type="dxa"/>
          </w:tcPr>
          <w:p w:rsidR="00593ECE" w:rsidRPr="000961A6"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Директор спортивной школы олимпийского резерва</w:t>
            </w:r>
          </w:p>
        </w:tc>
        <w:tc>
          <w:tcPr>
            <w:tcW w:w="2659" w:type="dxa"/>
          </w:tcPr>
          <w:p w:rsidR="00593ECE" w:rsidRPr="000961A6"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10075 - 12145</w:t>
            </w:r>
          </w:p>
        </w:tc>
      </w:tr>
      <w:tr w:rsidR="00593ECE" w:rsidRPr="00186C50" w:rsidTr="00733A88">
        <w:tc>
          <w:tcPr>
            <w:tcW w:w="6911" w:type="dxa"/>
          </w:tcPr>
          <w:p w:rsidR="00593ECE" w:rsidRPr="000961A6"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Директор спортивно-адаптивной школы</w:t>
            </w:r>
          </w:p>
        </w:tc>
        <w:tc>
          <w:tcPr>
            <w:tcW w:w="2659" w:type="dxa"/>
          </w:tcPr>
          <w:p w:rsidR="00593ECE" w:rsidRPr="000961A6"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10075 - 12145</w:t>
            </w:r>
          </w:p>
        </w:tc>
      </w:tr>
      <w:tr w:rsidR="00593ECE" w:rsidRPr="00186C50" w:rsidTr="00733A88">
        <w:tc>
          <w:tcPr>
            <w:tcW w:w="6911" w:type="dxa"/>
          </w:tcPr>
          <w:p w:rsidR="00593ECE" w:rsidRPr="000961A6"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Директор спортивной школы</w:t>
            </w:r>
          </w:p>
        </w:tc>
        <w:tc>
          <w:tcPr>
            <w:tcW w:w="2659" w:type="dxa"/>
          </w:tcPr>
          <w:p w:rsidR="00593ECE" w:rsidRPr="000961A6"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9898 - 11968</w:t>
            </w:r>
          </w:p>
        </w:tc>
      </w:tr>
      <w:tr w:rsidR="00EF6389" w:rsidRPr="00186C50" w:rsidTr="00733A88">
        <w:tc>
          <w:tcPr>
            <w:tcW w:w="6911" w:type="dxa"/>
          </w:tcPr>
          <w:p w:rsidR="00EF6389" w:rsidRPr="000961A6"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0961A6">
              <w:rPr>
                <w:rFonts w:ascii="Times New Roman" w:hAnsi="Times New Roman" w:cs="Times New Roman"/>
                <w:sz w:val="24"/>
                <w:szCs w:val="24"/>
              </w:rPr>
              <w:t>Заместитель директора физкультурно-спортивной организации</w:t>
            </w:r>
          </w:p>
        </w:tc>
        <w:tc>
          <w:tcPr>
            <w:tcW w:w="2659" w:type="dxa"/>
          </w:tcPr>
          <w:p w:rsidR="00EF6389" w:rsidRPr="000961A6"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9546 - 11615</w:t>
            </w:r>
          </w:p>
        </w:tc>
      </w:tr>
      <w:tr w:rsidR="00593ECE" w:rsidRPr="00186C50" w:rsidTr="00733A88">
        <w:tc>
          <w:tcPr>
            <w:tcW w:w="6911" w:type="dxa"/>
          </w:tcPr>
          <w:p w:rsidR="00593ECE" w:rsidRPr="00EF6389"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Заместитель директора центра спортивной подготовки, заместитель директора - начальник отдела центра спортивной подготовки</w:t>
            </w:r>
          </w:p>
        </w:tc>
        <w:tc>
          <w:tcPr>
            <w:tcW w:w="2659" w:type="dxa"/>
          </w:tcPr>
          <w:p w:rsidR="00593ECE" w:rsidRPr="00EF6389"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9546 - 11615</w:t>
            </w:r>
          </w:p>
        </w:tc>
      </w:tr>
      <w:tr w:rsidR="00593ECE" w:rsidRPr="00186C50" w:rsidTr="00733A88">
        <w:tc>
          <w:tcPr>
            <w:tcW w:w="6911" w:type="dxa"/>
          </w:tcPr>
          <w:p w:rsidR="00593ECE" w:rsidRPr="00EF6389"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Заместитель директора спортивной школы олимпийского резерва</w:t>
            </w:r>
          </w:p>
        </w:tc>
        <w:tc>
          <w:tcPr>
            <w:tcW w:w="2659" w:type="dxa"/>
          </w:tcPr>
          <w:p w:rsidR="00593ECE" w:rsidRPr="00EF6389" w:rsidRDefault="00593ECE"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9288 - 11357</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Заместитель директора спортивно-адаптивной школы</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9288 - 11357</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Заместитель директора спортивной школы</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9036 - 11106</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Главный бухгалтер центра спортивной подготовки</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8930 - 11000</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Главный бухгалтер спортивной школы олимпийского резерва</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8583 - 10652</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Главный бухгалтер спортивно-адаптивной школы</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8583 - 10652</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Главный бухгалтер спортивной школы</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8407 - 10476</w:t>
            </w:r>
          </w:p>
        </w:tc>
      </w:tr>
      <w:tr w:rsidR="00EF6389" w:rsidRPr="00186C50" w:rsidTr="00733A88">
        <w:tc>
          <w:tcPr>
            <w:tcW w:w="6911" w:type="dxa"/>
          </w:tcPr>
          <w:p w:rsidR="00EF6389" w:rsidRPr="00F126C7"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F126C7">
              <w:rPr>
                <w:rFonts w:ascii="Times New Roman" w:eastAsia="Times New Roman" w:hAnsi="Times New Roman" w:cs="Times New Roman"/>
                <w:sz w:val="24"/>
                <w:szCs w:val="24"/>
                <w:lang w:eastAsia="ru-RU"/>
              </w:rPr>
              <w:t>Главный инженер</w:t>
            </w:r>
            <w:r w:rsidR="00D919EA" w:rsidRPr="00F126C7">
              <w:rPr>
                <w:rFonts w:ascii="Times New Roman" w:eastAsia="Times New Roman" w:hAnsi="Times New Roman" w:cs="Times New Roman"/>
                <w:sz w:val="24"/>
                <w:szCs w:val="24"/>
                <w:lang w:eastAsia="ru-RU"/>
              </w:rPr>
              <w:t xml:space="preserve"> </w:t>
            </w:r>
          </w:p>
        </w:tc>
        <w:tc>
          <w:tcPr>
            <w:tcW w:w="2659" w:type="dxa"/>
          </w:tcPr>
          <w:p w:rsidR="00EF6389" w:rsidRPr="00F126C7"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F126C7">
              <w:rPr>
                <w:rFonts w:ascii="Times New Roman" w:eastAsia="Times New Roman" w:hAnsi="Times New Roman" w:cs="Times New Roman"/>
                <w:sz w:val="24"/>
                <w:szCs w:val="24"/>
                <w:lang w:eastAsia="ru-RU"/>
              </w:rPr>
              <w:t>8407 - 10476</w:t>
            </w:r>
          </w:p>
        </w:tc>
      </w:tr>
      <w:tr w:rsidR="00EF6389" w:rsidRPr="00186C50" w:rsidTr="00733A88">
        <w:tc>
          <w:tcPr>
            <w:tcW w:w="6911" w:type="dxa"/>
          </w:tcPr>
          <w:p w:rsidR="00EF6389" w:rsidRPr="00EF6389"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Заведующий структурным подразделением (руководитель, начальник отдела)</w:t>
            </w:r>
          </w:p>
        </w:tc>
        <w:tc>
          <w:tcPr>
            <w:tcW w:w="2659" w:type="dxa"/>
          </w:tcPr>
          <w:p w:rsidR="00EF6389" w:rsidRPr="00EF6389" w:rsidRDefault="00EF6389"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EF6389">
              <w:rPr>
                <w:rFonts w:ascii="Times New Roman" w:eastAsia="Times New Roman" w:hAnsi="Times New Roman" w:cs="Times New Roman"/>
                <w:sz w:val="24"/>
                <w:szCs w:val="24"/>
                <w:lang w:eastAsia="ru-RU"/>
              </w:rPr>
              <w:t>8444 - 9219</w:t>
            </w:r>
          </w:p>
        </w:tc>
      </w:tr>
    </w:tbl>
    <w:p w:rsidR="00F612B6" w:rsidRPr="00186C50" w:rsidRDefault="00F612B6" w:rsidP="00F66F49">
      <w:pPr>
        <w:spacing w:line="247" w:lineRule="auto"/>
        <w:ind w:firstLine="567"/>
        <w:rPr>
          <w:rFonts w:ascii="Times New Roman" w:hAnsi="Times New Roman" w:cs="Times New Roman"/>
          <w:sz w:val="24"/>
          <w:szCs w:val="24"/>
        </w:rPr>
      </w:pPr>
    </w:p>
    <w:p w:rsidR="00F612B6" w:rsidRPr="00186C50" w:rsidRDefault="00F612B6" w:rsidP="00F66F49">
      <w:pPr>
        <w:pStyle w:val="ConsPlusNormal"/>
        <w:spacing w:line="247" w:lineRule="auto"/>
        <w:ind w:firstLine="567"/>
        <w:jc w:val="center"/>
        <w:outlineLvl w:val="2"/>
        <w:rPr>
          <w:rFonts w:ascii="Times New Roman" w:hAnsi="Times New Roman" w:cs="Times New Roman"/>
          <w:sz w:val="24"/>
          <w:szCs w:val="24"/>
        </w:rPr>
      </w:pPr>
      <w:r w:rsidRPr="00186C50">
        <w:rPr>
          <w:rFonts w:ascii="Times New Roman" w:hAnsi="Times New Roman" w:cs="Times New Roman"/>
          <w:sz w:val="24"/>
          <w:szCs w:val="24"/>
        </w:rPr>
        <w:t>Базовые оклады</w:t>
      </w:r>
      <w:r w:rsidR="007D5B33">
        <w:rPr>
          <w:rFonts w:ascii="Times New Roman" w:hAnsi="Times New Roman" w:cs="Times New Roman"/>
          <w:sz w:val="24"/>
          <w:szCs w:val="24"/>
        </w:rPr>
        <w:t xml:space="preserve"> </w:t>
      </w:r>
      <w:r w:rsidRPr="00186C50">
        <w:rPr>
          <w:rFonts w:ascii="Times New Roman" w:hAnsi="Times New Roman" w:cs="Times New Roman"/>
          <w:sz w:val="24"/>
          <w:szCs w:val="24"/>
        </w:rPr>
        <w:t>работников в области физической культуры и спорта</w:t>
      </w:r>
    </w:p>
    <w:p w:rsidR="00F612B6" w:rsidRPr="007D6AC3" w:rsidRDefault="00081B60" w:rsidP="00F66F49">
      <w:pPr>
        <w:pStyle w:val="ConsPlusNormal"/>
        <w:spacing w:line="247" w:lineRule="auto"/>
        <w:ind w:firstLine="567"/>
        <w:jc w:val="center"/>
        <w:rPr>
          <w:rFonts w:ascii="Times New Roman" w:hAnsi="Times New Roman" w:cs="Times New Roman"/>
          <w:sz w:val="24"/>
          <w:szCs w:val="24"/>
        </w:rPr>
      </w:pPr>
      <w:r w:rsidRPr="00186C50">
        <w:rPr>
          <w:rFonts w:ascii="Times New Roman" w:hAnsi="Times New Roman" w:cs="Times New Roman"/>
          <w:sz w:val="24"/>
          <w:szCs w:val="24"/>
        </w:rPr>
        <w:t>муниципальных</w:t>
      </w:r>
      <w:r w:rsidR="00F612B6" w:rsidRPr="00186C50">
        <w:rPr>
          <w:rFonts w:ascii="Times New Roman" w:hAnsi="Times New Roman" w:cs="Times New Roman"/>
          <w:sz w:val="24"/>
          <w:szCs w:val="24"/>
        </w:rPr>
        <w:t xml:space="preserve"> учреждений физической культуры</w:t>
      </w:r>
      <w:r w:rsidR="00F612B6" w:rsidRPr="007D6AC3">
        <w:rPr>
          <w:rFonts w:ascii="Times New Roman" w:hAnsi="Times New Roman" w:cs="Times New Roman"/>
          <w:sz w:val="24"/>
          <w:szCs w:val="24"/>
        </w:rPr>
        <w:t xml:space="preserve"> и спорта</w:t>
      </w:r>
    </w:p>
    <w:tbl>
      <w:tblPr>
        <w:tblStyle w:val="a5"/>
        <w:tblW w:w="9571" w:type="dxa"/>
        <w:tblLayout w:type="fixed"/>
        <w:tblLook w:val="04A0" w:firstRow="1" w:lastRow="0" w:firstColumn="1" w:lastColumn="0" w:noHBand="0" w:noVBand="1"/>
      </w:tblPr>
      <w:tblGrid>
        <w:gridCol w:w="6912"/>
        <w:gridCol w:w="2659"/>
      </w:tblGrid>
      <w:tr w:rsidR="00F612B6" w:rsidRPr="007D6AC3" w:rsidTr="00916380">
        <w:tc>
          <w:tcPr>
            <w:tcW w:w="6912" w:type="dxa"/>
          </w:tcPr>
          <w:p w:rsidR="00F612B6" w:rsidRPr="00D86124" w:rsidRDefault="00F612B6" w:rsidP="00F66F49">
            <w:pPr>
              <w:pStyle w:val="ConsPlusNormal"/>
              <w:spacing w:line="247" w:lineRule="auto"/>
              <w:ind w:firstLine="567"/>
              <w:jc w:val="center"/>
              <w:rPr>
                <w:rFonts w:ascii="Times New Roman" w:hAnsi="Times New Roman" w:cs="Times New Roman"/>
                <w:sz w:val="24"/>
                <w:szCs w:val="24"/>
              </w:rPr>
            </w:pPr>
            <w:r w:rsidRPr="00D86124">
              <w:rPr>
                <w:rFonts w:ascii="Times New Roman" w:hAnsi="Times New Roman" w:cs="Times New Roman"/>
                <w:sz w:val="24"/>
                <w:szCs w:val="24"/>
              </w:rPr>
              <w:t>Наименование должности</w:t>
            </w:r>
          </w:p>
        </w:tc>
        <w:tc>
          <w:tcPr>
            <w:tcW w:w="2659" w:type="dxa"/>
          </w:tcPr>
          <w:p w:rsidR="00F612B6" w:rsidRPr="00D86124" w:rsidRDefault="00F612B6" w:rsidP="00F66F49">
            <w:pPr>
              <w:pStyle w:val="ConsPlusNormal"/>
              <w:spacing w:line="247" w:lineRule="auto"/>
              <w:ind w:firstLine="567"/>
              <w:jc w:val="center"/>
              <w:rPr>
                <w:rFonts w:ascii="Times New Roman" w:hAnsi="Times New Roman" w:cs="Times New Roman"/>
                <w:sz w:val="24"/>
                <w:szCs w:val="24"/>
              </w:rPr>
            </w:pPr>
            <w:r w:rsidRPr="00D86124">
              <w:rPr>
                <w:rFonts w:ascii="Times New Roman" w:hAnsi="Times New Roman" w:cs="Times New Roman"/>
                <w:sz w:val="24"/>
                <w:szCs w:val="24"/>
              </w:rPr>
              <w:t>Размер месячного базового оклада (руб.)</w:t>
            </w:r>
          </w:p>
        </w:tc>
      </w:tr>
      <w:tr w:rsidR="00F612B6" w:rsidRPr="007D6AC3" w:rsidTr="00A93633">
        <w:trPr>
          <w:tblHeader/>
        </w:trPr>
        <w:tc>
          <w:tcPr>
            <w:tcW w:w="6912" w:type="dxa"/>
          </w:tcPr>
          <w:p w:rsidR="00F612B6" w:rsidRPr="00D86124" w:rsidRDefault="00F612B6" w:rsidP="00F66F49">
            <w:pPr>
              <w:spacing w:line="247" w:lineRule="auto"/>
              <w:ind w:firstLine="567"/>
              <w:jc w:val="center"/>
              <w:rPr>
                <w:rFonts w:ascii="Times New Roman" w:hAnsi="Times New Roman" w:cs="Times New Roman"/>
                <w:sz w:val="24"/>
                <w:szCs w:val="24"/>
              </w:rPr>
            </w:pPr>
            <w:r w:rsidRPr="00D86124">
              <w:rPr>
                <w:rFonts w:ascii="Times New Roman" w:hAnsi="Times New Roman" w:cs="Times New Roman"/>
                <w:sz w:val="24"/>
                <w:szCs w:val="24"/>
              </w:rPr>
              <w:t>1</w:t>
            </w:r>
          </w:p>
        </w:tc>
        <w:tc>
          <w:tcPr>
            <w:tcW w:w="2659" w:type="dxa"/>
          </w:tcPr>
          <w:p w:rsidR="00F612B6" w:rsidRPr="00D86124" w:rsidRDefault="00F612B6" w:rsidP="00F66F49">
            <w:pPr>
              <w:spacing w:line="247" w:lineRule="auto"/>
              <w:ind w:firstLine="567"/>
              <w:jc w:val="center"/>
              <w:rPr>
                <w:rFonts w:ascii="Times New Roman" w:hAnsi="Times New Roman" w:cs="Times New Roman"/>
                <w:sz w:val="24"/>
                <w:szCs w:val="24"/>
              </w:rPr>
            </w:pPr>
            <w:r w:rsidRPr="00D86124">
              <w:rPr>
                <w:rFonts w:ascii="Times New Roman" w:hAnsi="Times New Roman" w:cs="Times New Roman"/>
                <w:sz w:val="24"/>
                <w:szCs w:val="24"/>
              </w:rPr>
              <w:t>2</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Главный тренер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10194 - 10296</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Старший тренер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9648 - 10192</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Старший тренер по резерву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9648 - 10192</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 xml:space="preserve">Старший инструктор-методист физкультурно-спортивных </w:t>
            </w:r>
            <w:r w:rsidRPr="00EF6389">
              <w:rPr>
                <w:rFonts w:ascii="Times New Roman" w:eastAsia="Times New Roman" w:hAnsi="Times New Roman" w:cs="Times New Roman"/>
                <w:color w:val="2D2D2D"/>
                <w:sz w:val="24"/>
                <w:szCs w:val="24"/>
                <w:lang w:eastAsia="ru-RU"/>
              </w:rPr>
              <w:lastRenderedPageBreak/>
              <w:t>организаций</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lastRenderedPageBreak/>
              <w:t>9228 - 10065</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lastRenderedPageBreak/>
              <w:t>Старший инструктор-методист по адаптивной физической культуре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9228 - 10065</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Старший тренер</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9228 - 10065</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Тренер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8810 - 9646</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Тренер-консультант</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8810 - 9646</w:t>
            </w:r>
          </w:p>
        </w:tc>
      </w:tr>
      <w:tr w:rsidR="00EF6389" w:rsidRPr="007D6AC3" w:rsidTr="00B77E68">
        <w:tc>
          <w:tcPr>
            <w:tcW w:w="6912" w:type="dxa"/>
            <w:shd w:val="clear" w:color="auto" w:fill="auto"/>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Инструктор-методист физкультурно-спортивных организаций</w:t>
            </w:r>
          </w:p>
        </w:tc>
        <w:tc>
          <w:tcPr>
            <w:tcW w:w="2659" w:type="dxa"/>
            <w:shd w:val="clear" w:color="auto" w:fill="auto"/>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8391 - 9227</w:t>
            </w:r>
          </w:p>
        </w:tc>
      </w:tr>
      <w:tr w:rsidR="00EF6389" w:rsidRPr="007D6AC3" w:rsidTr="00B77E68">
        <w:tc>
          <w:tcPr>
            <w:tcW w:w="6912" w:type="dxa"/>
            <w:shd w:val="clear" w:color="auto" w:fill="auto"/>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Инструктор-методист по адаптивной физической культуре</w:t>
            </w:r>
          </w:p>
        </w:tc>
        <w:tc>
          <w:tcPr>
            <w:tcW w:w="2659" w:type="dxa"/>
            <w:shd w:val="clear" w:color="auto" w:fill="auto"/>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8391 - 9227</w:t>
            </w:r>
          </w:p>
        </w:tc>
      </w:tr>
      <w:tr w:rsidR="00EF6389" w:rsidRPr="007D6AC3" w:rsidTr="00B77E68">
        <w:tc>
          <w:tcPr>
            <w:tcW w:w="6912" w:type="dxa"/>
            <w:shd w:val="clear" w:color="auto" w:fill="auto"/>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Тренер</w:t>
            </w:r>
          </w:p>
        </w:tc>
        <w:tc>
          <w:tcPr>
            <w:tcW w:w="2659" w:type="dxa"/>
            <w:shd w:val="clear" w:color="auto" w:fill="auto"/>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8391 - 9227</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Специалист по подготовке спортивного инвентаря</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7690 - 8387</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Специалист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7342 - 8039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Врач по спортивной медицине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7342 - 8039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Механик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7342 - 8039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Медицинская сестра по массажу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6992 - 7689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Оператор видеозаписи спортивной сборной команды области (по виду спорта, спортивной дисциплине)</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6992 - 7689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Хореограф</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6992 - 7689</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Техник по эксплуатации и ремонту спортивной техники</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Инструктор по спорту</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Спортсмен-инструктор</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Тренер - наездник лошадей</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Инструктор по физической культуре</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Инструктор по адаптивной физической культуре</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B77E68">
              <w:rPr>
                <w:rFonts w:ascii="Times New Roman" w:eastAsia="Times New Roman" w:hAnsi="Times New Roman" w:cs="Times New Roman"/>
                <w:color w:val="2D2D2D"/>
                <w:sz w:val="24"/>
                <w:szCs w:val="24"/>
                <w:lang w:eastAsia="ru-RU"/>
              </w:rPr>
              <w:t>6295 - 6991</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Спортивный судья</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5597 - 6294</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Спортсмен центра спортивной подготовки</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6295 - 20000</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Спортсмен спортивной школы олимпийского резерва (в том числе спортивно-адаптивной школы, имеющей право в соответствии с законодательством Российской Федерации использовать в своем наименовании слова "Олимпийский", "Паралимпийский", "Olympic" и образованные на их основе слова и словосочетания), спортивно-адаптивной школы, спортивной школы</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5597 - 6294</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Спортсмен-ведущий</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5597 - 6294</w:t>
            </w:r>
          </w:p>
        </w:tc>
      </w:tr>
      <w:tr w:rsidR="00EF6389" w:rsidRPr="007D6AC3" w:rsidTr="00A93633">
        <w:tc>
          <w:tcPr>
            <w:tcW w:w="6912" w:type="dxa"/>
          </w:tcPr>
          <w:p w:rsidR="00EF6389" w:rsidRPr="00B77E68"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Дежурный по спортивному залу</w:t>
            </w:r>
          </w:p>
        </w:tc>
        <w:tc>
          <w:tcPr>
            <w:tcW w:w="2659" w:type="dxa"/>
          </w:tcPr>
          <w:p w:rsidR="00EF6389" w:rsidRPr="00B77E68" w:rsidRDefault="00EF6389"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4899 - 5596</w:t>
            </w:r>
          </w:p>
        </w:tc>
      </w:tr>
      <w:tr w:rsidR="00EF6389" w:rsidRPr="007D6AC3" w:rsidTr="00A93633">
        <w:tc>
          <w:tcPr>
            <w:tcW w:w="6912" w:type="dxa"/>
          </w:tcPr>
          <w:p w:rsidR="00EF6389" w:rsidRPr="00EF6389" w:rsidRDefault="00EF6389" w:rsidP="000961A6">
            <w:pPr>
              <w:spacing w:after="0" w:line="315" w:lineRule="atLeast"/>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Сопровождающий спортсмена - инвалида первой группы инвалидности</w:t>
            </w:r>
          </w:p>
        </w:tc>
        <w:tc>
          <w:tcPr>
            <w:tcW w:w="2659" w:type="dxa"/>
          </w:tcPr>
          <w:p w:rsidR="00EF6389" w:rsidRPr="00EF6389" w:rsidRDefault="00EF6389" w:rsidP="000961A6">
            <w:pPr>
              <w:spacing w:after="0" w:line="315" w:lineRule="atLeast"/>
              <w:ind w:firstLine="34"/>
              <w:jc w:val="center"/>
              <w:textAlignment w:val="baseline"/>
              <w:rPr>
                <w:rFonts w:ascii="Times New Roman" w:eastAsia="Times New Roman" w:hAnsi="Times New Roman" w:cs="Times New Roman"/>
                <w:color w:val="2D2D2D"/>
                <w:sz w:val="24"/>
                <w:szCs w:val="24"/>
                <w:lang w:eastAsia="ru-RU"/>
              </w:rPr>
            </w:pPr>
            <w:r w:rsidRPr="00EF6389">
              <w:rPr>
                <w:rFonts w:ascii="Times New Roman" w:eastAsia="Times New Roman" w:hAnsi="Times New Roman" w:cs="Times New Roman"/>
                <w:color w:val="2D2D2D"/>
                <w:sz w:val="24"/>
                <w:szCs w:val="24"/>
                <w:lang w:eastAsia="ru-RU"/>
              </w:rPr>
              <w:t>4899 - 5596</w:t>
            </w:r>
          </w:p>
        </w:tc>
      </w:tr>
    </w:tbl>
    <w:p w:rsidR="00A93633" w:rsidRPr="000F3E6A" w:rsidRDefault="00A93633" w:rsidP="00F66F49">
      <w:pPr>
        <w:pStyle w:val="ConsPlusNormal"/>
        <w:spacing w:line="252" w:lineRule="auto"/>
        <w:ind w:firstLine="567"/>
        <w:jc w:val="center"/>
        <w:outlineLvl w:val="2"/>
        <w:rPr>
          <w:rFonts w:ascii="Times New Roman" w:hAnsi="Times New Roman" w:cs="Times New Roman"/>
          <w:sz w:val="24"/>
          <w:szCs w:val="24"/>
        </w:rPr>
      </w:pPr>
    </w:p>
    <w:p w:rsidR="00F612B6" w:rsidRPr="000F3E6A" w:rsidRDefault="00F612B6" w:rsidP="00F66F49">
      <w:pPr>
        <w:pStyle w:val="ConsPlusNormal"/>
        <w:spacing w:line="252" w:lineRule="auto"/>
        <w:ind w:firstLine="567"/>
        <w:jc w:val="center"/>
        <w:outlineLvl w:val="2"/>
        <w:rPr>
          <w:rFonts w:ascii="Times New Roman" w:hAnsi="Times New Roman" w:cs="Times New Roman"/>
          <w:sz w:val="24"/>
          <w:szCs w:val="24"/>
        </w:rPr>
      </w:pPr>
      <w:r w:rsidRPr="000F3E6A">
        <w:rPr>
          <w:rFonts w:ascii="Times New Roman" w:hAnsi="Times New Roman" w:cs="Times New Roman"/>
          <w:sz w:val="24"/>
          <w:szCs w:val="24"/>
        </w:rPr>
        <w:t>Базовые оклады</w:t>
      </w:r>
      <w:r w:rsidR="007D5B33" w:rsidRPr="000F3E6A">
        <w:rPr>
          <w:rFonts w:ascii="Times New Roman" w:hAnsi="Times New Roman" w:cs="Times New Roman"/>
          <w:sz w:val="24"/>
          <w:szCs w:val="24"/>
        </w:rPr>
        <w:t xml:space="preserve"> </w:t>
      </w:r>
      <w:r w:rsidRPr="000F3E6A">
        <w:rPr>
          <w:rFonts w:ascii="Times New Roman" w:hAnsi="Times New Roman" w:cs="Times New Roman"/>
          <w:sz w:val="24"/>
          <w:szCs w:val="24"/>
        </w:rPr>
        <w:t xml:space="preserve">общеотраслевых должностей работников </w:t>
      </w:r>
      <w:r w:rsidR="00733A88" w:rsidRPr="000F3E6A">
        <w:rPr>
          <w:rFonts w:ascii="Times New Roman" w:hAnsi="Times New Roman" w:cs="Times New Roman"/>
          <w:sz w:val="24"/>
          <w:szCs w:val="24"/>
        </w:rPr>
        <w:t>муниципальных</w:t>
      </w:r>
    </w:p>
    <w:p w:rsidR="00F612B6" w:rsidRPr="000F3E6A" w:rsidRDefault="00F612B6" w:rsidP="00F66F49">
      <w:pPr>
        <w:pStyle w:val="ConsPlusNormal"/>
        <w:spacing w:line="252" w:lineRule="auto"/>
        <w:ind w:firstLine="567"/>
        <w:jc w:val="center"/>
        <w:rPr>
          <w:rFonts w:ascii="Times New Roman" w:hAnsi="Times New Roman" w:cs="Times New Roman"/>
          <w:sz w:val="24"/>
          <w:szCs w:val="24"/>
        </w:rPr>
      </w:pPr>
      <w:r w:rsidRPr="000F3E6A">
        <w:rPr>
          <w:rFonts w:ascii="Times New Roman" w:hAnsi="Times New Roman" w:cs="Times New Roman"/>
          <w:sz w:val="24"/>
          <w:szCs w:val="24"/>
        </w:rPr>
        <w:t>учреждений физической культуры и спорта</w:t>
      </w:r>
    </w:p>
    <w:tbl>
      <w:tblPr>
        <w:tblStyle w:val="a5"/>
        <w:tblW w:w="0" w:type="auto"/>
        <w:tblBorders>
          <w:bottom w:val="none" w:sz="0" w:space="0" w:color="auto"/>
        </w:tblBorders>
        <w:tblLook w:val="04A0" w:firstRow="1" w:lastRow="0" w:firstColumn="1" w:lastColumn="0" w:noHBand="0" w:noVBand="1"/>
      </w:tblPr>
      <w:tblGrid>
        <w:gridCol w:w="7478"/>
        <w:gridCol w:w="2092"/>
      </w:tblGrid>
      <w:tr w:rsidR="000F3E6A" w:rsidRPr="00EF6389" w:rsidTr="00916380">
        <w:tc>
          <w:tcPr>
            <w:tcW w:w="7478" w:type="dxa"/>
          </w:tcPr>
          <w:p w:rsidR="00F612B6" w:rsidRPr="000F3E6A" w:rsidRDefault="00F612B6" w:rsidP="000961A6">
            <w:pPr>
              <w:pStyle w:val="ConsPlusNormal"/>
              <w:spacing w:line="252" w:lineRule="auto"/>
              <w:jc w:val="center"/>
              <w:rPr>
                <w:rFonts w:ascii="Times New Roman" w:hAnsi="Times New Roman" w:cs="Times New Roman"/>
                <w:sz w:val="24"/>
                <w:szCs w:val="24"/>
              </w:rPr>
            </w:pPr>
            <w:r w:rsidRPr="000F3E6A">
              <w:rPr>
                <w:rFonts w:ascii="Times New Roman" w:hAnsi="Times New Roman" w:cs="Times New Roman"/>
                <w:sz w:val="24"/>
                <w:szCs w:val="24"/>
              </w:rPr>
              <w:lastRenderedPageBreak/>
              <w:t>Наименование должности</w:t>
            </w:r>
          </w:p>
        </w:tc>
        <w:tc>
          <w:tcPr>
            <w:tcW w:w="2092" w:type="dxa"/>
          </w:tcPr>
          <w:p w:rsidR="00F612B6" w:rsidRPr="000F3E6A" w:rsidRDefault="00F612B6" w:rsidP="000961A6">
            <w:pPr>
              <w:pStyle w:val="ConsPlusNormal"/>
              <w:spacing w:line="252" w:lineRule="auto"/>
              <w:ind w:firstLine="35"/>
              <w:jc w:val="center"/>
              <w:rPr>
                <w:rFonts w:ascii="Times New Roman" w:hAnsi="Times New Roman" w:cs="Times New Roman"/>
                <w:sz w:val="24"/>
                <w:szCs w:val="24"/>
              </w:rPr>
            </w:pPr>
            <w:r w:rsidRPr="000F3E6A">
              <w:rPr>
                <w:rFonts w:ascii="Times New Roman" w:hAnsi="Times New Roman" w:cs="Times New Roman"/>
                <w:sz w:val="24"/>
                <w:szCs w:val="24"/>
              </w:rPr>
              <w:t>Размер месячного базового оклада (руб.)</w:t>
            </w:r>
          </w:p>
        </w:tc>
      </w:tr>
      <w:tr w:rsidR="000F3E6A" w:rsidRPr="00EF6389" w:rsidTr="000961A6">
        <w:tblPrEx>
          <w:tblBorders>
            <w:bottom w:val="single" w:sz="4" w:space="0" w:color="auto"/>
          </w:tblBorders>
        </w:tblPrEx>
        <w:trPr>
          <w:trHeight w:val="384"/>
          <w:tblHeader/>
        </w:trPr>
        <w:tc>
          <w:tcPr>
            <w:tcW w:w="7478" w:type="dxa"/>
          </w:tcPr>
          <w:p w:rsidR="00F612B6" w:rsidRPr="000F3E6A" w:rsidRDefault="00F612B6" w:rsidP="000961A6">
            <w:pPr>
              <w:spacing w:line="252" w:lineRule="auto"/>
              <w:jc w:val="center"/>
              <w:rPr>
                <w:rFonts w:ascii="Times New Roman" w:hAnsi="Times New Roman" w:cs="Times New Roman"/>
                <w:sz w:val="24"/>
                <w:szCs w:val="24"/>
              </w:rPr>
            </w:pPr>
            <w:r w:rsidRPr="000F3E6A">
              <w:rPr>
                <w:rFonts w:ascii="Times New Roman" w:hAnsi="Times New Roman" w:cs="Times New Roman"/>
                <w:sz w:val="24"/>
                <w:szCs w:val="24"/>
              </w:rPr>
              <w:t>1</w:t>
            </w:r>
          </w:p>
        </w:tc>
        <w:tc>
          <w:tcPr>
            <w:tcW w:w="2092" w:type="dxa"/>
          </w:tcPr>
          <w:p w:rsidR="00F612B6" w:rsidRPr="000F3E6A" w:rsidRDefault="00F612B6" w:rsidP="000961A6">
            <w:pPr>
              <w:spacing w:line="252" w:lineRule="auto"/>
              <w:ind w:firstLine="35"/>
              <w:jc w:val="center"/>
              <w:rPr>
                <w:rFonts w:ascii="Times New Roman" w:hAnsi="Times New Roman" w:cs="Times New Roman"/>
                <w:sz w:val="24"/>
                <w:szCs w:val="24"/>
              </w:rPr>
            </w:pPr>
            <w:r w:rsidRPr="000F3E6A">
              <w:rPr>
                <w:rFonts w:ascii="Times New Roman" w:hAnsi="Times New Roman" w:cs="Times New Roman"/>
                <w:sz w:val="24"/>
                <w:szCs w:val="24"/>
              </w:rPr>
              <w:t>2</w:t>
            </w:r>
          </w:p>
        </w:tc>
      </w:tr>
      <w:tr w:rsidR="000F3E6A" w:rsidRPr="00EF6389" w:rsidTr="00916380">
        <w:tblPrEx>
          <w:tblBorders>
            <w:bottom w:val="single" w:sz="4" w:space="0" w:color="auto"/>
          </w:tblBorders>
        </w:tblPrEx>
        <w:tc>
          <w:tcPr>
            <w:tcW w:w="9570" w:type="dxa"/>
            <w:gridSpan w:val="2"/>
          </w:tcPr>
          <w:p w:rsidR="00F612B6" w:rsidRPr="000F3E6A" w:rsidRDefault="00F612B6" w:rsidP="00F66F49">
            <w:pPr>
              <w:spacing w:line="252" w:lineRule="auto"/>
              <w:ind w:firstLine="567"/>
              <w:jc w:val="center"/>
              <w:rPr>
                <w:rFonts w:ascii="Times New Roman" w:hAnsi="Times New Roman" w:cs="Times New Roman"/>
                <w:sz w:val="24"/>
                <w:szCs w:val="24"/>
              </w:rPr>
            </w:pPr>
            <w:r w:rsidRPr="000F3E6A">
              <w:rPr>
                <w:rFonts w:ascii="Times New Roman" w:hAnsi="Times New Roman" w:cs="Times New Roman"/>
                <w:sz w:val="24"/>
                <w:szCs w:val="24"/>
              </w:rPr>
              <w:t>1. Руководители</w:t>
            </w:r>
          </w:p>
        </w:tc>
      </w:tr>
      <w:tr w:rsidR="000F3E6A" w:rsidRPr="00EF6389" w:rsidTr="00916380">
        <w:tblPrEx>
          <w:tblBorders>
            <w:bottom w:val="single" w:sz="4" w:space="0" w:color="auto"/>
          </w:tblBorders>
        </w:tblPrEx>
        <w:tc>
          <w:tcPr>
            <w:tcW w:w="7478" w:type="dxa"/>
          </w:tcPr>
          <w:p w:rsidR="000F3E6A" w:rsidRPr="000F3E6A" w:rsidRDefault="000F3E6A" w:rsidP="000961A6">
            <w:pPr>
              <w:pStyle w:val="ConsPlusNormal"/>
              <w:spacing w:line="252" w:lineRule="auto"/>
              <w:rPr>
                <w:rFonts w:ascii="Times New Roman" w:hAnsi="Times New Roman" w:cs="Times New Roman"/>
                <w:sz w:val="24"/>
                <w:szCs w:val="24"/>
              </w:rPr>
            </w:pPr>
            <w:r w:rsidRPr="000F3E6A">
              <w:rPr>
                <w:rFonts w:ascii="Times New Roman" w:hAnsi="Times New Roman" w:cs="Times New Roman"/>
                <w:sz w:val="24"/>
                <w:szCs w:val="24"/>
              </w:rPr>
              <w:t>Заведующий архивом, заведующий бюро пропусков, заведующий камерой хранения, заведующий канцелярией</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3985 - 4425</w:t>
            </w:r>
          </w:p>
        </w:tc>
      </w:tr>
      <w:tr w:rsidR="000F3E6A" w:rsidRPr="00EF6389" w:rsidTr="00916380">
        <w:tblPrEx>
          <w:tblBorders>
            <w:bottom w:val="single" w:sz="4" w:space="0" w:color="auto"/>
          </w:tblBorders>
        </w:tblPrEx>
        <w:tc>
          <w:tcPr>
            <w:tcW w:w="7478" w:type="dxa"/>
          </w:tcPr>
          <w:p w:rsidR="000F3E6A" w:rsidRPr="000F3E6A" w:rsidRDefault="000F3E6A" w:rsidP="000961A6">
            <w:pPr>
              <w:pStyle w:val="ConsPlusNormal"/>
              <w:spacing w:line="252" w:lineRule="auto"/>
              <w:rPr>
                <w:rFonts w:ascii="Times New Roman" w:hAnsi="Times New Roman" w:cs="Times New Roman"/>
                <w:sz w:val="24"/>
                <w:szCs w:val="24"/>
              </w:rPr>
            </w:pPr>
            <w:r w:rsidRPr="000F3E6A">
              <w:rPr>
                <w:rFonts w:ascii="Times New Roman" w:hAnsi="Times New Roman" w:cs="Times New Roman"/>
                <w:sz w:val="24"/>
                <w:szCs w:val="24"/>
              </w:rPr>
              <w:t>Заведующий хозяйством, заведующий складом</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3805 - 3985</w:t>
            </w:r>
          </w:p>
        </w:tc>
      </w:tr>
      <w:tr w:rsidR="000F3E6A" w:rsidRPr="00EF6389" w:rsidTr="00916380">
        <w:tblPrEx>
          <w:tblBorders>
            <w:bottom w:val="single" w:sz="4" w:space="0" w:color="auto"/>
          </w:tblBorders>
        </w:tblPrEx>
        <w:tc>
          <w:tcPr>
            <w:tcW w:w="9570" w:type="dxa"/>
            <w:gridSpan w:val="2"/>
          </w:tcPr>
          <w:p w:rsidR="00F612B6" w:rsidRPr="000F3E6A" w:rsidRDefault="00F612B6" w:rsidP="000961A6">
            <w:pPr>
              <w:pStyle w:val="ConsPlusNormal"/>
              <w:spacing w:line="252" w:lineRule="auto"/>
              <w:jc w:val="center"/>
              <w:rPr>
                <w:rFonts w:ascii="Times New Roman" w:hAnsi="Times New Roman" w:cs="Times New Roman"/>
                <w:sz w:val="24"/>
                <w:szCs w:val="24"/>
              </w:rPr>
            </w:pPr>
            <w:r w:rsidRPr="000F3E6A">
              <w:rPr>
                <w:rFonts w:ascii="Times New Roman" w:hAnsi="Times New Roman" w:cs="Times New Roman"/>
                <w:sz w:val="24"/>
                <w:szCs w:val="24"/>
              </w:rPr>
              <w:t>2. Специалисты</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Старший администратор</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5925</w:t>
            </w:r>
          </w:p>
        </w:tc>
      </w:tr>
      <w:tr w:rsidR="000F3E6A" w:rsidRPr="00EF6389" w:rsidTr="00916380">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Администратор</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4425 - 5395</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Бухгалтер:</w:t>
            </w:r>
          </w:p>
        </w:tc>
        <w:tc>
          <w:tcPr>
            <w:tcW w:w="2092" w:type="dxa"/>
            <w:tcBorders>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6595 - 7208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Инженер:</w:t>
            </w:r>
          </w:p>
        </w:tc>
        <w:tc>
          <w:tcPr>
            <w:tcW w:w="2092" w:type="dxa"/>
            <w:tcBorders>
              <w:bottom w:val="single" w:sz="4" w:space="0" w:color="auto"/>
            </w:tcBorders>
          </w:tcPr>
          <w:p w:rsidR="000F3E6A" w:rsidRPr="00B77E68"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6595 - 7208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Экономист:</w:t>
            </w:r>
          </w:p>
        </w:tc>
        <w:tc>
          <w:tcPr>
            <w:tcW w:w="2092" w:type="dxa"/>
            <w:tcBorders>
              <w:bottom w:val="single" w:sz="4" w:space="0" w:color="auto"/>
            </w:tcBorders>
          </w:tcPr>
          <w:p w:rsidR="000F3E6A" w:rsidRPr="00B77E68"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6595 - 7208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Юрисконсульт:</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6595 - 7208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Специалист в сфере закупок:</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руководитель контрактной службы</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специалист по закупкам, работник контрактной службы, контрактный управляющий</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Программист:</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7209 - 7823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6595 - 7208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5980 - 6594</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Психолог:</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6400 - 7013</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5786 - 6399</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5171 - 5785</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Врач-специалист:</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8039</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7806</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7518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lastRenderedPageBreak/>
              <w:t>- без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7342</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Врач по спортивной медицине:</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8039</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7806</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7518</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7342</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Медицинская сестра:</w:t>
            </w:r>
          </w:p>
        </w:tc>
        <w:tc>
          <w:tcPr>
            <w:tcW w:w="2092" w:type="dxa"/>
            <w:tcBorders>
              <w:top w:val="single" w:sz="4" w:space="0" w:color="auto"/>
              <w:bottom w:val="single" w:sz="4" w:space="0" w:color="auto"/>
            </w:tcBorders>
          </w:tcPr>
          <w:p w:rsidR="000F3E6A" w:rsidRPr="00B77E68"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6708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6188</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6084</w:t>
            </w:r>
          </w:p>
        </w:tc>
      </w:tr>
      <w:tr w:rsidR="000F3E6A" w:rsidRPr="00EF6389" w:rsidTr="000F3E6A">
        <w:tblPrEx>
          <w:tblBorders>
            <w:bottom w:val="single" w:sz="4" w:space="0" w:color="auto"/>
          </w:tblBorders>
        </w:tblPrEx>
        <w:tc>
          <w:tcPr>
            <w:tcW w:w="7478" w:type="dxa"/>
            <w:tcBorders>
              <w:bottom w:val="single" w:sz="4" w:space="0" w:color="auto"/>
            </w:tcBorders>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5616</w:t>
            </w: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Медицинская сестра по массажу:</w:t>
            </w:r>
          </w:p>
        </w:tc>
        <w:tc>
          <w:tcPr>
            <w:tcW w:w="2092" w:type="dxa"/>
            <w:tcBorders>
              <w:top w:val="single" w:sz="4" w:space="0" w:color="auto"/>
              <w:bottom w:val="single" w:sz="4" w:space="0" w:color="auto"/>
            </w:tcBorders>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0F3E6A">
        <w:tblPrEx>
          <w:tblBorders>
            <w:bottom w:val="single" w:sz="4" w:space="0" w:color="auto"/>
          </w:tblBorders>
        </w:tblPrEx>
        <w:tc>
          <w:tcPr>
            <w:tcW w:w="7478" w:type="dxa"/>
            <w:tcBorders>
              <w:top w:val="single" w:sz="4" w:space="0" w:color="auto"/>
              <w:bottom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6708</w:t>
            </w:r>
          </w:p>
        </w:tc>
      </w:tr>
      <w:tr w:rsidR="000F3E6A" w:rsidRPr="00EF6389" w:rsidTr="000F3E6A">
        <w:tblPrEx>
          <w:tblBorders>
            <w:bottom w:val="single" w:sz="4" w:space="0" w:color="auto"/>
          </w:tblBorders>
        </w:tblPrEx>
        <w:tc>
          <w:tcPr>
            <w:tcW w:w="7478" w:type="dxa"/>
            <w:tcBorders>
              <w:top w:val="single" w:sz="4" w:space="0" w:color="auto"/>
            </w:tcBorders>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tcBorders>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6188</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6084</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5616</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Фельдшер:</w:t>
            </w:r>
          </w:p>
        </w:tc>
        <w:tc>
          <w:tcPr>
            <w:tcW w:w="2092" w:type="dxa"/>
          </w:tcPr>
          <w:p w:rsidR="000F3E6A" w:rsidRPr="000F3E6A"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высшей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6708</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первой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6084</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второй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5616</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 без категории</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5096</w:t>
            </w:r>
          </w:p>
        </w:tc>
      </w:tr>
      <w:tr w:rsidR="000F3E6A" w:rsidRPr="00EF6389" w:rsidTr="00B77E68">
        <w:tblPrEx>
          <w:tblBorders>
            <w:bottom w:val="single" w:sz="4" w:space="0" w:color="auto"/>
          </w:tblBorders>
        </w:tblPrEx>
        <w:tc>
          <w:tcPr>
            <w:tcW w:w="7478" w:type="dxa"/>
            <w:shd w:val="clear" w:color="auto" w:fill="auto"/>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Документовед:</w:t>
            </w:r>
          </w:p>
        </w:tc>
        <w:tc>
          <w:tcPr>
            <w:tcW w:w="2092" w:type="dxa"/>
            <w:shd w:val="clear" w:color="auto" w:fill="auto"/>
          </w:tcPr>
          <w:p w:rsidR="000F3E6A" w:rsidRPr="00B77E68" w:rsidRDefault="000F3E6A" w:rsidP="000961A6">
            <w:pPr>
              <w:spacing w:after="0"/>
              <w:ind w:firstLine="35"/>
              <w:rPr>
                <w:rFonts w:ascii="Times New Roman" w:eastAsia="Times New Roman" w:hAnsi="Times New Roman" w:cs="Times New Roman"/>
                <w:sz w:val="24"/>
                <w:szCs w:val="24"/>
                <w:lang w:eastAsia="ru-RU"/>
              </w:rPr>
            </w:pPr>
          </w:p>
        </w:tc>
      </w:tr>
      <w:tr w:rsidR="000F3E6A" w:rsidRPr="00EF6389" w:rsidTr="00B77E68">
        <w:tblPrEx>
          <w:tblBorders>
            <w:bottom w:val="single" w:sz="4" w:space="0" w:color="auto"/>
          </w:tblBorders>
        </w:tblPrEx>
        <w:tc>
          <w:tcPr>
            <w:tcW w:w="7478" w:type="dxa"/>
            <w:shd w:val="clear" w:color="auto" w:fill="auto"/>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первой категории</w:t>
            </w:r>
          </w:p>
        </w:tc>
        <w:tc>
          <w:tcPr>
            <w:tcW w:w="2092" w:type="dxa"/>
            <w:shd w:val="clear" w:color="auto" w:fill="auto"/>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6755 - 7370</w:t>
            </w:r>
          </w:p>
        </w:tc>
      </w:tr>
      <w:tr w:rsidR="000F3E6A" w:rsidRPr="00EF6389" w:rsidTr="00B77E68">
        <w:tblPrEx>
          <w:tblBorders>
            <w:bottom w:val="single" w:sz="4" w:space="0" w:color="auto"/>
          </w:tblBorders>
        </w:tblPrEx>
        <w:tc>
          <w:tcPr>
            <w:tcW w:w="7478" w:type="dxa"/>
            <w:shd w:val="clear" w:color="auto" w:fill="auto"/>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второй категории</w:t>
            </w:r>
          </w:p>
        </w:tc>
        <w:tc>
          <w:tcPr>
            <w:tcW w:w="2092" w:type="dxa"/>
            <w:shd w:val="clear" w:color="auto" w:fill="auto"/>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6162 - 6754</w:t>
            </w:r>
          </w:p>
        </w:tc>
      </w:tr>
      <w:tr w:rsidR="000F3E6A" w:rsidRPr="00EF6389" w:rsidTr="00B77E68">
        <w:tblPrEx>
          <w:tblBorders>
            <w:bottom w:val="single" w:sz="4" w:space="0" w:color="auto"/>
          </w:tblBorders>
        </w:tblPrEx>
        <w:tc>
          <w:tcPr>
            <w:tcW w:w="7478" w:type="dxa"/>
            <w:shd w:val="clear" w:color="auto" w:fill="auto"/>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 без категории</w:t>
            </w:r>
          </w:p>
        </w:tc>
        <w:tc>
          <w:tcPr>
            <w:tcW w:w="2092" w:type="dxa"/>
            <w:shd w:val="clear" w:color="auto" w:fill="auto"/>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5527 - 5722</w:t>
            </w:r>
          </w:p>
        </w:tc>
      </w:tr>
      <w:tr w:rsidR="000F3E6A" w:rsidRPr="00EF6389" w:rsidTr="00B77E68">
        <w:tblPrEx>
          <w:tblBorders>
            <w:bottom w:val="single" w:sz="4" w:space="0" w:color="auto"/>
          </w:tblBorders>
        </w:tblPrEx>
        <w:tc>
          <w:tcPr>
            <w:tcW w:w="7478" w:type="dxa"/>
            <w:shd w:val="clear" w:color="auto" w:fill="auto"/>
          </w:tcPr>
          <w:p w:rsidR="000F3E6A" w:rsidRPr="00B77E68"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Инспектор по кадрам, специалист по кадрам</w:t>
            </w:r>
          </w:p>
        </w:tc>
        <w:tc>
          <w:tcPr>
            <w:tcW w:w="2092" w:type="dxa"/>
            <w:shd w:val="clear" w:color="auto" w:fill="auto"/>
          </w:tcPr>
          <w:p w:rsidR="000F3E6A" w:rsidRPr="00B77E68"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B77E68">
              <w:rPr>
                <w:rFonts w:ascii="Times New Roman" w:eastAsia="Times New Roman" w:hAnsi="Times New Roman" w:cs="Times New Roman"/>
                <w:sz w:val="24"/>
                <w:szCs w:val="24"/>
                <w:lang w:eastAsia="ru-RU"/>
              </w:rPr>
              <w:t>4425 - 5925</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Специалист по связям с общественностью</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4425 - 5395</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Специалист по охране труда</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4425 - 5925</w:t>
            </w:r>
          </w:p>
        </w:tc>
      </w:tr>
      <w:tr w:rsidR="000F3E6A" w:rsidRPr="00EF6389" w:rsidTr="00916380">
        <w:tblPrEx>
          <w:tblBorders>
            <w:bottom w:val="single" w:sz="4" w:space="0" w:color="auto"/>
          </w:tblBorders>
        </w:tblPrEx>
        <w:tc>
          <w:tcPr>
            <w:tcW w:w="7478" w:type="dxa"/>
          </w:tcPr>
          <w:p w:rsidR="000F3E6A" w:rsidRPr="000F3E6A"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Спасатель</w:t>
            </w:r>
          </w:p>
        </w:tc>
        <w:tc>
          <w:tcPr>
            <w:tcW w:w="2092" w:type="dxa"/>
          </w:tcPr>
          <w:p w:rsidR="000F3E6A" w:rsidRPr="000F3E6A" w:rsidRDefault="000F3E6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0F3E6A">
              <w:rPr>
                <w:rFonts w:ascii="Times New Roman" w:eastAsia="Times New Roman" w:hAnsi="Times New Roman" w:cs="Times New Roman"/>
                <w:sz w:val="24"/>
                <w:szCs w:val="24"/>
                <w:lang w:eastAsia="ru-RU"/>
              </w:rPr>
              <w:t>4425 - 5925</w:t>
            </w:r>
          </w:p>
        </w:tc>
      </w:tr>
      <w:tr w:rsidR="000F3E6A" w:rsidRPr="00EF6389" w:rsidTr="00916380">
        <w:tblPrEx>
          <w:tblBorders>
            <w:bottom w:val="single" w:sz="4" w:space="0" w:color="auto"/>
          </w:tblBorders>
        </w:tblPrEx>
        <w:tc>
          <w:tcPr>
            <w:tcW w:w="9570" w:type="dxa"/>
            <w:gridSpan w:val="2"/>
          </w:tcPr>
          <w:p w:rsidR="00F612B6" w:rsidRPr="009D5DF4" w:rsidRDefault="009D5DF4" w:rsidP="00F66F49">
            <w:pPr>
              <w:pStyle w:val="ConsPlusNormal"/>
              <w:spacing w:line="252" w:lineRule="auto"/>
              <w:ind w:firstLine="567"/>
              <w:jc w:val="center"/>
              <w:rPr>
                <w:rFonts w:ascii="Times New Roman" w:hAnsi="Times New Roman" w:cs="Times New Roman"/>
                <w:sz w:val="24"/>
                <w:szCs w:val="24"/>
              </w:rPr>
            </w:pPr>
            <w:r w:rsidRPr="009D5DF4">
              <w:rPr>
                <w:rFonts w:ascii="Times New Roman" w:eastAsia="Times New Roman" w:hAnsi="Times New Roman" w:cs="Times New Roman"/>
                <w:sz w:val="24"/>
                <w:szCs w:val="24"/>
              </w:rPr>
              <w:t>3. Служащие (технические исполнители)</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Агент по снабжению</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3804</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Архивариус</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3985</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Дежурный бюро пропусков</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3629</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Делопроизводитель</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3804</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Старший кассир</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3985</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Кассир</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3805</w:t>
            </w:r>
          </w:p>
        </w:tc>
      </w:tr>
      <w:tr w:rsidR="009D5DF4" w:rsidRPr="00EF6389" w:rsidTr="00916380">
        <w:tblPrEx>
          <w:tblBorders>
            <w:bottom w:val="single" w:sz="4" w:space="0" w:color="auto"/>
          </w:tblBorders>
        </w:tblPrEx>
        <w:tc>
          <w:tcPr>
            <w:tcW w:w="7478" w:type="dxa"/>
          </w:tcPr>
          <w:p w:rsidR="009D5DF4" w:rsidRPr="009D5DF4"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Секретарь</w:t>
            </w:r>
          </w:p>
        </w:tc>
        <w:tc>
          <w:tcPr>
            <w:tcW w:w="2092" w:type="dxa"/>
          </w:tcPr>
          <w:p w:rsidR="009D5DF4" w:rsidRPr="009D5DF4" w:rsidRDefault="009D5DF4"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D5DF4">
              <w:rPr>
                <w:rFonts w:ascii="Times New Roman" w:eastAsia="Times New Roman" w:hAnsi="Times New Roman" w:cs="Times New Roman"/>
                <w:sz w:val="24"/>
                <w:szCs w:val="24"/>
                <w:lang w:eastAsia="ru-RU"/>
              </w:rPr>
              <w:t>3805</w:t>
            </w:r>
          </w:p>
        </w:tc>
      </w:tr>
    </w:tbl>
    <w:p w:rsidR="00BA172F" w:rsidRPr="009D5DF4" w:rsidRDefault="00BA172F" w:rsidP="00F66F49">
      <w:pPr>
        <w:pStyle w:val="ConsPlusNormal"/>
        <w:spacing w:line="247" w:lineRule="auto"/>
        <w:ind w:firstLine="567"/>
        <w:jc w:val="center"/>
        <w:outlineLvl w:val="2"/>
        <w:rPr>
          <w:rFonts w:ascii="Times New Roman" w:hAnsi="Times New Roman" w:cs="Times New Roman"/>
          <w:sz w:val="24"/>
          <w:szCs w:val="24"/>
        </w:rPr>
      </w:pPr>
    </w:p>
    <w:p w:rsidR="00F612B6" w:rsidRPr="009D5DF4" w:rsidRDefault="00F612B6" w:rsidP="00F66F49">
      <w:pPr>
        <w:pStyle w:val="ConsPlusNormal"/>
        <w:spacing w:line="247" w:lineRule="auto"/>
        <w:ind w:firstLine="567"/>
        <w:jc w:val="center"/>
        <w:outlineLvl w:val="2"/>
        <w:rPr>
          <w:rFonts w:ascii="Times New Roman" w:hAnsi="Times New Roman" w:cs="Times New Roman"/>
          <w:sz w:val="24"/>
          <w:szCs w:val="24"/>
        </w:rPr>
      </w:pPr>
      <w:r w:rsidRPr="009D5DF4">
        <w:rPr>
          <w:rFonts w:ascii="Times New Roman" w:hAnsi="Times New Roman" w:cs="Times New Roman"/>
          <w:sz w:val="24"/>
          <w:szCs w:val="24"/>
        </w:rPr>
        <w:t xml:space="preserve">Тарифные ставки рабочих </w:t>
      </w:r>
      <w:r w:rsidR="00D86124" w:rsidRPr="009D5DF4">
        <w:rPr>
          <w:rFonts w:ascii="Times New Roman" w:hAnsi="Times New Roman" w:cs="Times New Roman"/>
          <w:sz w:val="24"/>
          <w:szCs w:val="24"/>
        </w:rPr>
        <w:t>муниципальных</w:t>
      </w:r>
      <w:r w:rsidRPr="009D5DF4">
        <w:rPr>
          <w:rFonts w:ascii="Times New Roman" w:hAnsi="Times New Roman" w:cs="Times New Roman"/>
          <w:sz w:val="24"/>
          <w:szCs w:val="24"/>
        </w:rPr>
        <w:t xml:space="preserve"> учреждений</w:t>
      </w:r>
    </w:p>
    <w:p w:rsidR="00F612B6" w:rsidRPr="009D5DF4" w:rsidRDefault="00F612B6" w:rsidP="00F66F49">
      <w:pPr>
        <w:pStyle w:val="ConsPlusNormal"/>
        <w:spacing w:line="247" w:lineRule="auto"/>
        <w:ind w:firstLine="567"/>
        <w:jc w:val="center"/>
        <w:rPr>
          <w:rFonts w:ascii="Times New Roman" w:hAnsi="Times New Roman" w:cs="Times New Roman"/>
          <w:sz w:val="24"/>
          <w:szCs w:val="24"/>
        </w:rPr>
      </w:pPr>
      <w:r w:rsidRPr="009D5DF4">
        <w:rPr>
          <w:rFonts w:ascii="Times New Roman" w:hAnsi="Times New Roman" w:cs="Times New Roman"/>
          <w:sz w:val="24"/>
          <w:szCs w:val="24"/>
        </w:rPr>
        <w:t>физической культуры и спорта</w:t>
      </w:r>
    </w:p>
    <w:tbl>
      <w:tblPr>
        <w:tblStyle w:val="a5"/>
        <w:tblW w:w="0" w:type="auto"/>
        <w:tblLook w:val="04A0" w:firstRow="1" w:lastRow="0" w:firstColumn="1" w:lastColumn="0" w:noHBand="0" w:noVBand="1"/>
      </w:tblPr>
      <w:tblGrid>
        <w:gridCol w:w="1195"/>
        <w:gridCol w:w="1196"/>
        <w:gridCol w:w="1196"/>
        <w:gridCol w:w="1196"/>
        <w:gridCol w:w="1196"/>
        <w:gridCol w:w="1197"/>
        <w:gridCol w:w="1197"/>
        <w:gridCol w:w="1197"/>
      </w:tblGrid>
      <w:tr w:rsidR="00F612B6" w:rsidRPr="00EF6389" w:rsidTr="009D5DF4">
        <w:trPr>
          <w:trHeight w:val="333"/>
        </w:trPr>
        <w:tc>
          <w:tcPr>
            <w:tcW w:w="9570" w:type="dxa"/>
            <w:gridSpan w:val="8"/>
          </w:tcPr>
          <w:p w:rsidR="00F612B6" w:rsidRPr="009D5DF4" w:rsidRDefault="00F612B6" w:rsidP="00F66F49">
            <w:pPr>
              <w:spacing w:line="247" w:lineRule="auto"/>
              <w:ind w:firstLine="567"/>
              <w:jc w:val="center"/>
              <w:rPr>
                <w:rFonts w:ascii="Times New Roman" w:hAnsi="Times New Roman" w:cs="Times New Roman"/>
                <w:sz w:val="24"/>
                <w:szCs w:val="24"/>
              </w:rPr>
            </w:pPr>
            <w:r w:rsidRPr="009D5DF4">
              <w:rPr>
                <w:rFonts w:ascii="Times New Roman" w:hAnsi="Times New Roman" w:cs="Times New Roman"/>
                <w:sz w:val="24"/>
                <w:szCs w:val="24"/>
              </w:rPr>
              <w:t>Разряд</w:t>
            </w:r>
          </w:p>
        </w:tc>
      </w:tr>
      <w:tr w:rsidR="00F612B6" w:rsidRPr="00EF6389" w:rsidTr="00BA172F">
        <w:tc>
          <w:tcPr>
            <w:tcW w:w="1195"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1</w:t>
            </w:r>
          </w:p>
        </w:tc>
        <w:tc>
          <w:tcPr>
            <w:tcW w:w="1196"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2</w:t>
            </w:r>
          </w:p>
        </w:tc>
        <w:tc>
          <w:tcPr>
            <w:tcW w:w="1196"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3</w:t>
            </w:r>
          </w:p>
        </w:tc>
        <w:tc>
          <w:tcPr>
            <w:tcW w:w="1196"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4</w:t>
            </w:r>
          </w:p>
        </w:tc>
        <w:tc>
          <w:tcPr>
            <w:tcW w:w="1196"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5</w:t>
            </w:r>
          </w:p>
        </w:tc>
        <w:tc>
          <w:tcPr>
            <w:tcW w:w="1197"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6</w:t>
            </w:r>
          </w:p>
        </w:tc>
        <w:tc>
          <w:tcPr>
            <w:tcW w:w="1197"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7</w:t>
            </w:r>
          </w:p>
        </w:tc>
        <w:tc>
          <w:tcPr>
            <w:tcW w:w="1197" w:type="dxa"/>
          </w:tcPr>
          <w:p w:rsidR="00F612B6" w:rsidRPr="009D5DF4" w:rsidRDefault="00F612B6" w:rsidP="000961A6">
            <w:pPr>
              <w:pStyle w:val="ConsPlusNormal"/>
              <w:spacing w:line="247" w:lineRule="auto"/>
              <w:jc w:val="center"/>
              <w:rPr>
                <w:rFonts w:ascii="Times New Roman" w:hAnsi="Times New Roman" w:cs="Times New Roman"/>
                <w:sz w:val="24"/>
                <w:szCs w:val="24"/>
              </w:rPr>
            </w:pPr>
            <w:r w:rsidRPr="009D5DF4">
              <w:rPr>
                <w:rFonts w:ascii="Times New Roman" w:hAnsi="Times New Roman" w:cs="Times New Roman"/>
                <w:sz w:val="24"/>
                <w:szCs w:val="24"/>
              </w:rPr>
              <w:t>8</w:t>
            </w:r>
          </w:p>
        </w:tc>
      </w:tr>
      <w:tr w:rsidR="009D5DF4" w:rsidRPr="00EF6389" w:rsidTr="00BA172F">
        <w:tc>
          <w:tcPr>
            <w:tcW w:w="1195"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3432</w:t>
            </w:r>
          </w:p>
        </w:tc>
        <w:tc>
          <w:tcPr>
            <w:tcW w:w="1196"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3570</w:t>
            </w:r>
          </w:p>
        </w:tc>
        <w:tc>
          <w:tcPr>
            <w:tcW w:w="1196"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3741</w:t>
            </w:r>
          </w:p>
        </w:tc>
        <w:tc>
          <w:tcPr>
            <w:tcW w:w="1196"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3926</w:t>
            </w:r>
          </w:p>
        </w:tc>
        <w:tc>
          <w:tcPr>
            <w:tcW w:w="1196"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4352</w:t>
            </w:r>
          </w:p>
        </w:tc>
        <w:tc>
          <w:tcPr>
            <w:tcW w:w="1197"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4832</w:t>
            </w:r>
          </w:p>
        </w:tc>
        <w:tc>
          <w:tcPr>
            <w:tcW w:w="1197"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5313</w:t>
            </w:r>
          </w:p>
        </w:tc>
        <w:tc>
          <w:tcPr>
            <w:tcW w:w="1197" w:type="dxa"/>
          </w:tcPr>
          <w:p w:rsidR="009D5DF4" w:rsidRPr="000961A6" w:rsidRDefault="009D5DF4" w:rsidP="000961A6">
            <w:pPr>
              <w:spacing w:after="0" w:line="315" w:lineRule="atLeast"/>
              <w:jc w:val="center"/>
              <w:textAlignment w:val="baseline"/>
              <w:rPr>
                <w:rFonts w:ascii="Times New Roman" w:eastAsia="Times New Roman" w:hAnsi="Times New Roman" w:cs="Times New Roman"/>
                <w:sz w:val="24"/>
                <w:szCs w:val="24"/>
                <w:lang w:eastAsia="ru-RU"/>
              </w:rPr>
            </w:pPr>
            <w:r w:rsidRPr="000961A6">
              <w:rPr>
                <w:rFonts w:ascii="Times New Roman" w:eastAsia="Times New Roman" w:hAnsi="Times New Roman" w:cs="Times New Roman"/>
                <w:sz w:val="24"/>
                <w:szCs w:val="24"/>
                <w:lang w:eastAsia="ru-RU"/>
              </w:rPr>
              <w:t>5828</w:t>
            </w:r>
          </w:p>
        </w:tc>
      </w:tr>
    </w:tbl>
    <w:p w:rsidR="00F612B6" w:rsidRPr="009D5DF4" w:rsidRDefault="00F612B6" w:rsidP="00F66F49">
      <w:pPr>
        <w:pStyle w:val="ConsPlusNormal"/>
        <w:ind w:firstLine="567"/>
        <w:jc w:val="center"/>
        <w:outlineLvl w:val="2"/>
        <w:rPr>
          <w:rFonts w:ascii="Times New Roman" w:hAnsi="Times New Roman" w:cs="Times New Roman"/>
          <w:sz w:val="24"/>
          <w:szCs w:val="24"/>
        </w:rPr>
      </w:pPr>
    </w:p>
    <w:p w:rsidR="00F612B6" w:rsidRPr="009D5DF4" w:rsidRDefault="00F612B6" w:rsidP="00F66F49">
      <w:pPr>
        <w:pStyle w:val="ConsPlusNormal"/>
        <w:ind w:firstLine="567"/>
        <w:jc w:val="center"/>
        <w:outlineLvl w:val="2"/>
        <w:rPr>
          <w:rFonts w:ascii="Times New Roman" w:hAnsi="Times New Roman" w:cs="Times New Roman"/>
          <w:sz w:val="24"/>
          <w:szCs w:val="24"/>
        </w:rPr>
      </w:pPr>
      <w:r w:rsidRPr="009D5DF4">
        <w:rPr>
          <w:rFonts w:ascii="Times New Roman" w:hAnsi="Times New Roman" w:cs="Times New Roman"/>
          <w:sz w:val="24"/>
          <w:szCs w:val="24"/>
        </w:rPr>
        <w:lastRenderedPageBreak/>
        <w:t xml:space="preserve">Перечень профессий рабочих </w:t>
      </w:r>
      <w:r w:rsidR="00BF1442" w:rsidRPr="009D5DF4">
        <w:rPr>
          <w:rFonts w:ascii="Times New Roman" w:hAnsi="Times New Roman" w:cs="Times New Roman"/>
          <w:sz w:val="24"/>
          <w:szCs w:val="24"/>
        </w:rPr>
        <w:t>муниципальных</w:t>
      </w:r>
      <w:r w:rsidRPr="009D5DF4">
        <w:rPr>
          <w:rFonts w:ascii="Times New Roman" w:hAnsi="Times New Roman" w:cs="Times New Roman"/>
          <w:sz w:val="24"/>
          <w:szCs w:val="24"/>
        </w:rPr>
        <w:t xml:space="preserve"> учреждений</w:t>
      </w:r>
    </w:p>
    <w:p w:rsidR="00F612B6" w:rsidRPr="009D5DF4" w:rsidRDefault="00F612B6" w:rsidP="00F66F49">
      <w:pPr>
        <w:pStyle w:val="ConsPlusNormal"/>
        <w:ind w:firstLine="567"/>
        <w:jc w:val="center"/>
        <w:rPr>
          <w:rFonts w:ascii="Times New Roman" w:hAnsi="Times New Roman" w:cs="Times New Roman"/>
          <w:sz w:val="24"/>
          <w:szCs w:val="24"/>
        </w:rPr>
      </w:pPr>
      <w:r w:rsidRPr="009D5DF4">
        <w:rPr>
          <w:rFonts w:ascii="Times New Roman" w:hAnsi="Times New Roman" w:cs="Times New Roman"/>
          <w:sz w:val="24"/>
          <w:szCs w:val="24"/>
        </w:rPr>
        <w:t>физической культуры и спорта</w:t>
      </w:r>
    </w:p>
    <w:tbl>
      <w:tblPr>
        <w:tblStyle w:val="a5"/>
        <w:tblW w:w="0" w:type="auto"/>
        <w:tblBorders>
          <w:bottom w:val="none" w:sz="0" w:space="0" w:color="auto"/>
        </w:tblBorders>
        <w:tblLook w:val="04A0" w:firstRow="1" w:lastRow="0" w:firstColumn="1" w:lastColumn="0" w:noHBand="0" w:noVBand="1"/>
      </w:tblPr>
      <w:tblGrid>
        <w:gridCol w:w="7013"/>
        <w:gridCol w:w="2331"/>
      </w:tblGrid>
      <w:tr w:rsidR="009D5DF4" w:rsidRPr="009D5DF4" w:rsidTr="00B77E68">
        <w:tc>
          <w:tcPr>
            <w:tcW w:w="7013"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Наименование профессии</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Диапазон разрядов</w:t>
            </w:r>
          </w:p>
        </w:tc>
      </w:tr>
      <w:tr w:rsidR="000961A6" w:rsidRPr="009D5DF4" w:rsidTr="00B77E68">
        <w:tc>
          <w:tcPr>
            <w:tcW w:w="7013" w:type="dxa"/>
          </w:tcPr>
          <w:p w:rsidR="000961A6" w:rsidRPr="009D5DF4" w:rsidRDefault="000961A6" w:rsidP="000961A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331" w:type="dxa"/>
          </w:tcPr>
          <w:p w:rsidR="000961A6" w:rsidRPr="009D5DF4" w:rsidRDefault="000961A6" w:rsidP="000961A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Вахтер</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Водитель автомобиля</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4 – 8</w:t>
            </w:r>
          </w:p>
        </w:tc>
      </w:tr>
      <w:tr w:rsidR="009D5DF4" w:rsidRPr="009D5DF4" w:rsidTr="00B77E68">
        <w:tblPrEx>
          <w:tblBorders>
            <w:bottom w:val="single" w:sz="4" w:space="0" w:color="auto"/>
          </w:tblBorders>
        </w:tblPrEx>
        <w:tc>
          <w:tcPr>
            <w:tcW w:w="7013" w:type="dxa"/>
          </w:tcPr>
          <w:p w:rsidR="001E7B0C" w:rsidRPr="00B77E68" w:rsidRDefault="001E7B0C" w:rsidP="000961A6">
            <w:pPr>
              <w:pStyle w:val="ConsPlusNormal"/>
              <w:rPr>
                <w:rFonts w:ascii="Times New Roman" w:hAnsi="Times New Roman" w:cs="Times New Roman"/>
                <w:sz w:val="24"/>
                <w:szCs w:val="24"/>
              </w:rPr>
            </w:pPr>
            <w:r w:rsidRPr="00B77E68">
              <w:rPr>
                <w:rFonts w:ascii="Times New Roman" w:hAnsi="Times New Roman" w:cs="Times New Roman"/>
                <w:sz w:val="24"/>
                <w:szCs w:val="24"/>
              </w:rPr>
              <w:t>Водитель машины по уходу за льдом</w:t>
            </w:r>
          </w:p>
        </w:tc>
        <w:tc>
          <w:tcPr>
            <w:tcW w:w="2331" w:type="dxa"/>
          </w:tcPr>
          <w:p w:rsidR="001E7B0C" w:rsidRPr="00B77E68" w:rsidRDefault="001E7B0C" w:rsidP="000961A6">
            <w:pPr>
              <w:pStyle w:val="ConsPlusNormal"/>
              <w:jc w:val="center"/>
              <w:rPr>
                <w:rFonts w:ascii="Times New Roman" w:hAnsi="Times New Roman" w:cs="Times New Roman"/>
                <w:sz w:val="24"/>
                <w:szCs w:val="24"/>
              </w:rPr>
            </w:pPr>
            <w:r w:rsidRPr="00B77E68">
              <w:rPr>
                <w:rFonts w:ascii="Times New Roman" w:hAnsi="Times New Roman" w:cs="Times New Roman"/>
                <w:sz w:val="24"/>
                <w:szCs w:val="24"/>
              </w:rPr>
              <w:t>4 – 8</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Гардеробщик</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Дворник</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Кладовщик</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Курьер</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Механик по техническим видам спорта</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4 – 6</w:t>
            </w:r>
          </w:p>
        </w:tc>
      </w:tr>
      <w:tr w:rsidR="009D5DF4" w:rsidRPr="009D5DF4" w:rsidTr="00B77E68">
        <w:tblPrEx>
          <w:tblBorders>
            <w:bottom w:val="single" w:sz="4" w:space="0" w:color="auto"/>
          </w:tblBorders>
        </w:tblPrEx>
        <w:tc>
          <w:tcPr>
            <w:tcW w:w="7013" w:type="dxa"/>
          </w:tcPr>
          <w:p w:rsidR="00633FC6" w:rsidRPr="008644AE" w:rsidRDefault="00633FC6"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Лаборант химического анализа (плавательного бассейна)</w:t>
            </w:r>
          </w:p>
        </w:tc>
        <w:tc>
          <w:tcPr>
            <w:tcW w:w="2331" w:type="dxa"/>
          </w:tcPr>
          <w:p w:rsidR="00633FC6" w:rsidRPr="008644AE" w:rsidRDefault="00BA172F" w:rsidP="000961A6">
            <w:pPr>
              <w:pStyle w:val="ConsPlusNormal"/>
              <w:jc w:val="center"/>
              <w:rPr>
                <w:rFonts w:ascii="Times New Roman" w:hAnsi="Times New Roman" w:cs="Times New Roman"/>
                <w:sz w:val="24"/>
                <w:szCs w:val="24"/>
              </w:rPr>
            </w:pPr>
            <w:r w:rsidRPr="008644AE">
              <w:rPr>
                <w:rFonts w:ascii="Times New Roman" w:hAnsi="Times New Roman" w:cs="Times New Roman"/>
                <w:sz w:val="24"/>
                <w:szCs w:val="24"/>
              </w:rPr>
              <w:t>4</w:t>
            </w:r>
          </w:p>
        </w:tc>
      </w:tr>
      <w:tr w:rsidR="009D5DF4" w:rsidRPr="009D5DF4" w:rsidTr="00B77E68">
        <w:tblPrEx>
          <w:tblBorders>
            <w:bottom w:val="single" w:sz="4" w:space="0" w:color="auto"/>
          </w:tblBorders>
        </w:tblPrEx>
        <w:tc>
          <w:tcPr>
            <w:tcW w:w="7013" w:type="dxa"/>
          </w:tcPr>
          <w:p w:rsidR="00980E85" w:rsidRPr="008644AE" w:rsidRDefault="00980E85"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Слесарь систем холодильного оборудования</w:t>
            </w:r>
          </w:p>
        </w:tc>
        <w:tc>
          <w:tcPr>
            <w:tcW w:w="2331" w:type="dxa"/>
          </w:tcPr>
          <w:p w:rsidR="00980E85" w:rsidRPr="008644AE" w:rsidRDefault="00980E85" w:rsidP="000961A6">
            <w:pPr>
              <w:pStyle w:val="ConsPlusNormal"/>
              <w:jc w:val="center"/>
              <w:rPr>
                <w:rFonts w:ascii="Times New Roman" w:hAnsi="Times New Roman" w:cs="Times New Roman"/>
                <w:sz w:val="24"/>
                <w:szCs w:val="24"/>
              </w:rPr>
            </w:pPr>
            <w:r w:rsidRPr="008644AE">
              <w:rPr>
                <w:rFonts w:ascii="Times New Roman" w:hAnsi="Times New Roman" w:cs="Times New Roman"/>
                <w:sz w:val="24"/>
                <w:szCs w:val="24"/>
              </w:rPr>
              <w:t>4 – 6</w:t>
            </w:r>
          </w:p>
        </w:tc>
      </w:tr>
      <w:tr w:rsidR="009D5DF4" w:rsidRPr="009D5DF4" w:rsidTr="00B77E68">
        <w:tblPrEx>
          <w:tblBorders>
            <w:bottom w:val="single" w:sz="4" w:space="0" w:color="auto"/>
          </w:tblBorders>
        </w:tblPrEx>
        <w:tc>
          <w:tcPr>
            <w:tcW w:w="7013" w:type="dxa"/>
          </w:tcPr>
          <w:p w:rsidR="00980E85" w:rsidRPr="008644AE" w:rsidRDefault="00980E85" w:rsidP="000961A6">
            <w:pPr>
              <w:pStyle w:val="ConsPlusNormal"/>
              <w:rPr>
                <w:rFonts w:ascii="Times New Roman" w:hAnsi="Times New Roman" w:cs="Times New Roman"/>
                <w:sz w:val="24"/>
                <w:szCs w:val="24"/>
              </w:rPr>
            </w:pPr>
            <w:r w:rsidRPr="008644AE">
              <w:rPr>
                <w:rFonts w:ascii="Times New Roman" w:hAnsi="Times New Roman" w:cs="Times New Roman"/>
                <w:sz w:val="24"/>
              </w:rPr>
              <w:t>Слесарь по ремонту и обслуживанию систем вентиляции и кондиционирования</w:t>
            </w:r>
          </w:p>
        </w:tc>
        <w:tc>
          <w:tcPr>
            <w:tcW w:w="2331" w:type="dxa"/>
          </w:tcPr>
          <w:p w:rsidR="00980E85" w:rsidRPr="008644AE" w:rsidRDefault="00980E85" w:rsidP="000961A6">
            <w:pPr>
              <w:pStyle w:val="ConsPlusNormal"/>
              <w:jc w:val="center"/>
              <w:rPr>
                <w:rFonts w:ascii="Times New Roman" w:hAnsi="Times New Roman" w:cs="Times New Roman"/>
                <w:sz w:val="24"/>
                <w:szCs w:val="24"/>
              </w:rPr>
            </w:pPr>
            <w:r w:rsidRPr="008644AE">
              <w:rPr>
                <w:rFonts w:ascii="Times New Roman" w:hAnsi="Times New Roman" w:cs="Times New Roman"/>
                <w:sz w:val="24"/>
                <w:szCs w:val="24"/>
              </w:rPr>
              <w:t>3 – 5</w:t>
            </w:r>
          </w:p>
        </w:tc>
      </w:tr>
      <w:tr w:rsidR="009D5DF4" w:rsidRPr="009D5DF4" w:rsidTr="00B77E68">
        <w:tblPrEx>
          <w:tblBorders>
            <w:bottom w:val="single" w:sz="4" w:space="0" w:color="auto"/>
          </w:tblBorders>
        </w:tblPrEx>
        <w:tc>
          <w:tcPr>
            <w:tcW w:w="7013" w:type="dxa"/>
          </w:tcPr>
          <w:p w:rsidR="00980E85" w:rsidRPr="008644AE" w:rsidRDefault="00980E85"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Машинист холодильных установок</w:t>
            </w:r>
          </w:p>
        </w:tc>
        <w:tc>
          <w:tcPr>
            <w:tcW w:w="2331" w:type="dxa"/>
          </w:tcPr>
          <w:p w:rsidR="00980E85" w:rsidRPr="008644AE" w:rsidRDefault="00980E85" w:rsidP="000961A6">
            <w:pPr>
              <w:pStyle w:val="ConsPlusNormal"/>
              <w:jc w:val="center"/>
              <w:rPr>
                <w:rFonts w:ascii="Times New Roman" w:hAnsi="Times New Roman" w:cs="Times New Roman"/>
                <w:sz w:val="24"/>
                <w:szCs w:val="24"/>
              </w:rPr>
            </w:pPr>
            <w:r w:rsidRPr="008644AE">
              <w:rPr>
                <w:rFonts w:ascii="Times New Roman" w:hAnsi="Times New Roman" w:cs="Times New Roman"/>
                <w:sz w:val="24"/>
                <w:szCs w:val="24"/>
              </w:rPr>
              <w:t>2 – 6</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Охранник</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980E85" w:rsidRPr="008644AE" w:rsidRDefault="00980E85"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Оператор теплового пункта</w:t>
            </w:r>
          </w:p>
        </w:tc>
        <w:tc>
          <w:tcPr>
            <w:tcW w:w="2331" w:type="dxa"/>
          </w:tcPr>
          <w:p w:rsidR="00980E85" w:rsidRPr="009D5DF4" w:rsidRDefault="00980E85"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2 – 4</w:t>
            </w:r>
          </w:p>
        </w:tc>
      </w:tr>
      <w:tr w:rsidR="009D5DF4" w:rsidRPr="009D5DF4" w:rsidTr="00B77E68">
        <w:tblPrEx>
          <w:tblBorders>
            <w:bottom w:val="single" w:sz="4" w:space="0" w:color="auto"/>
          </w:tblBorders>
        </w:tblPrEx>
        <w:tc>
          <w:tcPr>
            <w:tcW w:w="7013" w:type="dxa"/>
          </w:tcPr>
          <w:p w:rsidR="007A44FE" w:rsidRPr="008644AE" w:rsidRDefault="007A44FE"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Оператор хлораторной установки (плавательного бассейна)</w:t>
            </w:r>
          </w:p>
        </w:tc>
        <w:tc>
          <w:tcPr>
            <w:tcW w:w="2331" w:type="dxa"/>
          </w:tcPr>
          <w:p w:rsidR="007A44FE" w:rsidRPr="009D5DF4" w:rsidRDefault="007A44FE"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4</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Подсобный рабочий</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980E85" w:rsidRPr="008644AE" w:rsidRDefault="00980E85" w:rsidP="000961A6">
            <w:pPr>
              <w:pStyle w:val="ConsPlusNormal"/>
              <w:rPr>
                <w:rFonts w:ascii="Times New Roman" w:hAnsi="Times New Roman" w:cs="Times New Roman"/>
                <w:sz w:val="24"/>
                <w:szCs w:val="24"/>
              </w:rPr>
            </w:pPr>
            <w:r w:rsidRPr="008644AE">
              <w:rPr>
                <w:rFonts w:ascii="Times New Roman" w:hAnsi="Times New Roman" w:cs="Times New Roman"/>
                <w:sz w:val="24"/>
              </w:rPr>
              <w:t>Ремонтировщик плоскостных спортивных сооружений</w:t>
            </w:r>
          </w:p>
        </w:tc>
        <w:tc>
          <w:tcPr>
            <w:tcW w:w="2331" w:type="dxa"/>
          </w:tcPr>
          <w:p w:rsidR="00980E85" w:rsidRPr="009D5DF4" w:rsidRDefault="00BA172F"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3</w:t>
            </w:r>
            <w:r w:rsidR="007A44FE" w:rsidRPr="009D5DF4">
              <w:rPr>
                <w:rFonts w:ascii="Times New Roman" w:hAnsi="Times New Roman" w:cs="Times New Roman"/>
                <w:sz w:val="24"/>
                <w:szCs w:val="24"/>
              </w:rPr>
              <w:t xml:space="preserve"> – </w:t>
            </w:r>
            <w:r w:rsidRPr="009D5DF4">
              <w:rPr>
                <w:rFonts w:ascii="Times New Roman" w:hAnsi="Times New Roman" w:cs="Times New Roman"/>
                <w:sz w:val="24"/>
                <w:szCs w:val="24"/>
              </w:rPr>
              <w:t>4</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Рабочий по комплексному обслуживанию и ремонту зданий</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2 – 4</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Слесарь-сантехник</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6</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Сторож</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B56BD0" w:rsidRDefault="00F612B6" w:rsidP="000961A6">
            <w:pPr>
              <w:pStyle w:val="ConsPlusNormal"/>
              <w:tabs>
                <w:tab w:val="left" w:pos="2310"/>
              </w:tabs>
              <w:rPr>
                <w:rFonts w:ascii="Times New Roman" w:hAnsi="Times New Roman" w:cs="Times New Roman"/>
                <w:sz w:val="24"/>
                <w:szCs w:val="24"/>
              </w:rPr>
            </w:pPr>
            <w:r w:rsidRPr="00B56BD0">
              <w:rPr>
                <w:rFonts w:ascii="Times New Roman" w:hAnsi="Times New Roman" w:cs="Times New Roman"/>
                <w:sz w:val="24"/>
                <w:szCs w:val="24"/>
              </w:rPr>
              <w:t>Техник</w:t>
            </w:r>
            <w:r w:rsidR="001E7B0C" w:rsidRPr="00B56BD0">
              <w:rPr>
                <w:rFonts w:ascii="Times New Roman" w:hAnsi="Times New Roman" w:cs="Times New Roman"/>
                <w:sz w:val="24"/>
                <w:szCs w:val="24"/>
              </w:rPr>
              <w:t xml:space="preserve"> (</w:t>
            </w:r>
            <w:r w:rsidR="001E7B0C" w:rsidRPr="00B56BD0">
              <w:rPr>
                <w:rFonts w:ascii="Times New Roman" w:hAnsi="Times New Roman" w:cs="Times New Roman"/>
                <w:sz w:val="24"/>
              </w:rPr>
              <w:t>слаботочных систем)</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2 – 4</w:t>
            </w:r>
          </w:p>
        </w:tc>
      </w:tr>
      <w:tr w:rsidR="009D5DF4" w:rsidRPr="009D5DF4" w:rsidTr="00B77E68">
        <w:tblPrEx>
          <w:tblBorders>
            <w:bottom w:val="single" w:sz="4" w:space="0" w:color="auto"/>
          </w:tblBorders>
        </w:tblPrEx>
        <w:tc>
          <w:tcPr>
            <w:tcW w:w="7013" w:type="dxa"/>
          </w:tcPr>
          <w:p w:rsidR="001E7B0C" w:rsidRPr="009D5DF4" w:rsidRDefault="001E7B0C" w:rsidP="000961A6">
            <w:pPr>
              <w:pStyle w:val="ConsPlusNormal"/>
              <w:rPr>
                <w:rFonts w:ascii="Times New Roman" w:hAnsi="Times New Roman" w:cs="Times New Roman"/>
                <w:sz w:val="24"/>
                <w:szCs w:val="24"/>
              </w:rPr>
            </w:pPr>
            <w:r w:rsidRPr="008644AE">
              <w:rPr>
                <w:rFonts w:ascii="Times New Roman" w:hAnsi="Times New Roman" w:cs="Times New Roman"/>
                <w:sz w:val="24"/>
                <w:szCs w:val="24"/>
              </w:rPr>
              <w:t>Заточник</w:t>
            </w:r>
          </w:p>
        </w:tc>
        <w:tc>
          <w:tcPr>
            <w:tcW w:w="2331" w:type="dxa"/>
          </w:tcPr>
          <w:p w:rsidR="001E7B0C" w:rsidRPr="009D5DF4" w:rsidRDefault="001E7B0C"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Уборщик помещений</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2</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Уборщик территорий</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w:t>
            </w:r>
          </w:p>
        </w:tc>
      </w:tr>
      <w:tr w:rsidR="009D5DF4" w:rsidRPr="009D5DF4" w:rsidTr="00B77E68">
        <w:tblPrEx>
          <w:tblBorders>
            <w:bottom w:val="single" w:sz="4" w:space="0" w:color="auto"/>
          </w:tblBorders>
        </w:tblPrEx>
        <w:tc>
          <w:tcPr>
            <w:tcW w:w="7013" w:type="dxa"/>
          </w:tcPr>
          <w:p w:rsidR="00F612B6" w:rsidRPr="009D5DF4" w:rsidRDefault="00F612B6" w:rsidP="000961A6">
            <w:pPr>
              <w:pStyle w:val="ConsPlusNormal"/>
              <w:rPr>
                <w:rFonts w:ascii="Times New Roman" w:hAnsi="Times New Roman" w:cs="Times New Roman"/>
                <w:sz w:val="24"/>
                <w:szCs w:val="24"/>
              </w:rPr>
            </w:pPr>
            <w:r w:rsidRPr="009D5DF4">
              <w:rPr>
                <w:rFonts w:ascii="Times New Roman" w:hAnsi="Times New Roman" w:cs="Times New Roman"/>
                <w:sz w:val="24"/>
                <w:szCs w:val="24"/>
              </w:rPr>
              <w:t>Электромонтер</w:t>
            </w:r>
          </w:p>
        </w:tc>
        <w:tc>
          <w:tcPr>
            <w:tcW w:w="2331" w:type="dxa"/>
          </w:tcPr>
          <w:p w:rsidR="00F612B6" w:rsidRPr="009D5DF4" w:rsidRDefault="00F612B6" w:rsidP="000961A6">
            <w:pPr>
              <w:pStyle w:val="ConsPlusNormal"/>
              <w:jc w:val="center"/>
              <w:rPr>
                <w:rFonts w:ascii="Times New Roman" w:hAnsi="Times New Roman" w:cs="Times New Roman"/>
                <w:sz w:val="24"/>
                <w:szCs w:val="24"/>
              </w:rPr>
            </w:pPr>
            <w:r w:rsidRPr="009D5DF4">
              <w:rPr>
                <w:rFonts w:ascii="Times New Roman" w:hAnsi="Times New Roman" w:cs="Times New Roman"/>
                <w:sz w:val="24"/>
                <w:szCs w:val="24"/>
              </w:rPr>
              <w:t>1 – 6</w:t>
            </w:r>
          </w:p>
        </w:tc>
      </w:tr>
    </w:tbl>
    <w:p w:rsidR="00F612B6" w:rsidRPr="009D5DF4" w:rsidRDefault="00F612B6" w:rsidP="00F66F49">
      <w:pPr>
        <w:ind w:firstLine="567"/>
        <w:jc w:val="center"/>
        <w:rPr>
          <w:rFonts w:ascii="Times New Roman" w:hAnsi="Times New Roman" w:cs="Times New Roman"/>
          <w:sz w:val="24"/>
          <w:szCs w:val="24"/>
        </w:rPr>
      </w:pPr>
    </w:p>
    <w:p w:rsidR="00F612B6" w:rsidRPr="00EF6389" w:rsidRDefault="00F612B6" w:rsidP="00F66F49">
      <w:pPr>
        <w:ind w:firstLine="567"/>
        <w:rPr>
          <w:rFonts w:ascii="Times New Roman" w:hAnsi="Times New Roman" w:cs="Times New Roman"/>
          <w:color w:val="FF0000"/>
          <w:sz w:val="24"/>
          <w:szCs w:val="24"/>
        </w:rPr>
        <w:sectPr w:rsidR="00F612B6" w:rsidRPr="00EF6389" w:rsidSect="009335A5">
          <w:pgSz w:w="11906" w:h="16838"/>
          <w:pgMar w:top="1134" w:right="851" w:bottom="1134" w:left="1701" w:header="709" w:footer="709" w:gutter="0"/>
          <w:cols w:space="708"/>
          <w:docGrid w:linePitch="360"/>
        </w:sectPr>
      </w:pPr>
      <w:bookmarkStart w:id="9" w:name="Par483"/>
      <w:bookmarkStart w:id="10" w:name="Par581"/>
      <w:bookmarkEnd w:id="9"/>
      <w:bookmarkEnd w:id="10"/>
    </w:p>
    <w:p w:rsidR="00F612B6" w:rsidRPr="007D6AC3" w:rsidRDefault="00F612B6" w:rsidP="00A93633">
      <w:pPr>
        <w:pStyle w:val="ConsPlusNormal"/>
        <w:tabs>
          <w:tab w:val="left" w:pos="13892"/>
        </w:tabs>
        <w:ind w:right="1245"/>
        <w:jc w:val="right"/>
        <w:outlineLvl w:val="1"/>
        <w:rPr>
          <w:rFonts w:ascii="Times New Roman" w:hAnsi="Times New Roman" w:cs="Times New Roman"/>
          <w:sz w:val="24"/>
          <w:szCs w:val="24"/>
        </w:rPr>
      </w:pPr>
      <w:bookmarkStart w:id="11" w:name="Par795"/>
      <w:bookmarkEnd w:id="11"/>
      <w:r w:rsidRPr="007D6AC3">
        <w:rPr>
          <w:rFonts w:ascii="Times New Roman" w:hAnsi="Times New Roman" w:cs="Times New Roman"/>
          <w:sz w:val="24"/>
          <w:szCs w:val="24"/>
        </w:rPr>
        <w:t>Приложение 2к Положению</w:t>
      </w:r>
    </w:p>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center"/>
        <w:rPr>
          <w:rFonts w:ascii="Times New Roman" w:hAnsi="Times New Roman" w:cs="Times New Roman"/>
          <w:sz w:val="24"/>
          <w:szCs w:val="24"/>
        </w:rPr>
      </w:pPr>
      <w:bookmarkStart w:id="12" w:name="Par990"/>
      <w:bookmarkEnd w:id="12"/>
      <w:r w:rsidRPr="007D6AC3">
        <w:rPr>
          <w:rFonts w:ascii="Times New Roman" w:hAnsi="Times New Roman" w:cs="Times New Roman"/>
          <w:sz w:val="24"/>
          <w:szCs w:val="24"/>
        </w:rPr>
        <w:t>РАЗМЕРЫ</w:t>
      </w:r>
    </w:p>
    <w:p w:rsidR="00F612B6" w:rsidRPr="007D6AC3" w:rsidRDefault="00F612B6" w:rsidP="00F612B6">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СТИМУЛИРУЮЩИХ ВЫПЛАТ РАБОТНИКАМ </w:t>
      </w:r>
      <w:r w:rsidRPr="007D6AC3">
        <w:rPr>
          <w:rFonts w:ascii="Times New Roman" w:eastAsiaTheme="minorHAnsi" w:hAnsi="Times New Roman" w:cs="Times New Roman"/>
          <w:sz w:val="24"/>
          <w:szCs w:val="24"/>
          <w:lang w:eastAsia="en-US"/>
        </w:rPr>
        <w:t>ЗА РЕЗУЛЬТАТИВНОЕ УЧАСТИЕ В ПОДГОТОВКЕ СПОРТСМЕНА В ВИДАХ СПОРТА (СПОРТИВНЫХ ДИСЦИПЛИНАХ), ВКЛЮЧЕННЫХ В ПРОГРАММУ ОЛИМПИЙСКИХ ИГР, ПАРАЛИМПИЙСКИХ ИГР, СУРДЛИМПИЙСКИХ ИГР И ИНЫХ ЗНАЧИМЫХ ОФИЦИАЛЬНЫХ МЕЖДУНАРОДНЫХ И ВСЕРОССИЙСКИХ СПОРТИВНЫХ СОРЕВНОВАНИЯХ</w:t>
      </w:r>
    </w:p>
    <w:p w:rsidR="00F612B6" w:rsidRPr="007D6AC3" w:rsidRDefault="00F612B6" w:rsidP="00F612B6">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572"/>
        <w:gridCol w:w="1320"/>
        <w:gridCol w:w="3742"/>
        <w:gridCol w:w="4365"/>
      </w:tblGrid>
      <w:tr w:rsidR="00F612B6" w:rsidRPr="007D6AC3" w:rsidTr="009335A5">
        <w:trPr>
          <w:trHeight w:val="1341"/>
        </w:trPr>
        <w:tc>
          <w:tcPr>
            <w:tcW w:w="66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N п/п</w:t>
            </w:r>
          </w:p>
        </w:tc>
        <w:tc>
          <w:tcPr>
            <w:tcW w:w="357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Статус официального спортивного соревнования</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Занятое место или участие без учёта занятого места</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Размер стимулирующей выплаты</w:t>
            </w:r>
            <w:r w:rsidR="007D5B33">
              <w:rPr>
                <w:rFonts w:ascii="Times New Roman" w:hAnsi="Times New Roman" w:cs="Times New Roman"/>
                <w:sz w:val="24"/>
                <w:szCs w:val="24"/>
              </w:rPr>
              <w:t xml:space="preserve"> </w:t>
            </w:r>
            <w:r w:rsidRPr="007D6AC3">
              <w:rPr>
                <w:rFonts w:ascii="Times New Roman" w:hAnsi="Times New Roman" w:cs="Times New Roman"/>
                <w:sz w:val="24"/>
                <w:szCs w:val="24"/>
              </w:rPr>
              <w:t>тренерскому составу по виду спорта в процентах от базового оклада за результативную подготовку одного спортсмена (команды)</w:t>
            </w:r>
          </w:p>
        </w:tc>
        <w:tc>
          <w:tcPr>
            <w:tcW w:w="4365" w:type="dxa"/>
            <w:tcBorders>
              <w:top w:val="single" w:sz="4" w:space="0" w:color="auto"/>
              <w:left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Размер стимулирующей выплаты</w:t>
            </w:r>
            <w:r w:rsidR="007D5B33">
              <w:rPr>
                <w:rFonts w:ascii="Times New Roman" w:hAnsi="Times New Roman" w:cs="Times New Roman"/>
                <w:sz w:val="24"/>
                <w:szCs w:val="24"/>
              </w:rPr>
              <w:t xml:space="preserve"> </w:t>
            </w:r>
            <w:r w:rsidRPr="007D6AC3">
              <w:rPr>
                <w:rFonts w:ascii="Times New Roman" w:hAnsi="Times New Roman" w:cs="Times New Roman"/>
                <w:sz w:val="24"/>
                <w:szCs w:val="24"/>
              </w:rPr>
              <w:t>иным работникам учреждения в процентах от базового оклада (тарифной ставки)</w:t>
            </w:r>
            <w:r w:rsidR="005164DB">
              <w:rPr>
                <w:rFonts w:ascii="Times New Roman" w:hAnsi="Times New Roman" w:cs="Times New Roman"/>
                <w:sz w:val="24"/>
                <w:szCs w:val="24"/>
              </w:rPr>
              <w:t xml:space="preserve"> </w:t>
            </w:r>
            <w:r w:rsidRPr="007D6AC3">
              <w:rPr>
                <w:rFonts w:ascii="Times New Roman" w:hAnsi="Times New Roman" w:cs="Times New Roman"/>
                <w:sz w:val="24"/>
                <w:szCs w:val="24"/>
              </w:rPr>
              <w:t>за</w:t>
            </w:r>
            <w:r w:rsidR="007D5B33">
              <w:rPr>
                <w:rFonts w:ascii="Times New Roman" w:hAnsi="Times New Roman" w:cs="Times New Roman"/>
                <w:sz w:val="24"/>
                <w:szCs w:val="24"/>
              </w:rPr>
              <w:t xml:space="preserve"> </w:t>
            </w:r>
            <w:r w:rsidRPr="007D6AC3">
              <w:rPr>
                <w:rFonts w:ascii="Times New Roman" w:hAnsi="Times New Roman" w:cs="Times New Roman"/>
                <w:sz w:val="24"/>
                <w:szCs w:val="24"/>
              </w:rPr>
              <w:t>подготовку и (или) участие в подготовке одного спортсмена (команды)</w:t>
            </w:r>
          </w:p>
        </w:tc>
      </w:tr>
      <w:tr w:rsidR="00F612B6" w:rsidRPr="007D6AC3" w:rsidTr="009335A5">
        <w:tc>
          <w:tcPr>
            <w:tcW w:w="66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3</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5</w:t>
            </w:r>
          </w:p>
        </w:tc>
      </w:tr>
      <w:tr w:rsidR="00F612B6" w:rsidRPr="007D6AC3" w:rsidTr="009335A5">
        <w:tc>
          <w:tcPr>
            <w:tcW w:w="66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outlineLvl w:val="2"/>
              <w:rPr>
                <w:rFonts w:ascii="Times New Roman" w:hAnsi="Times New Roman" w:cs="Times New Roman"/>
                <w:sz w:val="24"/>
                <w:szCs w:val="24"/>
              </w:rPr>
            </w:pPr>
            <w:r w:rsidRPr="007D6AC3">
              <w:rPr>
                <w:rFonts w:ascii="Times New Roman" w:hAnsi="Times New Roman" w:cs="Times New Roman"/>
                <w:sz w:val="24"/>
                <w:szCs w:val="24"/>
              </w:rPr>
              <w:t>1</w:t>
            </w:r>
          </w:p>
        </w:tc>
        <w:tc>
          <w:tcPr>
            <w:tcW w:w="12999" w:type="dxa"/>
            <w:gridSpan w:val="4"/>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r w:rsidRPr="007D6AC3">
              <w:rPr>
                <w:rFonts w:ascii="Times New Roman" w:hAnsi="Times New Roman" w:cs="Times New Roman"/>
                <w:sz w:val="24"/>
                <w:szCs w:val="24"/>
              </w:rPr>
              <w:t>Официальные международные спортивные соревнования</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1.1.</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r w:rsidRPr="007D6AC3">
              <w:rPr>
                <w:rFonts w:ascii="Times New Roman" w:hAnsi="Times New Roman" w:cs="Times New Roman"/>
                <w:sz w:val="24"/>
                <w:szCs w:val="24"/>
              </w:rPr>
              <w:t>Олимпийские игры, чемпионат мира</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r w:rsidRPr="007D6AC3">
              <w:rPr>
                <w:rFonts w:ascii="Times New Roman" w:hAnsi="Times New Roman" w:cs="Times New Roman"/>
                <w:sz w:val="24"/>
                <w:szCs w:val="24"/>
              </w:rPr>
              <w:t>до 200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2 - 3</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160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4 - 6</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1.2.</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r w:rsidRPr="007D6AC3">
              <w:rPr>
                <w:rFonts w:ascii="Times New Roman" w:hAnsi="Times New Roman" w:cs="Times New Roman"/>
                <w:sz w:val="24"/>
                <w:szCs w:val="24"/>
              </w:rPr>
              <w:t>Кубок мира (сумма этапов или финал), чемпионат Европы</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160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2-3</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F612B6" w:rsidRPr="007D6AC3" w:rsidTr="00856D46">
        <w:trPr>
          <w:trHeight w:val="407"/>
        </w:trPr>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4-6</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60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3</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1.3.</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r w:rsidRPr="007D6AC3">
              <w:rPr>
                <w:rFonts w:ascii="Times New Roman" w:hAnsi="Times New Roman" w:cs="Times New Roman"/>
                <w:sz w:val="24"/>
                <w:szCs w:val="24"/>
              </w:rPr>
              <w:t>Кубок Европы (сумма этапов или финал), первенство мира</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2-3</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4-6</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60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3</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40</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2</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1.4.</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Этапы Кубка мира,</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Европы,</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Всемирная универсиада,</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юношеские Олимпийские игры,</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Европейский юношеский олимпийский фестиваль</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1.5.</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Прочие официальные международные спортивные соревнования</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w:t>
            </w:r>
          </w:p>
        </w:tc>
        <w:tc>
          <w:tcPr>
            <w:tcW w:w="12999" w:type="dxa"/>
            <w:gridSpan w:val="4"/>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2.1.</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Чемпионат России,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Кубок России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(сумма этапов или финал)</w:t>
            </w:r>
          </w:p>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100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5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2.2.</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России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(среди молодежи),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Спартакиада молодежи (финалы)</w:t>
            </w:r>
          </w:p>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2.3.</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России (юниоры и юниорки, юноши и девушки), Спартакиада спортивных школ (финалы), Спартакиада учащихся (финалы)</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rPr>
          <w:trHeight w:val="372"/>
        </w:trPr>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2.4.</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Прочие межрегиональные и всероссийские официальные спортивные соревнования</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w:t>
            </w:r>
          </w:p>
        </w:tc>
        <w:tc>
          <w:tcPr>
            <w:tcW w:w="12999" w:type="dxa"/>
            <w:gridSpan w:val="4"/>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3.1.</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Чемпионате России;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Кубке России</w:t>
            </w:r>
          </w:p>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100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5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3.2.</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Первенстве России (среди молодежи);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Спартакиаде молодежи (финалы)</w:t>
            </w:r>
          </w:p>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3.3.</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Первенстве России (юниоры и юниорки, юноши и девушки);</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Спартакиаде спортивных школ (финалы);</w:t>
            </w:r>
          </w:p>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Спартакиаде учащихся (финалы)</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F612B6" w:rsidRPr="007D6AC3" w:rsidTr="009335A5">
        <w:tc>
          <w:tcPr>
            <w:tcW w:w="660" w:type="dxa"/>
            <w:vMerge/>
            <w:tcBorders>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F612B6" w:rsidRPr="007D6AC3" w:rsidTr="009335A5">
        <w:tc>
          <w:tcPr>
            <w:tcW w:w="660" w:type="dxa"/>
            <w:vMerge w:val="restart"/>
            <w:tcBorders>
              <w:top w:val="single" w:sz="4" w:space="0" w:color="auto"/>
              <w:left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3.4.</w:t>
            </w:r>
          </w:p>
        </w:tc>
        <w:tc>
          <w:tcPr>
            <w:tcW w:w="3572" w:type="dxa"/>
            <w:vMerge w:val="restart"/>
            <w:tcBorders>
              <w:top w:val="single" w:sz="4" w:space="0" w:color="auto"/>
              <w:left w:val="single" w:sz="4" w:space="0" w:color="auto"/>
              <w:right w:val="single" w:sz="4" w:space="0" w:color="auto"/>
            </w:tcBorders>
          </w:tcPr>
          <w:p w:rsidR="00F612B6" w:rsidRPr="007D6AC3" w:rsidRDefault="00F612B6" w:rsidP="009335A5">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F612B6" w:rsidRPr="007D6AC3" w:rsidTr="009335A5">
        <w:tc>
          <w:tcPr>
            <w:tcW w:w="660" w:type="dxa"/>
            <w:vMerge/>
            <w:tcBorders>
              <w:left w:val="single" w:sz="4" w:space="0" w:color="auto"/>
              <w:bottom w:val="single" w:sz="4" w:space="0" w:color="auto"/>
              <w:right w:val="single" w:sz="4" w:space="0" w:color="auto"/>
            </w:tcBorders>
          </w:tcPr>
          <w:p w:rsidR="00F612B6" w:rsidRPr="007D6AC3" w:rsidRDefault="00F612B6" w:rsidP="009335A5">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F612B6" w:rsidRPr="007D6AC3" w:rsidRDefault="00F612B6" w:rsidP="009335A5">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F612B6" w:rsidRPr="007D6AC3" w:rsidRDefault="00F612B6" w:rsidP="009335A5">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bl>
    <w:p w:rsidR="00F612B6" w:rsidRPr="007D6AC3" w:rsidRDefault="00F612B6" w:rsidP="00F612B6">
      <w:pPr>
        <w:rPr>
          <w:rFonts w:ascii="Times New Roman" w:hAnsi="Times New Roman" w:cs="Times New Roman"/>
          <w:sz w:val="24"/>
          <w:szCs w:val="24"/>
        </w:rPr>
        <w:sectPr w:rsidR="00F612B6" w:rsidRPr="007D6AC3" w:rsidSect="009335A5">
          <w:pgSz w:w="16838" w:h="11906" w:orient="landscape"/>
          <w:pgMar w:top="1701" w:right="1134" w:bottom="851" w:left="1134" w:header="709" w:footer="709" w:gutter="0"/>
          <w:cols w:space="708"/>
          <w:docGrid w:linePitch="360"/>
        </w:sectPr>
      </w:pPr>
    </w:p>
    <w:p w:rsidR="00F612B6" w:rsidRPr="007D6AC3" w:rsidRDefault="00F612B6" w:rsidP="00A93633">
      <w:pPr>
        <w:pStyle w:val="ConsPlusNormal"/>
        <w:ind w:right="111"/>
        <w:jc w:val="right"/>
        <w:outlineLvl w:val="1"/>
        <w:rPr>
          <w:rFonts w:ascii="Times New Roman" w:hAnsi="Times New Roman" w:cs="Times New Roman"/>
          <w:sz w:val="24"/>
          <w:szCs w:val="24"/>
        </w:rPr>
      </w:pPr>
      <w:r w:rsidRPr="007D6AC3">
        <w:rPr>
          <w:rFonts w:ascii="Times New Roman" w:hAnsi="Times New Roman" w:cs="Times New Roman"/>
          <w:sz w:val="24"/>
          <w:szCs w:val="24"/>
        </w:rPr>
        <w:t>Приложение 3к Положению</w:t>
      </w:r>
    </w:p>
    <w:p w:rsidR="00F612B6" w:rsidRPr="007D6AC3" w:rsidRDefault="00F612B6" w:rsidP="00A93633">
      <w:pPr>
        <w:pStyle w:val="ConsPlusNormal"/>
        <w:ind w:right="111"/>
        <w:jc w:val="both"/>
        <w:rPr>
          <w:rFonts w:ascii="Times New Roman" w:hAnsi="Times New Roman" w:cs="Times New Roman"/>
          <w:sz w:val="24"/>
          <w:szCs w:val="24"/>
        </w:rPr>
      </w:pPr>
    </w:p>
    <w:p w:rsidR="00F612B6" w:rsidRPr="007D6AC3" w:rsidRDefault="00F612B6" w:rsidP="00F612B6">
      <w:pPr>
        <w:pStyle w:val="ConsPlusNormal"/>
        <w:jc w:val="center"/>
        <w:rPr>
          <w:rFonts w:ascii="Times New Roman" w:hAnsi="Times New Roman" w:cs="Times New Roman"/>
          <w:b/>
          <w:sz w:val="24"/>
          <w:szCs w:val="24"/>
        </w:rPr>
      </w:pPr>
      <w:bookmarkStart w:id="13" w:name="Par1184"/>
      <w:bookmarkEnd w:id="13"/>
      <w:r w:rsidRPr="007D6AC3">
        <w:rPr>
          <w:rFonts w:ascii="Times New Roman" w:hAnsi="Times New Roman" w:cs="Times New Roman"/>
          <w:b/>
          <w:sz w:val="24"/>
          <w:szCs w:val="24"/>
        </w:rPr>
        <w:t>ПОРЯДОК</w:t>
      </w:r>
    </w:p>
    <w:p w:rsidR="00EB4C98" w:rsidRDefault="00F612B6" w:rsidP="00F612B6">
      <w:pPr>
        <w:pStyle w:val="ConsPlusNormal"/>
        <w:jc w:val="center"/>
        <w:rPr>
          <w:rFonts w:ascii="Times New Roman" w:hAnsi="Times New Roman" w:cs="Times New Roman"/>
          <w:b/>
          <w:sz w:val="24"/>
          <w:szCs w:val="24"/>
        </w:rPr>
      </w:pPr>
      <w:r w:rsidRPr="007D6AC3">
        <w:rPr>
          <w:rFonts w:ascii="Times New Roman" w:hAnsi="Times New Roman" w:cs="Times New Roman"/>
          <w:b/>
          <w:sz w:val="24"/>
          <w:szCs w:val="24"/>
        </w:rPr>
        <w:t xml:space="preserve">исчисления стажа работы работников </w:t>
      </w:r>
      <w:r w:rsidR="00EB4C98" w:rsidRPr="00633FC6">
        <w:rPr>
          <w:rFonts w:ascii="Times New Roman" w:hAnsi="Times New Roman" w:cs="Times New Roman"/>
          <w:b/>
          <w:sz w:val="24"/>
          <w:szCs w:val="24"/>
        </w:rPr>
        <w:t>муниципаль</w:t>
      </w:r>
      <w:r w:rsidRPr="00633FC6">
        <w:rPr>
          <w:rFonts w:ascii="Times New Roman" w:hAnsi="Times New Roman" w:cs="Times New Roman"/>
          <w:b/>
          <w:sz w:val="24"/>
          <w:szCs w:val="24"/>
        </w:rPr>
        <w:t>ных у</w:t>
      </w:r>
      <w:r w:rsidRPr="007D6AC3">
        <w:rPr>
          <w:rFonts w:ascii="Times New Roman" w:hAnsi="Times New Roman" w:cs="Times New Roman"/>
          <w:b/>
          <w:sz w:val="24"/>
          <w:szCs w:val="24"/>
        </w:rPr>
        <w:t xml:space="preserve">чреждений физической культуры и спорта </w:t>
      </w:r>
      <w:r w:rsidR="00EB4C98">
        <w:rPr>
          <w:rFonts w:ascii="Times New Roman" w:hAnsi="Times New Roman" w:cs="Times New Roman"/>
          <w:b/>
          <w:sz w:val="24"/>
          <w:szCs w:val="24"/>
        </w:rPr>
        <w:t xml:space="preserve">города </w:t>
      </w:r>
    </w:p>
    <w:p w:rsidR="00F612B6" w:rsidRPr="007D6AC3" w:rsidRDefault="00EB4C98" w:rsidP="00F612B6">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Переславля-Залесского</w:t>
      </w:r>
      <w:r w:rsidR="00F612B6" w:rsidRPr="007D6AC3">
        <w:rPr>
          <w:rFonts w:ascii="Times New Roman" w:hAnsi="Times New Roman" w:cs="Times New Roman"/>
          <w:b/>
          <w:sz w:val="24"/>
          <w:szCs w:val="24"/>
        </w:rPr>
        <w:t>, дающего право на установление выплат за выслугу лет</w:t>
      </w:r>
    </w:p>
    <w:p w:rsidR="00F612B6" w:rsidRPr="007D6AC3" w:rsidRDefault="00F612B6" w:rsidP="00F612B6">
      <w:pPr>
        <w:pStyle w:val="ConsPlusNormal"/>
        <w:ind w:firstLine="709"/>
        <w:jc w:val="both"/>
        <w:rPr>
          <w:rFonts w:ascii="Times New Roman" w:hAnsi="Times New Roman" w:cs="Times New Roman"/>
          <w:sz w:val="24"/>
          <w:szCs w:val="24"/>
        </w:rPr>
      </w:pP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2A98">
        <w:rPr>
          <w:rFonts w:ascii="Times New Roman" w:eastAsia="Times New Roman" w:hAnsi="Times New Roman" w:cs="Times New Roman"/>
          <w:sz w:val="24"/>
          <w:szCs w:val="24"/>
          <w:lang w:eastAsia="ru-RU"/>
        </w:rPr>
        <w:t>В общий стаж работы, дающий право на получение ежемесячных выплат за выслугу лет, засчитывается:</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как на основной работе, так и на работе по совместительству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на выборных должностях на постоянной основе в органах законодательной и исполнительной власти;</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учреждения сферы физической культуры и спорта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конфликтах, гражданам, общая продолжительность военной службы которых в льготном исчислении составляет 20 лет и более, - независимо от продолжительности перерыва;</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обучения работников физической культуры и спорта, образовательных учреждений в учебных заведениях, осуществляющих переподготовку, повышение квалификации кадров, если они работали в этих учреждениях до поступления на учебу;</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в качестве освобожденных работников профсоюзных организаций в учреждениях физической культуры и спорта;</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физкультурно-спортивными организациями и организациями и (или) образовательными организациями, осуществляющими деятельность в области физической культуры и спорта;</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962A98" w:rsidRPr="00962A98" w:rsidRDefault="00962A98" w:rsidP="00962A98">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в учреждениях и организациях физической культуры и спорта стран Содружества Независимых Государств, а также республик, входивших в состав СССР.</w:t>
      </w:r>
    </w:p>
    <w:p w:rsidR="00F612B6" w:rsidRPr="00962A98" w:rsidRDefault="00F612B6" w:rsidP="00962A98">
      <w:pPr>
        <w:pStyle w:val="ConsPlusNormal"/>
        <w:ind w:firstLine="709"/>
        <w:jc w:val="both"/>
        <w:rPr>
          <w:rFonts w:ascii="Times New Roman" w:hAnsi="Times New Roman" w:cs="Times New Roman"/>
          <w:sz w:val="24"/>
          <w:szCs w:val="24"/>
        </w:rPr>
      </w:pPr>
    </w:p>
    <w:p w:rsidR="00F612B6" w:rsidRPr="007D6AC3" w:rsidRDefault="00F612B6" w:rsidP="00F612B6">
      <w:pPr>
        <w:jc w:val="center"/>
        <w:rPr>
          <w:rFonts w:ascii="Times New Roman" w:hAnsi="Times New Roman" w:cs="Times New Roman"/>
          <w:sz w:val="24"/>
          <w:szCs w:val="24"/>
        </w:rPr>
      </w:pPr>
    </w:p>
    <w:p w:rsidR="00F612B6" w:rsidRPr="007D6AC3" w:rsidRDefault="00F612B6" w:rsidP="00F612B6">
      <w:pPr>
        <w:pStyle w:val="ConsPlusNormal"/>
        <w:jc w:val="both"/>
        <w:rPr>
          <w:rFonts w:ascii="Times New Roman" w:hAnsi="Times New Roman" w:cs="Times New Roman"/>
          <w:sz w:val="24"/>
          <w:szCs w:val="24"/>
        </w:rPr>
      </w:pPr>
    </w:p>
    <w:p w:rsidR="00E87985" w:rsidRDefault="00E87985" w:rsidP="00F612B6">
      <w:pPr>
        <w:pStyle w:val="ConsPlusNormal"/>
        <w:jc w:val="both"/>
        <w:rPr>
          <w:rFonts w:ascii="Times New Roman" w:hAnsi="Times New Roman" w:cs="Times New Roman"/>
          <w:sz w:val="24"/>
          <w:szCs w:val="24"/>
        </w:rPr>
        <w:sectPr w:rsidR="00E87985" w:rsidSect="00E87985">
          <w:pgSz w:w="11906" w:h="16838"/>
          <w:pgMar w:top="1134" w:right="1134" w:bottom="1701" w:left="1134" w:header="708" w:footer="708" w:gutter="0"/>
          <w:cols w:space="708"/>
          <w:docGrid w:linePitch="360"/>
        </w:sectPr>
      </w:pPr>
    </w:p>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A93633">
      <w:pPr>
        <w:pStyle w:val="ConsPlusNormal"/>
        <w:tabs>
          <w:tab w:val="left" w:pos="12900"/>
        </w:tabs>
        <w:ind w:right="820"/>
        <w:jc w:val="right"/>
        <w:outlineLvl w:val="1"/>
        <w:rPr>
          <w:rFonts w:ascii="Times New Roman" w:hAnsi="Times New Roman" w:cs="Times New Roman"/>
          <w:sz w:val="24"/>
          <w:szCs w:val="24"/>
        </w:rPr>
      </w:pPr>
      <w:r w:rsidRPr="007D6AC3">
        <w:rPr>
          <w:rFonts w:ascii="Times New Roman" w:hAnsi="Times New Roman" w:cs="Times New Roman"/>
          <w:sz w:val="24"/>
          <w:szCs w:val="24"/>
        </w:rPr>
        <w:t>Приложение 4</w:t>
      </w:r>
      <w:r w:rsidR="001106EF">
        <w:rPr>
          <w:rFonts w:ascii="Times New Roman" w:hAnsi="Times New Roman" w:cs="Times New Roman"/>
          <w:sz w:val="24"/>
          <w:szCs w:val="24"/>
        </w:rPr>
        <w:t xml:space="preserve"> </w:t>
      </w:r>
      <w:r w:rsidRPr="007D6AC3">
        <w:rPr>
          <w:rFonts w:ascii="Times New Roman" w:hAnsi="Times New Roman" w:cs="Times New Roman"/>
          <w:sz w:val="24"/>
          <w:szCs w:val="24"/>
        </w:rPr>
        <w:t>к Положению</w:t>
      </w:r>
    </w:p>
    <w:p w:rsidR="00F612B6" w:rsidRPr="007D6AC3" w:rsidRDefault="00F612B6" w:rsidP="00AE5F3A">
      <w:pPr>
        <w:pStyle w:val="ConsPlusNonformat"/>
        <w:jc w:val="center"/>
        <w:rPr>
          <w:rFonts w:ascii="Times New Roman" w:hAnsi="Times New Roman" w:cs="Times New Roman"/>
          <w:sz w:val="24"/>
          <w:szCs w:val="24"/>
        </w:rPr>
      </w:pPr>
      <w:bookmarkStart w:id="14" w:name="Par1209"/>
      <w:bookmarkEnd w:id="14"/>
      <w:r w:rsidRPr="007D6AC3">
        <w:rPr>
          <w:rFonts w:ascii="Times New Roman" w:hAnsi="Times New Roman" w:cs="Times New Roman"/>
          <w:sz w:val="24"/>
          <w:szCs w:val="24"/>
        </w:rPr>
        <w:t>РАСЧЕТ</w:t>
      </w:r>
    </w:p>
    <w:p w:rsidR="00F612B6" w:rsidRPr="007D6AC3" w:rsidRDefault="00F612B6" w:rsidP="00AE5F3A">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годового фонда оплаты труда работников</w:t>
      </w:r>
    </w:p>
    <w:p w:rsidR="00F612B6" w:rsidRPr="007D6AC3" w:rsidRDefault="00F612B6" w:rsidP="00AE5F3A">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____________________________________________________________</w:t>
      </w:r>
    </w:p>
    <w:p w:rsidR="00F612B6" w:rsidRPr="007D6AC3" w:rsidRDefault="00F612B6" w:rsidP="00AE5F3A">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w:t>
      </w:r>
      <w:r w:rsidRPr="00633FC6">
        <w:rPr>
          <w:rFonts w:ascii="Times New Roman" w:hAnsi="Times New Roman" w:cs="Times New Roman"/>
          <w:sz w:val="24"/>
          <w:szCs w:val="24"/>
        </w:rPr>
        <w:t xml:space="preserve">наименование </w:t>
      </w:r>
      <w:r w:rsidR="00EB4C98" w:rsidRPr="00633FC6">
        <w:rPr>
          <w:rFonts w:ascii="Times New Roman" w:hAnsi="Times New Roman" w:cs="Times New Roman"/>
          <w:sz w:val="24"/>
          <w:szCs w:val="24"/>
        </w:rPr>
        <w:t>муниципаль</w:t>
      </w:r>
      <w:r w:rsidRPr="00633FC6">
        <w:rPr>
          <w:rFonts w:ascii="Times New Roman" w:hAnsi="Times New Roman" w:cs="Times New Roman"/>
          <w:sz w:val="24"/>
          <w:szCs w:val="24"/>
        </w:rPr>
        <w:t>ного</w:t>
      </w:r>
      <w:r w:rsidRPr="007D6AC3">
        <w:rPr>
          <w:rFonts w:ascii="Times New Roman" w:hAnsi="Times New Roman" w:cs="Times New Roman"/>
          <w:sz w:val="24"/>
          <w:szCs w:val="24"/>
        </w:rPr>
        <w:t xml:space="preserve"> учреждения физической</w:t>
      </w:r>
    </w:p>
    <w:p w:rsidR="00F612B6" w:rsidRPr="007D6AC3" w:rsidRDefault="00F612B6" w:rsidP="00AE5F3A">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 xml:space="preserve">культуры и спорта </w:t>
      </w:r>
      <w:r w:rsidR="00EB4C98">
        <w:rPr>
          <w:rFonts w:ascii="Times New Roman" w:hAnsi="Times New Roman" w:cs="Times New Roman"/>
          <w:sz w:val="24"/>
          <w:szCs w:val="24"/>
        </w:rPr>
        <w:t>города Переславля-Залесского</w:t>
      </w:r>
      <w:r w:rsidRPr="007D6AC3">
        <w:rPr>
          <w:rFonts w:ascii="Times New Roman" w:hAnsi="Times New Roman" w:cs="Times New Roman"/>
          <w:sz w:val="24"/>
          <w:szCs w:val="24"/>
        </w:rPr>
        <w:t>)</w:t>
      </w:r>
    </w:p>
    <w:p w:rsidR="00F612B6" w:rsidRPr="007D6AC3" w:rsidRDefault="00F612B6" w:rsidP="00AE5F3A">
      <w:pPr>
        <w:pStyle w:val="ConsPlusNonformat"/>
        <w:jc w:val="center"/>
        <w:rPr>
          <w:rFonts w:ascii="Times New Roman" w:hAnsi="Times New Roman" w:cs="Times New Roman"/>
          <w:sz w:val="24"/>
          <w:szCs w:val="24"/>
        </w:rPr>
      </w:pPr>
    </w:p>
    <w:p w:rsidR="00F612B6" w:rsidRPr="007D6AC3" w:rsidRDefault="00F612B6" w:rsidP="00AE5F3A">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на ______________ год</w:t>
      </w:r>
    </w:p>
    <w:p w:rsidR="00F612B6"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right"/>
        <w:rPr>
          <w:rFonts w:ascii="Times New Roman" w:hAnsi="Times New Roman" w:cs="Times New Roman"/>
          <w:sz w:val="24"/>
          <w:szCs w:val="24"/>
        </w:rPr>
      </w:pPr>
      <w:r w:rsidRPr="007D6AC3">
        <w:rPr>
          <w:rFonts w:ascii="Times New Roman" w:hAnsi="Times New Roman" w:cs="Times New Roman"/>
          <w:sz w:val="24"/>
          <w:szCs w:val="24"/>
        </w:rPr>
        <w:t>рублей</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554"/>
        <w:gridCol w:w="1276"/>
        <w:gridCol w:w="1275"/>
        <w:gridCol w:w="1560"/>
        <w:gridCol w:w="1559"/>
        <w:gridCol w:w="1134"/>
        <w:gridCol w:w="1276"/>
        <w:gridCol w:w="1275"/>
        <w:gridCol w:w="1276"/>
        <w:gridCol w:w="1418"/>
      </w:tblGrid>
      <w:tr w:rsidR="0014306C" w:rsidRPr="00325574" w:rsidTr="00325574">
        <w:tc>
          <w:tcPr>
            <w:tcW w:w="539" w:type="dxa"/>
            <w:vMerge w:val="restart"/>
          </w:tcPr>
          <w:p w:rsidR="0037445E" w:rsidRPr="00325574" w:rsidRDefault="0037445E" w:rsidP="005D2800">
            <w:pPr>
              <w:pStyle w:val="af4"/>
              <w:jc w:val="center"/>
              <w:rPr>
                <w:sz w:val="20"/>
                <w:szCs w:val="20"/>
              </w:rPr>
            </w:pPr>
            <w:r w:rsidRPr="00325574">
              <w:rPr>
                <w:sz w:val="20"/>
                <w:szCs w:val="20"/>
              </w:rPr>
              <w:t>№ п/п</w:t>
            </w:r>
          </w:p>
        </w:tc>
        <w:tc>
          <w:tcPr>
            <w:tcW w:w="1554" w:type="dxa"/>
            <w:vMerge w:val="restart"/>
          </w:tcPr>
          <w:p w:rsidR="0037445E" w:rsidRPr="00325574" w:rsidRDefault="0037445E" w:rsidP="005D2800">
            <w:pPr>
              <w:pStyle w:val="af4"/>
              <w:jc w:val="center"/>
              <w:rPr>
                <w:sz w:val="20"/>
                <w:szCs w:val="20"/>
              </w:rPr>
            </w:pPr>
            <w:r w:rsidRPr="00325574">
              <w:rPr>
                <w:sz w:val="20"/>
                <w:szCs w:val="20"/>
              </w:rPr>
              <w:t>Наименование должности, квалификационная категория, разряд</w:t>
            </w:r>
          </w:p>
        </w:tc>
        <w:tc>
          <w:tcPr>
            <w:tcW w:w="1276" w:type="dxa"/>
            <w:vMerge w:val="restart"/>
          </w:tcPr>
          <w:p w:rsidR="0037445E" w:rsidRPr="00325574" w:rsidRDefault="0037445E" w:rsidP="005D2800">
            <w:pPr>
              <w:pStyle w:val="af4"/>
              <w:jc w:val="center"/>
              <w:rPr>
                <w:sz w:val="20"/>
                <w:szCs w:val="20"/>
              </w:rPr>
            </w:pPr>
            <w:r w:rsidRPr="00325574">
              <w:rPr>
                <w:sz w:val="20"/>
                <w:szCs w:val="20"/>
              </w:rPr>
              <w:t>Фамилия работника</w:t>
            </w:r>
          </w:p>
        </w:tc>
        <w:tc>
          <w:tcPr>
            <w:tcW w:w="1275" w:type="dxa"/>
            <w:vMerge w:val="restart"/>
          </w:tcPr>
          <w:p w:rsidR="0037445E" w:rsidRPr="00325574" w:rsidRDefault="0037445E" w:rsidP="005D2800">
            <w:pPr>
              <w:pStyle w:val="af4"/>
              <w:jc w:val="center"/>
              <w:rPr>
                <w:sz w:val="20"/>
                <w:szCs w:val="20"/>
              </w:rPr>
            </w:pPr>
            <w:r w:rsidRPr="00325574">
              <w:rPr>
                <w:sz w:val="20"/>
                <w:szCs w:val="20"/>
              </w:rPr>
              <w:t>Размер базового оклада, тарифной ставки</w:t>
            </w:r>
          </w:p>
        </w:tc>
        <w:tc>
          <w:tcPr>
            <w:tcW w:w="1560" w:type="dxa"/>
            <w:vMerge w:val="restart"/>
          </w:tcPr>
          <w:p w:rsidR="0037445E" w:rsidRPr="00325574" w:rsidRDefault="0037445E" w:rsidP="00AE5F3A">
            <w:pPr>
              <w:pStyle w:val="ConsPlusNormal"/>
              <w:jc w:val="both"/>
              <w:rPr>
                <w:rFonts w:ascii="Times New Roman" w:hAnsi="Times New Roman" w:cs="Times New Roman"/>
              </w:rPr>
            </w:pPr>
            <w:r w:rsidRPr="00325574">
              <w:rPr>
                <w:rFonts w:ascii="Times New Roman" w:hAnsi="Times New Roman" w:cs="Times New Roman"/>
              </w:rPr>
              <w:t>Размер должностного оклада(для тренеров)</w:t>
            </w:r>
          </w:p>
        </w:tc>
        <w:tc>
          <w:tcPr>
            <w:tcW w:w="2693" w:type="dxa"/>
            <w:gridSpan w:val="2"/>
            <w:vMerge w:val="restart"/>
          </w:tcPr>
          <w:p w:rsidR="0037445E" w:rsidRPr="00325574" w:rsidRDefault="0037445E" w:rsidP="005D2800">
            <w:pPr>
              <w:pStyle w:val="af4"/>
              <w:jc w:val="center"/>
              <w:rPr>
                <w:sz w:val="20"/>
                <w:szCs w:val="20"/>
              </w:rPr>
            </w:pPr>
            <w:r w:rsidRPr="00325574">
              <w:rPr>
                <w:sz w:val="20"/>
                <w:szCs w:val="20"/>
              </w:rPr>
              <w:t>Размер повышения (увеличения) оклада (тарифной ставки)</w:t>
            </w:r>
          </w:p>
        </w:tc>
        <w:tc>
          <w:tcPr>
            <w:tcW w:w="5245" w:type="dxa"/>
            <w:gridSpan w:val="4"/>
          </w:tcPr>
          <w:p w:rsidR="0037445E" w:rsidRPr="00325574" w:rsidRDefault="0037445E" w:rsidP="005D2800">
            <w:pPr>
              <w:pStyle w:val="af4"/>
              <w:jc w:val="center"/>
              <w:rPr>
                <w:sz w:val="20"/>
                <w:szCs w:val="20"/>
              </w:rPr>
            </w:pPr>
            <w:r w:rsidRPr="00325574">
              <w:rPr>
                <w:sz w:val="20"/>
                <w:szCs w:val="20"/>
              </w:rPr>
              <w:t>Компенсационные выплаты</w:t>
            </w:r>
          </w:p>
        </w:tc>
      </w:tr>
      <w:tr w:rsidR="00AE5F3A" w:rsidRPr="00325574" w:rsidTr="00325574">
        <w:trPr>
          <w:trHeight w:val="645"/>
        </w:trPr>
        <w:tc>
          <w:tcPr>
            <w:tcW w:w="539" w:type="dxa"/>
            <w:vMerge/>
          </w:tcPr>
          <w:p w:rsidR="00AE5F3A" w:rsidRPr="00325574" w:rsidRDefault="00AE5F3A" w:rsidP="005D2800">
            <w:pPr>
              <w:pStyle w:val="af4"/>
              <w:jc w:val="center"/>
              <w:rPr>
                <w:sz w:val="20"/>
                <w:szCs w:val="20"/>
              </w:rPr>
            </w:pPr>
          </w:p>
        </w:tc>
        <w:tc>
          <w:tcPr>
            <w:tcW w:w="1554" w:type="dxa"/>
            <w:vMerge/>
          </w:tcPr>
          <w:p w:rsidR="00AE5F3A" w:rsidRPr="00325574" w:rsidRDefault="00AE5F3A" w:rsidP="005D2800">
            <w:pPr>
              <w:pStyle w:val="af4"/>
              <w:rPr>
                <w:sz w:val="20"/>
                <w:szCs w:val="20"/>
              </w:rPr>
            </w:pPr>
          </w:p>
        </w:tc>
        <w:tc>
          <w:tcPr>
            <w:tcW w:w="1276" w:type="dxa"/>
            <w:vMerge/>
          </w:tcPr>
          <w:p w:rsidR="00AE5F3A" w:rsidRPr="00325574" w:rsidRDefault="00AE5F3A" w:rsidP="005D2800">
            <w:pPr>
              <w:pStyle w:val="af4"/>
              <w:rPr>
                <w:sz w:val="20"/>
                <w:szCs w:val="20"/>
              </w:rPr>
            </w:pPr>
          </w:p>
        </w:tc>
        <w:tc>
          <w:tcPr>
            <w:tcW w:w="1275" w:type="dxa"/>
            <w:vMerge/>
          </w:tcPr>
          <w:p w:rsidR="00AE5F3A" w:rsidRPr="00325574" w:rsidRDefault="00AE5F3A" w:rsidP="005D2800">
            <w:pPr>
              <w:pStyle w:val="af4"/>
              <w:rPr>
                <w:sz w:val="20"/>
                <w:szCs w:val="20"/>
              </w:rPr>
            </w:pPr>
          </w:p>
        </w:tc>
        <w:tc>
          <w:tcPr>
            <w:tcW w:w="1560" w:type="dxa"/>
            <w:vMerge/>
          </w:tcPr>
          <w:p w:rsidR="00AE5F3A" w:rsidRPr="00325574" w:rsidRDefault="00AE5F3A" w:rsidP="005D2800">
            <w:pPr>
              <w:pStyle w:val="af4"/>
              <w:jc w:val="center"/>
              <w:rPr>
                <w:sz w:val="20"/>
                <w:szCs w:val="20"/>
              </w:rPr>
            </w:pPr>
          </w:p>
        </w:tc>
        <w:tc>
          <w:tcPr>
            <w:tcW w:w="2693" w:type="dxa"/>
            <w:gridSpan w:val="2"/>
            <w:vMerge/>
          </w:tcPr>
          <w:p w:rsidR="00AE5F3A" w:rsidRPr="00325574" w:rsidRDefault="00AE5F3A" w:rsidP="005D2800">
            <w:pPr>
              <w:pStyle w:val="af4"/>
              <w:jc w:val="center"/>
              <w:rPr>
                <w:sz w:val="20"/>
                <w:szCs w:val="20"/>
              </w:rPr>
            </w:pPr>
          </w:p>
        </w:tc>
        <w:tc>
          <w:tcPr>
            <w:tcW w:w="2551" w:type="dxa"/>
            <w:gridSpan w:val="2"/>
            <w:vMerge w:val="restart"/>
          </w:tcPr>
          <w:p w:rsidR="00AE5F3A" w:rsidRPr="00325574" w:rsidRDefault="00AE5F3A" w:rsidP="005D2800">
            <w:pPr>
              <w:pStyle w:val="af4"/>
              <w:jc w:val="center"/>
              <w:rPr>
                <w:sz w:val="20"/>
                <w:szCs w:val="20"/>
              </w:rPr>
            </w:pPr>
            <w:r w:rsidRPr="00325574">
              <w:rPr>
                <w:sz w:val="20"/>
                <w:szCs w:val="20"/>
              </w:rPr>
              <w:t>выплаты работникам, занятым на тяжелых работах, работах с вредными и (или) опасными и иными особыми условиями труда</w:t>
            </w:r>
          </w:p>
        </w:tc>
        <w:tc>
          <w:tcPr>
            <w:tcW w:w="2694" w:type="dxa"/>
            <w:gridSpan w:val="2"/>
            <w:vMerge w:val="restart"/>
          </w:tcPr>
          <w:p w:rsidR="00AE5F3A" w:rsidRPr="00325574" w:rsidRDefault="00AE5F3A" w:rsidP="005D2800">
            <w:pPr>
              <w:pStyle w:val="af4"/>
              <w:jc w:val="center"/>
              <w:rPr>
                <w:sz w:val="20"/>
                <w:szCs w:val="20"/>
              </w:rPr>
            </w:pPr>
            <w:r w:rsidRPr="00325574">
              <w:rPr>
                <w:sz w:val="20"/>
                <w:szCs w:val="2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tc>
      </w:tr>
      <w:tr w:rsidR="00AE5F3A" w:rsidRPr="00325574" w:rsidTr="00325574">
        <w:trPr>
          <w:trHeight w:val="2115"/>
        </w:trPr>
        <w:tc>
          <w:tcPr>
            <w:tcW w:w="539" w:type="dxa"/>
            <w:vMerge/>
          </w:tcPr>
          <w:p w:rsidR="00AE5F3A" w:rsidRPr="00325574" w:rsidRDefault="00AE5F3A" w:rsidP="005D2800">
            <w:pPr>
              <w:pStyle w:val="af4"/>
              <w:jc w:val="center"/>
              <w:rPr>
                <w:sz w:val="20"/>
                <w:szCs w:val="20"/>
              </w:rPr>
            </w:pPr>
          </w:p>
        </w:tc>
        <w:tc>
          <w:tcPr>
            <w:tcW w:w="1554" w:type="dxa"/>
            <w:vMerge/>
          </w:tcPr>
          <w:p w:rsidR="00AE5F3A" w:rsidRPr="00325574" w:rsidRDefault="00AE5F3A" w:rsidP="005D2800">
            <w:pPr>
              <w:pStyle w:val="af4"/>
              <w:rPr>
                <w:sz w:val="20"/>
                <w:szCs w:val="20"/>
              </w:rPr>
            </w:pPr>
          </w:p>
        </w:tc>
        <w:tc>
          <w:tcPr>
            <w:tcW w:w="1276" w:type="dxa"/>
            <w:vMerge/>
          </w:tcPr>
          <w:p w:rsidR="00AE5F3A" w:rsidRPr="00325574" w:rsidRDefault="00AE5F3A" w:rsidP="005D2800">
            <w:pPr>
              <w:pStyle w:val="af4"/>
              <w:rPr>
                <w:sz w:val="20"/>
                <w:szCs w:val="20"/>
              </w:rPr>
            </w:pPr>
          </w:p>
        </w:tc>
        <w:tc>
          <w:tcPr>
            <w:tcW w:w="1275" w:type="dxa"/>
            <w:vMerge/>
          </w:tcPr>
          <w:p w:rsidR="00AE5F3A" w:rsidRPr="00325574" w:rsidRDefault="00AE5F3A" w:rsidP="005D2800">
            <w:pPr>
              <w:pStyle w:val="af4"/>
              <w:rPr>
                <w:sz w:val="20"/>
                <w:szCs w:val="20"/>
              </w:rPr>
            </w:pPr>
          </w:p>
        </w:tc>
        <w:tc>
          <w:tcPr>
            <w:tcW w:w="1560" w:type="dxa"/>
            <w:vMerge/>
          </w:tcPr>
          <w:p w:rsidR="00AE5F3A" w:rsidRPr="00325574" w:rsidRDefault="00AE5F3A" w:rsidP="005D2800">
            <w:pPr>
              <w:pStyle w:val="af4"/>
              <w:jc w:val="center"/>
              <w:rPr>
                <w:sz w:val="20"/>
                <w:szCs w:val="20"/>
              </w:rPr>
            </w:pPr>
          </w:p>
        </w:tc>
        <w:tc>
          <w:tcPr>
            <w:tcW w:w="1559" w:type="dxa"/>
            <w:vMerge w:val="restart"/>
          </w:tcPr>
          <w:p w:rsidR="00AE5F3A" w:rsidRPr="00325574" w:rsidRDefault="00AE5F3A" w:rsidP="005D2800">
            <w:pPr>
              <w:pStyle w:val="af4"/>
              <w:jc w:val="center"/>
              <w:rPr>
                <w:sz w:val="20"/>
                <w:szCs w:val="20"/>
              </w:rPr>
            </w:pPr>
            <w:r w:rsidRPr="00325574">
              <w:rPr>
                <w:sz w:val="20"/>
                <w:szCs w:val="20"/>
              </w:rPr>
              <w:t>размер коэффициента</w:t>
            </w:r>
          </w:p>
        </w:tc>
        <w:tc>
          <w:tcPr>
            <w:tcW w:w="1134" w:type="dxa"/>
            <w:vMerge w:val="restart"/>
          </w:tcPr>
          <w:p w:rsidR="00AE5F3A" w:rsidRPr="00325574" w:rsidRDefault="00AE5F3A" w:rsidP="005D2800">
            <w:pPr>
              <w:pStyle w:val="af4"/>
              <w:jc w:val="center"/>
              <w:rPr>
                <w:sz w:val="20"/>
                <w:szCs w:val="20"/>
              </w:rPr>
            </w:pPr>
            <w:r w:rsidRPr="00325574">
              <w:rPr>
                <w:sz w:val="20"/>
                <w:szCs w:val="20"/>
              </w:rPr>
              <w:t>сумма</w:t>
            </w:r>
          </w:p>
          <w:p w:rsidR="00AE5F3A" w:rsidRPr="00325574" w:rsidRDefault="00AE5F3A" w:rsidP="005D2800">
            <w:pPr>
              <w:pStyle w:val="af4"/>
              <w:jc w:val="center"/>
              <w:rPr>
                <w:sz w:val="20"/>
                <w:szCs w:val="20"/>
              </w:rPr>
            </w:pPr>
            <w:r w:rsidRPr="00325574">
              <w:rPr>
                <w:sz w:val="20"/>
                <w:szCs w:val="20"/>
              </w:rPr>
              <w:t>(гр. 4 х гр. 6)</w:t>
            </w:r>
          </w:p>
        </w:tc>
        <w:tc>
          <w:tcPr>
            <w:tcW w:w="2551" w:type="dxa"/>
            <w:gridSpan w:val="2"/>
            <w:vMerge/>
          </w:tcPr>
          <w:p w:rsidR="00AE5F3A" w:rsidRPr="00325574" w:rsidRDefault="00AE5F3A" w:rsidP="005D2800">
            <w:pPr>
              <w:pStyle w:val="af4"/>
              <w:jc w:val="center"/>
              <w:rPr>
                <w:sz w:val="20"/>
                <w:szCs w:val="20"/>
              </w:rPr>
            </w:pPr>
          </w:p>
        </w:tc>
        <w:tc>
          <w:tcPr>
            <w:tcW w:w="2694" w:type="dxa"/>
            <w:gridSpan w:val="2"/>
            <w:vMerge/>
          </w:tcPr>
          <w:p w:rsidR="00AE5F3A" w:rsidRPr="00325574" w:rsidRDefault="00AE5F3A" w:rsidP="005D2800">
            <w:pPr>
              <w:pStyle w:val="af4"/>
              <w:jc w:val="center"/>
              <w:rPr>
                <w:sz w:val="20"/>
                <w:szCs w:val="20"/>
              </w:rPr>
            </w:pPr>
          </w:p>
        </w:tc>
      </w:tr>
      <w:tr w:rsidR="00AE5F3A" w:rsidRPr="00325574" w:rsidTr="00325574">
        <w:tc>
          <w:tcPr>
            <w:tcW w:w="539" w:type="dxa"/>
            <w:vMerge/>
          </w:tcPr>
          <w:p w:rsidR="00AE5F3A" w:rsidRPr="00325574" w:rsidRDefault="00AE5F3A" w:rsidP="005D2800">
            <w:pPr>
              <w:pStyle w:val="af4"/>
              <w:jc w:val="center"/>
              <w:rPr>
                <w:sz w:val="20"/>
                <w:szCs w:val="20"/>
              </w:rPr>
            </w:pPr>
          </w:p>
        </w:tc>
        <w:tc>
          <w:tcPr>
            <w:tcW w:w="1554" w:type="dxa"/>
            <w:vMerge/>
          </w:tcPr>
          <w:p w:rsidR="00AE5F3A" w:rsidRPr="00325574" w:rsidRDefault="00AE5F3A" w:rsidP="005D2800">
            <w:pPr>
              <w:pStyle w:val="af4"/>
              <w:rPr>
                <w:sz w:val="20"/>
                <w:szCs w:val="20"/>
              </w:rPr>
            </w:pPr>
          </w:p>
        </w:tc>
        <w:tc>
          <w:tcPr>
            <w:tcW w:w="1276" w:type="dxa"/>
            <w:vMerge/>
          </w:tcPr>
          <w:p w:rsidR="00AE5F3A" w:rsidRPr="00325574" w:rsidRDefault="00AE5F3A" w:rsidP="005D2800">
            <w:pPr>
              <w:pStyle w:val="af4"/>
              <w:rPr>
                <w:sz w:val="20"/>
                <w:szCs w:val="20"/>
              </w:rPr>
            </w:pPr>
          </w:p>
        </w:tc>
        <w:tc>
          <w:tcPr>
            <w:tcW w:w="1275" w:type="dxa"/>
            <w:vMerge/>
          </w:tcPr>
          <w:p w:rsidR="00AE5F3A" w:rsidRPr="00325574" w:rsidRDefault="00AE5F3A" w:rsidP="005D2800">
            <w:pPr>
              <w:pStyle w:val="af4"/>
              <w:rPr>
                <w:sz w:val="20"/>
                <w:szCs w:val="20"/>
              </w:rPr>
            </w:pPr>
          </w:p>
        </w:tc>
        <w:tc>
          <w:tcPr>
            <w:tcW w:w="1560" w:type="dxa"/>
            <w:vMerge/>
          </w:tcPr>
          <w:p w:rsidR="00AE5F3A" w:rsidRPr="00325574" w:rsidRDefault="00AE5F3A" w:rsidP="005D2800">
            <w:pPr>
              <w:pStyle w:val="af4"/>
              <w:jc w:val="center"/>
              <w:rPr>
                <w:sz w:val="20"/>
                <w:szCs w:val="20"/>
              </w:rPr>
            </w:pPr>
          </w:p>
        </w:tc>
        <w:tc>
          <w:tcPr>
            <w:tcW w:w="1559" w:type="dxa"/>
            <w:vMerge/>
          </w:tcPr>
          <w:p w:rsidR="00AE5F3A" w:rsidRPr="00325574" w:rsidRDefault="00AE5F3A" w:rsidP="005D2800">
            <w:pPr>
              <w:pStyle w:val="af4"/>
              <w:jc w:val="center"/>
              <w:rPr>
                <w:sz w:val="20"/>
                <w:szCs w:val="20"/>
              </w:rPr>
            </w:pPr>
          </w:p>
        </w:tc>
        <w:tc>
          <w:tcPr>
            <w:tcW w:w="1134" w:type="dxa"/>
            <w:vMerge/>
          </w:tcPr>
          <w:p w:rsidR="00AE5F3A" w:rsidRPr="00325574" w:rsidRDefault="00AE5F3A" w:rsidP="005D2800">
            <w:pPr>
              <w:pStyle w:val="af4"/>
              <w:jc w:val="center"/>
              <w:rPr>
                <w:sz w:val="20"/>
                <w:szCs w:val="20"/>
              </w:rPr>
            </w:pPr>
          </w:p>
        </w:tc>
        <w:tc>
          <w:tcPr>
            <w:tcW w:w="1276" w:type="dxa"/>
          </w:tcPr>
          <w:p w:rsidR="00AE5F3A" w:rsidRPr="00325574" w:rsidRDefault="00AE5F3A" w:rsidP="005D2800">
            <w:pPr>
              <w:pStyle w:val="af4"/>
              <w:jc w:val="center"/>
              <w:rPr>
                <w:sz w:val="20"/>
                <w:szCs w:val="20"/>
              </w:rPr>
            </w:pPr>
            <w:r w:rsidRPr="00325574">
              <w:rPr>
                <w:sz w:val="20"/>
                <w:szCs w:val="20"/>
              </w:rPr>
              <w:t>процент</w:t>
            </w:r>
          </w:p>
        </w:tc>
        <w:tc>
          <w:tcPr>
            <w:tcW w:w="1275" w:type="dxa"/>
          </w:tcPr>
          <w:p w:rsidR="00AE5F3A" w:rsidRPr="00325574" w:rsidRDefault="00AE5F3A" w:rsidP="005D2800">
            <w:pPr>
              <w:pStyle w:val="af4"/>
              <w:jc w:val="center"/>
              <w:rPr>
                <w:sz w:val="20"/>
                <w:szCs w:val="20"/>
              </w:rPr>
            </w:pPr>
            <w:r w:rsidRPr="00325574">
              <w:rPr>
                <w:sz w:val="20"/>
                <w:szCs w:val="20"/>
              </w:rPr>
              <w:t>сумма</w:t>
            </w:r>
          </w:p>
          <w:p w:rsidR="00AE5F3A" w:rsidRPr="00325574" w:rsidRDefault="00AE5F3A" w:rsidP="005D2800">
            <w:pPr>
              <w:pStyle w:val="af4"/>
              <w:jc w:val="center"/>
              <w:rPr>
                <w:sz w:val="20"/>
                <w:szCs w:val="20"/>
              </w:rPr>
            </w:pPr>
            <w:r w:rsidRPr="00325574">
              <w:rPr>
                <w:sz w:val="20"/>
                <w:szCs w:val="20"/>
              </w:rPr>
              <w:t>(гр. 4 х гр. 8 / 100)</w:t>
            </w:r>
          </w:p>
        </w:tc>
        <w:tc>
          <w:tcPr>
            <w:tcW w:w="1276" w:type="dxa"/>
          </w:tcPr>
          <w:p w:rsidR="00AE5F3A" w:rsidRPr="00325574" w:rsidRDefault="00AE5F3A" w:rsidP="005D2800">
            <w:pPr>
              <w:pStyle w:val="af4"/>
              <w:jc w:val="center"/>
              <w:rPr>
                <w:sz w:val="20"/>
                <w:szCs w:val="20"/>
              </w:rPr>
            </w:pPr>
            <w:r w:rsidRPr="00325574">
              <w:rPr>
                <w:sz w:val="20"/>
                <w:szCs w:val="20"/>
              </w:rPr>
              <w:t>процент</w:t>
            </w:r>
          </w:p>
        </w:tc>
        <w:tc>
          <w:tcPr>
            <w:tcW w:w="1418" w:type="dxa"/>
          </w:tcPr>
          <w:p w:rsidR="00AE5F3A" w:rsidRPr="00325574" w:rsidRDefault="00AE5F3A" w:rsidP="005D2800">
            <w:pPr>
              <w:pStyle w:val="af4"/>
              <w:jc w:val="center"/>
              <w:rPr>
                <w:sz w:val="20"/>
                <w:szCs w:val="20"/>
              </w:rPr>
            </w:pPr>
            <w:r w:rsidRPr="00325574">
              <w:rPr>
                <w:sz w:val="20"/>
                <w:szCs w:val="20"/>
              </w:rPr>
              <w:t>сумма</w:t>
            </w:r>
          </w:p>
          <w:p w:rsidR="00AE5F3A" w:rsidRPr="00325574" w:rsidRDefault="00AE5F3A" w:rsidP="005D2800">
            <w:pPr>
              <w:pStyle w:val="af4"/>
              <w:jc w:val="center"/>
              <w:rPr>
                <w:sz w:val="20"/>
                <w:szCs w:val="20"/>
              </w:rPr>
            </w:pPr>
            <w:r w:rsidRPr="00325574">
              <w:rPr>
                <w:sz w:val="20"/>
                <w:szCs w:val="20"/>
              </w:rPr>
              <w:t>(гр. 4 х гр. 10 / 100)</w:t>
            </w:r>
          </w:p>
        </w:tc>
      </w:tr>
      <w:tr w:rsidR="0014306C" w:rsidRPr="00325574" w:rsidTr="00325574">
        <w:tc>
          <w:tcPr>
            <w:tcW w:w="539" w:type="dxa"/>
          </w:tcPr>
          <w:p w:rsidR="0014306C" w:rsidRPr="00325574" w:rsidRDefault="0014306C" w:rsidP="005D2800">
            <w:pPr>
              <w:pStyle w:val="af4"/>
              <w:jc w:val="center"/>
              <w:rPr>
                <w:sz w:val="20"/>
                <w:szCs w:val="20"/>
              </w:rPr>
            </w:pPr>
            <w:r w:rsidRPr="00325574">
              <w:rPr>
                <w:sz w:val="20"/>
                <w:szCs w:val="20"/>
              </w:rPr>
              <w:t>1</w:t>
            </w:r>
          </w:p>
        </w:tc>
        <w:tc>
          <w:tcPr>
            <w:tcW w:w="1554" w:type="dxa"/>
          </w:tcPr>
          <w:p w:rsidR="0014306C" w:rsidRPr="00325574" w:rsidRDefault="0014306C" w:rsidP="005D2800">
            <w:pPr>
              <w:pStyle w:val="af4"/>
              <w:jc w:val="center"/>
              <w:rPr>
                <w:sz w:val="20"/>
                <w:szCs w:val="20"/>
              </w:rPr>
            </w:pPr>
            <w:r w:rsidRPr="00325574">
              <w:rPr>
                <w:sz w:val="20"/>
                <w:szCs w:val="20"/>
              </w:rPr>
              <w:t>2</w:t>
            </w:r>
          </w:p>
        </w:tc>
        <w:tc>
          <w:tcPr>
            <w:tcW w:w="1276" w:type="dxa"/>
          </w:tcPr>
          <w:p w:rsidR="0014306C" w:rsidRPr="00325574" w:rsidRDefault="0014306C" w:rsidP="005D2800">
            <w:pPr>
              <w:pStyle w:val="af4"/>
              <w:jc w:val="center"/>
              <w:rPr>
                <w:sz w:val="20"/>
                <w:szCs w:val="20"/>
              </w:rPr>
            </w:pPr>
            <w:r w:rsidRPr="00325574">
              <w:rPr>
                <w:sz w:val="20"/>
                <w:szCs w:val="20"/>
              </w:rPr>
              <w:t>3</w:t>
            </w:r>
          </w:p>
        </w:tc>
        <w:tc>
          <w:tcPr>
            <w:tcW w:w="1275" w:type="dxa"/>
          </w:tcPr>
          <w:p w:rsidR="0014306C" w:rsidRPr="00325574" w:rsidRDefault="0014306C" w:rsidP="005D2800">
            <w:pPr>
              <w:pStyle w:val="af4"/>
              <w:jc w:val="center"/>
              <w:rPr>
                <w:sz w:val="20"/>
                <w:szCs w:val="20"/>
              </w:rPr>
            </w:pPr>
            <w:r w:rsidRPr="00325574">
              <w:rPr>
                <w:sz w:val="20"/>
                <w:szCs w:val="20"/>
              </w:rPr>
              <w:t>4</w:t>
            </w:r>
          </w:p>
        </w:tc>
        <w:tc>
          <w:tcPr>
            <w:tcW w:w="1560" w:type="dxa"/>
          </w:tcPr>
          <w:p w:rsidR="0014306C" w:rsidRPr="00325574" w:rsidRDefault="0014306C" w:rsidP="00081B60">
            <w:pPr>
              <w:pStyle w:val="af4"/>
              <w:jc w:val="center"/>
              <w:rPr>
                <w:sz w:val="20"/>
                <w:szCs w:val="20"/>
              </w:rPr>
            </w:pPr>
            <w:r w:rsidRPr="00325574">
              <w:rPr>
                <w:sz w:val="20"/>
                <w:szCs w:val="20"/>
              </w:rPr>
              <w:t>5</w:t>
            </w:r>
          </w:p>
        </w:tc>
        <w:tc>
          <w:tcPr>
            <w:tcW w:w="1559" w:type="dxa"/>
          </w:tcPr>
          <w:p w:rsidR="0014306C" w:rsidRPr="00325574" w:rsidRDefault="0014306C" w:rsidP="00081B60">
            <w:pPr>
              <w:pStyle w:val="af4"/>
              <w:jc w:val="center"/>
              <w:rPr>
                <w:sz w:val="20"/>
                <w:szCs w:val="20"/>
              </w:rPr>
            </w:pPr>
            <w:r w:rsidRPr="00325574">
              <w:rPr>
                <w:sz w:val="20"/>
                <w:szCs w:val="20"/>
              </w:rPr>
              <w:t>6</w:t>
            </w:r>
          </w:p>
        </w:tc>
        <w:tc>
          <w:tcPr>
            <w:tcW w:w="1134" w:type="dxa"/>
          </w:tcPr>
          <w:p w:rsidR="0014306C" w:rsidRPr="00325574" w:rsidRDefault="0014306C" w:rsidP="00081B60">
            <w:pPr>
              <w:pStyle w:val="af4"/>
              <w:jc w:val="center"/>
              <w:rPr>
                <w:sz w:val="20"/>
                <w:szCs w:val="20"/>
              </w:rPr>
            </w:pPr>
            <w:r w:rsidRPr="00325574">
              <w:rPr>
                <w:sz w:val="20"/>
                <w:szCs w:val="20"/>
              </w:rPr>
              <w:t>7</w:t>
            </w:r>
          </w:p>
        </w:tc>
        <w:tc>
          <w:tcPr>
            <w:tcW w:w="1276" w:type="dxa"/>
          </w:tcPr>
          <w:p w:rsidR="0014306C" w:rsidRPr="00325574" w:rsidRDefault="0014306C" w:rsidP="00081B60">
            <w:pPr>
              <w:pStyle w:val="af4"/>
              <w:jc w:val="center"/>
              <w:rPr>
                <w:sz w:val="20"/>
                <w:szCs w:val="20"/>
              </w:rPr>
            </w:pPr>
            <w:r w:rsidRPr="00325574">
              <w:rPr>
                <w:sz w:val="20"/>
                <w:szCs w:val="20"/>
              </w:rPr>
              <w:t>8</w:t>
            </w:r>
          </w:p>
        </w:tc>
        <w:tc>
          <w:tcPr>
            <w:tcW w:w="1275" w:type="dxa"/>
          </w:tcPr>
          <w:p w:rsidR="0014306C" w:rsidRPr="00325574" w:rsidRDefault="0014306C" w:rsidP="00081B60">
            <w:pPr>
              <w:pStyle w:val="af4"/>
              <w:jc w:val="center"/>
              <w:rPr>
                <w:sz w:val="20"/>
                <w:szCs w:val="20"/>
              </w:rPr>
            </w:pPr>
            <w:r w:rsidRPr="00325574">
              <w:rPr>
                <w:sz w:val="20"/>
                <w:szCs w:val="20"/>
              </w:rPr>
              <w:t>9</w:t>
            </w:r>
          </w:p>
        </w:tc>
        <w:tc>
          <w:tcPr>
            <w:tcW w:w="1276" w:type="dxa"/>
          </w:tcPr>
          <w:p w:rsidR="0014306C" w:rsidRPr="00325574" w:rsidRDefault="0014306C" w:rsidP="00081B60">
            <w:pPr>
              <w:pStyle w:val="af4"/>
              <w:jc w:val="center"/>
              <w:rPr>
                <w:sz w:val="20"/>
                <w:szCs w:val="20"/>
              </w:rPr>
            </w:pPr>
            <w:r w:rsidRPr="00325574">
              <w:rPr>
                <w:sz w:val="20"/>
                <w:szCs w:val="20"/>
              </w:rPr>
              <w:t>10</w:t>
            </w:r>
          </w:p>
        </w:tc>
        <w:tc>
          <w:tcPr>
            <w:tcW w:w="1418" w:type="dxa"/>
          </w:tcPr>
          <w:p w:rsidR="0014306C" w:rsidRPr="00325574" w:rsidRDefault="0014306C" w:rsidP="005D2800">
            <w:pPr>
              <w:pStyle w:val="af4"/>
              <w:jc w:val="center"/>
              <w:rPr>
                <w:sz w:val="20"/>
                <w:szCs w:val="20"/>
              </w:rPr>
            </w:pPr>
            <w:r w:rsidRPr="00325574">
              <w:rPr>
                <w:sz w:val="20"/>
                <w:szCs w:val="20"/>
              </w:rPr>
              <w:t>11</w:t>
            </w:r>
          </w:p>
        </w:tc>
      </w:tr>
      <w:tr w:rsidR="0014306C" w:rsidRPr="00325574" w:rsidTr="00325574">
        <w:tc>
          <w:tcPr>
            <w:tcW w:w="539" w:type="dxa"/>
          </w:tcPr>
          <w:p w:rsidR="0014306C" w:rsidRPr="00325574" w:rsidRDefault="0014306C" w:rsidP="005D2800">
            <w:pPr>
              <w:pStyle w:val="af4"/>
              <w:jc w:val="center"/>
              <w:rPr>
                <w:sz w:val="20"/>
                <w:szCs w:val="20"/>
              </w:rPr>
            </w:pPr>
          </w:p>
        </w:tc>
        <w:tc>
          <w:tcPr>
            <w:tcW w:w="1554" w:type="dxa"/>
          </w:tcPr>
          <w:p w:rsidR="0014306C" w:rsidRPr="00325574" w:rsidRDefault="0014306C" w:rsidP="005D2800">
            <w:pPr>
              <w:pStyle w:val="af4"/>
              <w:rPr>
                <w:sz w:val="20"/>
                <w:szCs w:val="20"/>
              </w:rPr>
            </w:pPr>
          </w:p>
        </w:tc>
        <w:tc>
          <w:tcPr>
            <w:tcW w:w="1276" w:type="dxa"/>
          </w:tcPr>
          <w:p w:rsidR="0014306C" w:rsidRPr="00325574" w:rsidRDefault="0014306C" w:rsidP="005D2800">
            <w:pPr>
              <w:pStyle w:val="af4"/>
              <w:rPr>
                <w:sz w:val="20"/>
                <w:szCs w:val="20"/>
              </w:rPr>
            </w:pPr>
          </w:p>
        </w:tc>
        <w:tc>
          <w:tcPr>
            <w:tcW w:w="1275" w:type="dxa"/>
          </w:tcPr>
          <w:p w:rsidR="0014306C" w:rsidRPr="00325574" w:rsidRDefault="0014306C" w:rsidP="005D2800">
            <w:pPr>
              <w:pStyle w:val="af4"/>
              <w:rPr>
                <w:sz w:val="20"/>
                <w:szCs w:val="20"/>
              </w:rPr>
            </w:pPr>
          </w:p>
        </w:tc>
        <w:tc>
          <w:tcPr>
            <w:tcW w:w="1560" w:type="dxa"/>
          </w:tcPr>
          <w:p w:rsidR="0014306C" w:rsidRPr="00325574" w:rsidRDefault="0014306C" w:rsidP="005D2800">
            <w:pPr>
              <w:pStyle w:val="af4"/>
              <w:jc w:val="center"/>
              <w:rPr>
                <w:sz w:val="20"/>
                <w:szCs w:val="20"/>
              </w:rPr>
            </w:pPr>
          </w:p>
        </w:tc>
        <w:tc>
          <w:tcPr>
            <w:tcW w:w="1559" w:type="dxa"/>
          </w:tcPr>
          <w:p w:rsidR="0014306C" w:rsidRPr="00325574" w:rsidRDefault="0014306C" w:rsidP="005D2800">
            <w:pPr>
              <w:pStyle w:val="af4"/>
              <w:jc w:val="center"/>
              <w:rPr>
                <w:sz w:val="20"/>
                <w:szCs w:val="20"/>
              </w:rPr>
            </w:pPr>
          </w:p>
        </w:tc>
        <w:tc>
          <w:tcPr>
            <w:tcW w:w="1134"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275"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418" w:type="dxa"/>
          </w:tcPr>
          <w:p w:rsidR="0014306C" w:rsidRPr="00325574" w:rsidRDefault="0014306C" w:rsidP="005D2800">
            <w:pPr>
              <w:pStyle w:val="af4"/>
              <w:jc w:val="center"/>
              <w:rPr>
                <w:sz w:val="20"/>
                <w:szCs w:val="20"/>
              </w:rPr>
            </w:pPr>
          </w:p>
        </w:tc>
      </w:tr>
      <w:tr w:rsidR="0014306C" w:rsidRPr="00325574" w:rsidTr="00325574">
        <w:tc>
          <w:tcPr>
            <w:tcW w:w="539" w:type="dxa"/>
          </w:tcPr>
          <w:p w:rsidR="0014306C" w:rsidRPr="00325574" w:rsidRDefault="0014306C" w:rsidP="005D2800">
            <w:pPr>
              <w:pStyle w:val="af4"/>
              <w:jc w:val="center"/>
              <w:rPr>
                <w:sz w:val="20"/>
                <w:szCs w:val="20"/>
              </w:rPr>
            </w:pPr>
          </w:p>
        </w:tc>
        <w:tc>
          <w:tcPr>
            <w:tcW w:w="1554" w:type="dxa"/>
          </w:tcPr>
          <w:p w:rsidR="0014306C" w:rsidRPr="00325574" w:rsidRDefault="0014306C" w:rsidP="005D2800">
            <w:pPr>
              <w:pStyle w:val="af4"/>
              <w:rPr>
                <w:sz w:val="20"/>
                <w:szCs w:val="20"/>
              </w:rPr>
            </w:pPr>
          </w:p>
        </w:tc>
        <w:tc>
          <w:tcPr>
            <w:tcW w:w="1276" w:type="dxa"/>
          </w:tcPr>
          <w:p w:rsidR="0014306C" w:rsidRPr="00325574" w:rsidRDefault="0014306C" w:rsidP="005D2800">
            <w:pPr>
              <w:pStyle w:val="af4"/>
              <w:rPr>
                <w:sz w:val="20"/>
                <w:szCs w:val="20"/>
              </w:rPr>
            </w:pPr>
          </w:p>
        </w:tc>
        <w:tc>
          <w:tcPr>
            <w:tcW w:w="1275" w:type="dxa"/>
          </w:tcPr>
          <w:p w:rsidR="0014306C" w:rsidRPr="00325574" w:rsidRDefault="0014306C" w:rsidP="005D2800">
            <w:pPr>
              <w:pStyle w:val="af4"/>
              <w:rPr>
                <w:sz w:val="20"/>
                <w:szCs w:val="20"/>
              </w:rPr>
            </w:pPr>
          </w:p>
        </w:tc>
        <w:tc>
          <w:tcPr>
            <w:tcW w:w="1560" w:type="dxa"/>
          </w:tcPr>
          <w:p w:rsidR="0014306C" w:rsidRPr="00325574" w:rsidRDefault="0014306C" w:rsidP="005D2800">
            <w:pPr>
              <w:pStyle w:val="af4"/>
              <w:jc w:val="center"/>
              <w:rPr>
                <w:sz w:val="20"/>
                <w:szCs w:val="20"/>
              </w:rPr>
            </w:pPr>
          </w:p>
        </w:tc>
        <w:tc>
          <w:tcPr>
            <w:tcW w:w="1559" w:type="dxa"/>
          </w:tcPr>
          <w:p w:rsidR="0014306C" w:rsidRPr="00325574" w:rsidRDefault="0014306C" w:rsidP="005D2800">
            <w:pPr>
              <w:pStyle w:val="af4"/>
              <w:jc w:val="center"/>
              <w:rPr>
                <w:sz w:val="20"/>
                <w:szCs w:val="20"/>
              </w:rPr>
            </w:pPr>
          </w:p>
        </w:tc>
        <w:tc>
          <w:tcPr>
            <w:tcW w:w="1134"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275"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418" w:type="dxa"/>
          </w:tcPr>
          <w:p w:rsidR="0014306C" w:rsidRPr="00325574" w:rsidRDefault="0014306C" w:rsidP="005D2800">
            <w:pPr>
              <w:pStyle w:val="af4"/>
              <w:jc w:val="center"/>
              <w:rPr>
                <w:sz w:val="20"/>
                <w:szCs w:val="20"/>
              </w:rPr>
            </w:pPr>
          </w:p>
        </w:tc>
      </w:tr>
      <w:tr w:rsidR="0014306C" w:rsidRPr="00325574" w:rsidTr="00325574">
        <w:tc>
          <w:tcPr>
            <w:tcW w:w="539" w:type="dxa"/>
          </w:tcPr>
          <w:p w:rsidR="0014306C" w:rsidRPr="00325574" w:rsidRDefault="0014306C" w:rsidP="005D2800">
            <w:pPr>
              <w:pStyle w:val="af4"/>
              <w:jc w:val="center"/>
              <w:rPr>
                <w:sz w:val="20"/>
                <w:szCs w:val="20"/>
              </w:rPr>
            </w:pPr>
          </w:p>
        </w:tc>
        <w:tc>
          <w:tcPr>
            <w:tcW w:w="1554" w:type="dxa"/>
          </w:tcPr>
          <w:p w:rsidR="0014306C" w:rsidRPr="00325574" w:rsidRDefault="0014306C" w:rsidP="005D2800">
            <w:pPr>
              <w:pStyle w:val="af4"/>
              <w:rPr>
                <w:sz w:val="20"/>
                <w:szCs w:val="20"/>
              </w:rPr>
            </w:pPr>
          </w:p>
        </w:tc>
        <w:tc>
          <w:tcPr>
            <w:tcW w:w="1276" w:type="dxa"/>
          </w:tcPr>
          <w:p w:rsidR="0014306C" w:rsidRPr="00325574" w:rsidRDefault="0014306C" w:rsidP="005D2800">
            <w:pPr>
              <w:pStyle w:val="af4"/>
              <w:rPr>
                <w:sz w:val="20"/>
                <w:szCs w:val="20"/>
              </w:rPr>
            </w:pPr>
          </w:p>
        </w:tc>
        <w:tc>
          <w:tcPr>
            <w:tcW w:w="1275" w:type="dxa"/>
          </w:tcPr>
          <w:p w:rsidR="0014306C" w:rsidRPr="00325574" w:rsidRDefault="0014306C" w:rsidP="005D2800">
            <w:pPr>
              <w:pStyle w:val="af4"/>
              <w:rPr>
                <w:sz w:val="20"/>
                <w:szCs w:val="20"/>
              </w:rPr>
            </w:pPr>
          </w:p>
        </w:tc>
        <w:tc>
          <w:tcPr>
            <w:tcW w:w="1560" w:type="dxa"/>
          </w:tcPr>
          <w:p w:rsidR="0014306C" w:rsidRPr="00325574" w:rsidRDefault="0014306C" w:rsidP="005D2800">
            <w:pPr>
              <w:pStyle w:val="af4"/>
              <w:jc w:val="center"/>
              <w:rPr>
                <w:sz w:val="20"/>
                <w:szCs w:val="20"/>
              </w:rPr>
            </w:pPr>
          </w:p>
        </w:tc>
        <w:tc>
          <w:tcPr>
            <w:tcW w:w="1559" w:type="dxa"/>
          </w:tcPr>
          <w:p w:rsidR="0014306C" w:rsidRPr="00325574" w:rsidRDefault="0014306C" w:rsidP="005D2800">
            <w:pPr>
              <w:pStyle w:val="af4"/>
              <w:jc w:val="center"/>
              <w:rPr>
                <w:sz w:val="20"/>
                <w:szCs w:val="20"/>
              </w:rPr>
            </w:pPr>
          </w:p>
        </w:tc>
        <w:tc>
          <w:tcPr>
            <w:tcW w:w="1134"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275"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418" w:type="dxa"/>
          </w:tcPr>
          <w:p w:rsidR="0014306C" w:rsidRPr="00325574" w:rsidRDefault="0014306C" w:rsidP="005D2800">
            <w:pPr>
              <w:pStyle w:val="af4"/>
              <w:jc w:val="center"/>
              <w:rPr>
                <w:sz w:val="20"/>
                <w:szCs w:val="20"/>
              </w:rPr>
            </w:pPr>
          </w:p>
        </w:tc>
      </w:tr>
      <w:tr w:rsidR="0014306C" w:rsidRPr="00325574" w:rsidTr="00325574">
        <w:tc>
          <w:tcPr>
            <w:tcW w:w="539" w:type="dxa"/>
          </w:tcPr>
          <w:p w:rsidR="0014306C" w:rsidRPr="00325574" w:rsidRDefault="0014306C" w:rsidP="005D2800">
            <w:pPr>
              <w:pStyle w:val="af4"/>
              <w:jc w:val="center"/>
              <w:rPr>
                <w:sz w:val="20"/>
                <w:szCs w:val="20"/>
              </w:rPr>
            </w:pPr>
          </w:p>
        </w:tc>
        <w:tc>
          <w:tcPr>
            <w:tcW w:w="1554" w:type="dxa"/>
          </w:tcPr>
          <w:p w:rsidR="0014306C" w:rsidRPr="00325574" w:rsidRDefault="0014306C" w:rsidP="005D2800">
            <w:pPr>
              <w:pStyle w:val="af4"/>
              <w:rPr>
                <w:sz w:val="20"/>
                <w:szCs w:val="20"/>
              </w:rPr>
            </w:pPr>
          </w:p>
        </w:tc>
        <w:tc>
          <w:tcPr>
            <w:tcW w:w="1276" w:type="dxa"/>
          </w:tcPr>
          <w:p w:rsidR="0014306C" w:rsidRPr="00325574" w:rsidRDefault="0014306C" w:rsidP="005D2800">
            <w:pPr>
              <w:pStyle w:val="af4"/>
              <w:rPr>
                <w:sz w:val="20"/>
                <w:szCs w:val="20"/>
              </w:rPr>
            </w:pPr>
          </w:p>
        </w:tc>
        <w:tc>
          <w:tcPr>
            <w:tcW w:w="1275" w:type="dxa"/>
          </w:tcPr>
          <w:p w:rsidR="0014306C" w:rsidRPr="00325574" w:rsidRDefault="0014306C" w:rsidP="005D2800">
            <w:pPr>
              <w:pStyle w:val="af4"/>
              <w:rPr>
                <w:sz w:val="20"/>
                <w:szCs w:val="20"/>
              </w:rPr>
            </w:pPr>
          </w:p>
        </w:tc>
        <w:tc>
          <w:tcPr>
            <w:tcW w:w="1560" w:type="dxa"/>
          </w:tcPr>
          <w:p w:rsidR="0014306C" w:rsidRPr="00325574" w:rsidRDefault="0014306C" w:rsidP="005D2800">
            <w:pPr>
              <w:pStyle w:val="af4"/>
              <w:jc w:val="center"/>
              <w:rPr>
                <w:sz w:val="20"/>
                <w:szCs w:val="20"/>
              </w:rPr>
            </w:pPr>
          </w:p>
        </w:tc>
        <w:tc>
          <w:tcPr>
            <w:tcW w:w="1559" w:type="dxa"/>
          </w:tcPr>
          <w:p w:rsidR="0014306C" w:rsidRPr="00325574" w:rsidRDefault="0014306C" w:rsidP="005D2800">
            <w:pPr>
              <w:pStyle w:val="af4"/>
              <w:jc w:val="center"/>
              <w:rPr>
                <w:sz w:val="20"/>
                <w:szCs w:val="20"/>
              </w:rPr>
            </w:pPr>
          </w:p>
        </w:tc>
        <w:tc>
          <w:tcPr>
            <w:tcW w:w="1134"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275"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418" w:type="dxa"/>
          </w:tcPr>
          <w:p w:rsidR="0014306C" w:rsidRPr="00325574" w:rsidRDefault="0014306C" w:rsidP="005D2800">
            <w:pPr>
              <w:pStyle w:val="af4"/>
              <w:jc w:val="center"/>
              <w:rPr>
                <w:sz w:val="20"/>
                <w:szCs w:val="20"/>
              </w:rPr>
            </w:pPr>
          </w:p>
        </w:tc>
      </w:tr>
      <w:tr w:rsidR="0014306C" w:rsidRPr="00325574" w:rsidTr="00325574">
        <w:tc>
          <w:tcPr>
            <w:tcW w:w="539" w:type="dxa"/>
          </w:tcPr>
          <w:p w:rsidR="0014306C" w:rsidRPr="00325574" w:rsidRDefault="0014306C" w:rsidP="005D2800">
            <w:pPr>
              <w:pStyle w:val="af4"/>
              <w:jc w:val="center"/>
              <w:rPr>
                <w:sz w:val="20"/>
                <w:szCs w:val="20"/>
              </w:rPr>
            </w:pPr>
          </w:p>
        </w:tc>
        <w:tc>
          <w:tcPr>
            <w:tcW w:w="1554" w:type="dxa"/>
          </w:tcPr>
          <w:p w:rsidR="0014306C" w:rsidRPr="00325574" w:rsidRDefault="0014306C" w:rsidP="005D2800">
            <w:pPr>
              <w:pStyle w:val="af4"/>
              <w:rPr>
                <w:sz w:val="20"/>
                <w:szCs w:val="20"/>
              </w:rPr>
            </w:pPr>
            <w:r w:rsidRPr="00325574">
              <w:rPr>
                <w:sz w:val="20"/>
                <w:szCs w:val="20"/>
              </w:rPr>
              <w:t>Итого</w:t>
            </w:r>
          </w:p>
        </w:tc>
        <w:tc>
          <w:tcPr>
            <w:tcW w:w="1276" w:type="dxa"/>
          </w:tcPr>
          <w:p w:rsidR="0014306C" w:rsidRPr="00325574" w:rsidRDefault="0014306C" w:rsidP="005D2800">
            <w:pPr>
              <w:pStyle w:val="af4"/>
              <w:rPr>
                <w:sz w:val="20"/>
                <w:szCs w:val="20"/>
              </w:rPr>
            </w:pPr>
          </w:p>
        </w:tc>
        <w:tc>
          <w:tcPr>
            <w:tcW w:w="1275" w:type="dxa"/>
          </w:tcPr>
          <w:p w:rsidR="0014306C" w:rsidRPr="00325574" w:rsidRDefault="0014306C" w:rsidP="005D2800">
            <w:pPr>
              <w:pStyle w:val="af4"/>
              <w:rPr>
                <w:sz w:val="20"/>
                <w:szCs w:val="20"/>
              </w:rPr>
            </w:pPr>
          </w:p>
        </w:tc>
        <w:tc>
          <w:tcPr>
            <w:tcW w:w="1560" w:type="dxa"/>
          </w:tcPr>
          <w:p w:rsidR="0014306C" w:rsidRPr="00325574" w:rsidRDefault="0014306C" w:rsidP="005D2800">
            <w:pPr>
              <w:pStyle w:val="af4"/>
              <w:jc w:val="center"/>
              <w:rPr>
                <w:sz w:val="20"/>
                <w:szCs w:val="20"/>
              </w:rPr>
            </w:pPr>
          </w:p>
        </w:tc>
        <w:tc>
          <w:tcPr>
            <w:tcW w:w="1559" w:type="dxa"/>
          </w:tcPr>
          <w:p w:rsidR="0014306C" w:rsidRPr="00325574" w:rsidRDefault="0014306C" w:rsidP="005D2800">
            <w:pPr>
              <w:pStyle w:val="af4"/>
              <w:jc w:val="center"/>
              <w:rPr>
                <w:sz w:val="20"/>
                <w:szCs w:val="20"/>
              </w:rPr>
            </w:pPr>
          </w:p>
        </w:tc>
        <w:tc>
          <w:tcPr>
            <w:tcW w:w="1134"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275" w:type="dxa"/>
          </w:tcPr>
          <w:p w:rsidR="0014306C" w:rsidRPr="00325574" w:rsidRDefault="0014306C" w:rsidP="005D2800">
            <w:pPr>
              <w:pStyle w:val="af4"/>
              <w:jc w:val="center"/>
              <w:rPr>
                <w:sz w:val="20"/>
                <w:szCs w:val="20"/>
              </w:rPr>
            </w:pPr>
          </w:p>
        </w:tc>
        <w:tc>
          <w:tcPr>
            <w:tcW w:w="1276" w:type="dxa"/>
          </w:tcPr>
          <w:p w:rsidR="0014306C" w:rsidRPr="00325574" w:rsidRDefault="0014306C" w:rsidP="005D2800">
            <w:pPr>
              <w:pStyle w:val="af4"/>
              <w:jc w:val="center"/>
              <w:rPr>
                <w:sz w:val="20"/>
                <w:szCs w:val="20"/>
              </w:rPr>
            </w:pPr>
          </w:p>
        </w:tc>
        <w:tc>
          <w:tcPr>
            <w:tcW w:w="1418" w:type="dxa"/>
          </w:tcPr>
          <w:p w:rsidR="0014306C" w:rsidRPr="00325574" w:rsidRDefault="0014306C" w:rsidP="005D2800">
            <w:pPr>
              <w:pStyle w:val="af4"/>
              <w:jc w:val="center"/>
              <w:rPr>
                <w:sz w:val="20"/>
                <w:szCs w:val="20"/>
              </w:rPr>
            </w:pPr>
          </w:p>
        </w:tc>
      </w:tr>
    </w:tbl>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t>(продолжение таблицы)</w:t>
      </w:r>
    </w:p>
    <w:p w:rsidR="00F612B6" w:rsidRPr="007D6AC3" w:rsidRDefault="00F612B6" w:rsidP="00F612B6">
      <w:pPr>
        <w:pStyle w:val="ConsPlusNormal"/>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23"/>
        <w:gridCol w:w="1003"/>
        <w:gridCol w:w="1559"/>
        <w:gridCol w:w="2003"/>
        <w:gridCol w:w="1215"/>
        <w:gridCol w:w="1479"/>
        <w:gridCol w:w="1199"/>
        <w:gridCol w:w="1434"/>
        <w:gridCol w:w="1183"/>
        <w:gridCol w:w="1264"/>
        <w:gridCol w:w="1357"/>
      </w:tblGrid>
      <w:tr w:rsidR="009972CB" w:rsidRPr="00325574" w:rsidTr="009972CB">
        <w:tc>
          <w:tcPr>
            <w:tcW w:w="523" w:type="dxa"/>
            <w:vMerge w:val="restart"/>
          </w:tcPr>
          <w:p w:rsidR="009972CB" w:rsidRPr="00325574" w:rsidRDefault="009972CB" w:rsidP="009335A5">
            <w:pPr>
              <w:pStyle w:val="ConsPlusNormal"/>
              <w:jc w:val="center"/>
              <w:rPr>
                <w:rFonts w:ascii="Times New Roman" w:hAnsi="Times New Roman" w:cs="Times New Roman"/>
              </w:rPr>
            </w:pPr>
            <w:r w:rsidRPr="00325574">
              <w:rPr>
                <w:rFonts w:ascii="Times New Roman" w:hAnsi="Times New Roman" w:cs="Times New Roman"/>
              </w:rPr>
              <w:t>N</w:t>
            </w:r>
          </w:p>
          <w:p w:rsidR="009972CB" w:rsidRPr="00325574" w:rsidRDefault="009972CB" w:rsidP="009335A5">
            <w:pPr>
              <w:pStyle w:val="ConsPlusNormal"/>
              <w:jc w:val="both"/>
              <w:rPr>
                <w:rFonts w:ascii="Times New Roman" w:hAnsi="Times New Roman" w:cs="Times New Roman"/>
              </w:rPr>
            </w:pPr>
            <w:r w:rsidRPr="00325574">
              <w:rPr>
                <w:rFonts w:ascii="Times New Roman" w:hAnsi="Times New Roman" w:cs="Times New Roman"/>
              </w:rPr>
              <w:t>п/п</w:t>
            </w:r>
          </w:p>
        </w:tc>
        <w:tc>
          <w:tcPr>
            <w:tcW w:w="2562" w:type="dxa"/>
            <w:gridSpan w:val="2"/>
          </w:tcPr>
          <w:p w:rsidR="009972CB" w:rsidRPr="00325574" w:rsidRDefault="009972CB" w:rsidP="009335A5">
            <w:pPr>
              <w:pStyle w:val="ConsPlusNormal"/>
              <w:jc w:val="both"/>
              <w:rPr>
                <w:rFonts w:ascii="Times New Roman" w:hAnsi="Times New Roman" w:cs="Times New Roman"/>
              </w:rPr>
            </w:pPr>
            <w:r>
              <w:rPr>
                <w:rFonts w:ascii="Times New Roman" w:hAnsi="Times New Roman" w:cs="Times New Roman"/>
              </w:rPr>
              <w:t>Компенсационные выплаты</w:t>
            </w:r>
          </w:p>
        </w:tc>
        <w:tc>
          <w:tcPr>
            <w:tcW w:w="11134" w:type="dxa"/>
            <w:gridSpan w:val="8"/>
          </w:tcPr>
          <w:p w:rsidR="009972CB" w:rsidRPr="00325574" w:rsidRDefault="009972CB" w:rsidP="009972CB">
            <w:pPr>
              <w:pStyle w:val="ConsPlusNormal"/>
              <w:jc w:val="both"/>
              <w:rPr>
                <w:rFonts w:ascii="Times New Roman" w:hAnsi="Times New Roman" w:cs="Times New Roman"/>
              </w:rPr>
            </w:pPr>
            <w:r w:rsidRPr="00325574">
              <w:rPr>
                <w:rFonts w:ascii="Times New Roman" w:hAnsi="Times New Roman" w:cs="Times New Roman"/>
              </w:rPr>
              <w:t>Стимулирующие выплаты</w:t>
            </w:r>
          </w:p>
        </w:tc>
      </w:tr>
      <w:tr w:rsidR="009972CB" w:rsidRPr="00325574" w:rsidTr="009972CB">
        <w:tc>
          <w:tcPr>
            <w:tcW w:w="523" w:type="dxa"/>
            <w:vMerge/>
          </w:tcPr>
          <w:p w:rsidR="009972CB" w:rsidRPr="00325574" w:rsidRDefault="009972CB" w:rsidP="009335A5">
            <w:pPr>
              <w:pStyle w:val="ConsPlusNormal"/>
              <w:jc w:val="both"/>
              <w:rPr>
                <w:rFonts w:ascii="Times New Roman" w:hAnsi="Times New Roman" w:cs="Times New Roman"/>
              </w:rPr>
            </w:pPr>
          </w:p>
        </w:tc>
        <w:tc>
          <w:tcPr>
            <w:tcW w:w="2562" w:type="dxa"/>
            <w:gridSpan w:val="2"/>
          </w:tcPr>
          <w:p w:rsidR="009972CB" w:rsidRPr="00325574" w:rsidRDefault="009972CB" w:rsidP="009972CB">
            <w:pPr>
              <w:pStyle w:val="ConsPlusNormal"/>
              <w:jc w:val="both"/>
              <w:rPr>
                <w:rFonts w:ascii="Times New Roman" w:hAnsi="Times New Roman" w:cs="Times New Roman"/>
              </w:rPr>
            </w:pPr>
            <w:r>
              <w:rPr>
                <w:rFonts w:ascii="Times New Roman" w:hAnsi="Times New Roman" w:cs="Times New Roman"/>
              </w:rPr>
              <w:t>выплаты за работу в сельской местности</w:t>
            </w:r>
          </w:p>
        </w:tc>
        <w:tc>
          <w:tcPr>
            <w:tcW w:w="3218" w:type="dxa"/>
            <w:gridSpan w:val="2"/>
          </w:tcPr>
          <w:p w:rsidR="009972CB" w:rsidRPr="00325574" w:rsidRDefault="009972CB" w:rsidP="009335A5">
            <w:pPr>
              <w:pStyle w:val="ConsPlusNormal"/>
              <w:jc w:val="both"/>
              <w:rPr>
                <w:rFonts w:ascii="Times New Roman" w:hAnsi="Times New Roman" w:cs="Times New Roman"/>
              </w:rPr>
            </w:pPr>
            <w:r w:rsidRPr="00325574">
              <w:rPr>
                <w:rFonts w:ascii="Times New Roman" w:hAnsi="Times New Roman" w:cs="Times New Roman"/>
              </w:rPr>
              <w:t>за результативное участие в подготовке спортсмена в спортивных дисциплинах, включенных в программу Олимпийских игр, Паралимпийских игр, Сурдлимпийских игр и иных значимых официальных международных спортивных соревнованиях</w:t>
            </w:r>
          </w:p>
        </w:tc>
        <w:tc>
          <w:tcPr>
            <w:tcW w:w="2678" w:type="dxa"/>
            <w:gridSpan w:val="2"/>
          </w:tcPr>
          <w:p w:rsidR="009972CB" w:rsidRPr="00325574" w:rsidRDefault="009972CB" w:rsidP="0097564B">
            <w:pPr>
              <w:pStyle w:val="ConsPlusNormal"/>
              <w:jc w:val="both"/>
              <w:rPr>
                <w:rFonts w:ascii="Times New Roman" w:hAnsi="Times New Roman" w:cs="Times New Roman"/>
              </w:rPr>
            </w:pPr>
            <w:r w:rsidRPr="00325574">
              <w:rPr>
                <w:rFonts w:ascii="Times New Roman" w:hAnsi="Times New Roman" w:cs="Times New Roman"/>
              </w:rPr>
              <w:t>молодым специалистам и наставникам</w:t>
            </w:r>
          </w:p>
        </w:tc>
        <w:tc>
          <w:tcPr>
            <w:tcW w:w="2617" w:type="dxa"/>
            <w:gridSpan w:val="2"/>
          </w:tcPr>
          <w:p w:rsidR="009972CB" w:rsidRPr="00325574" w:rsidRDefault="009972CB" w:rsidP="0097564B">
            <w:pPr>
              <w:pStyle w:val="ConsPlusNormal"/>
              <w:jc w:val="both"/>
              <w:rPr>
                <w:rFonts w:ascii="Times New Roman" w:hAnsi="Times New Roman" w:cs="Times New Roman"/>
              </w:rPr>
            </w:pPr>
            <w:r w:rsidRPr="00325574">
              <w:rPr>
                <w:rFonts w:ascii="Times New Roman" w:hAnsi="Times New Roman" w:cs="Times New Roman"/>
              </w:rPr>
              <w:t>за интенсивность и высокие результаты работы</w:t>
            </w:r>
          </w:p>
        </w:tc>
        <w:tc>
          <w:tcPr>
            <w:tcW w:w="2621" w:type="dxa"/>
            <w:gridSpan w:val="2"/>
          </w:tcPr>
          <w:p w:rsidR="009972CB" w:rsidRPr="00325574" w:rsidRDefault="009972CB" w:rsidP="0097564B">
            <w:pPr>
              <w:pStyle w:val="ConsPlusNormal"/>
              <w:jc w:val="both"/>
              <w:rPr>
                <w:rFonts w:ascii="Times New Roman" w:hAnsi="Times New Roman" w:cs="Times New Roman"/>
              </w:rPr>
            </w:pPr>
            <w:r w:rsidRPr="00325574">
              <w:rPr>
                <w:rFonts w:ascii="Times New Roman" w:hAnsi="Times New Roman" w:cs="Times New Roman"/>
              </w:rPr>
              <w:t>за качество выполняемых работ</w:t>
            </w:r>
          </w:p>
        </w:tc>
      </w:tr>
      <w:tr w:rsidR="00F612B6" w:rsidRPr="00325574" w:rsidTr="009972CB">
        <w:tc>
          <w:tcPr>
            <w:tcW w:w="523" w:type="dxa"/>
            <w:vMerge/>
          </w:tcPr>
          <w:p w:rsidR="00F612B6" w:rsidRPr="00325574" w:rsidRDefault="00F612B6" w:rsidP="009335A5">
            <w:pPr>
              <w:pStyle w:val="ConsPlusNormal"/>
              <w:jc w:val="both"/>
              <w:rPr>
                <w:rFonts w:ascii="Times New Roman" w:hAnsi="Times New Roman" w:cs="Times New Roman"/>
              </w:rPr>
            </w:pPr>
          </w:p>
        </w:tc>
        <w:tc>
          <w:tcPr>
            <w:tcW w:w="1003" w:type="dxa"/>
          </w:tcPr>
          <w:p w:rsidR="00F612B6" w:rsidRPr="00325574" w:rsidRDefault="00F612B6" w:rsidP="003C529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55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1</w:t>
            </w:r>
            <w:r w:rsidR="007700F8">
              <w:rPr>
                <w:rFonts w:ascii="Times New Roman" w:hAnsi="Times New Roman" w:cs="Times New Roman"/>
              </w:rPr>
              <w:t>2</w:t>
            </w:r>
            <w:r w:rsidRPr="00325574">
              <w:rPr>
                <w:rFonts w:ascii="Times New Roman" w:hAnsi="Times New Roman" w:cs="Times New Roman"/>
              </w:rPr>
              <w:t xml:space="preserve"> / 100)</w:t>
            </w:r>
          </w:p>
        </w:tc>
        <w:tc>
          <w:tcPr>
            <w:tcW w:w="2003" w:type="dxa"/>
          </w:tcPr>
          <w:p w:rsidR="00F612B6" w:rsidRPr="00325574" w:rsidRDefault="00F612B6" w:rsidP="003C529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15"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1</w:t>
            </w:r>
            <w:r w:rsidR="007700F8">
              <w:rPr>
                <w:rFonts w:ascii="Times New Roman" w:hAnsi="Times New Roman" w:cs="Times New Roman"/>
              </w:rPr>
              <w:t>4</w:t>
            </w:r>
            <w:r w:rsidRPr="00325574">
              <w:rPr>
                <w:rFonts w:ascii="Times New Roman" w:hAnsi="Times New Roman" w:cs="Times New Roman"/>
              </w:rPr>
              <w:t xml:space="preserve"> / 100)</w:t>
            </w:r>
          </w:p>
        </w:tc>
        <w:tc>
          <w:tcPr>
            <w:tcW w:w="1479" w:type="dxa"/>
          </w:tcPr>
          <w:p w:rsidR="00F612B6" w:rsidRPr="00325574" w:rsidRDefault="00F612B6" w:rsidP="003C529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19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1</w:t>
            </w:r>
            <w:r w:rsidR="007700F8">
              <w:rPr>
                <w:rFonts w:ascii="Times New Roman" w:hAnsi="Times New Roman" w:cs="Times New Roman"/>
              </w:rPr>
              <w:t>6</w:t>
            </w:r>
            <w:r w:rsidRPr="00325574">
              <w:rPr>
                <w:rFonts w:ascii="Times New Roman" w:hAnsi="Times New Roman" w:cs="Times New Roman"/>
              </w:rPr>
              <w:t xml:space="preserve"> / 100)</w:t>
            </w:r>
          </w:p>
        </w:tc>
        <w:tc>
          <w:tcPr>
            <w:tcW w:w="1434" w:type="dxa"/>
          </w:tcPr>
          <w:p w:rsidR="00F612B6" w:rsidRPr="00325574" w:rsidRDefault="00F612B6" w:rsidP="003C529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18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 xml:space="preserve">сумма (гр. 4 x гр. </w:t>
            </w:r>
            <w:r w:rsidR="007700F8">
              <w:rPr>
                <w:rFonts w:ascii="Times New Roman" w:hAnsi="Times New Roman" w:cs="Times New Roman"/>
              </w:rPr>
              <w:t>18</w:t>
            </w:r>
            <w:r w:rsidRPr="00325574">
              <w:rPr>
                <w:rFonts w:ascii="Times New Roman" w:hAnsi="Times New Roman" w:cs="Times New Roman"/>
              </w:rPr>
              <w:t xml:space="preserve"> / 100)</w:t>
            </w:r>
          </w:p>
        </w:tc>
        <w:tc>
          <w:tcPr>
            <w:tcW w:w="1264" w:type="dxa"/>
          </w:tcPr>
          <w:p w:rsidR="00F612B6" w:rsidRPr="00325574" w:rsidRDefault="00F612B6" w:rsidP="003C529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357"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2</w:t>
            </w:r>
            <w:r w:rsidR="007700F8">
              <w:rPr>
                <w:rFonts w:ascii="Times New Roman" w:hAnsi="Times New Roman" w:cs="Times New Roman"/>
              </w:rPr>
              <w:t>0</w:t>
            </w:r>
            <w:r w:rsidRPr="00325574">
              <w:rPr>
                <w:rFonts w:ascii="Times New Roman" w:hAnsi="Times New Roman" w:cs="Times New Roman"/>
              </w:rPr>
              <w:t xml:space="preserve"> / 100)</w:t>
            </w:r>
          </w:p>
        </w:tc>
      </w:tr>
      <w:tr w:rsidR="00F612B6" w:rsidRPr="00325574" w:rsidTr="009972CB">
        <w:tc>
          <w:tcPr>
            <w:tcW w:w="523" w:type="dxa"/>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1</w:t>
            </w:r>
          </w:p>
        </w:tc>
        <w:tc>
          <w:tcPr>
            <w:tcW w:w="100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2</w:t>
            </w:r>
          </w:p>
        </w:tc>
        <w:tc>
          <w:tcPr>
            <w:tcW w:w="155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3</w:t>
            </w:r>
          </w:p>
        </w:tc>
        <w:tc>
          <w:tcPr>
            <w:tcW w:w="200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4</w:t>
            </w:r>
          </w:p>
        </w:tc>
        <w:tc>
          <w:tcPr>
            <w:tcW w:w="1215"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5</w:t>
            </w:r>
          </w:p>
        </w:tc>
        <w:tc>
          <w:tcPr>
            <w:tcW w:w="147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6</w:t>
            </w:r>
          </w:p>
        </w:tc>
        <w:tc>
          <w:tcPr>
            <w:tcW w:w="119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1</w:t>
            </w:r>
            <w:r w:rsidR="007700F8">
              <w:rPr>
                <w:rFonts w:ascii="Times New Roman" w:hAnsi="Times New Roman" w:cs="Times New Roman"/>
              </w:rPr>
              <w:t>7</w:t>
            </w:r>
          </w:p>
        </w:tc>
        <w:tc>
          <w:tcPr>
            <w:tcW w:w="1434" w:type="dxa"/>
          </w:tcPr>
          <w:p w:rsidR="00F612B6" w:rsidRPr="00325574" w:rsidRDefault="007700F8" w:rsidP="009335A5">
            <w:pPr>
              <w:pStyle w:val="ConsPlusNormal"/>
              <w:jc w:val="both"/>
              <w:rPr>
                <w:rFonts w:ascii="Times New Roman" w:hAnsi="Times New Roman" w:cs="Times New Roman"/>
              </w:rPr>
            </w:pPr>
            <w:r>
              <w:rPr>
                <w:rFonts w:ascii="Times New Roman" w:hAnsi="Times New Roman" w:cs="Times New Roman"/>
              </w:rPr>
              <w:t>18</w:t>
            </w:r>
          </w:p>
        </w:tc>
        <w:tc>
          <w:tcPr>
            <w:tcW w:w="1183" w:type="dxa"/>
          </w:tcPr>
          <w:p w:rsidR="00F612B6" w:rsidRPr="00325574" w:rsidRDefault="007700F8" w:rsidP="009335A5">
            <w:pPr>
              <w:pStyle w:val="ConsPlusNormal"/>
              <w:jc w:val="both"/>
              <w:rPr>
                <w:rFonts w:ascii="Times New Roman" w:hAnsi="Times New Roman" w:cs="Times New Roman"/>
              </w:rPr>
            </w:pPr>
            <w:r>
              <w:rPr>
                <w:rFonts w:ascii="Times New Roman" w:hAnsi="Times New Roman" w:cs="Times New Roman"/>
              </w:rPr>
              <w:t>19</w:t>
            </w:r>
          </w:p>
        </w:tc>
        <w:tc>
          <w:tcPr>
            <w:tcW w:w="1264"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0</w:t>
            </w:r>
          </w:p>
        </w:tc>
        <w:tc>
          <w:tcPr>
            <w:tcW w:w="1357"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1</w:t>
            </w:r>
          </w:p>
        </w:tc>
      </w:tr>
      <w:tr w:rsidR="00F612B6" w:rsidRPr="00325574" w:rsidTr="009972CB">
        <w:tc>
          <w:tcPr>
            <w:tcW w:w="523" w:type="dxa"/>
          </w:tcPr>
          <w:p w:rsidR="00F612B6" w:rsidRPr="00325574" w:rsidRDefault="00F612B6" w:rsidP="009335A5">
            <w:pPr>
              <w:pStyle w:val="ConsPlusNormal"/>
              <w:jc w:val="both"/>
              <w:rPr>
                <w:rFonts w:ascii="Times New Roman" w:hAnsi="Times New Roman" w:cs="Times New Roman"/>
              </w:rPr>
            </w:pPr>
          </w:p>
        </w:tc>
        <w:tc>
          <w:tcPr>
            <w:tcW w:w="1003" w:type="dxa"/>
          </w:tcPr>
          <w:p w:rsidR="00F612B6" w:rsidRPr="00325574" w:rsidRDefault="00F612B6" w:rsidP="009335A5">
            <w:pPr>
              <w:pStyle w:val="ConsPlusNormal"/>
              <w:jc w:val="both"/>
              <w:rPr>
                <w:rFonts w:ascii="Times New Roman" w:hAnsi="Times New Roman" w:cs="Times New Roman"/>
              </w:rPr>
            </w:pPr>
          </w:p>
        </w:tc>
        <w:tc>
          <w:tcPr>
            <w:tcW w:w="1559" w:type="dxa"/>
          </w:tcPr>
          <w:p w:rsidR="00F612B6" w:rsidRPr="00325574" w:rsidRDefault="00F612B6" w:rsidP="009335A5">
            <w:pPr>
              <w:pStyle w:val="ConsPlusNormal"/>
              <w:jc w:val="both"/>
              <w:rPr>
                <w:rFonts w:ascii="Times New Roman" w:hAnsi="Times New Roman" w:cs="Times New Roman"/>
              </w:rPr>
            </w:pPr>
          </w:p>
        </w:tc>
        <w:tc>
          <w:tcPr>
            <w:tcW w:w="2003" w:type="dxa"/>
          </w:tcPr>
          <w:p w:rsidR="00F612B6" w:rsidRPr="00325574" w:rsidRDefault="00F612B6" w:rsidP="009335A5">
            <w:pPr>
              <w:pStyle w:val="ConsPlusNormal"/>
              <w:jc w:val="both"/>
              <w:rPr>
                <w:rFonts w:ascii="Times New Roman" w:hAnsi="Times New Roman" w:cs="Times New Roman"/>
              </w:rPr>
            </w:pPr>
          </w:p>
        </w:tc>
        <w:tc>
          <w:tcPr>
            <w:tcW w:w="1215" w:type="dxa"/>
          </w:tcPr>
          <w:p w:rsidR="00F612B6" w:rsidRPr="00325574" w:rsidRDefault="00F612B6" w:rsidP="009335A5">
            <w:pPr>
              <w:pStyle w:val="ConsPlusNormal"/>
              <w:jc w:val="both"/>
              <w:rPr>
                <w:rFonts w:ascii="Times New Roman" w:hAnsi="Times New Roman" w:cs="Times New Roman"/>
              </w:rPr>
            </w:pPr>
          </w:p>
        </w:tc>
        <w:tc>
          <w:tcPr>
            <w:tcW w:w="1479" w:type="dxa"/>
          </w:tcPr>
          <w:p w:rsidR="00F612B6" w:rsidRPr="00325574" w:rsidRDefault="00F612B6" w:rsidP="009335A5">
            <w:pPr>
              <w:pStyle w:val="ConsPlusNormal"/>
              <w:jc w:val="both"/>
              <w:rPr>
                <w:rFonts w:ascii="Times New Roman" w:hAnsi="Times New Roman" w:cs="Times New Roman"/>
              </w:rPr>
            </w:pPr>
          </w:p>
        </w:tc>
        <w:tc>
          <w:tcPr>
            <w:tcW w:w="1199" w:type="dxa"/>
          </w:tcPr>
          <w:p w:rsidR="00F612B6" w:rsidRPr="00325574" w:rsidRDefault="00F612B6" w:rsidP="009335A5">
            <w:pPr>
              <w:pStyle w:val="ConsPlusNormal"/>
              <w:jc w:val="both"/>
              <w:rPr>
                <w:rFonts w:ascii="Times New Roman" w:hAnsi="Times New Roman" w:cs="Times New Roman"/>
              </w:rPr>
            </w:pPr>
          </w:p>
        </w:tc>
        <w:tc>
          <w:tcPr>
            <w:tcW w:w="1434" w:type="dxa"/>
          </w:tcPr>
          <w:p w:rsidR="00F612B6" w:rsidRPr="00325574" w:rsidRDefault="00F612B6" w:rsidP="009335A5">
            <w:pPr>
              <w:pStyle w:val="ConsPlusNormal"/>
              <w:jc w:val="both"/>
              <w:rPr>
                <w:rFonts w:ascii="Times New Roman" w:hAnsi="Times New Roman" w:cs="Times New Roman"/>
              </w:rPr>
            </w:pPr>
          </w:p>
        </w:tc>
        <w:tc>
          <w:tcPr>
            <w:tcW w:w="1183" w:type="dxa"/>
          </w:tcPr>
          <w:p w:rsidR="00F612B6" w:rsidRPr="00325574" w:rsidRDefault="00F612B6" w:rsidP="009335A5">
            <w:pPr>
              <w:pStyle w:val="ConsPlusNormal"/>
              <w:jc w:val="both"/>
              <w:rPr>
                <w:rFonts w:ascii="Times New Roman" w:hAnsi="Times New Roman" w:cs="Times New Roman"/>
              </w:rPr>
            </w:pPr>
          </w:p>
        </w:tc>
        <w:tc>
          <w:tcPr>
            <w:tcW w:w="1264" w:type="dxa"/>
          </w:tcPr>
          <w:p w:rsidR="00F612B6" w:rsidRPr="00325574" w:rsidRDefault="00F612B6" w:rsidP="009335A5">
            <w:pPr>
              <w:pStyle w:val="ConsPlusNormal"/>
              <w:jc w:val="both"/>
              <w:rPr>
                <w:rFonts w:ascii="Times New Roman" w:hAnsi="Times New Roman" w:cs="Times New Roman"/>
              </w:rPr>
            </w:pPr>
          </w:p>
        </w:tc>
        <w:tc>
          <w:tcPr>
            <w:tcW w:w="1357" w:type="dxa"/>
          </w:tcPr>
          <w:p w:rsidR="00F612B6" w:rsidRPr="00325574" w:rsidRDefault="00F612B6" w:rsidP="009335A5">
            <w:pPr>
              <w:pStyle w:val="ConsPlusNormal"/>
              <w:jc w:val="both"/>
              <w:rPr>
                <w:rFonts w:ascii="Times New Roman" w:hAnsi="Times New Roman" w:cs="Times New Roman"/>
              </w:rPr>
            </w:pPr>
          </w:p>
        </w:tc>
      </w:tr>
      <w:tr w:rsidR="00F612B6" w:rsidRPr="00325574" w:rsidTr="009972CB">
        <w:tc>
          <w:tcPr>
            <w:tcW w:w="523" w:type="dxa"/>
          </w:tcPr>
          <w:p w:rsidR="00F612B6" w:rsidRPr="00325574" w:rsidRDefault="00F612B6" w:rsidP="009335A5">
            <w:pPr>
              <w:pStyle w:val="ConsPlusNormal"/>
              <w:jc w:val="both"/>
              <w:rPr>
                <w:rFonts w:ascii="Times New Roman" w:hAnsi="Times New Roman" w:cs="Times New Roman"/>
              </w:rPr>
            </w:pPr>
          </w:p>
        </w:tc>
        <w:tc>
          <w:tcPr>
            <w:tcW w:w="1003" w:type="dxa"/>
          </w:tcPr>
          <w:p w:rsidR="00F612B6" w:rsidRPr="00325574" w:rsidRDefault="00F612B6" w:rsidP="009335A5">
            <w:pPr>
              <w:pStyle w:val="ConsPlusNormal"/>
              <w:jc w:val="both"/>
              <w:rPr>
                <w:rFonts w:ascii="Times New Roman" w:hAnsi="Times New Roman" w:cs="Times New Roman"/>
              </w:rPr>
            </w:pPr>
          </w:p>
        </w:tc>
        <w:tc>
          <w:tcPr>
            <w:tcW w:w="1559" w:type="dxa"/>
          </w:tcPr>
          <w:p w:rsidR="00F612B6" w:rsidRPr="00325574" w:rsidRDefault="00F612B6" w:rsidP="009335A5">
            <w:pPr>
              <w:pStyle w:val="ConsPlusNormal"/>
              <w:jc w:val="both"/>
              <w:rPr>
                <w:rFonts w:ascii="Times New Roman" w:hAnsi="Times New Roman" w:cs="Times New Roman"/>
              </w:rPr>
            </w:pPr>
          </w:p>
        </w:tc>
        <w:tc>
          <w:tcPr>
            <w:tcW w:w="2003" w:type="dxa"/>
          </w:tcPr>
          <w:p w:rsidR="00F612B6" w:rsidRPr="00325574" w:rsidRDefault="00F612B6" w:rsidP="009335A5">
            <w:pPr>
              <w:pStyle w:val="ConsPlusNormal"/>
              <w:jc w:val="both"/>
              <w:rPr>
                <w:rFonts w:ascii="Times New Roman" w:hAnsi="Times New Roman" w:cs="Times New Roman"/>
              </w:rPr>
            </w:pPr>
          </w:p>
        </w:tc>
        <w:tc>
          <w:tcPr>
            <w:tcW w:w="1215" w:type="dxa"/>
          </w:tcPr>
          <w:p w:rsidR="00F612B6" w:rsidRPr="00325574" w:rsidRDefault="00F612B6" w:rsidP="009335A5">
            <w:pPr>
              <w:pStyle w:val="ConsPlusNormal"/>
              <w:jc w:val="both"/>
              <w:rPr>
                <w:rFonts w:ascii="Times New Roman" w:hAnsi="Times New Roman" w:cs="Times New Roman"/>
              </w:rPr>
            </w:pPr>
          </w:p>
        </w:tc>
        <w:tc>
          <w:tcPr>
            <w:tcW w:w="1479" w:type="dxa"/>
          </w:tcPr>
          <w:p w:rsidR="00F612B6" w:rsidRPr="00325574" w:rsidRDefault="00F612B6" w:rsidP="009335A5">
            <w:pPr>
              <w:pStyle w:val="ConsPlusNormal"/>
              <w:jc w:val="both"/>
              <w:rPr>
                <w:rFonts w:ascii="Times New Roman" w:hAnsi="Times New Roman" w:cs="Times New Roman"/>
              </w:rPr>
            </w:pPr>
          </w:p>
        </w:tc>
        <w:tc>
          <w:tcPr>
            <w:tcW w:w="1199" w:type="dxa"/>
          </w:tcPr>
          <w:p w:rsidR="00F612B6" w:rsidRPr="00325574" w:rsidRDefault="00F612B6" w:rsidP="009335A5">
            <w:pPr>
              <w:pStyle w:val="ConsPlusNormal"/>
              <w:jc w:val="both"/>
              <w:rPr>
                <w:rFonts w:ascii="Times New Roman" w:hAnsi="Times New Roman" w:cs="Times New Roman"/>
              </w:rPr>
            </w:pPr>
          </w:p>
        </w:tc>
        <w:tc>
          <w:tcPr>
            <w:tcW w:w="1434" w:type="dxa"/>
          </w:tcPr>
          <w:p w:rsidR="00F612B6" w:rsidRPr="00325574" w:rsidRDefault="00F612B6" w:rsidP="009335A5">
            <w:pPr>
              <w:pStyle w:val="ConsPlusNormal"/>
              <w:jc w:val="both"/>
              <w:rPr>
                <w:rFonts w:ascii="Times New Roman" w:hAnsi="Times New Roman" w:cs="Times New Roman"/>
              </w:rPr>
            </w:pPr>
          </w:p>
        </w:tc>
        <w:tc>
          <w:tcPr>
            <w:tcW w:w="1183" w:type="dxa"/>
          </w:tcPr>
          <w:p w:rsidR="00F612B6" w:rsidRPr="00325574" w:rsidRDefault="00F612B6" w:rsidP="009335A5">
            <w:pPr>
              <w:pStyle w:val="ConsPlusNormal"/>
              <w:jc w:val="both"/>
              <w:rPr>
                <w:rFonts w:ascii="Times New Roman" w:hAnsi="Times New Roman" w:cs="Times New Roman"/>
              </w:rPr>
            </w:pPr>
          </w:p>
        </w:tc>
        <w:tc>
          <w:tcPr>
            <w:tcW w:w="1264" w:type="dxa"/>
          </w:tcPr>
          <w:p w:rsidR="00F612B6" w:rsidRPr="00325574" w:rsidRDefault="00F612B6" w:rsidP="009335A5">
            <w:pPr>
              <w:pStyle w:val="ConsPlusNormal"/>
              <w:jc w:val="both"/>
              <w:rPr>
                <w:rFonts w:ascii="Times New Roman" w:hAnsi="Times New Roman" w:cs="Times New Roman"/>
              </w:rPr>
            </w:pPr>
          </w:p>
        </w:tc>
        <w:tc>
          <w:tcPr>
            <w:tcW w:w="1357" w:type="dxa"/>
          </w:tcPr>
          <w:p w:rsidR="00F612B6" w:rsidRPr="00325574" w:rsidRDefault="00F612B6" w:rsidP="009335A5">
            <w:pPr>
              <w:pStyle w:val="ConsPlusNormal"/>
              <w:jc w:val="both"/>
              <w:rPr>
                <w:rFonts w:ascii="Times New Roman" w:hAnsi="Times New Roman" w:cs="Times New Roman"/>
              </w:rPr>
            </w:pPr>
          </w:p>
        </w:tc>
      </w:tr>
    </w:tbl>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t>(продолжение таблицы)</w:t>
      </w:r>
    </w:p>
    <w:p w:rsidR="00F612B6" w:rsidRPr="007D6AC3" w:rsidRDefault="00F612B6" w:rsidP="00F612B6">
      <w:pPr>
        <w:pStyle w:val="ConsPlusNormal"/>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528"/>
        <w:gridCol w:w="2013"/>
        <w:gridCol w:w="1279"/>
        <w:gridCol w:w="1481"/>
        <w:gridCol w:w="1264"/>
        <w:gridCol w:w="1539"/>
        <w:gridCol w:w="4543"/>
      </w:tblGrid>
      <w:tr w:rsidR="00F612B6" w:rsidRPr="00325574" w:rsidTr="009335A5">
        <w:tc>
          <w:tcPr>
            <w:tcW w:w="528" w:type="dxa"/>
            <w:vMerge w:val="restart"/>
          </w:tcPr>
          <w:p w:rsidR="00F612B6" w:rsidRPr="00325574" w:rsidRDefault="00F612B6" w:rsidP="009335A5">
            <w:pPr>
              <w:pStyle w:val="ConsPlusNormal"/>
              <w:jc w:val="center"/>
              <w:rPr>
                <w:rFonts w:ascii="Times New Roman" w:hAnsi="Times New Roman" w:cs="Times New Roman"/>
              </w:rPr>
            </w:pPr>
            <w:r w:rsidRPr="00325574">
              <w:rPr>
                <w:rFonts w:ascii="Times New Roman" w:hAnsi="Times New Roman" w:cs="Times New Roman"/>
              </w:rPr>
              <w:t>N</w:t>
            </w:r>
          </w:p>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п/п</w:t>
            </w:r>
          </w:p>
        </w:tc>
        <w:tc>
          <w:tcPr>
            <w:tcW w:w="12119" w:type="dxa"/>
            <w:gridSpan w:val="6"/>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 xml:space="preserve">Стимулирующие выплаты </w:t>
            </w:r>
          </w:p>
        </w:tc>
      </w:tr>
      <w:tr w:rsidR="00F612B6" w:rsidRPr="00325574" w:rsidTr="009335A5">
        <w:tc>
          <w:tcPr>
            <w:tcW w:w="528" w:type="dxa"/>
            <w:vMerge/>
          </w:tcPr>
          <w:p w:rsidR="00F612B6" w:rsidRPr="00325574" w:rsidRDefault="00F612B6" w:rsidP="009335A5">
            <w:pPr>
              <w:pStyle w:val="ConsPlusNormal"/>
              <w:jc w:val="both"/>
              <w:rPr>
                <w:rFonts w:ascii="Times New Roman" w:hAnsi="Times New Roman" w:cs="Times New Roman"/>
              </w:rPr>
            </w:pPr>
          </w:p>
        </w:tc>
        <w:tc>
          <w:tcPr>
            <w:tcW w:w="3292" w:type="dxa"/>
            <w:gridSpan w:val="2"/>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за стаж непрерывной работы, выслугу лет</w:t>
            </w:r>
          </w:p>
        </w:tc>
        <w:tc>
          <w:tcPr>
            <w:tcW w:w="2745" w:type="dxa"/>
            <w:gridSpan w:val="2"/>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за опыт работы и достижения, отмеченные государственными и ведомственными званиями и наградами</w:t>
            </w:r>
          </w:p>
        </w:tc>
        <w:tc>
          <w:tcPr>
            <w:tcW w:w="6082" w:type="dxa"/>
            <w:gridSpan w:val="2"/>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tc>
      </w:tr>
      <w:tr w:rsidR="00F612B6" w:rsidRPr="00325574" w:rsidTr="009335A5">
        <w:tc>
          <w:tcPr>
            <w:tcW w:w="528" w:type="dxa"/>
            <w:vMerge/>
          </w:tcPr>
          <w:p w:rsidR="00F612B6" w:rsidRPr="00325574" w:rsidRDefault="00F612B6" w:rsidP="009335A5">
            <w:pPr>
              <w:pStyle w:val="ConsPlusNormal"/>
              <w:jc w:val="both"/>
              <w:rPr>
                <w:rFonts w:ascii="Times New Roman" w:hAnsi="Times New Roman" w:cs="Times New Roman"/>
              </w:rPr>
            </w:pPr>
          </w:p>
        </w:tc>
        <w:tc>
          <w:tcPr>
            <w:tcW w:w="2013" w:type="dxa"/>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7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2</w:t>
            </w:r>
            <w:r w:rsidR="007700F8">
              <w:rPr>
                <w:rFonts w:ascii="Times New Roman" w:hAnsi="Times New Roman" w:cs="Times New Roman"/>
              </w:rPr>
              <w:t>2</w:t>
            </w:r>
            <w:r w:rsidRPr="00325574">
              <w:rPr>
                <w:rFonts w:ascii="Times New Roman" w:hAnsi="Times New Roman" w:cs="Times New Roman"/>
              </w:rPr>
              <w:t xml:space="preserve"> / 100)</w:t>
            </w:r>
          </w:p>
        </w:tc>
        <w:tc>
          <w:tcPr>
            <w:tcW w:w="1481" w:type="dxa"/>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64"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2</w:t>
            </w:r>
            <w:r w:rsidR="007700F8">
              <w:rPr>
                <w:rFonts w:ascii="Times New Roman" w:hAnsi="Times New Roman" w:cs="Times New Roman"/>
              </w:rPr>
              <w:t>4</w:t>
            </w:r>
            <w:r w:rsidRPr="00325574">
              <w:rPr>
                <w:rFonts w:ascii="Times New Roman" w:hAnsi="Times New Roman" w:cs="Times New Roman"/>
              </w:rPr>
              <w:t xml:space="preserve"> / 100)</w:t>
            </w:r>
          </w:p>
        </w:tc>
        <w:tc>
          <w:tcPr>
            <w:tcW w:w="1539" w:type="dxa"/>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процент</w:t>
            </w:r>
          </w:p>
        </w:tc>
        <w:tc>
          <w:tcPr>
            <w:tcW w:w="454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сумма (гр. 4 x гр. 2</w:t>
            </w:r>
            <w:r w:rsidR="007700F8">
              <w:rPr>
                <w:rFonts w:ascii="Times New Roman" w:hAnsi="Times New Roman" w:cs="Times New Roman"/>
              </w:rPr>
              <w:t>6</w:t>
            </w:r>
            <w:r w:rsidRPr="00325574">
              <w:rPr>
                <w:rFonts w:ascii="Times New Roman" w:hAnsi="Times New Roman" w:cs="Times New Roman"/>
              </w:rPr>
              <w:t xml:space="preserve"> / 100)</w:t>
            </w:r>
          </w:p>
        </w:tc>
      </w:tr>
      <w:tr w:rsidR="00F612B6" w:rsidRPr="00325574" w:rsidTr="009335A5">
        <w:tc>
          <w:tcPr>
            <w:tcW w:w="528" w:type="dxa"/>
          </w:tcPr>
          <w:p w:rsidR="00F612B6" w:rsidRPr="00325574" w:rsidRDefault="00F612B6" w:rsidP="009335A5">
            <w:pPr>
              <w:pStyle w:val="ConsPlusNormal"/>
              <w:jc w:val="both"/>
              <w:rPr>
                <w:rFonts w:ascii="Times New Roman" w:hAnsi="Times New Roman" w:cs="Times New Roman"/>
              </w:rPr>
            </w:pPr>
            <w:r w:rsidRPr="00325574">
              <w:rPr>
                <w:rFonts w:ascii="Times New Roman" w:hAnsi="Times New Roman" w:cs="Times New Roman"/>
              </w:rPr>
              <w:t>1</w:t>
            </w:r>
          </w:p>
        </w:tc>
        <w:tc>
          <w:tcPr>
            <w:tcW w:w="201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2</w:t>
            </w:r>
          </w:p>
        </w:tc>
        <w:tc>
          <w:tcPr>
            <w:tcW w:w="127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3</w:t>
            </w:r>
          </w:p>
        </w:tc>
        <w:tc>
          <w:tcPr>
            <w:tcW w:w="1481"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4</w:t>
            </w:r>
          </w:p>
        </w:tc>
        <w:tc>
          <w:tcPr>
            <w:tcW w:w="1264"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5</w:t>
            </w:r>
          </w:p>
        </w:tc>
        <w:tc>
          <w:tcPr>
            <w:tcW w:w="1539"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6</w:t>
            </w:r>
          </w:p>
        </w:tc>
        <w:tc>
          <w:tcPr>
            <w:tcW w:w="4543" w:type="dxa"/>
          </w:tcPr>
          <w:p w:rsidR="00F612B6" w:rsidRPr="00325574" w:rsidRDefault="00F612B6" w:rsidP="007700F8">
            <w:pPr>
              <w:pStyle w:val="ConsPlusNormal"/>
              <w:jc w:val="both"/>
              <w:rPr>
                <w:rFonts w:ascii="Times New Roman" w:hAnsi="Times New Roman" w:cs="Times New Roman"/>
              </w:rPr>
            </w:pPr>
            <w:r w:rsidRPr="00325574">
              <w:rPr>
                <w:rFonts w:ascii="Times New Roman" w:hAnsi="Times New Roman" w:cs="Times New Roman"/>
              </w:rPr>
              <w:t>2</w:t>
            </w:r>
            <w:r w:rsidR="007700F8">
              <w:rPr>
                <w:rFonts w:ascii="Times New Roman" w:hAnsi="Times New Roman" w:cs="Times New Roman"/>
              </w:rPr>
              <w:t>7</w:t>
            </w:r>
          </w:p>
        </w:tc>
      </w:tr>
      <w:tr w:rsidR="00F612B6" w:rsidRPr="00325574" w:rsidTr="009335A5">
        <w:tc>
          <w:tcPr>
            <w:tcW w:w="528" w:type="dxa"/>
          </w:tcPr>
          <w:p w:rsidR="00F612B6" w:rsidRPr="00325574" w:rsidRDefault="00F612B6" w:rsidP="009335A5">
            <w:pPr>
              <w:pStyle w:val="ConsPlusNormal"/>
              <w:jc w:val="both"/>
              <w:rPr>
                <w:rFonts w:ascii="Times New Roman" w:hAnsi="Times New Roman" w:cs="Times New Roman"/>
              </w:rPr>
            </w:pPr>
          </w:p>
        </w:tc>
        <w:tc>
          <w:tcPr>
            <w:tcW w:w="2013" w:type="dxa"/>
          </w:tcPr>
          <w:p w:rsidR="00F612B6" w:rsidRPr="00325574" w:rsidRDefault="00F612B6" w:rsidP="009335A5">
            <w:pPr>
              <w:pStyle w:val="ConsPlusNormal"/>
              <w:jc w:val="both"/>
              <w:rPr>
                <w:rFonts w:ascii="Times New Roman" w:hAnsi="Times New Roman" w:cs="Times New Roman"/>
              </w:rPr>
            </w:pPr>
          </w:p>
        </w:tc>
        <w:tc>
          <w:tcPr>
            <w:tcW w:w="1279" w:type="dxa"/>
          </w:tcPr>
          <w:p w:rsidR="00F612B6" w:rsidRPr="00325574" w:rsidRDefault="00F612B6" w:rsidP="009335A5">
            <w:pPr>
              <w:pStyle w:val="ConsPlusNormal"/>
              <w:jc w:val="both"/>
              <w:rPr>
                <w:rFonts w:ascii="Times New Roman" w:hAnsi="Times New Roman" w:cs="Times New Roman"/>
              </w:rPr>
            </w:pPr>
          </w:p>
        </w:tc>
        <w:tc>
          <w:tcPr>
            <w:tcW w:w="1481" w:type="dxa"/>
          </w:tcPr>
          <w:p w:rsidR="00F612B6" w:rsidRPr="00325574" w:rsidRDefault="00F612B6" w:rsidP="009335A5">
            <w:pPr>
              <w:pStyle w:val="ConsPlusNormal"/>
              <w:jc w:val="both"/>
              <w:rPr>
                <w:rFonts w:ascii="Times New Roman" w:hAnsi="Times New Roman" w:cs="Times New Roman"/>
              </w:rPr>
            </w:pPr>
          </w:p>
        </w:tc>
        <w:tc>
          <w:tcPr>
            <w:tcW w:w="1264" w:type="dxa"/>
          </w:tcPr>
          <w:p w:rsidR="00F612B6" w:rsidRPr="00325574" w:rsidRDefault="00F612B6" w:rsidP="009335A5">
            <w:pPr>
              <w:pStyle w:val="ConsPlusNormal"/>
              <w:jc w:val="both"/>
              <w:rPr>
                <w:rFonts w:ascii="Times New Roman" w:hAnsi="Times New Roman" w:cs="Times New Roman"/>
              </w:rPr>
            </w:pPr>
          </w:p>
        </w:tc>
        <w:tc>
          <w:tcPr>
            <w:tcW w:w="1539" w:type="dxa"/>
          </w:tcPr>
          <w:p w:rsidR="00F612B6" w:rsidRPr="00325574" w:rsidRDefault="00F612B6" w:rsidP="009335A5">
            <w:pPr>
              <w:pStyle w:val="ConsPlusNormal"/>
              <w:jc w:val="both"/>
              <w:rPr>
                <w:rFonts w:ascii="Times New Roman" w:hAnsi="Times New Roman" w:cs="Times New Roman"/>
              </w:rPr>
            </w:pPr>
          </w:p>
        </w:tc>
        <w:tc>
          <w:tcPr>
            <w:tcW w:w="4543" w:type="dxa"/>
          </w:tcPr>
          <w:p w:rsidR="00F612B6" w:rsidRPr="00325574" w:rsidRDefault="00F612B6" w:rsidP="009335A5">
            <w:pPr>
              <w:pStyle w:val="ConsPlusNormal"/>
              <w:jc w:val="both"/>
              <w:rPr>
                <w:rFonts w:ascii="Times New Roman" w:hAnsi="Times New Roman" w:cs="Times New Roman"/>
              </w:rPr>
            </w:pPr>
          </w:p>
        </w:tc>
      </w:tr>
      <w:tr w:rsidR="00F612B6" w:rsidRPr="00325574" w:rsidTr="009335A5">
        <w:tc>
          <w:tcPr>
            <w:tcW w:w="528" w:type="dxa"/>
          </w:tcPr>
          <w:p w:rsidR="00F612B6" w:rsidRPr="00325574" w:rsidRDefault="00F612B6" w:rsidP="009335A5">
            <w:pPr>
              <w:pStyle w:val="ConsPlusNormal"/>
              <w:jc w:val="both"/>
              <w:rPr>
                <w:rFonts w:ascii="Times New Roman" w:hAnsi="Times New Roman" w:cs="Times New Roman"/>
              </w:rPr>
            </w:pPr>
          </w:p>
        </w:tc>
        <w:tc>
          <w:tcPr>
            <w:tcW w:w="2013" w:type="dxa"/>
          </w:tcPr>
          <w:p w:rsidR="00F612B6" w:rsidRPr="00325574" w:rsidRDefault="00F612B6" w:rsidP="009335A5">
            <w:pPr>
              <w:pStyle w:val="ConsPlusNormal"/>
              <w:jc w:val="both"/>
              <w:rPr>
                <w:rFonts w:ascii="Times New Roman" w:hAnsi="Times New Roman" w:cs="Times New Roman"/>
              </w:rPr>
            </w:pPr>
          </w:p>
        </w:tc>
        <w:tc>
          <w:tcPr>
            <w:tcW w:w="1279" w:type="dxa"/>
          </w:tcPr>
          <w:p w:rsidR="00F612B6" w:rsidRPr="00325574" w:rsidRDefault="00F612B6" w:rsidP="009335A5">
            <w:pPr>
              <w:pStyle w:val="ConsPlusNormal"/>
              <w:jc w:val="both"/>
              <w:rPr>
                <w:rFonts w:ascii="Times New Roman" w:hAnsi="Times New Roman" w:cs="Times New Roman"/>
              </w:rPr>
            </w:pPr>
          </w:p>
        </w:tc>
        <w:tc>
          <w:tcPr>
            <w:tcW w:w="1481" w:type="dxa"/>
          </w:tcPr>
          <w:p w:rsidR="00F612B6" w:rsidRPr="00325574" w:rsidRDefault="00F612B6" w:rsidP="009335A5">
            <w:pPr>
              <w:pStyle w:val="ConsPlusNormal"/>
              <w:jc w:val="both"/>
              <w:rPr>
                <w:rFonts w:ascii="Times New Roman" w:hAnsi="Times New Roman" w:cs="Times New Roman"/>
              </w:rPr>
            </w:pPr>
          </w:p>
        </w:tc>
        <w:tc>
          <w:tcPr>
            <w:tcW w:w="1264" w:type="dxa"/>
          </w:tcPr>
          <w:p w:rsidR="00F612B6" w:rsidRPr="00325574" w:rsidRDefault="00F612B6" w:rsidP="009335A5">
            <w:pPr>
              <w:pStyle w:val="ConsPlusNormal"/>
              <w:jc w:val="both"/>
              <w:rPr>
                <w:rFonts w:ascii="Times New Roman" w:hAnsi="Times New Roman" w:cs="Times New Roman"/>
              </w:rPr>
            </w:pPr>
          </w:p>
        </w:tc>
        <w:tc>
          <w:tcPr>
            <w:tcW w:w="1539" w:type="dxa"/>
          </w:tcPr>
          <w:p w:rsidR="00F612B6" w:rsidRPr="00325574" w:rsidRDefault="00F612B6" w:rsidP="009335A5">
            <w:pPr>
              <w:pStyle w:val="ConsPlusNormal"/>
              <w:jc w:val="both"/>
              <w:rPr>
                <w:rFonts w:ascii="Times New Roman" w:hAnsi="Times New Roman" w:cs="Times New Roman"/>
              </w:rPr>
            </w:pPr>
          </w:p>
        </w:tc>
        <w:tc>
          <w:tcPr>
            <w:tcW w:w="4543" w:type="dxa"/>
          </w:tcPr>
          <w:p w:rsidR="00F612B6" w:rsidRPr="00325574" w:rsidRDefault="00F612B6" w:rsidP="009335A5">
            <w:pPr>
              <w:pStyle w:val="ConsPlusNormal"/>
              <w:jc w:val="both"/>
              <w:rPr>
                <w:rFonts w:ascii="Times New Roman" w:hAnsi="Times New Roman" w:cs="Times New Roman"/>
              </w:rPr>
            </w:pPr>
          </w:p>
        </w:tc>
      </w:tr>
    </w:tbl>
    <w:p w:rsidR="00F612B6" w:rsidRDefault="00F612B6" w:rsidP="00F612B6">
      <w:pPr>
        <w:pStyle w:val="ConsPlusNormal"/>
        <w:jc w:val="both"/>
        <w:rPr>
          <w:rFonts w:ascii="Times New Roman" w:hAnsi="Times New Roman" w:cs="Times New Roman"/>
          <w:sz w:val="24"/>
          <w:szCs w:val="24"/>
        </w:rPr>
      </w:pPr>
    </w:p>
    <w:p w:rsidR="003C5295" w:rsidRDefault="003C5295" w:rsidP="00F612B6">
      <w:pPr>
        <w:pStyle w:val="ConsPlusNormal"/>
        <w:jc w:val="both"/>
        <w:rPr>
          <w:rFonts w:ascii="Times New Roman" w:hAnsi="Times New Roman" w:cs="Times New Roman"/>
          <w:sz w:val="24"/>
          <w:szCs w:val="24"/>
        </w:rPr>
      </w:pPr>
    </w:p>
    <w:p w:rsidR="003C5295" w:rsidRDefault="003C5295" w:rsidP="00F612B6">
      <w:pPr>
        <w:pStyle w:val="ConsPlusNormal"/>
        <w:jc w:val="both"/>
        <w:rPr>
          <w:rFonts w:ascii="Times New Roman" w:hAnsi="Times New Roman" w:cs="Times New Roman"/>
          <w:sz w:val="24"/>
          <w:szCs w:val="24"/>
        </w:rPr>
      </w:pPr>
    </w:p>
    <w:p w:rsidR="003C5295" w:rsidRPr="007D6AC3" w:rsidRDefault="003C5295"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t>(продолжение таблицы)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50"/>
        <w:gridCol w:w="1980"/>
        <w:gridCol w:w="1815"/>
        <w:gridCol w:w="1650"/>
      </w:tblGrid>
      <w:tr w:rsidR="00F612B6" w:rsidRPr="00325574" w:rsidTr="009335A5">
        <w:trPr>
          <w:trHeight w:val="276"/>
        </w:trPr>
        <w:tc>
          <w:tcPr>
            <w:tcW w:w="1650" w:type="dxa"/>
            <w:vMerge w:val="restart"/>
            <w:tcBorders>
              <w:top w:val="single" w:sz="4" w:space="0" w:color="auto"/>
              <w:left w:val="single" w:sz="4" w:space="0" w:color="auto"/>
              <w:bottom w:val="single" w:sz="4" w:space="0" w:color="auto"/>
              <w:right w:val="single" w:sz="4" w:space="0" w:color="auto"/>
            </w:tcBorders>
          </w:tcPr>
          <w:p w:rsidR="00F612B6" w:rsidRPr="00325574" w:rsidRDefault="00F612B6" w:rsidP="007700F8">
            <w:pPr>
              <w:pStyle w:val="ConsPlusNormal"/>
              <w:jc w:val="center"/>
              <w:rPr>
                <w:rFonts w:ascii="Times New Roman" w:hAnsi="Times New Roman" w:cs="Times New Roman"/>
              </w:rPr>
            </w:pPr>
            <w:r w:rsidRPr="00325574">
              <w:rPr>
                <w:rFonts w:ascii="Times New Roman" w:hAnsi="Times New Roman" w:cs="Times New Roman"/>
              </w:rPr>
              <w:t xml:space="preserve">Всего (гр. 4 (для тренеров – гр. 5) + гр. 7 + гр. 9 + гр. 11 + </w:t>
            </w:r>
            <w:r w:rsidRPr="007700F8">
              <w:rPr>
                <w:rFonts w:ascii="Times New Roman" w:hAnsi="Times New Roman" w:cs="Times New Roman"/>
              </w:rPr>
              <w:t>гр. 13 +</w:t>
            </w:r>
            <w:r w:rsidRPr="00325574">
              <w:rPr>
                <w:rFonts w:ascii="Times New Roman" w:hAnsi="Times New Roman" w:cs="Times New Roman"/>
              </w:rPr>
              <w:t xml:space="preserve"> гр. 15 + гр. 17 + гр. 19 + гр. 21 + гр. 23 + гр. 25 + гр. 27)</w:t>
            </w:r>
          </w:p>
        </w:tc>
        <w:tc>
          <w:tcPr>
            <w:tcW w:w="1980" w:type="dxa"/>
            <w:vMerge w:val="restart"/>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r w:rsidRPr="00325574">
              <w:rPr>
                <w:rFonts w:ascii="Times New Roman" w:hAnsi="Times New Roman" w:cs="Times New Roman"/>
              </w:rPr>
              <w:t>Премиальный фонд</w:t>
            </w:r>
          </w:p>
        </w:tc>
        <w:tc>
          <w:tcPr>
            <w:tcW w:w="1815" w:type="dxa"/>
            <w:vMerge w:val="restart"/>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r w:rsidRPr="00325574">
              <w:rPr>
                <w:rFonts w:ascii="Times New Roman" w:hAnsi="Times New Roman" w:cs="Times New Roman"/>
              </w:rPr>
              <w:t>Начисления на оплату труда</w:t>
            </w:r>
          </w:p>
        </w:tc>
        <w:tc>
          <w:tcPr>
            <w:tcW w:w="1650" w:type="dxa"/>
            <w:vMerge w:val="restart"/>
            <w:tcBorders>
              <w:top w:val="single" w:sz="4" w:space="0" w:color="auto"/>
              <w:left w:val="single" w:sz="4" w:space="0" w:color="auto"/>
              <w:bottom w:val="single" w:sz="4" w:space="0" w:color="auto"/>
              <w:right w:val="single" w:sz="4" w:space="0" w:color="auto"/>
            </w:tcBorders>
          </w:tcPr>
          <w:p w:rsidR="00F612B6" w:rsidRPr="00325574" w:rsidRDefault="00F612B6" w:rsidP="007700F8">
            <w:pPr>
              <w:pStyle w:val="ConsPlusNormal"/>
              <w:jc w:val="center"/>
              <w:rPr>
                <w:rFonts w:ascii="Times New Roman" w:hAnsi="Times New Roman" w:cs="Times New Roman"/>
              </w:rPr>
            </w:pPr>
            <w:r w:rsidRPr="00325574">
              <w:rPr>
                <w:rFonts w:ascii="Times New Roman" w:hAnsi="Times New Roman" w:cs="Times New Roman"/>
              </w:rPr>
              <w:t xml:space="preserve">Всего (гр. </w:t>
            </w:r>
            <w:r w:rsidR="007700F8">
              <w:rPr>
                <w:rFonts w:ascii="Times New Roman" w:hAnsi="Times New Roman" w:cs="Times New Roman"/>
              </w:rPr>
              <w:t>28</w:t>
            </w:r>
            <w:r w:rsidRPr="00325574">
              <w:rPr>
                <w:rFonts w:ascii="Times New Roman" w:hAnsi="Times New Roman" w:cs="Times New Roman"/>
              </w:rPr>
              <w:t xml:space="preserve"> + гр. </w:t>
            </w:r>
            <w:r w:rsidR="007700F8">
              <w:rPr>
                <w:rFonts w:ascii="Times New Roman" w:hAnsi="Times New Roman" w:cs="Times New Roman"/>
              </w:rPr>
              <w:t>29</w:t>
            </w:r>
            <w:r w:rsidRPr="00325574">
              <w:rPr>
                <w:rFonts w:ascii="Times New Roman" w:hAnsi="Times New Roman" w:cs="Times New Roman"/>
              </w:rPr>
              <w:t xml:space="preserve"> + гр. 3</w:t>
            </w:r>
            <w:r w:rsidR="007700F8">
              <w:rPr>
                <w:rFonts w:ascii="Times New Roman" w:hAnsi="Times New Roman" w:cs="Times New Roman"/>
              </w:rPr>
              <w:t>0</w:t>
            </w:r>
            <w:r w:rsidRPr="00325574">
              <w:rPr>
                <w:rFonts w:ascii="Times New Roman" w:hAnsi="Times New Roman" w:cs="Times New Roman"/>
              </w:rPr>
              <w:t>)</w:t>
            </w:r>
          </w:p>
        </w:tc>
      </w:tr>
      <w:tr w:rsidR="00F612B6" w:rsidRPr="00325574" w:rsidTr="009335A5">
        <w:trPr>
          <w:trHeight w:val="276"/>
        </w:trPr>
        <w:tc>
          <w:tcPr>
            <w:tcW w:w="165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65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r>
      <w:tr w:rsidR="00F612B6" w:rsidRPr="00325574" w:rsidTr="009335A5">
        <w:trPr>
          <w:trHeight w:val="276"/>
        </w:trPr>
        <w:tc>
          <w:tcPr>
            <w:tcW w:w="165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c>
          <w:tcPr>
            <w:tcW w:w="1650" w:type="dxa"/>
            <w:vMerge/>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jc w:val="center"/>
              <w:rPr>
                <w:rFonts w:ascii="Times New Roman" w:hAnsi="Times New Roman" w:cs="Times New Roman"/>
              </w:rPr>
            </w:pPr>
          </w:p>
        </w:tc>
      </w:tr>
      <w:tr w:rsidR="00F612B6" w:rsidRPr="00325574" w:rsidTr="009335A5">
        <w:tc>
          <w:tcPr>
            <w:tcW w:w="1650" w:type="dxa"/>
            <w:tcBorders>
              <w:top w:val="single" w:sz="4" w:space="0" w:color="auto"/>
              <w:left w:val="single" w:sz="4" w:space="0" w:color="auto"/>
              <w:bottom w:val="single" w:sz="4" w:space="0" w:color="auto"/>
              <w:right w:val="single" w:sz="4" w:space="0" w:color="auto"/>
            </w:tcBorders>
          </w:tcPr>
          <w:p w:rsidR="00F612B6" w:rsidRPr="00325574" w:rsidRDefault="007700F8" w:rsidP="009335A5">
            <w:pPr>
              <w:pStyle w:val="ConsPlusNormal"/>
              <w:jc w:val="center"/>
              <w:rPr>
                <w:rFonts w:ascii="Times New Roman" w:hAnsi="Times New Roman" w:cs="Times New Roman"/>
              </w:rPr>
            </w:pPr>
            <w:r>
              <w:rPr>
                <w:rFonts w:ascii="Times New Roman" w:hAnsi="Times New Roman" w:cs="Times New Roman"/>
              </w:rPr>
              <w:t>28</w:t>
            </w:r>
          </w:p>
        </w:tc>
        <w:tc>
          <w:tcPr>
            <w:tcW w:w="1980" w:type="dxa"/>
            <w:tcBorders>
              <w:top w:val="single" w:sz="4" w:space="0" w:color="auto"/>
              <w:left w:val="single" w:sz="4" w:space="0" w:color="auto"/>
              <w:bottom w:val="single" w:sz="4" w:space="0" w:color="auto"/>
              <w:right w:val="single" w:sz="4" w:space="0" w:color="auto"/>
            </w:tcBorders>
          </w:tcPr>
          <w:p w:rsidR="00F612B6" w:rsidRPr="00325574" w:rsidRDefault="007700F8" w:rsidP="009335A5">
            <w:pPr>
              <w:pStyle w:val="ConsPlusNormal"/>
              <w:jc w:val="center"/>
              <w:rPr>
                <w:rFonts w:ascii="Times New Roman" w:hAnsi="Times New Roman" w:cs="Times New Roman"/>
              </w:rPr>
            </w:pPr>
            <w:r>
              <w:rPr>
                <w:rFonts w:ascii="Times New Roman" w:hAnsi="Times New Roman" w:cs="Times New Roman"/>
              </w:rPr>
              <w:t>29</w:t>
            </w:r>
          </w:p>
        </w:tc>
        <w:tc>
          <w:tcPr>
            <w:tcW w:w="1815" w:type="dxa"/>
            <w:tcBorders>
              <w:top w:val="single" w:sz="4" w:space="0" w:color="auto"/>
              <w:left w:val="single" w:sz="4" w:space="0" w:color="auto"/>
              <w:bottom w:val="single" w:sz="4" w:space="0" w:color="auto"/>
              <w:right w:val="single" w:sz="4" w:space="0" w:color="auto"/>
            </w:tcBorders>
          </w:tcPr>
          <w:p w:rsidR="00F612B6" w:rsidRPr="00325574" w:rsidRDefault="00F612B6" w:rsidP="007700F8">
            <w:pPr>
              <w:pStyle w:val="ConsPlusNormal"/>
              <w:jc w:val="center"/>
              <w:rPr>
                <w:rFonts w:ascii="Times New Roman" w:hAnsi="Times New Roman" w:cs="Times New Roman"/>
              </w:rPr>
            </w:pPr>
            <w:r w:rsidRPr="00325574">
              <w:rPr>
                <w:rFonts w:ascii="Times New Roman" w:hAnsi="Times New Roman" w:cs="Times New Roman"/>
              </w:rPr>
              <w:t>3</w:t>
            </w:r>
            <w:r w:rsidR="007700F8">
              <w:rPr>
                <w:rFonts w:ascii="Times New Roman" w:hAnsi="Times New Roman" w:cs="Times New Roman"/>
              </w:rPr>
              <w:t>0</w:t>
            </w:r>
          </w:p>
        </w:tc>
        <w:tc>
          <w:tcPr>
            <w:tcW w:w="1650" w:type="dxa"/>
            <w:tcBorders>
              <w:top w:val="single" w:sz="4" w:space="0" w:color="auto"/>
              <w:left w:val="single" w:sz="4" w:space="0" w:color="auto"/>
              <w:bottom w:val="single" w:sz="4" w:space="0" w:color="auto"/>
              <w:right w:val="single" w:sz="4" w:space="0" w:color="auto"/>
            </w:tcBorders>
          </w:tcPr>
          <w:p w:rsidR="00F612B6" w:rsidRPr="00325574" w:rsidRDefault="00F612B6" w:rsidP="007700F8">
            <w:pPr>
              <w:pStyle w:val="ConsPlusNormal"/>
              <w:jc w:val="center"/>
              <w:rPr>
                <w:rFonts w:ascii="Times New Roman" w:hAnsi="Times New Roman" w:cs="Times New Roman"/>
              </w:rPr>
            </w:pPr>
            <w:r w:rsidRPr="00325574">
              <w:rPr>
                <w:rFonts w:ascii="Times New Roman" w:hAnsi="Times New Roman" w:cs="Times New Roman"/>
              </w:rPr>
              <w:t>3</w:t>
            </w:r>
            <w:r w:rsidR="007700F8">
              <w:rPr>
                <w:rFonts w:ascii="Times New Roman" w:hAnsi="Times New Roman" w:cs="Times New Roman"/>
              </w:rPr>
              <w:t>1</w:t>
            </w:r>
          </w:p>
        </w:tc>
      </w:tr>
      <w:tr w:rsidR="00F612B6" w:rsidRPr="00325574" w:rsidTr="009335A5">
        <w:tc>
          <w:tcPr>
            <w:tcW w:w="165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r>
      <w:tr w:rsidR="00F612B6" w:rsidRPr="00325574" w:rsidTr="009335A5">
        <w:tc>
          <w:tcPr>
            <w:tcW w:w="165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F612B6" w:rsidRPr="00325574" w:rsidRDefault="00F612B6" w:rsidP="009335A5">
            <w:pPr>
              <w:pStyle w:val="ConsPlusNormal"/>
              <w:rPr>
                <w:rFonts w:ascii="Times New Roman" w:hAnsi="Times New Roman" w:cs="Times New Roman"/>
              </w:rPr>
            </w:pPr>
          </w:p>
        </w:tc>
      </w:tr>
    </w:tbl>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br w:type="textWrapping" w:clear="all"/>
      </w:r>
    </w:p>
    <w:p w:rsidR="00F612B6" w:rsidRPr="007D6AC3" w:rsidRDefault="00F612B6" w:rsidP="00F612B6">
      <w:pPr>
        <w:pStyle w:val="ConsPlusNonformat"/>
        <w:jc w:val="both"/>
        <w:rPr>
          <w:rFonts w:ascii="Times New Roman" w:hAnsi="Times New Roman" w:cs="Times New Roman"/>
          <w:sz w:val="24"/>
          <w:szCs w:val="24"/>
        </w:rPr>
      </w:pPr>
      <w:r w:rsidRPr="007D6AC3">
        <w:rPr>
          <w:rFonts w:ascii="Times New Roman" w:hAnsi="Times New Roman" w:cs="Times New Roman"/>
          <w:sz w:val="24"/>
          <w:szCs w:val="24"/>
        </w:rPr>
        <w:t xml:space="preserve">    Руководитель учреждения _______________________________________________</w:t>
      </w:r>
    </w:p>
    <w:p w:rsidR="00F612B6" w:rsidRPr="007D6AC3" w:rsidRDefault="00F612B6" w:rsidP="00F612B6">
      <w:pPr>
        <w:pStyle w:val="ConsPlusNonformat"/>
        <w:jc w:val="both"/>
        <w:rPr>
          <w:rFonts w:ascii="Times New Roman" w:hAnsi="Times New Roman" w:cs="Times New Roman"/>
          <w:sz w:val="24"/>
          <w:szCs w:val="24"/>
        </w:rPr>
      </w:pPr>
      <w:r w:rsidRPr="007D6AC3">
        <w:rPr>
          <w:rFonts w:ascii="Times New Roman" w:hAnsi="Times New Roman" w:cs="Times New Roman"/>
          <w:sz w:val="24"/>
          <w:szCs w:val="24"/>
        </w:rPr>
        <w:t xml:space="preserve">                                  (подпись и расшифровка подписи)</w:t>
      </w:r>
    </w:p>
    <w:p w:rsidR="00F612B6" w:rsidRPr="007D6AC3" w:rsidRDefault="00F612B6" w:rsidP="00F612B6">
      <w:pPr>
        <w:pStyle w:val="ConsPlusNormal"/>
        <w:jc w:val="both"/>
        <w:rPr>
          <w:rFonts w:ascii="Times New Roman" w:hAnsi="Times New Roman" w:cs="Times New Roman"/>
          <w:sz w:val="24"/>
          <w:szCs w:val="24"/>
        </w:rPr>
      </w:pPr>
    </w:p>
    <w:p w:rsidR="00F612B6" w:rsidRPr="007D6AC3" w:rsidRDefault="00F612B6" w:rsidP="00F612B6">
      <w:pPr>
        <w:rPr>
          <w:rFonts w:ascii="Times New Roman" w:hAnsi="Times New Roman" w:cs="Times New Roman"/>
          <w:sz w:val="24"/>
          <w:szCs w:val="24"/>
        </w:rPr>
      </w:pPr>
    </w:p>
    <w:p w:rsidR="00F612B6" w:rsidRPr="007D6AC3" w:rsidRDefault="00F612B6" w:rsidP="00F612B6">
      <w:pPr>
        <w:rPr>
          <w:rFonts w:ascii="Times New Roman" w:hAnsi="Times New Roman" w:cs="Times New Roman"/>
          <w:sz w:val="24"/>
          <w:szCs w:val="24"/>
        </w:rPr>
      </w:pPr>
    </w:p>
    <w:p w:rsidR="00AD5ABD" w:rsidRPr="007D6AC3" w:rsidRDefault="00AD5ABD">
      <w:pPr>
        <w:rPr>
          <w:rFonts w:ascii="Times New Roman" w:hAnsi="Times New Roman" w:cs="Times New Roman"/>
          <w:sz w:val="24"/>
          <w:szCs w:val="24"/>
        </w:rPr>
      </w:pPr>
    </w:p>
    <w:sectPr w:rsidR="00AD5ABD" w:rsidRPr="007D6AC3" w:rsidSect="00E87985">
      <w:pgSz w:w="16838" w:h="11906" w:orient="landscape"/>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A0" w:rsidRDefault="00FA25A0" w:rsidP="00F612B6">
      <w:pPr>
        <w:spacing w:after="0" w:line="240" w:lineRule="auto"/>
      </w:pPr>
      <w:r>
        <w:separator/>
      </w:r>
    </w:p>
  </w:endnote>
  <w:endnote w:type="continuationSeparator" w:id="0">
    <w:p w:rsidR="00FA25A0" w:rsidRDefault="00FA25A0" w:rsidP="00F6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016033"/>
      <w:showingPlcHdr/>
    </w:sdtPr>
    <w:sdtEndPr/>
    <w:sdtContent>
      <w:p w:rsidR="000961A6" w:rsidRDefault="002B1A7B">
        <w:pPr>
          <w:pStyle w:val="ac"/>
          <w:jc w:val="center"/>
        </w:pPr>
        <w:r>
          <w:t xml:space="preserve">     </w:t>
        </w:r>
      </w:p>
    </w:sdtContent>
  </w:sdt>
  <w:p w:rsidR="000961A6" w:rsidRDefault="000961A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A0" w:rsidRDefault="00FA25A0" w:rsidP="00F612B6">
      <w:pPr>
        <w:spacing w:after="0" w:line="240" w:lineRule="auto"/>
      </w:pPr>
      <w:r>
        <w:separator/>
      </w:r>
    </w:p>
  </w:footnote>
  <w:footnote w:type="continuationSeparator" w:id="0">
    <w:p w:rsidR="00FA25A0" w:rsidRDefault="00FA25A0" w:rsidP="00F61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F1C7145"/>
    <w:multiLevelType w:val="hybridMultilevel"/>
    <w:tmpl w:val="9AB4823C"/>
    <w:lvl w:ilvl="0" w:tplc="C80C2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DB0441"/>
    <w:multiLevelType w:val="hybridMultilevel"/>
    <w:tmpl w:val="EB2EED66"/>
    <w:lvl w:ilvl="0" w:tplc="A2F287B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DF5578B"/>
    <w:multiLevelType w:val="multilevel"/>
    <w:tmpl w:val="59625C7E"/>
    <w:lvl w:ilvl="0">
      <w:start w:val="1"/>
      <w:numFmt w:val="decimal"/>
      <w:lvlText w:val="%1."/>
      <w:lvlJc w:val="left"/>
      <w:pPr>
        <w:ind w:left="1065" w:hanging="360"/>
      </w:pPr>
      <w:rPr>
        <w:rFonts w:ascii="Times New Roman" w:eastAsiaTheme="minorHAnsi" w:hAnsi="Times New Roman" w:cs="Times New Roman"/>
      </w:rPr>
    </w:lvl>
    <w:lvl w:ilvl="1">
      <w:start w:val="8"/>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B6"/>
    <w:rsid w:val="00020C6C"/>
    <w:rsid w:val="000210FC"/>
    <w:rsid w:val="00023F8F"/>
    <w:rsid w:val="0003631F"/>
    <w:rsid w:val="00062CD3"/>
    <w:rsid w:val="00081B60"/>
    <w:rsid w:val="00092E42"/>
    <w:rsid w:val="000961A6"/>
    <w:rsid w:val="000A34F7"/>
    <w:rsid w:val="000A72AB"/>
    <w:rsid w:val="000B1EAC"/>
    <w:rsid w:val="000B7CD9"/>
    <w:rsid w:val="000C2A64"/>
    <w:rsid w:val="000C7248"/>
    <w:rsid w:val="000D5ACC"/>
    <w:rsid w:val="000F3E6A"/>
    <w:rsid w:val="00106A86"/>
    <w:rsid w:val="001106EF"/>
    <w:rsid w:val="001328CD"/>
    <w:rsid w:val="001353C0"/>
    <w:rsid w:val="00137CFB"/>
    <w:rsid w:val="0014306C"/>
    <w:rsid w:val="00186C50"/>
    <w:rsid w:val="00186F61"/>
    <w:rsid w:val="001956D8"/>
    <w:rsid w:val="00197163"/>
    <w:rsid w:val="001A1715"/>
    <w:rsid w:val="001B4743"/>
    <w:rsid w:val="001D6A14"/>
    <w:rsid w:val="001E7B0C"/>
    <w:rsid w:val="002108F1"/>
    <w:rsid w:val="00221BA1"/>
    <w:rsid w:val="00227B52"/>
    <w:rsid w:val="00252E09"/>
    <w:rsid w:val="00263107"/>
    <w:rsid w:val="002B1A7B"/>
    <w:rsid w:val="002D4C53"/>
    <w:rsid w:val="00325574"/>
    <w:rsid w:val="003566F7"/>
    <w:rsid w:val="00367477"/>
    <w:rsid w:val="00367CF0"/>
    <w:rsid w:val="0037445E"/>
    <w:rsid w:val="003C09BE"/>
    <w:rsid w:val="003C5295"/>
    <w:rsid w:val="003D21F9"/>
    <w:rsid w:val="003E6D72"/>
    <w:rsid w:val="00415A09"/>
    <w:rsid w:val="00485DA6"/>
    <w:rsid w:val="004B50FE"/>
    <w:rsid w:val="005164DB"/>
    <w:rsid w:val="00531A16"/>
    <w:rsid w:val="005624CF"/>
    <w:rsid w:val="00593ECE"/>
    <w:rsid w:val="00597D84"/>
    <w:rsid w:val="005D2800"/>
    <w:rsid w:val="005F7585"/>
    <w:rsid w:val="0062399F"/>
    <w:rsid w:val="006273EB"/>
    <w:rsid w:val="00633FC6"/>
    <w:rsid w:val="0064173A"/>
    <w:rsid w:val="006C0A6B"/>
    <w:rsid w:val="006D5756"/>
    <w:rsid w:val="006E1471"/>
    <w:rsid w:val="007168E3"/>
    <w:rsid w:val="007235E3"/>
    <w:rsid w:val="00733A88"/>
    <w:rsid w:val="00742550"/>
    <w:rsid w:val="00757C0A"/>
    <w:rsid w:val="00767BAE"/>
    <w:rsid w:val="007700F8"/>
    <w:rsid w:val="007A44FE"/>
    <w:rsid w:val="007A649D"/>
    <w:rsid w:val="007B58CB"/>
    <w:rsid w:val="007D5B33"/>
    <w:rsid w:val="007D6AC3"/>
    <w:rsid w:val="00800C03"/>
    <w:rsid w:val="008213A6"/>
    <w:rsid w:val="00843709"/>
    <w:rsid w:val="00856198"/>
    <w:rsid w:val="00856D46"/>
    <w:rsid w:val="00860C0F"/>
    <w:rsid w:val="008644AE"/>
    <w:rsid w:val="008661F6"/>
    <w:rsid w:val="00867D77"/>
    <w:rsid w:val="00883813"/>
    <w:rsid w:val="008A53C7"/>
    <w:rsid w:val="008B11C9"/>
    <w:rsid w:val="008B41EE"/>
    <w:rsid w:val="008B464E"/>
    <w:rsid w:val="008C5F11"/>
    <w:rsid w:val="008C688A"/>
    <w:rsid w:val="008D0977"/>
    <w:rsid w:val="008D27C1"/>
    <w:rsid w:val="008E1764"/>
    <w:rsid w:val="008F1DB9"/>
    <w:rsid w:val="009003DB"/>
    <w:rsid w:val="00916380"/>
    <w:rsid w:val="00917BC6"/>
    <w:rsid w:val="009335A5"/>
    <w:rsid w:val="00936013"/>
    <w:rsid w:val="00962A98"/>
    <w:rsid w:val="00963186"/>
    <w:rsid w:val="0097564B"/>
    <w:rsid w:val="00980E85"/>
    <w:rsid w:val="00996CE1"/>
    <w:rsid w:val="009972CB"/>
    <w:rsid w:val="009D15C4"/>
    <w:rsid w:val="009D5DF4"/>
    <w:rsid w:val="00A02D44"/>
    <w:rsid w:val="00A1195B"/>
    <w:rsid w:val="00A35AA4"/>
    <w:rsid w:val="00A45EFC"/>
    <w:rsid w:val="00A52A16"/>
    <w:rsid w:val="00A576B5"/>
    <w:rsid w:val="00A62C35"/>
    <w:rsid w:val="00A71E32"/>
    <w:rsid w:val="00A82C81"/>
    <w:rsid w:val="00A84529"/>
    <w:rsid w:val="00A93633"/>
    <w:rsid w:val="00A93D05"/>
    <w:rsid w:val="00AB6CC8"/>
    <w:rsid w:val="00AB7869"/>
    <w:rsid w:val="00AC40DB"/>
    <w:rsid w:val="00AD3125"/>
    <w:rsid w:val="00AD4AF6"/>
    <w:rsid w:val="00AD5ABD"/>
    <w:rsid w:val="00AE5F3A"/>
    <w:rsid w:val="00AF6BDD"/>
    <w:rsid w:val="00B01A6F"/>
    <w:rsid w:val="00B56BD0"/>
    <w:rsid w:val="00B77E68"/>
    <w:rsid w:val="00BA172F"/>
    <w:rsid w:val="00BB1EA2"/>
    <w:rsid w:val="00BC1101"/>
    <w:rsid w:val="00BC5E99"/>
    <w:rsid w:val="00BD352A"/>
    <w:rsid w:val="00BF1442"/>
    <w:rsid w:val="00C074FF"/>
    <w:rsid w:val="00C20E24"/>
    <w:rsid w:val="00C41505"/>
    <w:rsid w:val="00C43222"/>
    <w:rsid w:val="00C77AFC"/>
    <w:rsid w:val="00C8496F"/>
    <w:rsid w:val="00CA6A06"/>
    <w:rsid w:val="00CF0022"/>
    <w:rsid w:val="00D022BA"/>
    <w:rsid w:val="00D400F1"/>
    <w:rsid w:val="00D820BD"/>
    <w:rsid w:val="00D849BC"/>
    <w:rsid w:val="00D86124"/>
    <w:rsid w:val="00D8753B"/>
    <w:rsid w:val="00D919EA"/>
    <w:rsid w:val="00D95C2A"/>
    <w:rsid w:val="00DA20AA"/>
    <w:rsid w:val="00DC66D9"/>
    <w:rsid w:val="00DE6E4F"/>
    <w:rsid w:val="00E07CD2"/>
    <w:rsid w:val="00E25F0D"/>
    <w:rsid w:val="00E636AB"/>
    <w:rsid w:val="00E744AA"/>
    <w:rsid w:val="00E8056D"/>
    <w:rsid w:val="00E87985"/>
    <w:rsid w:val="00E92F28"/>
    <w:rsid w:val="00EB4C98"/>
    <w:rsid w:val="00EE20E6"/>
    <w:rsid w:val="00EE5BAD"/>
    <w:rsid w:val="00EF6389"/>
    <w:rsid w:val="00F0574E"/>
    <w:rsid w:val="00F126C7"/>
    <w:rsid w:val="00F361A1"/>
    <w:rsid w:val="00F60E83"/>
    <w:rsid w:val="00F612B6"/>
    <w:rsid w:val="00F66F49"/>
    <w:rsid w:val="00F8338D"/>
    <w:rsid w:val="00FA25A0"/>
    <w:rsid w:val="00FC29B1"/>
    <w:rsid w:val="00FC5B3B"/>
    <w:rsid w:val="00FE2F00"/>
    <w:rsid w:val="00FE63AE"/>
    <w:rsid w:val="00FF4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B6"/>
    <w:pPr>
      <w:spacing w:after="200"/>
      <w:jc w:val="left"/>
    </w:pPr>
  </w:style>
  <w:style w:type="paragraph" w:styleId="1">
    <w:name w:val="heading 1"/>
    <w:basedOn w:val="a"/>
    <w:link w:val="10"/>
    <w:uiPriority w:val="9"/>
    <w:qFormat/>
    <w:rsid w:val="003D2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2B6"/>
    <w:pPr>
      <w:widowControl w:val="0"/>
      <w:autoSpaceDE w:val="0"/>
      <w:autoSpaceDN w:val="0"/>
      <w:adjustRightInd w:val="0"/>
      <w:spacing w:line="240" w:lineRule="auto"/>
      <w:jc w:val="left"/>
    </w:pPr>
    <w:rPr>
      <w:rFonts w:ascii="Arial" w:eastAsiaTheme="minorEastAsia" w:hAnsi="Arial" w:cs="Arial"/>
      <w:sz w:val="20"/>
      <w:szCs w:val="20"/>
      <w:lang w:eastAsia="ru-RU"/>
    </w:rPr>
  </w:style>
  <w:style w:type="paragraph" w:customStyle="1" w:styleId="ConsPlusTitle">
    <w:name w:val="ConsPlusTitle"/>
    <w:uiPriority w:val="99"/>
    <w:rsid w:val="00F612B6"/>
    <w:pPr>
      <w:widowControl w:val="0"/>
      <w:autoSpaceDE w:val="0"/>
      <w:autoSpaceDN w:val="0"/>
      <w:adjustRightInd w:val="0"/>
      <w:spacing w:line="240" w:lineRule="auto"/>
      <w:jc w:val="left"/>
    </w:pPr>
    <w:rPr>
      <w:rFonts w:ascii="Arial" w:eastAsiaTheme="minorEastAsia" w:hAnsi="Arial" w:cs="Arial"/>
      <w:b/>
      <w:bCs/>
      <w:sz w:val="20"/>
      <w:szCs w:val="20"/>
      <w:lang w:eastAsia="ru-RU"/>
    </w:rPr>
  </w:style>
  <w:style w:type="paragraph" w:customStyle="1" w:styleId="ConsPlusNonformat">
    <w:name w:val="ConsPlusNonformat"/>
    <w:uiPriority w:val="99"/>
    <w:rsid w:val="00F612B6"/>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61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2B6"/>
    <w:rPr>
      <w:rFonts w:ascii="Tahoma" w:hAnsi="Tahoma" w:cs="Tahoma"/>
      <w:sz w:val="16"/>
      <w:szCs w:val="16"/>
    </w:rPr>
  </w:style>
  <w:style w:type="table" w:styleId="a5">
    <w:name w:val="Table Grid"/>
    <w:basedOn w:val="a1"/>
    <w:uiPriority w:val="59"/>
    <w:rsid w:val="00F612B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612B6"/>
    <w:rPr>
      <w:sz w:val="16"/>
      <w:szCs w:val="16"/>
    </w:rPr>
  </w:style>
  <w:style w:type="paragraph" w:styleId="a7">
    <w:name w:val="annotation text"/>
    <w:basedOn w:val="a"/>
    <w:link w:val="a8"/>
    <w:uiPriority w:val="99"/>
    <w:semiHidden/>
    <w:unhideWhenUsed/>
    <w:rsid w:val="00F612B6"/>
    <w:pPr>
      <w:spacing w:line="240" w:lineRule="auto"/>
    </w:pPr>
    <w:rPr>
      <w:sz w:val="20"/>
      <w:szCs w:val="20"/>
    </w:rPr>
  </w:style>
  <w:style w:type="character" w:customStyle="1" w:styleId="a8">
    <w:name w:val="Текст примечания Знак"/>
    <w:basedOn w:val="a0"/>
    <w:link w:val="a7"/>
    <w:uiPriority w:val="99"/>
    <w:semiHidden/>
    <w:rsid w:val="00F612B6"/>
    <w:rPr>
      <w:sz w:val="20"/>
      <w:szCs w:val="20"/>
    </w:rPr>
  </w:style>
  <w:style w:type="paragraph" w:styleId="a9">
    <w:name w:val="Revision"/>
    <w:hidden/>
    <w:uiPriority w:val="99"/>
    <w:semiHidden/>
    <w:rsid w:val="00F612B6"/>
    <w:pPr>
      <w:spacing w:line="240" w:lineRule="auto"/>
      <w:jc w:val="left"/>
    </w:pPr>
  </w:style>
  <w:style w:type="paragraph" w:styleId="aa">
    <w:name w:val="header"/>
    <w:basedOn w:val="a"/>
    <w:link w:val="ab"/>
    <w:uiPriority w:val="99"/>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b">
    <w:name w:val="Верхний колонтитул Знак"/>
    <w:basedOn w:val="a0"/>
    <w:link w:val="aa"/>
    <w:uiPriority w:val="99"/>
    <w:rsid w:val="00F612B6"/>
    <w:rPr>
      <w:rFonts w:ascii="Times New Roman" w:eastAsia="Times New Roman" w:hAnsi="Times New Roman" w:cs="Calibri"/>
      <w:sz w:val="28"/>
    </w:rPr>
  </w:style>
  <w:style w:type="paragraph" w:styleId="ac">
    <w:name w:val="footer"/>
    <w:basedOn w:val="a"/>
    <w:link w:val="ad"/>
    <w:uiPriority w:val="99"/>
    <w:unhideWhenUsed/>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d">
    <w:name w:val="Нижний колонтитул Знак"/>
    <w:basedOn w:val="a0"/>
    <w:link w:val="ac"/>
    <w:uiPriority w:val="99"/>
    <w:rsid w:val="00F612B6"/>
    <w:rPr>
      <w:rFonts w:ascii="Times New Roman" w:eastAsia="Times New Roman" w:hAnsi="Times New Roman" w:cs="Calibri"/>
      <w:sz w:val="28"/>
    </w:rPr>
  </w:style>
  <w:style w:type="paragraph" w:styleId="ae">
    <w:name w:val="List Paragraph"/>
    <w:basedOn w:val="a"/>
    <w:uiPriority w:val="34"/>
    <w:qFormat/>
    <w:rsid w:val="00F612B6"/>
    <w:pPr>
      <w:spacing w:after="0" w:line="240" w:lineRule="auto"/>
      <w:ind w:left="720" w:firstLine="709"/>
      <w:contextualSpacing/>
    </w:pPr>
    <w:rPr>
      <w:rFonts w:ascii="Times New Roman" w:eastAsia="Times New Roman" w:hAnsi="Times New Roman" w:cs="Calibri"/>
      <w:sz w:val="28"/>
    </w:rPr>
  </w:style>
  <w:style w:type="paragraph" w:styleId="af">
    <w:name w:val="Body Text"/>
    <w:basedOn w:val="a"/>
    <w:link w:val="af0"/>
    <w:semiHidden/>
    <w:rsid w:val="00F612B6"/>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0">
    <w:name w:val="Основной текст Знак"/>
    <w:basedOn w:val="a0"/>
    <w:link w:val="af"/>
    <w:semiHidden/>
    <w:rsid w:val="00F612B6"/>
    <w:rPr>
      <w:rFonts w:ascii="Times New Roman" w:eastAsia="Times New Roman" w:hAnsi="Times New Roman" w:cs="Times New Roman"/>
      <w:sz w:val="28"/>
      <w:szCs w:val="28"/>
    </w:rPr>
  </w:style>
  <w:style w:type="paragraph" w:styleId="af1">
    <w:name w:val="annotation subject"/>
    <w:basedOn w:val="a7"/>
    <w:next w:val="a7"/>
    <w:link w:val="af2"/>
    <w:uiPriority w:val="99"/>
    <w:semiHidden/>
    <w:unhideWhenUsed/>
    <w:rsid w:val="00F612B6"/>
    <w:pPr>
      <w:spacing w:after="0"/>
      <w:ind w:firstLine="709"/>
    </w:pPr>
    <w:rPr>
      <w:rFonts w:ascii="Times New Roman" w:eastAsia="Times New Roman" w:hAnsi="Times New Roman" w:cs="Calibri"/>
      <w:b/>
      <w:bCs/>
    </w:rPr>
  </w:style>
  <w:style w:type="character" w:customStyle="1" w:styleId="af2">
    <w:name w:val="Тема примечания Знак"/>
    <w:basedOn w:val="a8"/>
    <w:link w:val="af1"/>
    <w:uiPriority w:val="99"/>
    <w:semiHidden/>
    <w:rsid w:val="00F612B6"/>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3D21F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1F9"/>
  </w:style>
  <w:style w:type="character" w:styleId="af3">
    <w:name w:val="Hyperlink"/>
    <w:basedOn w:val="a0"/>
    <w:uiPriority w:val="99"/>
    <w:semiHidden/>
    <w:unhideWhenUsed/>
    <w:rsid w:val="003D21F9"/>
    <w:rPr>
      <w:color w:val="0000FF"/>
      <w:u w:val="single"/>
    </w:rPr>
  </w:style>
  <w:style w:type="paragraph" w:customStyle="1" w:styleId="af4">
    <w:name w:val="табл"/>
    <w:basedOn w:val="a"/>
    <w:rsid w:val="000210FC"/>
    <w:pPr>
      <w:widowControl w:val="0"/>
      <w:spacing w:after="0" w:line="240" w:lineRule="auto"/>
    </w:pPr>
    <w:rPr>
      <w:rFonts w:ascii="Times New Roman" w:eastAsia="Calibri" w:hAnsi="Times New Roman" w:cs="Times New Roman"/>
      <w:sz w:val="28"/>
      <w:szCs w:val="28"/>
      <w:lang w:eastAsia="ru-RU"/>
    </w:rPr>
  </w:style>
  <w:style w:type="character" w:customStyle="1" w:styleId="textheader">
    <w:name w:val="textheader"/>
    <w:basedOn w:val="a0"/>
    <w:rsid w:val="00D849BC"/>
  </w:style>
  <w:style w:type="character" w:customStyle="1" w:styleId="hint">
    <w:name w:val="hint"/>
    <w:basedOn w:val="a0"/>
    <w:rsid w:val="00D849BC"/>
  </w:style>
  <w:style w:type="character" w:customStyle="1" w:styleId="itemtext">
    <w:name w:val="itemtext"/>
    <w:basedOn w:val="a0"/>
    <w:rsid w:val="00D849BC"/>
  </w:style>
  <w:style w:type="paragraph" w:styleId="af5">
    <w:name w:val="No Spacing"/>
    <w:qFormat/>
    <w:rsid w:val="008E1764"/>
    <w:pPr>
      <w:spacing w:line="240" w:lineRule="auto"/>
      <w:jc w:val="left"/>
    </w:pPr>
    <w:rPr>
      <w:rFonts w:ascii="Calibri" w:eastAsia="Times New Roman" w:hAnsi="Calibri" w:cs="Times New Roman"/>
    </w:rPr>
  </w:style>
  <w:style w:type="paragraph" w:styleId="2">
    <w:name w:val="Body Text Indent 2"/>
    <w:basedOn w:val="a"/>
    <w:link w:val="20"/>
    <w:uiPriority w:val="99"/>
    <w:semiHidden/>
    <w:unhideWhenUsed/>
    <w:rsid w:val="002B1A7B"/>
    <w:pPr>
      <w:spacing w:after="120" w:line="480" w:lineRule="auto"/>
      <w:ind w:left="283"/>
    </w:pPr>
  </w:style>
  <w:style w:type="character" w:customStyle="1" w:styleId="20">
    <w:name w:val="Основной текст с отступом 2 Знак"/>
    <w:basedOn w:val="a0"/>
    <w:link w:val="2"/>
    <w:uiPriority w:val="99"/>
    <w:semiHidden/>
    <w:rsid w:val="002B1A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B6"/>
    <w:pPr>
      <w:spacing w:after="200"/>
      <w:jc w:val="left"/>
    </w:pPr>
  </w:style>
  <w:style w:type="paragraph" w:styleId="1">
    <w:name w:val="heading 1"/>
    <w:basedOn w:val="a"/>
    <w:link w:val="10"/>
    <w:uiPriority w:val="9"/>
    <w:qFormat/>
    <w:rsid w:val="003D2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2B6"/>
    <w:pPr>
      <w:widowControl w:val="0"/>
      <w:autoSpaceDE w:val="0"/>
      <w:autoSpaceDN w:val="0"/>
      <w:adjustRightInd w:val="0"/>
      <w:spacing w:line="240" w:lineRule="auto"/>
      <w:jc w:val="left"/>
    </w:pPr>
    <w:rPr>
      <w:rFonts w:ascii="Arial" w:eastAsiaTheme="minorEastAsia" w:hAnsi="Arial" w:cs="Arial"/>
      <w:sz w:val="20"/>
      <w:szCs w:val="20"/>
      <w:lang w:eastAsia="ru-RU"/>
    </w:rPr>
  </w:style>
  <w:style w:type="paragraph" w:customStyle="1" w:styleId="ConsPlusTitle">
    <w:name w:val="ConsPlusTitle"/>
    <w:uiPriority w:val="99"/>
    <w:rsid w:val="00F612B6"/>
    <w:pPr>
      <w:widowControl w:val="0"/>
      <w:autoSpaceDE w:val="0"/>
      <w:autoSpaceDN w:val="0"/>
      <w:adjustRightInd w:val="0"/>
      <w:spacing w:line="240" w:lineRule="auto"/>
      <w:jc w:val="left"/>
    </w:pPr>
    <w:rPr>
      <w:rFonts w:ascii="Arial" w:eastAsiaTheme="minorEastAsia" w:hAnsi="Arial" w:cs="Arial"/>
      <w:b/>
      <w:bCs/>
      <w:sz w:val="20"/>
      <w:szCs w:val="20"/>
      <w:lang w:eastAsia="ru-RU"/>
    </w:rPr>
  </w:style>
  <w:style w:type="paragraph" w:customStyle="1" w:styleId="ConsPlusNonformat">
    <w:name w:val="ConsPlusNonformat"/>
    <w:uiPriority w:val="99"/>
    <w:rsid w:val="00F612B6"/>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61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2B6"/>
    <w:rPr>
      <w:rFonts w:ascii="Tahoma" w:hAnsi="Tahoma" w:cs="Tahoma"/>
      <w:sz w:val="16"/>
      <w:szCs w:val="16"/>
    </w:rPr>
  </w:style>
  <w:style w:type="table" w:styleId="a5">
    <w:name w:val="Table Grid"/>
    <w:basedOn w:val="a1"/>
    <w:uiPriority w:val="59"/>
    <w:rsid w:val="00F612B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612B6"/>
    <w:rPr>
      <w:sz w:val="16"/>
      <w:szCs w:val="16"/>
    </w:rPr>
  </w:style>
  <w:style w:type="paragraph" w:styleId="a7">
    <w:name w:val="annotation text"/>
    <w:basedOn w:val="a"/>
    <w:link w:val="a8"/>
    <w:uiPriority w:val="99"/>
    <w:semiHidden/>
    <w:unhideWhenUsed/>
    <w:rsid w:val="00F612B6"/>
    <w:pPr>
      <w:spacing w:line="240" w:lineRule="auto"/>
    </w:pPr>
    <w:rPr>
      <w:sz w:val="20"/>
      <w:szCs w:val="20"/>
    </w:rPr>
  </w:style>
  <w:style w:type="character" w:customStyle="1" w:styleId="a8">
    <w:name w:val="Текст примечания Знак"/>
    <w:basedOn w:val="a0"/>
    <w:link w:val="a7"/>
    <w:uiPriority w:val="99"/>
    <w:semiHidden/>
    <w:rsid w:val="00F612B6"/>
    <w:rPr>
      <w:sz w:val="20"/>
      <w:szCs w:val="20"/>
    </w:rPr>
  </w:style>
  <w:style w:type="paragraph" w:styleId="a9">
    <w:name w:val="Revision"/>
    <w:hidden/>
    <w:uiPriority w:val="99"/>
    <w:semiHidden/>
    <w:rsid w:val="00F612B6"/>
    <w:pPr>
      <w:spacing w:line="240" w:lineRule="auto"/>
      <w:jc w:val="left"/>
    </w:pPr>
  </w:style>
  <w:style w:type="paragraph" w:styleId="aa">
    <w:name w:val="header"/>
    <w:basedOn w:val="a"/>
    <w:link w:val="ab"/>
    <w:uiPriority w:val="99"/>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b">
    <w:name w:val="Верхний колонтитул Знак"/>
    <w:basedOn w:val="a0"/>
    <w:link w:val="aa"/>
    <w:uiPriority w:val="99"/>
    <w:rsid w:val="00F612B6"/>
    <w:rPr>
      <w:rFonts w:ascii="Times New Roman" w:eastAsia="Times New Roman" w:hAnsi="Times New Roman" w:cs="Calibri"/>
      <w:sz w:val="28"/>
    </w:rPr>
  </w:style>
  <w:style w:type="paragraph" w:styleId="ac">
    <w:name w:val="footer"/>
    <w:basedOn w:val="a"/>
    <w:link w:val="ad"/>
    <w:uiPriority w:val="99"/>
    <w:unhideWhenUsed/>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d">
    <w:name w:val="Нижний колонтитул Знак"/>
    <w:basedOn w:val="a0"/>
    <w:link w:val="ac"/>
    <w:uiPriority w:val="99"/>
    <w:rsid w:val="00F612B6"/>
    <w:rPr>
      <w:rFonts w:ascii="Times New Roman" w:eastAsia="Times New Roman" w:hAnsi="Times New Roman" w:cs="Calibri"/>
      <w:sz w:val="28"/>
    </w:rPr>
  </w:style>
  <w:style w:type="paragraph" w:styleId="ae">
    <w:name w:val="List Paragraph"/>
    <w:basedOn w:val="a"/>
    <w:uiPriority w:val="34"/>
    <w:qFormat/>
    <w:rsid w:val="00F612B6"/>
    <w:pPr>
      <w:spacing w:after="0" w:line="240" w:lineRule="auto"/>
      <w:ind w:left="720" w:firstLine="709"/>
      <w:contextualSpacing/>
    </w:pPr>
    <w:rPr>
      <w:rFonts w:ascii="Times New Roman" w:eastAsia="Times New Roman" w:hAnsi="Times New Roman" w:cs="Calibri"/>
      <w:sz w:val="28"/>
    </w:rPr>
  </w:style>
  <w:style w:type="paragraph" w:styleId="af">
    <w:name w:val="Body Text"/>
    <w:basedOn w:val="a"/>
    <w:link w:val="af0"/>
    <w:semiHidden/>
    <w:rsid w:val="00F612B6"/>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0">
    <w:name w:val="Основной текст Знак"/>
    <w:basedOn w:val="a0"/>
    <w:link w:val="af"/>
    <w:semiHidden/>
    <w:rsid w:val="00F612B6"/>
    <w:rPr>
      <w:rFonts w:ascii="Times New Roman" w:eastAsia="Times New Roman" w:hAnsi="Times New Roman" w:cs="Times New Roman"/>
      <w:sz w:val="28"/>
      <w:szCs w:val="28"/>
    </w:rPr>
  </w:style>
  <w:style w:type="paragraph" w:styleId="af1">
    <w:name w:val="annotation subject"/>
    <w:basedOn w:val="a7"/>
    <w:next w:val="a7"/>
    <w:link w:val="af2"/>
    <w:uiPriority w:val="99"/>
    <w:semiHidden/>
    <w:unhideWhenUsed/>
    <w:rsid w:val="00F612B6"/>
    <w:pPr>
      <w:spacing w:after="0"/>
      <w:ind w:firstLine="709"/>
    </w:pPr>
    <w:rPr>
      <w:rFonts w:ascii="Times New Roman" w:eastAsia="Times New Roman" w:hAnsi="Times New Roman" w:cs="Calibri"/>
      <w:b/>
      <w:bCs/>
    </w:rPr>
  </w:style>
  <w:style w:type="character" w:customStyle="1" w:styleId="af2">
    <w:name w:val="Тема примечания Знак"/>
    <w:basedOn w:val="a8"/>
    <w:link w:val="af1"/>
    <w:uiPriority w:val="99"/>
    <w:semiHidden/>
    <w:rsid w:val="00F612B6"/>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3D21F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1F9"/>
  </w:style>
  <w:style w:type="character" w:styleId="af3">
    <w:name w:val="Hyperlink"/>
    <w:basedOn w:val="a0"/>
    <w:uiPriority w:val="99"/>
    <w:semiHidden/>
    <w:unhideWhenUsed/>
    <w:rsid w:val="003D21F9"/>
    <w:rPr>
      <w:color w:val="0000FF"/>
      <w:u w:val="single"/>
    </w:rPr>
  </w:style>
  <w:style w:type="paragraph" w:customStyle="1" w:styleId="af4">
    <w:name w:val="табл"/>
    <w:basedOn w:val="a"/>
    <w:rsid w:val="000210FC"/>
    <w:pPr>
      <w:widowControl w:val="0"/>
      <w:spacing w:after="0" w:line="240" w:lineRule="auto"/>
    </w:pPr>
    <w:rPr>
      <w:rFonts w:ascii="Times New Roman" w:eastAsia="Calibri" w:hAnsi="Times New Roman" w:cs="Times New Roman"/>
      <w:sz w:val="28"/>
      <w:szCs w:val="28"/>
      <w:lang w:eastAsia="ru-RU"/>
    </w:rPr>
  </w:style>
  <w:style w:type="character" w:customStyle="1" w:styleId="textheader">
    <w:name w:val="textheader"/>
    <w:basedOn w:val="a0"/>
    <w:rsid w:val="00D849BC"/>
  </w:style>
  <w:style w:type="character" w:customStyle="1" w:styleId="hint">
    <w:name w:val="hint"/>
    <w:basedOn w:val="a0"/>
    <w:rsid w:val="00D849BC"/>
  </w:style>
  <w:style w:type="character" w:customStyle="1" w:styleId="itemtext">
    <w:name w:val="itemtext"/>
    <w:basedOn w:val="a0"/>
    <w:rsid w:val="00D849BC"/>
  </w:style>
  <w:style w:type="paragraph" w:styleId="af5">
    <w:name w:val="No Spacing"/>
    <w:qFormat/>
    <w:rsid w:val="008E1764"/>
    <w:pPr>
      <w:spacing w:line="240" w:lineRule="auto"/>
      <w:jc w:val="left"/>
    </w:pPr>
    <w:rPr>
      <w:rFonts w:ascii="Calibri" w:eastAsia="Times New Roman" w:hAnsi="Calibri" w:cs="Times New Roman"/>
    </w:rPr>
  </w:style>
  <w:style w:type="paragraph" w:styleId="2">
    <w:name w:val="Body Text Indent 2"/>
    <w:basedOn w:val="a"/>
    <w:link w:val="20"/>
    <w:uiPriority w:val="99"/>
    <w:semiHidden/>
    <w:unhideWhenUsed/>
    <w:rsid w:val="002B1A7B"/>
    <w:pPr>
      <w:spacing w:after="120" w:line="480" w:lineRule="auto"/>
      <w:ind w:left="283"/>
    </w:pPr>
  </w:style>
  <w:style w:type="character" w:customStyle="1" w:styleId="20">
    <w:name w:val="Основной текст с отступом 2 Знак"/>
    <w:basedOn w:val="a0"/>
    <w:link w:val="2"/>
    <w:uiPriority w:val="99"/>
    <w:semiHidden/>
    <w:rsid w:val="002B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45033">
      <w:bodyDiv w:val="1"/>
      <w:marLeft w:val="0"/>
      <w:marRight w:val="0"/>
      <w:marTop w:val="0"/>
      <w:marBottom w:val="0"/>
      <w:divBdr>
        <w:top w:val="none" w:sz="0" w:space="0" w:color="auto"/>
        <w:left w:val="none" w:sz="0" w:space="0" w:color="auto"/>
        <w:bottom w:val="none" w:sz="0" w:space="0" w:color="auto"/>
        <w:right w:val="none" w:sz="0" w:space="0" w:color="auto"/>
      </w:divBdr>
    </w:div>
    <w:div w:id="1479298237">
      <w:bodyDiv w:val="1"/>
      <w:marLeft w:val="0"/>
      <w:marRight w:val="0"/>
      <w:marTop w:val="0"/>
      <w:marBottom w:val="0"/>
      <w:divBdr>
        <w:top w:val="none" w:sz="0" w:space="0" w:color="auto"/>
        <w:left w:val="none" w:sz="0" w:space="0" w:color="auto"/>
        <w:bottom w:val="none" w:sz="0" w:space="0" w:color="auto"/>
        <w:right w:val="none" w:sz="0" w:space="0" w:color="auto"/>
      </w:divBdr>
      <w:divsChild>
        <w:div w:id="1727531658">
          <w:marLeft w:val="0"/>
          <w:marRight w:val="0"/>
          <w:marTop w:val="0"/>
          <w:marBottom w:val="0"/>
          <w:divBdr>
            <w:top w:val="none" w:sz="0" w:space="0" w:color="auto"/>
            <w:left w:val="none" w:sz="0" w:space="0" w:color="auto"/>
            <w:bottom w:val="none" w:sz="0" w:space="0" w:color="auto"/>
            <w:right w:val="none" w:sz="0" w:space="0" w:color="auto"/>
          </w:divBdr>
        </w:div>
      </w:divsChild>
    </w:div>
    <w:div w:id="1986735295">
      <w:bodyDiv w:val="1"/>
      <w:marLeft w:val="0"/>
      <w:marRight w:val="0"/>
      <w:marTop w:val="0"/>
      <w:marBottom w:val="0"/>
      <w:divBdr>
        <w:top w:val="none" w:sz="0" w:space="0" w:color="auto"/>
        <w:left w:val="none" w:sz="0" w:space="0" w:color="auto"/>
        <w:bottom w:val="none" w:sz="0" w:space="0" w:color="auto"/>
        <w:right w:val="none" w:sz="0" w:space="0" w:color="auto"/>
      </w:divBdr>
      <w:divsChild>
        <w:div w:id="1706634269">
          <w:marLeft w:val="0"/>
          <w:marRight w:val="0"/>
          <w:marTop w:val="0"/>
          <w:marBottom w:val="0"/>
          <w:divBdr>
            <w:top w:val="none" w:sz="0" w:space="0" w:color="auto"/>
            <w:left w:val="none" w:sz="0" w:space="0" w:color="auto"/>
            <w:bottom w:val="none" w:sz="0" w:space="0" w:color="auto"/>
            <w:right w:val="none" w:sz="0" w:space="0" w:color="auto"/>
          </w:divBdr>
          <w:divsChild>
            <w:div w:id="684985561">
              <w:marLeft w:val="0"/>
              <w:marRight w:val="0"/>
              <w:marTop w:val="0"/>
              <w:marBottom w:val="0"/>
              <w:divBdr>
                <w:top w:val="none" w:sz="0" w:space="0" w:color="auto"/>
                <w:left w:val="none" w:sz="0" w:space="0" w:color="auto"/>
                <w:bottom w:val="none" w:sz="0" w:space="0" w:color="auto"/>
                <w:right w:val="none" w:sz="0" w:space="0" w:color="auto"/>
              </w:divBdr>
            </w:div>
          </w:divsChild>
        </w:div>
        <w:div w:id="183094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4026809" TargetMode="External"/><Relationship Id="rId18" Type="http://schemas.openxmlformats.org/officeDocument/2006/relationships/hyperlink" Target="http://docs.cntd.ru/document/550105834" TargetMode="External"/><Relationship Id="rId26" Type="http://schemas.openxmlformats.org/officeDocument/2006/relationships/hyperlink" Target="http://docs.cntd.ru/document/902296125" TargetMode="External"/><Relationship Id="rId39" Type="http://schemas.openxmlformats.org/officeDocument/2006/relationships/fontTable" Target="fontTable.xml"/><Relationship Id="rId21" Type="http://schemas.openxmlformats.org/officeDocument/2006/relationships/hyperlink" Target="http://docs.cntd.ru/document/902113193" TargetMode="External"/><Relationship Id="rId34" Type="http://schemas.openxmlformats.org/officeDocument/2006/relationships/hyperlink" Target="http://docs.cntd.ru/document/499097874" TargetMode="External"/><Relationship Id="rId7" Type="http://schemas.openxmlformats.org/officeDocument/2006/relationships/footnotes" Target="footnotes.xml"/><Relationship Id="rId12" Type="http://schemas.openxmlformats.org/officeDocument/2006/relationships/hyperlink" Target="http://docs.cntd.ru/document/460293735" TargetMode="External"/><Relationship Id="rId17" Type="http://schemas.openxmlformats.org/officeDocument/2006/relationships/hyperlink" Target="http://docs.cntd.ru/document/446616950" TargetMode="External"/><Relationship Id="rId25" Type="http://schemas.openxmlformats.org/officeDocument/2006/relationships/hyperlink" Target="http://docs.cntd.ru/document/902106058" TargetMode="External"/><Relationship Id="rId33" Type="http://schemas.openxmlformats.org/officeDocument/2006/relationships/hyperlink" Target="http://docs.cntd.ru/document/420314865"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ocs.cntd.ru/document/444921962" TargetMode="External"/><Relationship Id="rId20" Type="http://schemas.openxmlformats.org/officeDocument/2006/relationships/hyperlink" Target="http://docs.cntd.ru/document/901907297" TargetMode="External"/><Relationship Id="rId29" Type="http://schemas.openxmlformats.org/officeDocument/2006/relationships/hyperlink" Target="http://docs.cntd.ru/document/4990913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73001640" TargetMode="External"/><Relationship Id="rId24" Type="http://schemas.openxmlformats.org/officeDocument/2006/relationships/hyperlink" Target="http://docs.cntd.ru/document/902086572" TargetMode="External"/><Relationship Id="rId32" Type="http://schemas.openxmlformats.org/officeDocument/2006/relationships/hyperlink" Target="http://docs.cntd.ru/document/420222693" TargetMode="External"/><Relationship Id="rId37" Type="http://schemas.openxmlformats.org/officeDocument/2006/relationships/hyperlink" Target="http://docs.cntd.ru/document/901807664"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441603456" TargetMode="External"/><Relationship Id="rId23" Type="http://schemas.openxmlformats.org/officeDocument/2006/relationships/hyperlink" Target="http://docs.cntd.ru/document/902086142" TargetMode="External"/><Relationship Id="rId28" Type="http://schemas.openxmlformats.org/officeDocument/2006/relationships/hyperlink" Target="http://docs.cntd.ru/document/499089832" TargetMode="External"/><Relationship Id="rId36" Type="http://schemas.openxmlformats.org/officeDocument/2006/relationships/hyperlink" Target="http://docs.cntd.ru/document/901807664" TargetMode="External"/><Relationship Id="rId10" Type="http://schemas.openxmlformats.org/officeDocument/2006/relationships/hyperlink" Target="http://docs.cntd.ru/document/473001610" TargetMode="External"/><Relationship Id="rId19" Type="http://schemas.openxmlformats.org/officeDocument/2006/relationships/hyperlink" Target="http://docs.cntd.ru/document/901807664" TargetMode="External"/><Relationship Id="rId31" Type="http://schemas.openxmlformats.org/officeDocument/2006/relationships/hyperlink" Target="http://docs.cntd.ru/document/420215613"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docs.cntd.ru/document/432833556" TargetMode="External"/><Relationship Id="rId22" Type="http://schemas.openxmlformats.org/officeDocument/2006/relationships/hyperlink" Target="http://docs.cntd.ru/document/902383325" TargetMode="External"/><Relationship Id="rId27" Type="http://schemas.openxmlformats.org/officeDocument/2006/relationships/hyperlink" Target="http://docs.cntd.ru/document/902332995" TargetMode="External"/><Relationship Id="rId30" Type="http://schemas.openxmlformats.org/officeDocument/2006/relationships/hyperlink" Target="http://docs.cntd.ru/document/420215624" TargetMode="External"/><Relationship Id="rId35" Type="http://schemas.openxmlformats.org/officeDocument/2006/relationships/hyperlink" Target="http://docs.cntd.ru/document/901807664"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D3CD-2CFC-4BFF-8A54-4CB90847A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10056</Words>
  <Characters>57325</Characters>
  <Application>Microsoft Office Word</Application>
  <DocSecurity>4</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mr03term02</cp:lastModifiedBy>
  <cp:revision>2</cp:revision>
  <cp:lastPrinted>2016-10-20T13:02:00Z</cp:lastPrinted>
  <dcterms:created xsi:type="dcterms:W3CDTF">2018-11-14T08:06:00Z</dcterms:created>
  <dcterms:modified xsi:type="dcterms:W3CDTF">2018-11-14T08:06:00Z</dcterms:modified>
</cp:coreProperties>
</file>