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60" w:rsidRDefault="00236C60" w:rsidP="00236C6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905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C60" w:rsidRPr="00B326C8" w:rsidRDefault="00236C60" w:rsidP="00236C60">
      <w:pPr>
        <w:jc w:val="center"/>
        <w:rPr>
          <w:sz w:val="16"/>
          <w:szCs w:val="16"/>
        </w:rPr>
      </w:pPr>
    </w:p>
    <w:p w:rsidR="00236C60" w:rsidRPr="00E71E8C" w:rsidRDefault="00236C60" w:rsidP="00236C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 xml:space="preserve">АДМИНИСТРАЦИЯ ГОРОДСКОГО ОКРУГА </w:t>
      </w:r>
    </w:p>
    <w:p w:rsidR="00236C60" w:rsidRPr="00E71E8C" w:rsidRDefault="00236C60" w:rsidP="00236C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ГОРОДА ПЕРЕСЛАВЛЯ-ЗАЛЕССКОГО</w:t>
      </w:r>
    </w:p>
    <w:p w:rsidR="00236C60" w:rsidRDefault="00236C60" w:rsidP="00236C60">
      <w:pPr>
        <w:pStyle w:val="2"/>
      </w:pPr>
      <w:r w:rsidRPr="00E71E8C">
        <w:rPr>
          <w:sz w:val="26"/>
          <w:szCs w:val="26"/>
        </w:rPr>
        <w:t>ЯРОСЛАВСКОЙ ОБЛАСТИ</w:t>
      </w:r>
    </w:p>
    <w:p w:rsidR="00236C60" w:rsidRPr="00B326C8" w:rsidRDefault="00236C60" w:rsidP="00236C60">
      <w:pPr>
        <w:rPr>
          <w:sz w:val="16"/>
          <w:szCs w:val="16"/>
        </w:rPr>
      </w:pPr>
    </w:p>
    <w:p w:rsidR="00236C60" w:rsidRPr="00E71E8C" w:rsidRDefault="00236C60" w:rsidP="00236C60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236C60" w:rsidRPr="0078211D" w:rsidRDefault="00236C60" w:rsidP="00236C60">
      <w:pPr>
        <w:rPr>
          <w:color w:val="2D1400"/>
          <w:sz w:val="34"/>
          <w:szCs w:val="34"/>
        </w:rPr>
      </w:pPr>
    </w:p>
    <w:p w:rsidR="00236C60" w:rsidRPr="004075CC" w:rsidRDefault="007E6E75" w:rsidP="00236C60">
      <w:r>
        <w:t>От 20.07.2018  № ПОС.03-0957/18</w:t>
      </w:r>
    </w:p>
    <w:p w:rsidR="00236C60" w:rsidRPr="004075CC" w:rsidRDefault="00236C60" w:rsidP="00236C60"/>
    <w:p w:rsidR="00236C60" w:rsidRPr="004075CC" w:rsidRDefault="00236C60" w:rsidP="00236C60">
      <w:r w:rsidRPr="004075CC">
        <w:t>г. Переславль-Залесский</w:t>
      </w:r>
    </w:p>
    <w:p w:rsidR="00236C60" w:rsidRDefault="00236C60" w:rsidP="00F12248">
      <w:pPr>
        <w:jc w:val="center"/>
      </w:pPr>
    </w:p>
    <w:p w:rsidR="00F12248" w:rsidRDefault="00F12248" w:rsidP="00F12248">
      <w:pPr>
        <w:rPr>
          <w:color w:val="2D1400"/>
        </w:rPr>
      </w:pPr>
    </w:p>
    <w:p w:rsidR="00185195" w:rsidRDefault="00F12248" w:rsidP="00F12248">
      <w:pPr>
        <w:jc w:val="both"/>
      </w:pPr>
      <w:r>
        <w:t>О порядке разработки</w:t>
      </w:r>
      <w:r w:rsidR="00185195">
        <w:t>, корректировки, осуществления</w:t>
      </w:r>
    </w:p>
    <w:p w:rsidR="00185195" w:rsidRDefault="00185195" w:rsidP="00F12248">
      <w:pPr>
        <w:jc w:val="both"/>
      </w:pPr>
      <w:r>
        <w:t xml:space="preserve">мониторинга и контроля реализации прогноза </w:t>
      </w:r>
    </w:p>
    <w:p w:rsidR="00236C60" w:rsidRDefault="00F12248" w:rsidP="00F12248">
      <w:pPr>
        <w:jc w:val="both"/>
      </w:pPr>
      <w:r>
        <w:t xml:space="preserve">социально-экономического развития </w:t>
      </w:r>
      <w:r w:rsidR="00236C60">
        <w:t>городского округа</w:t>
      </w:r>
    </w:p>
    <w:p w:rsidR="00F12248" w:rsidRDefault="00F12248" w:rsidP="00F12248">
      <w:pPr>
        <w:jc w:val="both"/>
      </w:pPr>
      <w:r>
        <w:t xml:space="preserve">города Переславля-Залесского на долгосрочный период </w:t>
      </w:r>
    </w:p>
    <w:p w:rsidR="00E81112" w:rsidRDefault="00E81112"/>
    <w:p w:rsidR="00236C60" w:rsidRDefault="00236C60"/>
    <w:p w:rsidR="00236C60" w:rsidRDefault="00236C60" w:rsidP="00236C60">
      <w:pPr>
        <w:ind w:firstLine="709"/>
        <w:jc w:val="both"/>
      </w:pPr>
      <w:proofErr w:type="gramStart"/>
      <w:r w:rsidRPr="00167091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</w:t>
      </w:r>
      <w:r w:rsidRPr="00167091">
        <w:rPr>
          <w:rFonts w:eastAsiaTheme="minorHAnsi"/>
          <w:bCs/>
          <w:lang w:eastAsia="en-US"/>
        </w:rPr>
        <w:t>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</w:t>
      </w:r>
      <w:r>
        <w:rPr>
          <w:rFonts w:eastAsiaTheme="minorHAnsi"/>
          <w:bCs/>
          <w:lang w:eastAsia="en-US"/>
        </w:rPr>
        <w:t xml:space="preserve"> </w:t>
      </w:r>
      <w:r w:rsidRPr="00881E98">
        <w:t>Законом Ярославской области от 13.06.2018 № 22-з</w:t>
      </w:r>
      <w:proofErr w:type="gramEnd"/>
      <w:r w:rsidRPr="00881E98">
        <w:t xml:space="preserve"> «</w:t>
      </w:r>
      <w:proofErr w:type="gramStart"/>
      <w:r w:rsidRPr="00881E98">
        <w:rPr>
          <w:bCs/>
        </w:rPr>
        <w:t xml:space="preserve">Об объединении </w:t>
      </w:r>
      <w:proofErr w:type="spellStart"/>
      <w:r w:rsidRPr="00881E98">
        <w:rPr>
          <w:bCs/>
        </w:rPr>
        <w:t>Нагорьевского</w:t>
      </w:r>
      <w:proofErr w:type="spellEnd"/>
      <w:r w:rsidRPr="00881E98">
        <w:rPr>
          <w:bCs/>
        </w:rPr>
        <w:t xml:space="preserve">, Пригородного и </w:t>
      </w:r>
      <w:proofErr w:type="spellStart"/>
      <w:r w:rsidRPr="00881E98">
        <w:rPr>
          <w:bCs/>
        </w:rPr>
        <w:t>Рязанцевского</w:t>
      </w:r>
      <w:proofErr w:type="spellEnd"/>
      <w:r w:rsidRPr="00881E98">
        <w:rPr>
          <w:bCs/>
        </w:rPr>
        <w:t xml:space="preserve"> сельских поселений, входящих в состав </w:t>
      </w:r>
      <w:proofErr w:type="spellStart"/>
      <w:r w:rsidRPr="00881E98">
        <w:rPr>
          <w:bCs/>
        </w:rPr>
        <w:t>Переславского</w:t>
      </w:r>
      <w:proofErr w:type="spellEnd"/>
      <w:r w:rsidRPr="00881E98">
        <w:rPr>
          <w:bCs/>
        </w:rPr>
        <w:t xml:space="preserve"> муниципального района, с городским округом город Переславль-Залесский и внесении изменений в Закон Ярославской области «О наименованиях, границах и статусе муниципальных образований Ярославской области»</w:t>
      </w:r>
      <w:r>
        <w:rPr>
          <w:bCs/>
        </w:rPr>
        <w:t>, р</w:t>
      </w:r>
      <w:r w:rsidRPr="00167091">
        <w:t xml:space="preserve">ешением </w:t>
      </w:r>
      <w:proofErr w:type="spellStart"/>
      <w:r w:rsidRPr="00167091">
        <w:t>Переславль-Залесской</w:t>
      </w:r>
      <w:proofErr w:type="spellEnd"/>
      <w:r w:rsidRPr="00167091">
        <w:t xml:space="preserve"> городской Думы от </w:t>
      </w:r>
      <w:r>
        <w:t xml:space="preserve">28.04.2016 </w:t>
      </w:r>
      <w:r w:rsidRPr="00167091">
        <w:t xml:space="preserve">№ </w:t>
      </w:r>
      <w:r>
        <w:t>44</w:t>
      </w:r>
      <w:r w:rsidRPr="00167091">
        <w:t xml:space="preserve"> «Об утверждении Положения о бюджетном процессе в городе Переславле-Залесском», Уставом города Переславля-Залесского</w:t>
      </w:r>
      <w:proofErr w:type="gramEnd"/>
    </w:p>
    <w:p w:rsidR="00236C60" w:rsidRDefault="00236C60"/>
    <w:p w:rsidR="006B5701" w:rsidRPr="008E0A81" w:rsidRDefault="006B5701" w:rsidP="006B5701">
      <w:pPr>
        <w:autoSpaceDE w:val="0"/>
        <w:autoSpaceDN w:val="0"/>
        <w:adjustRightInd w:val="0"/>
        <w:jc w:val="center"/>
      </w:pPr>
      <w:r w:rsidRPr="008E0A81">
        <w:rPr>
          <w:sz w:val="28"/>
          <w:szCs w:val="28"/>
        </w:rPr>
        <w:t>Администрация города Переславля-Залесского постановляет</w:t>
      </w:r>
      <w:r w:rsidRPr="008E0A81">
        <w:t>:</w:t>
      </w:r>
    </w:p>
    <w:p w:rsidR="006B5701" w:rsidRDefault="006B5701" w:rsidP="006B5701">
      <w:pPr>
        <w:jc w:val="both"/>
      </w:pPr>
    </w:p>
    <w:p w:rsidR="002C7362" w:rsidRDefault="006B5701" w:rsidP="002C7362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>
        <w:t>Утвердить</w:t>
      </w:r>
      <w:r w:rsidR="002C7362">
        <w:t xml:space="preserve"> порядок разработки, корректировки, осуществления мониторинга и контроля реализации прогноза социально-экономического развития</w:t>
      </w:r>
      <w:r w:rsidR="00236C60">
        <w:t xml:space="preserve"> городского округа</w:t>
      </w:r>
      <w:r w:rsidR="002C7362">
        <w:t xml:space="preserve"> города Переславля-Залесского на долгосрочный период </w:t>
      </w:r>
      <w:r w:rsidR="00B54AAE">
        <w:t>согласно Приложению.</w:t>
      </w:r>
    </w:p>
    <w:p w:rsidR="00236C60" w:rsidRDefault="00236C60" w:rsidP="00932518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>
        <w:t>Признать утратившим силу постановление Администрации города Переславля-Залесского от 02.02.2016 № ПОС.03-0098/16 «О порядке разработки, корректировки, осуществления мониторинга и контроля реализации прогноза социально-экономического развития города Переславля-Залесского на долгосрочный период».</w:t>
      </w:r>
    </w:p>
    <w:p w:rsidR="00236C60" w:rsidRDefault="006B5701" w:rsidP="00BC4BF7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82173D">
        <w:t xml:space="preserve"> </w:t>
      </w:r>
      <w:r w:rsidRPr="00F033D1">
        <w:t>Настоящее постановление разместить на официальном сайте ор</w:t>
      </w:r>
      <w:r w:rsidR="002368B1">
        <w:t xml:space="preserve">ганов местного самоуправления города </w:t>
      </w:r>
      <w:r w:rsidRPr="00F033D1">
        <w:t>Переславля-Залесского.</w:t>
      </w:r>
    </w:p>
    <w:p w:rsidR="006B5701" w:rsidRDefault="006B5701" w:rsidP="00BC4BF7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F36B8E">
        <w:t xml:space="preserve"> </w:t>
      </w:r>
      <w:proofErr w:type="gramStart"/>
      <w:r>
        <w:t>Контроль за</w:t>
      </w:r>
      <w:proofErr w:type="gramEnd"/>
      <w:r>
        <w:t xml:space="preserve"> исполнением </w:t>
      </w:r>
      <w:r w:rsidRPr="00236C60">
        <w:rPr>
          <w:color w:val="000000"/>
        </w:rPr>
        <w:t>настоящего</w:t>
      </w:r>
      <w:r>
        <w:t xml:space="preserve"> постановления оставляю за собой.</w:t>
      </w:r>
    </w:p>
    <w:p w:rsidR="006B5701" w:rsidRDefault="006B5701" w:rsidP="006B5701">
      <w:pPr>
        <w:ind w:firstLine="709"/>
        <w:jc w:val="both"/>
      </w:pPr>
    </w:p>
    <w:p w:rsidR="00236C60" w:rsidRDefault="00236C60" w:rsidP="006B5701">
      <w:pPr>
        <w:tabs>
          <w:tab w:val="left" w:pos="7455"/>
        </w:tabs>
        <w:autoSpaceDE w:val="0"/>
        <w:autoSpaceDN w:val="0"/>
        <w:adjustRightInd w:val="0"/>
      </w:pPr>
      <w:r>
        <w:t>Заместитель Главы Администрации</w:t>
      </w:r>
    </w:p>
    <w:p w:rsidR="006B5701" w:rsidRPr="008E0A81" w:rsidRDefault="00236C60" w:rsidP="006B5701">
      <w:pPr>
        <w:tabs>
          <w:tab w:val="left" w:pos="7455"/>
        </w:tabs>
        <w:autoSpaceDE w:val="0"/>
        <w:autoSpaceDN w:val="0"/>
        <w:adjustRightInd w:val="0"/>
      </w:pPr>
      <w:r>
        <w:t>города Переславля-Залесского</w:t>
      </w:r>
      <w:r w:rsidR="006B5701">
        <w:tab/>
      </w:r>
      <w:r w:rsidR="00351C21">
        <w:t xml:space="preserve">      </w:t>
      </w:r>
      <w:r>
        <w:t xml:space="preserve">Е.Ю. </w:t>
      </w:r>
      <w:proofErr w:type="spellStart"/>
      <w:r>
        <w:t>Дударева</w:t>
      </w:r>
      <w:proofErr w:type="spellEnd"/>
    </w:p>
    <w:p w:rsidR="003E0F51" w:rsidRDefault="009F1E3F" w:rsidP="009F1E3F">
      <w:pPr>
        <w:pStyle w:val="a6"/>
        <w:ind w:right="-55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</w:t>
      </w:r>
      <w:r w:rsidRPr="00B2437C">
        <w:rPr>
          <w:sz w:val="24"/>
        </w:rPr>
        <w:t xml:space="preserve">Приложение к постановлению </w:t>
      </w:r>
    </w:p>
    <w:p w:rsidR="009F1E3F" w:rsidRPr="00B2437C" w:rsidRDefault="009F1E3F" w:rsidP="003E0F51">
      <w:pPr>
        <w:pStyle w:val="a6"/>
        <w:ind w:right="-55" w:firstLine="3816"/>
        <w:rPr>
          <w:sz w:val="24"/>
        </w:rPr>
      </w:pPr>
      <w:r w:rsidRPr="00B2437C">
        <w:rPr>
          <w:sz w:val="24"/>
        </w:rPr>
        <w:t>Администрации</w:t>
      </w:r>
      <w:r w:rsidR="003E0F51">
        <w:rPr>
          <w:sz w:val="24"/>
        </w:rPr>
        <w:t xml:space="preserve"> </w:t>
      </w:r>
      <w:r w:rsidRPr="00B2437C">
        <w:rPr>
          <w:sz w:val="24"/>
        </w:rPr>
        <w:t>города Переславля-Залесского</w:t>
      </w:r>
    </w:p>
    <w:p w:rsidR="009F1E3F" w:rsidRPr="00B926F8" w:rsidRDefault="009F1E3F" w:rsidP="009F1E3F">
      <w:pPr>
        <w:pStyle w:val="a6"/>
        <w:ind w:right="-55"/>
        <w:rPr>
          <w:sz w:val="24"/>
        </w:rPr>
      </w:pPr>
      <w:r w:rsidRPr="00B2437C">
        <w:rPr>
          <w:sz w:val="24"/>
        </w:rPr>
        <w:t xml:space="preserve">                                                              </w:t>
      </w:r>
      <w:r>
        <w:rPr>
          <w:sz w:val="24"/>
        </w:rPr>
        <w:t xml:space="preserve"> </w:t>
      </w:r>
      <w:r w:rsidRPr="00B2437C">
        <w:rPr>
          <w:sz w:val="24"/>
        </w:rPr>
        <w:t xml:space="preserve"> от</w:t>
      </w:r>
      <w:r w:rsidR="002C498A">
        <w:rPr>
          <w:sz w:val="24"/>
        </w:rPr>
        <w:t xml:space="preserve"> </w:t>
      </w:r>
      <w:r w:rsidR="007E6E75">
        <w:rPr>
          <w:sz w:val="24"/>
        </w:rPr>
        <w:t>20.07.2018</w:t>
      </w:r>
      <w:r w:rsidR="003E0F51">
        <w:rPr>
          <w:sz w:val="24"/>
        </w:rPr>
        <w:t xml:space="preserve"> </w:t>
      </w:r>
      <w:r>
        <w:rPr>
          <w:sz w:val="24"/>
        </w:rPr>
        <w:t>№</w:t>
      </w:r>
      <w:r w:rsidR="007E6E75">
        <w:rPr>
          <w:sz w:val="24"/>
        </w:rPr>
        <w:t xml:space="preserve"> ПОС.03-0957/18</w:t>
      </w:r>
      <w:r>
        <w:rPr>
          <w:sz w:val="24"/>
        </w:rPr>
        <w:t xml:space="preserve"> </w:t>
      </w:r>
    </w:p>
    <w:p w:rsidR="009F1E3F" w:rsidRDefault="009F1E3F" w:rsidP="001348EA"/>
    <w:p w:rsidR="00FA3D04" w:rsidRDefault="00FA3D04" w:rsidP="00CC0DC8">
      <w:pPr>
        <w:jc w:val="center"/>
      </w:pPr>
    </w:p>
    <w:p w:rsidR="00A2620C" w:rsidRDefault="00CC0DC8" w:rsidP="00CC0DC8">
      <w:pPr>
        <w:jc w:val="center"/>
      </w:pPr>
      <w:r w:rsidRPr="00CC0DC8">
        <w:t xml:space="preserve">Порядок разработки, корректировки, осуществления мониторинга и контроля реализации прогноза социально-экономического развития </w:t>
      </w:r>
      <w:r w:rsidR="00C35C99">
        <w:t xml:space="preserve">городского округа </w:t>
      </w:r>
      <w:r w:rsidRPr="00CC0DC8">
        <w:t>города Переславля-Залесского на долгосрочный период</w:t>
      </w:r>
    </w:p>
    <w:p w:rsidR="00CC0DC8" w:rsidRDefault="00CC0DC8" w:rsidP="00CC0DC8">
      <w:pPr>
        <w:jc w:val="center"/>
      </w:pPr>
    </w:p>
    <w:p w:rsidR="00A2620C" w:rsidRPr="002A6501" w:rsidRDefault="00A2620C" w:rsidP="00410B96">
      <w:pPr>
        <w:pStyle w:val="a7"/>
        <w:numPr>
          <w:ilvl w:val="0"/>
          <w:numId w:val="1"/>
        </w:numPr>
        <w:tabs>
          <w:tab w:val="left" w:pos="993"/>
          <w:tab w:val="left" w:pos="3261"/>
        </w:tabs>
        <w:ind w:hanging="11"/>
        <w:jc w:val="center"/>
      </w:pPr>
      <w:r w:rsidRPr="002A6501">
        <w:t>Общие положения</w:t>
      </w:r>
    </w:p>
    <w:p w:rsidR="00D3216F" w:rsidRPr="002A6501" w:rsidRDefault="00D3216F" w:rsidP="00D3216F">
      <w:pPr>
        <w:pStyle w:val="a7"/>
        <w:tabs>
          <w:tab w:val="left" w:pos="993"/>
          <w:tab w:val="left" w:pos="3261"/>
        </w:tabs>
      </w:pPr>
    </w:p>
    <w:p w:rsidR="00C35C99" w:rsidRPr="002A6501" w:rsidRDefault="00410B96" w:rsidP="00C35C99">
      <w:pPr>
        <w:pStyle w:val="a7"/>
        <w:numPr>
          <w:ilvl w:val="1"/>
          <w:numId w:val="1"/>
        </w:numPr>
        <w:ind w:left="0" w:firstLine="720"/>
        <w:jc w:val="both"/>
      </w:pPr>
      <w:proofErr w:type="gramStart"/>
      <w:r w:rsidRPr="002A6501">
        <w:t>Порядок разработки, корректировки, осуществления мониторинга и контроля реализации прогноза социально-экономического развития</w:t>
      </w:r>
      <w:r w:rsidR="006A37EF">
        <w:t xml:space="preserve"> городского округа</w:t>
      </w:r>
      <w:r w:rsidRPr="002A6501">
        <w:t xml:space="preserve"> города Переславля-Залесского на долгосрочный период </w:t>
      </w:r>
      <w:r w:rsidR="00A2620C" w:rsidRPr="002A6501">
        <w:t xml:space="preserve">(далее – порядок) разработан в соответствии с Бюджетным кодексом Российской Федерации, </w:t>
      </w:r>
      <w:r w:rsidR="00256F73" w:rsidRPr="002A6501">
        <w:t>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</w:t>
      </w:r>
      <w:r w:rsidR="00256F73" w:rsidRPr="002A6501">
        <w:rPr>
          <w:rFonts w:eastAsiaTheme="minorHAnsi"/>
          <w:bCs/>
          <w:color w:val="26282F"/>
          <w:lang w:eastAsia="en-US"/>
        </w:rPr>
        <w:t xml:space="preserve">О стратегическом планировании в Российской Федерации», </w:t>
      </w:r>
      <w:r w:rsidR="00270975" w:rsidRPr="002A6501">
        <w:rPr>
          <w:rFonts w:eastAsiaTheme="minorHAnsi"/>
          <w:bCs/>
          <w:lang w:eastAsia="en-US"/>
        </w:rPr>
        <w:t>постановлением Правительства Российской Федерации от 25.06.2015 № 631</w:t>
      </w:r>
      <w:proofErr w:type="gramEnd"/>
      <w:r w:rsidR="00270975" w:rsidRPr="002A6501">
        <w:rPr>
          <w:rFonts w:eastAsiaTheme="minorHAnsi"/>
          <w:bCs/>
          <w:lang w:eastAsia="en-US"/>
        </w:rPr>
        <w:t xml:space="preserve">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</w:t>
      </w:r>
      <w:r w:rsidR="00084D5E" w:rsidRPr="002A6501">
        <w:rPr>
          <w:rFonts w:eastAsiaTheme="minorHAnsi"/>
          <w:bCs/>
          <w:lang w:eastAsia="en-US"/>
        </w:rPr>
        <w:t xml:space="preserve"> иными правовыми актами Ярославской области,</w:t>
      </w:r>
      <w:r w:rsidR="00270975" w:rsidRPr="002A6501">
        <w:rPr>
          <w:rFonts w:eastAsiaTheme="minorHAnsi"/>
          <w:bCs/>
          <w:lang w:eastAsia="en-US"/>
        </w:rPr>
        <w:t xml:space="preserve"> </w:t>
      </w:r>
      <w:r w:rsidR="00C35C99" w:rsidRPr="002A6501">
        <w:rPr>
          <w:bCs/>
        </w:rPr>
        <w:t>р</w:t>
      </w:r>
      <w:r w:rsidR="00C35C99" w:rsidRPr="002A6501">
        <w:t xml:space="preserve">ешением </w:t>
      </w:r>
      <w:proofErr w:type="spellStart"/>
      <w:r w:rsidR="00C35C99" w:rsidRPr="002A6501">
        <w:t>Переславль-Залесской</w:t>
      </w:r>
      <w:proofErr w:type="spellEnd"/>
      <w:r w:rsidR="00C35C99" w:rsidRPr="002A6501">
        <w:t xml:space="preserve"> городской Думы от 28.04.2016 № 44 «Об утверждении Положения о бюджетном процессе в городе Переславле-Залесском», Уставом города Переславля-Залесского.</w:t>
      </w:r>
    </w:p>
    <w:p w:rsidR="004F0DD3" w:rsidRPr="002A6501" w:rsidRDefault="00F752AA" w:rsidP="00E81F42">
      <w:pPr>
        <w:pStyle w:val="a7"/>
        <w:numPr>
          <w:ilvl w:val="1"/>
          <w:numId w:val="1"/>
        </w:numPr>
        <w:ind w:left="0" w:firstLine="720"/>
        <w:jc w:val="both"/>
      </w:pPr>
      <w:r w:rsidRPr="002A6501">
        <w:t>Настоящий порядок определяет правила разработки, корректировки, осуществления мониторинга и контроля реализации прогноза социально-экономического развития</w:t>
      </w:r>
      <w:r w:rsidR="00C35C99" w:rsidRPr="002A6501">
        <w:t xml:space="preserve"> городского округа</w:t>
      </w:r>
      <w:r w:rsidRPr="002A6501">
        <w:t xml:space="preserve"> города Переславля-Залесского на долгосрочный период (далее – прогноз).</w:t>
      </w:r>
    </w:p>
    <w:p w:rsidR="00F752AA" w:rsidRPr="002A6501" w:rsidRDefault="00F752AA" w:rsidP="00E81F42">
      <w:pPr>
        <w:pStyle w:val="a7"/>
        <w:numPr>
          <w:ilvl w:val="1"/>
          <w:numId w:val="1"/>
        </w:numPr>
        <w:ind w:left="0" w:firstLine="720"/>
        <w:jc w:val="both"/>
      </w:pPr>
      <w:r w:rsidRPr="002A6501">
        <w:t xml:space="preserve">Прогноз – это </w:t>
      </w:r>
      <w:r w:rsidRPr="002A6501">
        <w:rPr>
          <w:rFonts w:eastAsiaTheme="minorHAnsi"/>
          <w:lang w:eastAsia="en-US"/>
        </w:rPr>
        <w:t xml:space="preserve">документ стратегического планирования, содержащий систему научно обоснованных представлений о направлениях </w:t>
      </w:r>
      <w:proofErr w:type="gramStart"/>
      <w:r w:rsidRPr="002A6501">
        <w:rPr>
          <w:rFonts w:eastAsiaTheme="minorHAnsi"/>
          <w:lang w:eastAsia="en-US"/>
        </w:rPr>
        <w:t>и</w:t>
      </w:r>
      <w:proofErr w:type="gramEnd"/>
      <w:r w:rsidRPr="002A6501">
        <w:rPr>
          <w:rFonts w:eastAsiaTheme="minorHAnsi"/>
          <w:lang w:eastAsia="en-US"/>
        </w:rPr>
        <w:t xml:space="preserve"> об ожидаемых результатах социально-экономического развития</w:t>
      </w:r>
      <w:r w:rsidR="000A700B" w:rsidRPr="002A6501">
        <w:rPr>
          <w:rFonts w:eastAsiaTheme="minorHAnsi"/>
          <w:lang w:eastAsia="en-US"/>
        </w:rPr>
        <w:t xml:space="preserve"> городского округа</w:t>
      </w:r>
      <w:r w:rsidRPr="002A6501">
        <w:rPr>
          <w:rFonts w:eastAsiaTheme="minorHAnsi"/>
          <w:lang w:eastAsia="en-US"/>
        </w:rPr>
        <w:t xml:space="preserve"> города Переславля-Залесского на долгосрочный период</w:t>
      </w:r>
      <w:r w:rsidRPr="002A6501">
        <w:rPr>
          <w:rFonts w:ascii="Arial" w:eastAsiaTheme="minorHAnsi" w:hAnsi="Arial" w:cs="Arial"/>
          <w:lang w:eastAsia="en-US"/>
        </w:rPr>
        <w:t>.</w:t>
      </w:r>
    </w:p>
    <w:p w:rsidR="00334BCB" w:rsidRPr="002A6501" w:rsidRDefault="00334BCB" w:rsidP="00334BCB">
      <w:pPr>
        <w:pStyle w:val="a7"/>
        <w:numPr>
          <w:ilvl w:val="1"/>
          <w:numId w:val="1"/>
        </w:numPr>
        <w:ind w:left="0" w:firstLine="709"/>
        <w:jc w:val="both"/>
      </w:pPr>
      <w:r w:rsidRPr="002A6501">
        <w:t>Разработку, корректировку, мониторинг и контроль реализации прогноза осуществляет управление экономики Администрации города Переславля-Залесского</w:t>
      </w:r>
      <w:r w:rsidR="00BE3560" w:rsidRPr="002A6501">
        <w:t>.</w:t>
      </w:r>
      <w:r w:rsidRPr="002A6501">
        <w:t xml:space="preserve"> </w:t>
      </w:r>
    </w:p>
    <w:p w:rsidR="007F5312" w:rsidRPr="002A6501" w:rsidRDefault="007F5312" w:rsidP="007F5312">
      <w:pPr>
        <w:pStyle w:val="a7"/>
        <w:numPr>
          <w:ilvl w:val="1"/>
          <w:numId w:val="1"/>
        </w:numPr>
        <w:ind w:left="0" w:firstLine="709"/>
        <w:jc w:val="both"/>
      </w:pPr>
      <w:r w:rsidRPr="002A6501">
        <w:t xml:space="preserve">Проект прогноза выносится на общественное обсуждение в соответствии с Федеральным законом от 28.06.2014 № 172-ФЗ «О стратегическом планировании в Российской Федерации» </w:t>
      </w:r>
      <w:r w:rsidRPr="002A6501">
        <w:rPr>
          <w:rFonts w:eastAsiaTheme="minorHAnsi"/>
          <w:lang w:eastAsia="en-US"/>
        </w:rPr>
        <w:t>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3F400F" w:rsidRPr="002A6501" w:rsidRDefault="00334BCB" w:rsidP="00CA48A6">
      <w:pPr>
        <w:pStyle w:val="a7"/>
        <w:numPr>
          <w:ilvl w:val="1"/>
          <w:numId w:val="1"/>
        </w:numPr>
        <w:ind w:left="0" w:firstLine="709"/>
        <w:jc w:val="both"/>
      </w:pPr>
      <w:r w:rsidRPr="002A6501">
        <w:t>Прогноз утверждается постановлением Администрации города Переславля-Залесского.</w:t>
      </w:r>
    </w:p>
    <w:p w:rsidR="00D75087" w:rsidRPr="002A6501" w:rsidRDefault="00F92CEF" w:rsidP="007F7302">
      <w:pPr>
        <w:pStyle w:val="a7"/>
        <w:numPr>
          <w:ilvl w:val="1"/>
          <w:numId w:val="1"/>
        </w:numPr>
        <w:ind w:left="0" w:firstLine="709"/>
        <w:jc w:val="both"/>
      </w:pPr>
      <w:proofErr w:type="gramStart"/>
      <w:r w:rsidRPr="002A6501">
        <w:rPr>
          <w:rFonts w:eastAsiaTheme="minorHAnsi"/>
          <w:bCs/>
          <w:lang w:eastAsia="en-US"/>
        </w:rPr>
        <w:t>Прогноз</w:t>
      </w:r>
      <w:r w:rsidRPr="002A6501">
        <w:t xml:space="preserve"> </w:t>
      </w:r>
      <w:r w:rsidR="00D75087" w:rsidRPr="002A6501">
        <w:t xml:space="preserve">подлежит обязательной государственной регистрации в </w:t>
      </w:r>
      <w:r w:rsidR="00D75087" w:rsidRPr="002A6501">
        <w:rPr>
          <w:rFonts w:eastAsiaTheme="minorHAnsi"/>
          <w:lang w:eastAsia="en-US"/>
        </w:rPr>
        <w:t xml:space="preserve">федеральном государственном реестре документов стратегического планирования </w:t>
      </w:r>
      <w:r w:rsidR="00D75087" w:rsidRPr="002A6501">
        <w:t xml:space="preserve">в порядке и сроки, установленные </w:t>
      </w:r>
      <w:r w:rsidR="00D75087" w:rsidRPr="002A6501">
        <w:rPr>
          <w:rFonts w:eastAsiaTheme="minorHAnsi"/>
          <w:bCs/>
          <w:lang w:eastAsia="en-US"/>
        </w:rPr>
        <w:t>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с учетом требований законодательства Российской Федерации о государственной, коммерческой, служебной и иной охраняемой законом тайне.</w:t>
      </w:r>
      <w:proofErr w:type="gramEnd"/>
    </w:p>
    <w:p w:rsidR="00D75087" w:rsidRDefault="00D75087" w:rsidP="002F20F4">
      <w:pPr>
        <w:pStyle w:val="a7"/>
        <w:jc w:val="both"/>
      </w:pPr>
    </w:p>
    <w:p w:rsidR="000A641F" w:rsidRDefault="000A641F" w:rsidP="002F20F4">
      <w:pPr>
        <w:pStyle w:val="a7"/>
        <w:jc w:val="both"/>
      </w:pPr>
    </w:p>
    <w:p w:rsidR="000A641F" w:rsidRDefault="000A641F" w:rsidP="002F20F4">
      <w:pPr>
        <w:pStyle w:val="a7"/>
        <w:jc w:val="both"/>
      </w:pPr>
    </w:p>
    <w:p w:rsidR="000A641F" w:rsidRPr="002A6501" w:rsidRDefault="000A641F" w:rsidP="002F20F4">
      <w:pPr>
        <w:pStyle w:val="a7"/>
        <w:jc w:val="both"/>
      </w:pPr>
    </w:p>
    <w:p w:rsidR="004F0DD3" w:rsidRPr="002A6501" w:rsidRDefault="004F0DD3" w:rsidP="007034BA">
      <w:pPr>
        <w:pStyle w:val="a7"/>
        <w:numPr>
          <w:ilvl w:val="0"/>
          <w:numId w:val="5"/>
        </w:numPr>
        <w:jc w:val="center"/>
      </w:pPr>
      <w:r w:rsidRPr="002A6501">
        <w:lastRenderedPageBreak/>
        <w:t>Разработка прогноза</w:t>
      </w:r>
    </w:p>
    <w:p w:rsidR="004F0DD3" w:rsidRPr="002A6501" w:rsidRDefault="004F0DD3" w:rsidP="004F0DD3">
      <w:pPr>
        <w:jc w:val="both"/>
      </w:pPr>
    </w:p>
    <w:p w:rsidR="004F0DD3" w:rsidRPr="002A6501" w:rsidRDefault="007034BA" w:rsidP="007034BA">
      <w:pPr>
        <w:pStyle w:val="a7"/>
        <w:numPr>
          <w:ilvl w:val="1"/>
          <w:numId w:val="5"/>
        </w:numPr>
        <w:ind w:left="0" w:firstLine="709"/>
        <w:jc w:val="both"/>
      </w:pPr>
      <w:r w:rsidRPr="002A6501">
        <w:t xml:space="preserve"> </w:t>
      </w:r>
      <w:r w:rsidR="004F0DD3" w:rsidRPr="002A6501">
        <w:t>Прогноз разрабатывается каждые три года на шесть лет с целью формирования бюджетного прогноза</w:t>
      </w:r>
      <w:r w:rsidR="003F5266" w:rsidRPr="002A6501">
        <w:t xml:space="preserve"> городского округа</w:t>
      </w:r>
      <w:r w:rsidR="004F0DD3" w:rsidRPr="002A6501">
        <w:t xml:space="preserve"> города Переславля-Залесского на долгосрочный период.</w:t>
      </w:r>
    </w:p>
    <w:p w:rsidR="00D015C0" w:rsidRPr="002A6501" w:rsidRDefault="00D015C0" w:rsidP="006B27E2">
      <w:pPr>
        <w:pStyle w:val="a7"/>
        <w:numPr>
          <w:ilvl w:val="1"/>
          <w:numId w:val="5"/>
        </w:numPr>
        <w:ind w:left="0" w:firstLine="720"/>
        <w:jc w:val="both"/>
      </w:pPr>
      <w:r w:rsidRPr="002A6501">
        <w:t>Разработка прогноза осуществляется после утверждения прогноза социально-экономического развития городского округа города Переславля-Залесского на среднесрочный период.</w:t>
      </w:r>
    </w:p>
    <w:p w:rsidR="00823D6B" w:rsidRPr="002A6501" w:rsidRDefault="00823D6B" w:rsidP="00823D6B">
      <w:pPr>
        <w:pStyle w:val="a7"/>
        <w:numPr>
          <w:ilvl w:val="1"/>
          <w:numId w:val="5"/>
        </w:numPr>
        <w:ind w:left="0" w:firstLine="720"/>
        <w:jc w:val="both"/>
      </w:pPr>
      <w:r w:rsidRPr="002A6501">
        <w:t>Прогноз разрабатывается на вариантной основе.</w:t>
      </w:r>
    </w:p>
    <w:p w:rsidR="00823D6B" w:rsidRPr="002A6501" w:rsidRDefault="00823D6B" w:rsidP="00823D6B">
      <w:pPr>
        <w:pStyle w:val="a7"/>
        <w:ind w:left="0" w:firstLine="709"/>
        <w:jc w:val="both"/>
      </w:pPr>
      <w:r w:rsidRPr="002A6501">
        <w:t>Первый вариант – консервативный – характеризует менее благоприятное функционирование экономики и социальной сферы городского округа города Переславля-Залесского при существенном ухудшении экономических и иных условий.</w:t>
      </w:r>
    </w:p>
    <w:p w:rsidR="00823D6B" w:rsidRPr="002A6501" w:rsidRDefault="00823D6B" w:rsidP="00823D6B">
      <w:pPr>
        <w:pStyle w:val="a7"/>
        <w:ind w:left="0" w:firstLine="709"/>
        <w:jc w:val="both"/>
      </w:pPr>
      <w:r w:rsidRPr="002A6501">
        <w:t>Второй вариант – благоприятный – характеризует позитивные тенденции социально-экономического развития городского округа города Переславля-Залесского при реализации целей и задач стратегического планирования государственной политики.</w:t>
      </w:r>
    </w:p>
    <w:p w:rsidR="00700274" w:rsidRPr="002A6501" w:rsidRDefault="00183486" w:rsidP="00700274">
      <w:pPr>
        <w:pStyle w:val="a7"/>
        <w:numPr>
          <w:ilvl w:val="1"/>
          <w:numId w:val="5"/>
        </w:numPr>
        <w:ind w:left="0" w:firstLine="720"/>
        <w:jc w:val="both"/>
      </w:pPr>
      <w:r w:rsidRPr="002A6501">
        <w:t xml:space="preserve">Прогноз </w:t>
      </w:r>
      <w:r w:rsidR="00700274" w:rsidRPr="002A6501">
        <w:t xml:space="preserve">состоит из пояснительной записки и таблицы </w:t>
      </w:r>
      <w:proofErr w:type="gramStart"/>
      <w:r w:rsidR="00700274" w:rsidRPr="002A6501">
        <w:t>показателей прогноза социально-экономического развития городского округа города</w:t>
      </w:r>
      <w:proofErr w:type="gramEnd"/>
      <w:r w:rsidR="00700274" w:rsidRPr="002A6501">
        <w:t xml:space="preserve"> Переславля-Залесского на </w:t>
      </w:r>
      <w:r w:rsidRPr="002A6501">
        <w:t xml:space="preserve">долгосрочный </w:t>
      </w:r>
      <w:r w:rsidR="00700274" w:rsidRPr="002A6501">
        <w:t>период (Приложение 1 к порядку)</w:t>
      </w:r>
      <w:r w:rsidR="00BF591B">
        <w:t>.</w:t>
      </w:r>
    </w:p>
    <w:p w:rsidR="008F6747" w:rsidRPr="002A6501" w:rsidRDefault="008F6747" w:rsidP="00DE0E59">
      <w:pPr>
        <w:pStyle w:val="a7"/>
        <w:numPr>
          <w:ilvl w:val="1"/>
          <w:numId w:val="5"/>
        </w:numPr>
        <w:ind w:left="0" w:firstLine="720"/>
        <w:jc w:val="both"/>
      </w:pPr>
      <w:r w:rsidRPr="002A6501">
        <w:t>Прогноз содержит: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>– оценку достигнутого уровня социально-экономического развития городского округа города Переславля-Залесского;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 xml:space="preserve">– оценку факторов и ограничений экономического роста городского округа города Переславля-Залесского на </w:t>
      </w:r>
      <w:r w:rsidR="00542358">
        <w:t>долгосрочный</w:t>
      </w:r>
      <w:r w:rsidRPr="002A6501">
        <w:t xml:space="preserve"> период;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>– направления социально-экономического развития городского округа города Переславля-Залесского и целевые показатели в двух вариантах прогноза;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>– основные параметры муниципальных программ городского округа города Переславля-Залесского.</w:t>
      </w:r>
    </w:p>
    <w:p w:rsidR="008F6747" w:rsidRPr="002A6501" w:rsidRDefault="008F6747" w:rsidP="008F6747">
      <w:pPr>
        <w:pStyle w:val="a7"/>
        <w:numPr>
          <w:ilvl w:val="1"/>
          <w:numId w:val="5"/>
        </w:numPr>
        <w:tabs>
          <w:tab w:val="left" w:pos="1276"/>
        </w:tabs>
        <w:ind w:left="0" w:firstLine="709"/>
        <w:jc w:val="both"/>
      </w:pPr>
      <w:r w:rsidRPr="002A6501">
        <w:t>Основой для разработки прогноза являются: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 xml:space="preserve">– прогноз социально-экономического развития Российской Федерации на </w:t>
      </w:r>
      <w:r w:rsidR="008C1684" w:rsidRPr="002A6501">
        <w:t>долгосрочный</w:t>
      </w:r>
      <w:r w:rsidRPr="002A6501">
        <w:t xml:space="preserve"> период;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 xml:space="preserve">– прогноз социально-экономического развития Ярославской области на </w:t>
      </w:r>
      <w:r w:rsidR="008C1684" w:rsidRPr="002A6501">
        <w:t>долгосрочный</w:t>
      </w:r>
      <w:r w:rsidRPr="002A6501">
        <w:t xml:space="preserve"> период;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>– Стратегия социально-экономического развития городского округа города Переславля-Залесского на 2009-2020 годы;</w:t>
      </w:r>
    </w:p>
    <w:p w:rsidR="008F6747" w:rsidRPr="002A6501" w:rsidRDefault="008F6747" w:rsidP="008F6747">
      <w:pPr>
        <w:pStyle w:val="a7"/>
        <w:ind w:left="0" w:firstLine="1560"/>
        <w:jc w:val="both"/>
      </w:pPr>
      <w:r w:rsidRPr="002A6501">
        <w:t>– информация федеральных государственных органов Российской Федерации, органов исполнительной власти Ярославской области, отраслевых (функциональных) структурных подразделений Администрации города Переславля-Залесского.</w:t>
      </w:r>
    </w:p>
    <w:p w:rsidR="008F6747" w:rsidRPr="002A6501" w:rsidRDefault="008F6747" w:rsidP="008F6747">
      <w:pPr>
        <w:pStyle w:val="a7"/>
        <w:numPr>
          <w:ilvl w:val="1"/>
          <w:numId w:val="5"/>
        </w:numPr>
        <w:ind w:left="0" w:firstLine="720"/>
        <w:jc w:val="both"/>
      </w:pPr>
      <w:r w:rsidRPr="002A6501">
        <w:t>К разработке прогноза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2064D9" w:rsidRPr="002A6501" w:rsidRDefault="002064D9" w:rsidP="00F75EF9">
      <w:pPr>
        <w:pStyle w:val="a7"/>
        <w:jc w:val="both"/>
      </w:pPr>
    </w:p>
    <w:p w:rsidR="002064D9" w:rsidRPr="002A6501" w:rsidRDefault="0068620E" w:rsidP="007034BA">
      <w:pPr>
        <w:pStyle w:val="a7"/>
        <w:numPr>
          <w:ilvl w:val="0"/>
          <w:numId w:val="5"/>
        </w:numPr>
        <w:jc w:val="center"/>
      </w:pPr>
      <w:r w:rsidRPr="002A6501">
        <w:t>Корректировка прогноза</w:t>
      </w:r>
    </w:p>
    <w:p w:rsidR="0068620E" w:rsidRPr="002A6501" w:rsidRDefault="0068620E" w:rsidP="0068620E">
      <w:pPr>
        <w:pStyle w:val="a7"/>
        <w:jc w:val="both"/>
      </w:pPr>
    </w:p>
    <w:p w:rsidR="0068620E" w:rsidRPr="002A6501" w:rsidRDefault="00922DC8" w:rsidP="007034BA">
      <w:pPr>
        <w:pStyle w:val="a7"/>
        <w:numPr>
          <w:ilvl w:val="1"/>
          <w:numId w:val="5"/>
        </w:numPr>
        <w:ind w:left="0" w:firstLine="709"/>
        <w:jc w:val="both"/>
      </w:pPr>
      <w:r w:rsidRPr="002A6501">
        <w:t>Под корректировкой прогноза понимается внесение изменений в него без изменения периода, на который разрабатывается этот прогноз.</w:t>
      </w:r>
    </w:p>
    <w:p w:rsidR="001B0F44" w:rsidRPr="002A6501" w:rsidRDefault="001B0F44" w:rsidP="001B0F44">
      <w:pPr>
        <w:pStyle w:val="a7"/>
        <w:numPr>
          <w:ilvl w:val="1"/>
          <w:numId w:val="5"/>
        </w:numPr>
        <w:ind w:left="0" w:firstLine="709"/>
        <w:jc w:val="both"/>
      </w:pPr>
      <w:r w:rsidRPr="002A6501">
        <w:t>Прогноз может быть изменен с учетом изменений прогноза социально-экономического развития Российской Федерации и (или) Ярославской области на соответствующий период, а также прогноза социально-экономического развития городского округа города Переславля-Залесского на среднесрочный период.</w:t>
      </w:r>
    </w:p>
    <w:p w:rsidR="008C1684" w:rsidRDefault="008C1684" w:rsidP="008C1684">
      <w:pPr>
        <w:jc w:val="both"/>
      </w:pPr>
    </w:p>
    <w:p w:rsidR="000A641F" w:rsidRPr="002A6501" w:rsidRDefault="000A641F" w:rsidP="008C1684">
      <w:pPr>
        <w:jc w:val="both"/>
      </w:pPr>
    </w:p>
    <w:p w:rsidR="002903B4" w:rsidRPr="002A6501" w:rsidRDefault="002903B4" w:rsidP="006562F3">
      <w:pPr>
        <w:pStyle w:val="a7"/>
        <w:numPr>
          <w:ilvl w:val="0"/>
          <w:numId w:val="5"/>
        </w:numPr>
        <w:jc w:val="center"/>
      </w:pPr>
      <w:r w:rsidRPr="002A6501">
        <w:lastRenderedPageBreak/>
        <w:t>Мониторинг и контроль реализации прогноза</w:t>
      </w:r>
    </w:p>
    <w:p w:rsidR="002903B4" w:rsidRPr="002A6501" w:rsidRDefault="002903B4" w:rsidP="007B53FD">
      <w:pPr>
        <w:pStyle w:val="ac"/>
        <w:shd w:val="clear" w:color="auto" w:fill="FFFFFF"/>
        <w:spacing w:before="0" w:beforeAutospacing="0" w:after="0" w:afterAutospacing="0" w:line="278" w:lineRule="atLeast"/>
        <w:jc w:val="both"/>
        <w:rPr>
          <w:color w:val="333333"/>
        </w:rPr>
      </w:pPr>
    </w:p>
    <w:p w:rsidR="00155D4B" w:rsidRPr="002A6501" w:rsidRDefault="007B53FD" w:rsidP="00155D4B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</w:pPr>
      <w:r w:rsidRPr="002A6501">
        <w:t xml:space="preserve">Мониторинг </w:t>
      </w:r>
      <w:r w:rsidR="00155D4B" w:rsidRPr="002A6501">
        <w:t xml:space="preserve">и контроль реализации прогноза направлены на повышение </w:t>
      </w:r>
      <w:proofErr w:type="gramStart"/>
      <w:r w:rsidR="00155D4B" w:rsidRPr="002A6501">
        <w:t>эффективности прогнозирования социально-экономического развития городского округа города</w:t>
      </w:r>
      <w:proofErr w:type="gramEnd"/>
      <w:r w:rsidR="00155D4B" w:rsidRPr="002A6501">
        <w:t xml:space="preserve"> Переславля-Залесского, а также на повышение эффективности деятельности органов местного самоуправления города Переславля-Залесского по достижению значений запланированных показателей, содержащихся в прогнозе</w:t>
      </w:r>
      <w:r w:rsidR="005D5E9F" w:rsidRPr="002A6501">
        <w:t>.</w:t>
      </w:r>
    </w:p>
    <w:p w:rsidR="00155D4B" w:rsidRPr="002A6501" w:rsidRDefault="00166503" w:rsidP="001C5840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  <w:rPr>
          <w:rFonts w:ascii="Arial" w:hAnsi="Arial" w:cs="Arial"/>
          <w:color w:val="333333"/>
          <w:sz w:val="19"/>
          <w:szCs w:val="19"/>
        </w:rPr>
      </w:pPr>
      <w:proofErr w:type="gramStart"/>
      <w:r w:rsidRPr="002A6501">
        <w:t>Мониторинг и</w:t>
      </w:r>
      <w:r w:rsidR="00E31948" w:rsidRPr="002A6501">
        <w:t xml:space="preserve"> контроль реализации прогноза осуществляется на основе данных официального статистического наблюдения, а также иной информации, представляемой федеральными государственными органами Российской Федерации, органами исполнительной власти Ярославской области, отраслевыми (функциональными) </w:t>
      </w:r>
      <w:r w:rsidR="001C00F6">
        <w:t xml:space="preserve">структурными </w:t>
      </w:r>
      <w:r w:rsidR="00E31948" w:rsidRPr="002A6501">
        <w:t>подразделениями Администрации города Переславля-Залесского.</w:t>
      </w:r>
      <w:proofErr w:type="gramEnd"/>
    </w:p>
    <w:p w:rsidR="00963790" w:rsidRPr="002A6501" w:rsidRDefault="009D0DB5" w:rsidP="00963790">
      <w:pPr>
        <w:pStyle w:val="ac"/>
        <w:numPr>
          <w:ilvl w:val="1"/>
          <w:numId w:val="5"/>
        </w:numPr>
        <w:shd w:val="clear" w:color="auto" w:fill="FFFFFF"/>
        <w:spacing w:before="0" w:beforeAutospacing="0" w:after="0" w:afterAutospacing="0" w:line="278" w:lineRule="atLeast"/>
        <w:ind w:left="0" w:firstLine="720"/>
        <w:jc w:val="both"/>
      </w:pPr>
      <w:r w:rsidRPr="002A6501">
        <w:t>Результат</w:t>
      </w:r>
      <w:r w:rsidR="009C09FC" w:rsidRPr="002A6501">
        <w:t>ы</w:t>
      </w:r>
      <w:r w:rsidRPr="002A6501">
        <w:t xml:space="preserve"> </w:t>
      </w:r>
      <w:r w:rsidR="00963790" w:rsidRPr="002A6501">
        <w:t xml:space="preserve">мониторинга отражаются в ежегодном Отчете Главы городского округа города Переславля-Залесского, который размещается на официальном сайте органов местного самоуправления </w:t>
      </w:r>
      <w:r w:rsidR="008D3980">
        <w:t>города</w:t>
      </w:r>
      <w:r w:rsidR="00963790" w:rsidRPr="002A6501">
        <w:t xml:space="preserve"> Переславля-Залесского и на общедоступном информационном ресурсе стратегического планирования в сети «Интернет», за исключением сведений, отнесенных к государственной, коммерческой, служебной и иной охраняемой законом тайне.</w:t>
      </w:r>
    </w:p>
    <w:p w:rsidR="00D75087" w:rsidRPr="00D75087" w:rsidRDefault="00D75087" w:rsidP="00D75087"/>
    <w:p w:rsidR="00D75087" w:rsidRPr="00D75087" w:rsidRDefault="00D75087" w:rsidP="00D75087"/>
    <w:p w:rsidR="008C1684" w:rsidRPr="008C1684" w:rsidRDefault="008C1684" w:rsidP="008C1684"/>
    <w:p w:rsidR="008C1684" w:rsidRPr="008C1684" w:rsidRDefault="008C1684" w:rsidP="008C1684"/>
    <w:p w:rsidR="008C1684" w:rsidRPr="008C1684" w:rsidRDefault="008C1684" w:rsidP="008C1684"/>
    <w:p w:rsidR="008C1684" w:rsidRPr="008C1684" w:rsidRDefault="008C1684" w:rsidP="008C1684"/>
    <w:p w:rsidR="008C1684" w:rsidRPr="008C1684" w:rsidRDefault="008C1684" w:rsidP="008C1684"/>
    <w:p w:rsidR="008C1684" w:rsidRPr="008C1684" w:rsidRDefault="008C1684" w:rsidP="008C1684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7B53FD" w:rsidRPr="008C1684" w:rsidRDefault="007B53FD" w:rsidP="008C1684">
      <w:pPr>
        <w:tabs>
          <w:tab w:val="left" w:pos="990"/>
        </w:tabs>
      </w:pPr>
    </w:p>
    <w:sectPr w:rsidR="007B53FD" w:rsidRPr="008C1684" w:rsidSect="002A79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478" w:rsidRDefault="00436478" w:rsidP="002C498A">
      <w:r>
        <w:separator/>
      </w:r>
    </w:p>
  </w:endnote>
  <w:endnote w:type="continuationSeparator" w:id="0">
    <w:p w:rsidR="00436478" w:rsidRDefault="00436478" w:rsidP="002C4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478" w:rsidRDefault="00436478" w:rsidP="002C498A">
      <w:r>
        <w:separator/>
      </w:r>
    </w:p>
  </w:footnote>
  <w:footnote w:type="continuationSeparator" w:id="0">
    <w:p w:rsidR="00436478" w:rsidRDefault="00436478" w:rsidP="002C4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98A" w:rsidRDefault="002C498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10961"/>
    <w:multiLevelType w:val="hybridMultilevel"/>
    <w:tmpl w:val="AF829558"/>
    <w:lvl w:ilvl="0" w:tplc="92EE361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CDF073E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ED23E2D"/>
    <w:multiLevelType w:val="multilevel"/>
    <w:tmpl w:val="0A2A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6FDA589E"/>
    <w:multiLevelType w:val="hybridMultilevel"/>
    <w:tmpl w:val="78303B40"/>
    <w:lvl w:ilvl="0" w:tplc="9D66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190795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0E6"/>
    <w:rsid w:val="00004FA7"/>
    <w:rsid w:val="00040998"/>
    <w:rsid w:val="00045121"/>
    <w:rsid w:val="00080D01"/>
    <w:rsid w:val="00084D5E"/>
    <w:rsid w:val="0008554E"/>
    <w:rsid w:val="00086BD6"/>
    <w:rsid w:val="0009254D"/>
    <w:rsid w:val="000A4B2E"/>
    <w:rsid w:val="000A641F"/>
    <w:rsid w:val="000A700B"/>
    <w:rsid w:val="000B7BA1"/>
    <w:rsid w:val="000E68B0"/>
    <w:rsid w:val="00100EEB"/>
    <w:rsid w:val="001348EA"/>
    <w:rsid w:val="001353A6"/>
    <w:rsid w:val="001432E5"/>
    <w:rsid w:val="0014765F"/>
    <w:rsid w:val="0015348E"/>
    <w:rsid w:val="00155D4B"/>
    <w:rsid w:val="0015659B"/>
    <w:rsid w:val="001633E5"/>
    <w:rsid w:val="00166503"/>
    <w:rsid w:val="00174619"/>
    <w:rsid w:val="00183486"/>
    <w:rsid w:val="00185195"/>
    <w:rsid w:val="001967CE"/>
    <w:rsid w:val="001B0F44"/>
    <w:rsid w:val="001C00F6"/>
    <w:rsid w:val="001C1C97"/>
    <w:rsid w:val="001C5840"/>
    <w:rsid w:val="001D1437"/>
    <w:rsid w:val="002064D9"/>
    <w:rsid w:val="0023235F"/>
    <w:rsid w:val="002368B1"/>
    <w:rsid w:val="00236C60"/>
    <w:rsid w:val="00256F73"/>
    <w:rsid w:val="002646EE"/>
    <w:rsid w:val="00270975"/>
    <w:rsid w:val="002903B4"/>
    <w:rsid w:val="002A2E56"/>
    <w:rsid w:val="002A6501"/>
    <w:rsid w:val="002A79B5"/>
    <w:rsid w:val="002C498A"/>
    <w:rsid w:val="002C7362"/>
    <w:rsid w:val="002E035E"/>
    <w:rsid w:val="002F20F4"/>
    <w:rsid w:val="002F3C97"/>
    <w:rsid w:val="003067E2"/>
    <w:rsid w:val="00317E74"/>
    <w:rsid w:val="00334BCB"/>
    <w:rsid w:val="0034440E"/>
    <w:rsid w:val="00351C21"/>
    <w:rsid w:val="00393EF4"/>
    <w:rsid w:val="003C27D2"/>
    <w:rsid w:val="003C3E0C"/>
    <w:rsid w:val="003C6ECE"/>
    <w:rsid w:val="003D1F4B"/>
    <w:rsid w:val="003D6E52"/>
    <w:rsid w:val="003E0C58"/>
    <w:rsid w:val="003E0F51"/>
    <w:rsid w:val="003F400F"/>
    <w:rsid w:val="003F5266"/>
    <w:rsid w:val="004002EC"/>
    <w:rsid w:val="00410B96"/>
    <w:rsid w:val="004159B9"/>
    <w:rsid w:val="004201ED"/>
    <w:rsid w:val="004244E4"/>
    <w:rsid w:val="00427030"/>
    <w:rsid w:val="00436478"/>
    <w:rsid w:val="00472551"/>
    <w:rsid w:val="0047340C"/>
    <w:rsid w:val="00480A97"/>
    <w:rsid w:val="004C796E"/>
    <w:rsid w:val="004F0DD3"/>
    <w:rsid w:val="00515791"/>
    <w:rsid w:val="005256CA"/>
    <w:rsid w:val="00527A33"/>
    <w:rsid w:val="00530062"/>
    <w:rsid w:val="005311D5"/>
    <w:rsid w:val="005405E5"/>
    <w:rsid w:val="00542358"/>
    <w:rsid w:val="00555103"/>
    <w:rsid w:val="005741D5"/>
    <w:rsid w:val="00580BA3"/>
    <w:rsid w:val="0058177B"/>
    <w:rsid w:val="00583ADF"/>
    <w:rsid w:val="005A22DA"/>
    <w:rsid w:val="005A4A10"/>
    <w:rsid w:val="005C5F8B"/>
    <w:rsid w:val="005C6FC0"/>
    <w:rsid w:val="005D5E9F"/>
    <w:rsid w:val="005E4643"/>
    <w:rsid w:val="00605ACC"/>
    <w:rsid w:val="00627ED3"/>
    <w:rsid w:val="006562F3"/>
    <w:rsid w:val="0068620E"/>
    <w:rsid w:val="006A29CE"/>
    <w:rsid w:val="006A37EF"/>
    <w:rsid w:val="006B390F"/>
    <w:rsid w:val="006B4209"/>
    <w:rsid w:val="006B4B22"/>
    <w:rsid w:val="006B5701"/>
    <w:rsid w:val="006C5B72"/>
    <w:rsid w:val="00700274"/>
    <w:rsid w:val="007034BA"/>
    <w:rsid w:val="00731541"/>
    <w:rsid w:val="00742527"/>
    <w:rsid w:val="00775A1D"/>
    <w:rsid w:val="00791847"/>
    <w:rsid w:val="007A1D25"/>
    <w:rsid w:val="007B53FD"/>
    <w:rsid w:val="007C04E7"/>
    <w:rsid w:val="007E6E75"/>
    <w:rsid w:val="007F5312"/>
    <w:rsid w:val="007F646D"/>
    <w:rsid w:val="00802C24"/>
    <w:rsid w:val="00802DA3"/>
    <w:rsid w:val="00817AC2"/>
    <w:rsid w:val="00823D6B"/>
    <w:rsid w:val="00825B16"/>
    <w:rsid w:val="0088414D"/>
    <w:rsid w:val="00897D39"/>
    <w:rsid w:val="008B15D2"/>
    <w:rsid w:val="008B3105"/>
    <w:rsid w:val="008C1684"/>
    <w:rsid w:val="008D3980"/>
    <w:rsid w:val="008D668E"/>
    <w:rsid w:val="008E3C63"/>
    <w:rsid w:val="008F6747"/>
    <w:rsid w:val="00900F6D"/>
    <w:rsid w:val="00912D40"/>
    <w:rsid w:val="00922DC8"/>
    <w:rsid w:val="00927419"/>
    <w:rsid w:val="00935552"/>
    <w:rsid w:val="00963790"/>
    <w:rsid w:val="00970BB9"/>
    <w:rsid w:val="009A1827"/>
    <w:rsid w:val="009A6800"/>
    <w:rsid w:val="009B287D"/>
    <w:rsid w:val="009C09FC"/>
    <w:rsid w:val="009C514E"/>
    <w:rsid w:val="009D0DB5"/>
    <w:rsid w:val="009D177B"/>
    <w:rsid w:val="009E0CDC"/>
    <w:rsid w:val="009E3A31"/>
    <w:rsid w:val="009E3F6D"/>
    <w:rsid w:val="009F1E3F"/>
    <w:rsid w:val="00A2264C"/>
    <w:rsid w:val="00A24C16"/>
    <w:rsid w:val="00A24E1A"/>
    <w:rsid w:val="00A2620C"/>
    <w:rsid w:val="00A32012"/>
    <w:rsid w:val="00A351AA"/>
    <w:rsid w:val="00A72671"/>
    <w:rsid w:val="00A80F9F"/>
    <w:rsid w:val="00A925C0"/>
    <w:rsid w:val="00A97B21"/>
    <w:rsid w:val="00A97F55"/>
    <w:rsid w:val="00AA7E63"/>
    <w:rsid w:val="00AF3A62"/>
    <w:rsid w:val="00B05DB2"/>
    <w:rsid w:val="00B43F2A"/>
    <w:rsid w:val="00B52904"/>
    <w:rsid w:val="00B54AAE"/>
    <w:rsid w:val="00B612FB"/>
    <w:rsid w:val="00B76285"/>
    <w:rsid w:val="00B76349"/>
    <w:rsid w:val="00B82EDD"/>
    <w:rsid w:val="00B936D9"/>
    <w:rsid w:val="00BD0BCE"/>
    <w:rsid w:val="00BE3560"/>
    <w:rsid w:val="00BE60CD"/>
    <w:rsid w:val="00BF591B"/>
    <w:rsid w:val="00C01128"/>
    <w:rsid w:val="00C052C9"/>
    <w:rsid w:val="00C35C99"/>
    <w:rsid w:val="00C36994"/>
    <w:rsid w:val="00C474A4"/>
    <w:rsid w:val="00C74EF4"/>
    <w:rsid w:val="00C838A5"/>
    <w:rsid w:val="00CB5FA5"/>
    <w:rsid w:val="00CC0DC8"/>
    <w:rsid w:val="00CC20F4"/>
    <w:rsid w:val="00CC248E"/>
    <w:rsid w:val="00CC3450"/>
    <w:rsid w:val="00D015C0"/>
    <w:rsid w:val="00D20F95"/>
    <w:rsid w:val="00D245DB"/>
    <w:rsid w:val="00D3216F"/>
    <w:rsid w:val="00D5077B"/>
    <w:rsid w:val="00D57CC4"/>
    <w:rsid w:val="00D7032B"/>
    <w:rsid w:val="00D7298F"/>
    <w:rsid w:val="00D75087"/>
    <w:rsid w:val="00D80918"/>
    <w:rsid w:val="00DA691D"/>
    <w:rsid w:val="00DB245E"/>
    <w:rsid w:val="00DB70F7"/>
    <w:rsid w:val="00DD3515"/>
    <w:rsid w:val="00DE2AD6"/>
    <w:rsid w:val="00DF328B"/>
    <w:rsid w:val="00DF5F2C"/>
    <w:rsid w:val="00E07B42"/>
    <w:rsid w:val="00E20E24"/>
    <w:rsid w:val="00E31948"/>
    <w:rsid w:val="00E35E09"/>
    <w:rsid w:val="00E4464A"/>
    <w:rsid w:val="00E45376"/>
    <w:rsid w:val="00E56EB6"/>
    <w:rsid w:val="00E5764E"/>
    <w:rsid w:val="00E81112"/>
    <w:rsid w:val="00EA1072"/>
    <w:rsid w:val="00EA10E6"/>
    <w:rsid w:val="00EB5A33"/>
    <w:rsid w:val="00ED32F0"/>
    <w:rsid w:val="00EF37B6"/>
    <w:rsid w:val="00F047A2"/>
    <w:rsid w:val="00F12248"/>
    <w:rsid w:val="00F153A8"/>
    <w:rsid w:val="00F20356"/>
    <w:rsid w:val="00F40142"/>
    <w:rsid w:val="00F445AE"/>
    <w:rsid w:val="00F55FBA"/>
    <w:rsid w:val="00F56A56"/>
    <w:rsid w:val="00F752AA"/>
    <w:rsid w:val="00F75EF9"/>
    <w:rsid w:val="00F92CEF"/>
    <w:rsid w:val="00FA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2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1224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12248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2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1224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2D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"/>
    <w:basedOn w:val="a4"/>
    <w:rsid w:val="006B5701"/>
    <w:pPr>
      <w:suppressAutoHyphens/>
    </w:pPr>
    <w:rPr>
      <w:rFonts w:cs="Tahoma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B57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B5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_пост"/>
    <w:basedOn w:val="a"/>
    <w:rsid w:val="009F1E3F"/>
    <w:pPr>
      <w:tabs>
        <w:tab w:val="left" w:pos="10440"/>
      </w:tabs>
      <w:ind w:left="720" w:right="4627"/>
    </w:pPr>
    <w:rPr>
      <w:sz w:val="26"/>
    </w:rPr>
  </w:style>
  <w:style w:type="paragraph" w:customStyle="1" w:styleId="ConsPlusTitle">
    <w:name w:val="ConsPlusTitle"/>
    <w:rsid w:val="00927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620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E3A3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E3A31"/>
    <w:rPr>
      <w:color w:val="800080"/>
      <w:u w:val="single"/>
    </w:rPr>
  </w:style>
  <w:style w:type="paragraph" w:customStyle="1" w:styleId="font5">
    <w:name w:val="font5"/>
    <w:basedOn w:val="a"/>
    <w:rsid w:val="009E3A31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9E3A31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a"/>
    <w:rsid w:val="009E3A31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9E3A3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9E3A31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0">
    <w:name w:val="xl7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72">
    <w:name w:val="xl7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0"/>
      <w:szCs w:val="20"/>
    </w:rPr>
  </w:style>
  <w:style w:type="paragraph" w:customStyle="1" w:styleId="xl77">
    <w:name w:val="xl7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9E3A3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">
    <w:name w:val="xl8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E3A3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98">
    <w:name w:val="xl9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101">
    <w:name w:val="xl101"/>
    <w:basedOn w:val="a"/>
    <w:rsid w:val="009E3A3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color w:val="FF0000"/>
      <w:sz w:val="20"/>
      <w:szCs w:val="20"/>
    </w:rPr>
  </w:style>
  <w:style w:type="paragraph" w:customStyle="1" w:styleId="xl103">
    <w:name w:val="xl10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9E3A31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  <w:sz w:val="20"/>
      <w:szCs w:val="20"/>
    </w:rPr>
  </w:style>
  <w:style w:type="paragraph" w:customStyle="1" w:styleId="xl106">
    <w:name w:val="xl106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08">
    <w:name w:val="xl108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0">
    <w:name w:val="xl11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2">
    <w:name w:val="xl112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3">
    <w:name w:val="xl11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6">
    <w:name w:val="xl11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7">
    <w:name w:val="xl11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9E3A31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9E3A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33">
    <w:name w:val="xl13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9E3A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9E3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9E3A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1">
    <w:name w:val="xl141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43">
    <w:name w:val="xl143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4">
    <w:name w:val="xl144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9E3A31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7">
    <w:name w:val="xl14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50">
    <w:name w:val="xl15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9E3A31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3">
    <w:name w:val="xl15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0"/>
      <w:szCs w:val="20"/>
    </w:rPr>
  </w:style>
  <w:style w:type="character" w:styleId="aa">
    <w:name w:val="Emphasis"/>
    <w:basedOn w:val="a0"/>
    <w:uiPriority w:val="20"/>
    <w:qFormat/>
    <w:rsid w:val="00174619"/>
    <w:rPr>
      <w:i/>
      <w:iCs/>
    </w:rPr>
  </w:style>
  <w:style w:type="character" w:customStyle="1" w:styleId="ab">
    <w:name w:val="Гипертекстовая ссылка"/>
    <w:uiPriority w:val="99"/>
    <w:rsid w:val="00B43F2A"/>
    <w:rPr>
      <w:b w:val="0"/>
      <w:bCs w:val="0"/>
      <w:color w:val="106BBE"/>
    </w:rPr>
  </w:style>
  <w:style w:type="paragraph" w:styleId="ac">
    <w:name w:val="Normal (Web)"/>
    <w:basedOn w:val="a"/>
    <w:uiPriority w:val="99"/>
    <w:unhideWhenUsed/>
    <w:rsid w:val="00D809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80918"/>
  </w:style>
  <w:style w:type="paragraph" w:customStyle="1" w:styleId="ConsPlusNormal">
    <w:name w:val="ConsPlusNormal"/>
    <w:rsid w:val="00BD0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97B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97B21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2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1224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12248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2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1224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2D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"/>
    <w:basedOn w:val="a4"/>
    <w:rsid w:val="006B5701"/>
    <w:pPr>
      <w:suppressAutoHyphens/>
    </w:pPr>
    <w:rPr>
      <w:rFonts w:cs="Tahoma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B57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B5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_пост"/>
    <w:basedOn w:val="a"/>
    <w:rsid w:val="009F1E3F"/>
    <w:pPr>
      <w:tabs>
        <w:tab w:val="left" w:pos="10440"/>
      </w:tabs>
      <w:ind w:left="720" w:right="4627"/>
    </w:pPr>
    <w:rPr>
      <w:sz w:val="26"/>
    </w:rPr>
  </w:style>
  <w:style w:type="paragraph" w:customStyle="1" w:styleId="ConsPlusTitle">
    <w:name w:val="ConsPlusTitle"/>
    <w:rsid w:val="00927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620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E3A3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E3A31"/>
    <w:rPr>
      <w:color w:val="800080"/>
      <w:u w:val="single"/>
    </w:rPr>
  </w:style>
  <w:style w:type="paragraph" w:customStyle="1" w:styleId="font5">
    <w:name w:val="font5"/>
    <w:basedOn w:val="a"/>
    <w:rsid w:val="009E3A31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9E3A31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a"/>
    <w:rsid w:val="009E3A31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9E3A3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9E3A31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0">
    <w:name w:val="xl7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72">
    <w:name w:val="xl7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0"/>
      <w:szCs w:val="20"/>
    </w:rPr>
  </w:style>
  <w:style w:type="paragraph" w:customStyle="1" w:styleId="xl77">
    <w:name w:val="xl7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9E3A3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4">
    <w:name w:val="xl84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E3A31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98">
    <w:name w:val="xl9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101">
    <w:name w:val="xl101"/>
    <w:basedOn w:val="a"/>
    <w:rsid w:val="009E3A3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9E3A31"/>
    <w:pPr>
      <w:spacing w:before="100" w:beforeAutospacing="1" w:after="100" w:afterAutospacing="1"/>
      <w:jc w:val="center"/>
    </w:pPr>
    <w:rPr>
      <w:rFonts w:ascii="Arial CYR" w:hAnsi="Arial CYR" w:cs="Arial CYR"/>
      <w:color w:val="FF0000"/>
      <w:sz w:val="20"/>
      <w:szCs w:val="20"/>
    </w:rPr>
  </w:style>
  <w:style w:type="paragraph" w:customStyle="1" w:styleId="xl103">
    <w:name w:val="xl10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9E3A31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  <w:sz w:val="20"/>
      <w:szCs w:val="20"/>
    </w:rPr>
  </w:style>
  <w:style w:type="paragraph" w:customStyle="1" w:styleId="xl106">
    <w:name w:val="xl106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08">
    <w:name w:val="xl108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0">
    <w:name w:val="xl11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2">
    <w:name w:val="xl112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3">
    <w:name w:val="xl11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6">
    <w:name w:val="xl11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117">
    <w:name w:val="xl117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9E3A31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9E3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9E3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9E3A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33">
    <w:name w:val="xl133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9E3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9E3A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9E3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9E3A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9E3A31"/>
    <w:pPr>
      <w:spacing w:before="100" w:beforeAutospacing="1" w:after="100" w:afterAutospacing="1"/>
      <w:jc w:val="right"/>
    </w:pPr>
  </w:style>
  <w:style w:type="paragraph" w:customStyle="1" w:styleId="xl141">
    <w:name w:val="xl141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43">
    <w:name w:val="xl143"/>
    <w:basedOn w:val="a"/>
    <w:rsid w:val="009E3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4">
    <w:name w:val="xl144"/>
    <w:basedOn w:val="a"/>
    <w:rsid w:val="009E3A3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9E3A31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7">
    <w:name w:val="xl147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9E3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150">
    <w:name w:val="xl150"/>
    <w:basedOn w:val="a"/>
    <w:rsid w:val="009E3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9E3A3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9E3A31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3">
    <w:name w:val="xl153"/>
    <w:basedOn w:val="a"/>
    <w:rsid w:val="009E3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0"/>
      <w:szCs w:val="20"/>
    </w:rPr>
  </w:style>
  <w:style w:type="character" w:styleId="aa">
    <w:name w:val="Emphasis"/>
    <w:basedOn w:val="a0"/>
    <w:uiPriority w:val="20"/>
    <w:qFormat/>
    <w:rsid w:val="00174619"/>
    <w:rPr>
      <w:i/>
      <w:iCs/>
    </w:rPr>
  </w:style>
  <w:style w:type="character" w:customStyle="1" w:styleId="ab">
    <w:name w:val="Гипертекстовая ссылка"/>
    <w:uiPriority w:val="99"/>
    <w:rsid w:val="00B43F2A"/>
    <w:rPr>
      <w:b w:val="0"/>
      <w:bCs w:val="0"/>
      <w:color w:val="106BBE"/>
    </w:rPr>
  </w:style>
  <w:style w:type="paragraph" w:styleId="ac">
    <w:name w:val="Normal (Web)"/>
    <w:basedOn w:val="a"/>
    <w:uiPriority w:val="99"/>
    <w:unhideWhenUsed/>
    <w:rsid w:val="00D809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80918"/>
  </w:style>
  <w:style w:type="paragraph" w:customStyle="1" w:styleId="ConsPlusNormal">
    <w:name w:val="ConsPlusNormal"/>
    <w:rsid w:val="00BD0B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97B2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97B21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C49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4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A682D-FBB6-4B02-BCE2-1156C8A8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</cp:lastModifiedBy>
  <cp:revision>3</cp:revision>
  <cp:lastPrinted>2016-02-08T11:12:00Z</cp:lastPrinted>
  <dcterms:created xsi:type="dcterms:W3CDTF">2018-07-23T12:53:00Z</dcterms:created>
  <dcterms:modified xsi:type="dcterms:W3CDTF">2018-07-23T11:55:00Z</dcterms:modified>
</cp:coreProperties>
</file>