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51" w:rsidRDefault="00545551" w:rsidP="00545551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551" w:rsidRDefault="00545551" w:rsidP="00545551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545551" w:rsidRDefault="00545551" w:rsidP="00545551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545551" w:rsidRDefault="00545551" w:rsidP="00545551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545551" w:rsidRDefault="00545551" w:rsidP="00545551">
      <w:pPr>
        <w:pStyle w:val="21"/>
        <w:spacing w:after="0" w:line="240" w:lineRule="auto"/>
        <w:jc w:val="center"/>
        <w:rPr>
          <w:spacing w:val="0"/>
        </w:rPr>
      </w:pPr>
    </w:p>
    <w:p w:rsidR="00545551" w:rsidRDefault="00545551" w:rsidP="00545551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545551" w:rsidRDefault="00545551" w:rsidP="00545551"/>
    <w:p w:rsidR="00545551" w:rsidRDefault="00545551" w:rsidP="00545551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A73EE7">
        <w:rPr>
          <w:spacing w:val="0"/>
        </w:rPr>
        <w:t xml:space="preserve"> 27.06.2018</w:t>
      </w:r>
      <w:r>
        <w:rPr>
          <w:spacing w:val="0"/>
        </w:rPr>
        <w:t xml:space="preserve"> №</w:t>
      </w:r>
      <w:r w:rsidR="00A73EE7">
        <w:rPr>
          <w:spacing w:val="0"/>
        </w:rPr>
        <w:t xml:space="preserve"> ПОС.03-0816/18</w:t>
      </w:r>
      <w:r>
        <w:rPr>
          <w:spacing w:val="0"/>
        </w:rPr>
        <w:t xml:space="preserve"> </w:t>
      </w:r>
    </w:p>
    <w:p w:rsidR="00545551" w:rsidRDefault="00545551" w:rsidP="00545551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545551" w:rsidRDefault="00545551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5551" w:rsidRDefault="00545551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2BF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внесении изменений в постановление Администрации </w:t>
      </w:r>
    </w:p>
    <w:p w:rsidR="005952BF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г. Переславля-Залесского от 26.12.2013 г. № ПОС.03-2219/13</w:t>
      </w:r>
    </w:p>
    <w:p w:rsidR="005952BF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городской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программы </w:t>
      </w:r>
    </w:p>
    <w:p w:rsidR="005952BF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«Социальная поддержка пожилых граждан</w:t>
      </w:r>
    </w:p>
    <w:p w:rsidR="005952BF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городе Переславле-Залесском» на 2014-2018 годы</w:t>
      </w:r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A36016" w:rsidRDefault="00A36016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6016" w:rsidRDefault="00A36016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>
        <w:rPr>
          <w:rFonts w:ascii="Times New Roman" w:hAnsi="Times New Roman" w:cs="Times New Roman"/>
          <w:sz w:val="24"/>
          <w:szCs w:val="24"/>
        </w:rPr>
        <w:t>одской Думы от 31</w:t>
      </w:r>
      <w:r w:rsidRPr="00170AB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5.2018 № 52</w:t>
      </w:r>
      <w:r w:rsidRPr="00170AB9">
        <w:rPr>
          <w:rFonts w:ascii="Times New Roman" w:hAnsi="Times New Roman" w:cs="Times New Roman"/>
          <w:sz w:val="24"/>
          <w:szCs w:val="24"/>
        </w:rPr>
        <w:t xml:space="preserve"> «О внесении изменений</w:t>
      </w:r>
      <w:r w:rsidRPr="003D07FB">
        <w:rPr>
          <w:rFonts w:ascii="Times New Roman" w:hAnsi="Times New Roman" w:cs="Times New Roman"/>
          <w:sz w:val="24"/>
          <w:szCs w:val="24"/>
        </w:rPr>
        <w:t xml:space="preserve"> в решение </w:t>
      </w:r>
      <w:proofErr w:type="spellStart"/>
      <w:r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</w:t>
      </w:r>
      <w:r>
        <w:rPr>
          <w:rFonts w:ascii="Times New Roman" w:hAnsi="Times New Roman" w:cs="Times New Roman"/>
          <w:sz w:val="24"/>
          <w:szCs w:val="24"/>
        </w:rPr>
        <w:t>да Переславля-Залесского на 2018 год и плановый период 2019 и 2020</w:t>
      </w:r>
      <w:r w:rsidRPr="003D07FB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A36016" w:rsidRDefault="00A36016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52BF" w:rsidRDefault="005952BF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г. Переславля-Залесского постановляет:</w:t>
      </w:r>
    </w:p>
    <w:p w:rsidR="00385DA7" w:rsidRDefault="00385DA7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2BF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Внести в программу, утвержденную постановлением Администрации </w:t>
      </w:r>
      <w:r w:rsidR="005455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г. Переславля – Залесского от 26.12.2013 г. № ПОС.03-2219/13 «Об утверждении городской целевой программы «Социальная поддержка пожилых граждан в городе Переславле-Залесском» на 2014-2018 годы</w:t>
      </w:r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>» (в редакции постановлений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70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28.02.2014 № ПОС.03-0295/14,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15.04.2014 № ПОС.03-0536/14,</w:t>
      </w:r>
      <w:r w:rsidR="00A36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22.12.2014 № ПОС.03-1960/14</w:t>
      </w:r>
      <w:r w:rsidR="00FB15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36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FB157E">
        <w:rPr>
          <w:rFonts w:ascii="Times New Roman" w:hAnsi="Times New Roman" w:cs="Times New Roman"/>
          <w:color w:val="000000" w:themeColor="text1"/>
          <w:sz w:val="24"/>
          <w:szCs w:val="24"/>
        </w:rPr>
        <w:t>05.04.2016 № ПОС. 03-0430/16</w:t>
      </w:r>
      <w:r w:rsidR="00A36016">
        <w:rPr>
          <w:rFonts w:ascii="Times New Roman" w:hAnsi="Times New Roman" w:cs="Times New Roman"/>
          <w:color w:val="000000" w:themeColor="text1"/>
          <w:sz w:val="24"/>
          <w:szCs w:val="24"/>
        </w:rPr>
        <w:t>, от 18.05.2017  № ПОС.03-0570/17</w:t>
      </w:r>
      <w:r w:rsidR="004D708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D70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5952BF" w:rsidRPr="000867F1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1.1.В </w:t>
      </w:r>
      <w:proofErr w:type="gramStart"/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>Паспорте</w:t>
      </w:r>
      <w:proofErr w:type="gramEnd"/>
      <w:r w:rsidR="00E24D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4DC8" w:rsidRPr="000867F1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п</w:t>
      </w:r>
      <w:r w:rsidRPr="000867F1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5952BF" w:rsidRPr="000867F1" w:rsidRDefault="005952BF" w:rsidP="005952B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7F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 w:rsidR="00545551"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- </w:t>
      </w:r>
      <w:r w:rsidR="007C0331" w:rsidRPr="000867F1">
        <w:rPr>
          <w:rFonts w:ascii="Times New Roman" w:eastAsia="Times New Roman" w:hAnsi="Times New Roman" w:cs="Times New Roman"/>
          <w:sz w:val="24"/>
          <w:szCs w:val="24"/>
        </w:rPr>
        <w:t>1584,439</w:t>
      </w:r>
      <w:r w:rsidR="00FB157E" w:rsidRPr="00086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67F1">
        <w:rPr>
          <w:rFonts w:ascii="Times New Roman" w:eastAsia="Times New Roman" w:hAnsi="Times New Roman" w:cs="Times New Roman"/>
          <w:sz w:val="24"/>
          <w:szCs w:val="24"/>
        </w:rPr>
        <w:t>тысяч рублей, в том числе:</w:t>
      </w:r>
    </w:p>
    <w:p w:rsidR="005952BF" w:rsidRPr="000867F1" w:rsidRDefault="005952BF" w:rsidP="005952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867F1">
        <w:rPr>
          <w:rFonts w:ascii="Times New Roman" w:hAnsi="Times New Roman" w:cs="Times New Roman"/>
          <w:sz w:val="24"/>
          <w:szCs w:val="24"/>
        </w:rPr>
        <w:t xml:space="preserve">- средства областного бюджета </w:t>
      </w:r>
      <w:r w:rsidR="00627E4A" w:rsidRPr="000867F1">
        <w:rPr>
          <w:rFonts w:ascii="Times New Roman" w:hAnsi="Times New Roman" w:cs="Times New Roman"/>
          <w:sz w:val="24"/>
          <w:szCs w:val="24"/>
        </w:rPr>
        <w:t>–</w:t>
      </w:r>
      <w:r w:rsidRPr="000867F1">
        <w:rPr>
          <w:rFonts w:ascii="Times New Roman" w:hAnsi="Times New Roman" w:cs="Times New Roman"/>
          <w:sz w:val="24"/>
          <w:szCs w:val="24"/>
        </w:rPr>
        <w:t xml:space="preserve"> </w:t>
      </w:r>
      <w:r w:rsidR="00627E4A" w:rsidRPr="000867F1">
        <w:rPr>
          <w:rFonts w:ascii="Times New Roman" w:hAnsi="Times New Roman" w:cs="Times New Roman"/>
          <w:sz w:val="24"/>
          <w:szCs w:val="24"/>
        </w:rPr>
        <w:t xml:space="preserve">1112,439 </w:t>
      </w:r>
      <w:r w:rsidRPr="000867F1">
        <w:rPr>
          <w:rFonts w:ascii="Times New Roman" w:hAnsi="Times New Roman" w:cs="Times New Roman"/>
          <w:sz w:val="24"/>
          <w:szCs w:val="24"/>
        </w:rPr>
        <w:t>тыс. рублей;</w:t>
      </w:r>
    </w:p>
    <w:p w:rsidR="005952BF" w:rsidRDefault="005952BF" w:rsidP="009448C2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7F1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-  </w:t>
      </w:r>
      <w:r w:rsidR="007C0331" w:rsidRPr="000867F1">
        <w:rPr>
          <w:rFonts w:ascii="Times New Roman" w:hAnsi="Times New Roman"/>
          <w:bCs/>
          <w:sz w:val="24"/>
          <w:szCs w:val="24"/>
        </w:rPr>
        <w:t>472,000</w:t>
      </w:r>
      <w:r w:rsidRPr="000867F1">
        <w:rPr>
          <w:rFonts w:ascii="Times New Roman" w:eastAsia="Times New Roman" w:hAnsi="Times New Roman" w:cs="Times New Roman"/>
          <w:sz w:val="24"/>
          <w:szCs w:val="24"/>
        </w:rPr>
        <w:t xml:space="preserve"> тыс. рублей»</w:t>
      </w:r>
      <w:r w:rsidR="009448C2" w:rsidRPr="000867F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952BF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91057">
        <w:rPr>
          <w:rFonts w:ascii="Times New Roman" w:hAnsi="Times New Roman" w:cs="Times New Roman"/>
          <w:sz w:val="24"/>
          <w:szCs w:val="24"/>
        </w:rPr>
        <w:t xml:space="preserve"> </w:t>
      </w:r>
      <w:r w:rsidR="00E24DC8">
        <w:rPr>
          <w:rFonts w:ascii="Times New Roman" w:hAnsi="Times New Roman" w:cs="Times New Roman"/>
          <w:sz w:val="24"/>
          <w:szCs w:val="24"/>
        </w:rPr>
        <w:t>1.2. Раздел</w:t>
      </w:r>
      <w:r>
        <w:rPr>
          <w:rFonts w:ascii="Times New Roman" w:hAnsi="Times New Roman" w:cs="Times New Roman"/>
          <w:sz w:val="24"/>
          <w:szCs w:val="24"/>
        </w:rPr>
        <w:t xml:space="preserve"> «Общая потребность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ресурсах» изложить в следующей редакции:</w:t>
      </w:r>
    </w:p>
    <w:p w:rsidR="005952BF" w:rsidRDefault="005952BF" w:rsidP="005952B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Объемы и источники финансирования Программы отражены в таблице</w:t>
      </w:r>
      <w:r>
        <w:rPr>
          <w:rFonts w:ascii="Times New Roman" w:hAnsi="Times New Roman"/>
          <w:sz w:val="24"/>
          <w:szCs w:val="24"/>
        </w:rPr>
        <w:t xml:space="preserve"> №1.</w:t>
      </w:r>
    </w:p>
    <w:p w:rsidR="005952BF" w:rsidRDefault="005952BF" w:rsidP="005952B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Таблица №1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851"/>
        <w:gridCol w:w="1134"/>
        <w:gridCol w:w="1134"/>
        <w:gridCol w:w="1134"/>
        <w:gridCol w:w="1134"/>
        <w:gridCol w:w="1134"/>
        <w:gridCol w:w="1277"/>
      </w:tblGrid>
      <w:tr w:rsidR="005952BF" w:rsidTr="005952BF">
        <w:trPr>
          <w:trHeight w:val="33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5952BF" w:rsidTr="005952BF">
        <w:trPr>
          <w:trHeight w:val="360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по годам</w:t>
            </w:r>
          </w:p>
        </w:tc>
      </w:tr>
      <w:tr w:rsidR="005952BF" w:rsidTr="005952BF">
        <w:trPr>
          <w:trHeight w:val="482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952BF" w:rsidTr="00FB157E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FB157E" w:rsidP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1112,439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747,439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365,0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0867F1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0867F1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</w:tr>
      <w:tr w:rsidR="005952BF" w:rsidTr="005952BF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7C0331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7C033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101,800</w:t>
            </w:r>
          </w:p>
        </w:tc>
      </w:tr>
      <w:tr w:rsidR="005952BF" w:rsidTr="00FB157E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7C0331" w:rsidP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1584,439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842,439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0867F1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0867F1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0867F1" w:rsidRDefault="007C033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101,800</w:t>
            </w:r>
          </w:p>
        </w:tc>
      </w:tr>
    </w:tbl>
    <w:p w:rsidR="005952BF" w:rsidRDefault="005952BF" w:rsidP="005952BF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5952BF" w:rsidRDefault="005952BF" w:rsidP="00A36016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631D"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24D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«Сроки реализации Программы, объемы и источники финансирования Программы» изложить в следующей редакции:</w:t>
      </w:r>
    </w:p>
    <w:p w:rsidR="005952BF" w:rsidRDefault="005952BF" w:rsidP="005952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C0331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Срок реализации Программы – 2014</w:t>
      </w:r>
      <w:r>
        <w:rPr>
          <w:rFonts w:ascii="Times New Roman" w:eastAsia="Times New Roman" w:hAnsi="Times New Roman" w:cs="Times New Roman"/>
          <w:sz w:val="24"/>
          <w:szCs w:val="24"/>
        </w:rPr>
        <w:t>-2018 годы.</w:t>
      </w:r>
    </w:p>
    <w:p w:rsidR="005952BF" w:rsidRDefault="005952BF" w:rsidP="005952B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и источники финансирования Программы отражены в таблице №</w:t>
      </w:r>
      <w:r w:rsidR="00627E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</w:t>
      </w:r>
    </w:p>
    <w:p w:rsidR="005952BF" w:rsidRDefault="005952BF" w:rsidP="005952B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Таблица №2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851"/>
        <w:gridCol w:w="1134"/>
        <w:gridCol w:w="1134"/>
        <w:gridCol w:w="1134"/>
        <w:gridCol w:w="1134"/>
        <w:gridCol w:w="1134"/>
        <w:gridCol w:w="1277"/>
      </w:tblGrid>
      <w:tr w:rsidR="00D467F2" w:rsidTr="00D802E7">
        <w:trPr>
          <w:trHeight w:val="33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D467F2" w:rsidTr="00D802E7">
        <w:trPr>
          <w:trHeight w:val="360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по годам</w:t>
            </w:r>
          </w:p>
        </w:tc>
      </w:tr>
      <w:tr w:rsidR="00D467F2" w:rsidTr="00D802E7">
        <w:trPr>
          <w:trHeight w:val="482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D467F2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1112,439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747,439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365,0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867F1">
              <w:rPr>
                <w:rFonts w:ascii="Times New Roman" w:hAnsi="Times New Roman"/>
                <w:bCs/>
                <w:sz w:val="24"/>
                <w:szCs w:val="24"/>
              </w:rPr>
              <w:t>,000</w:t>
            </w:r>
          </w:p>
        </w:tc>
      </w:tr>
      <w:tr w:rsidR="00D467F2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7C0331" w:rsidP="00D802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67F1">
              <w:rPr>
                <w:rFonts w:ascii="Times New Roman" w:hAnsi="Times New Roman"/>
                <w:bCs/>
                <w:sz w:val="24"/>
                <w:szCs w:val="24"/>
              </w:rPr>
              <w:t>472,000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7C0331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101,800</w:t>
            </w:r>
          </w:p>
        </w:tc>
      </w:tr>
      <w:tr w:rsidR="00D467F2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7C0331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1584,439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842,439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0867F1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  <w:r w:rsidR="000867F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0867F1" w:rsidRDefault="007C0331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7F1">
              <w:rPr>
                <w:rFonts w:ascii="Times New Roman" w:hAnsi="Times New Roman" w:cs="Times New Roman"/>
                <w:sz w:val="24"/>
                <w:szCs w:val="24"/>
              </w:rPr>
              <w:t>101,800</w:t>
            </w:r>
          </w:p>
        </w:tc>
      </w:tr>
    </w:tbl>
    <w:p w:rsidR="00D467F2" w:rsidRDefault="00D467F2" w:rsidP="005952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952BF" w:rsidRDefault="005952BF" w:rsidP="005952B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7C0331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End"/>
    </w:p>
    <w:p w:rsidR="005952BF" w:rsidRDefault="005952BF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675BA">
        <w:rPr>
          <w:rFonts w:ascii="Times New Roman" w:hAnsi="Times New Roman" w:cs="Times New Roman"/>
          <w:sz w:val="24"/>
          <w:szCs w:val="24"/>
        </w:rPr>
        <w:t>4</w:t>
      </w:r>
      <w:r w:rsidR="00385DA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E24D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«Проекты и мероприятия ГЦП» изложить в следующей редакции согласно приложению</w:t>
      </w:r>
      <w:r w:rsidR="00E24DC8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4DC8" w:rsidRPr="00E24DC8" w:rsidRDefault="00E24DC8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545551">
        <w:rPr>
          <w:rFonts w:ascii="Times New Roman" w:hAnsi="Times New Roman" w:cs="Times New Roman"/>
          <w:sz w:val="24"/>
          <w:szCs w:val="24"/>
        </w:rPr>
        <w:t>. «</w:t>
      </w:r>
      <w:r>
        <w:rPr>
          <w:rFonts w:ascii="Times New Roman" w:hAnsi="Times New Roman" w:cs="Times New Roman"/>
          <w:sz w:val="24"/>
          <w:szCs w:val="24"/>
        </w:rPr>
        <w:t>Методика оценки результативности и эффективности реализации Программы» изложить в следующей редакции согласно приложению 2.</w:t>
      </w:r>
    </w:p>
    <w:p w:rsidR="000B3E98" w:rsidRDefault="000B3E9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Опубликовать </w:t>
      </w:r>
      <w:r w:rsidR="00E24DC8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 Переславля-Залесского.</w:t>
      </w:r>
    </w:p>
    <w:p w:rsidR="000B3E98" w:rsidRDefault="000B3E9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214CB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214CBD">
        <w:rPr>
          <w:rFonts w:ascii="Times New Roman" w:hAnsi="Times New Roman" w:cs="Times New Roman"/>
          <w:sz w:val="24"/>
          <w:szCs w:val="24"/>
        </w:rPr>
        <w:t xml:space="preserve">  исполнением </w:t>
      </w:r>
      <w:r w:rsidR="00E24DC8"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постановления оставляю за собой.</w:t>
      </w:r>
    </w:p>
    <w:p w:rsidR="000B3E98" w:rsidRDefault="000B3E9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85DA7" w:rsidRDefault="00385DA7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3E98" w:rsidRDefault="000B3E9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3E98" w:rsidRDefault="004546E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B3E98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0B3E98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0B3E98" w:rsidRDefault="000B3E98" w:rsidP="000B3E9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            </w:t>
      </w:r>
      <w:r w:rsidR="00385DA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7C0331">
        <w:rPr>
          <w:rFonts w:ascii="Times New Roman" w:hAnsi="Times New Roman" w:cs="Times New Roman"/>
          <w:sz w:val="24"/>
          <w:szCs w:val="24"/>
        </w:rPr>
        <w:t xml:space="preserve">      Ж.Н.Петрова</w:t>
      </w:r>
    </w:p>
    <w:p w:rsidR="000B3E98" w:rsidRDefault="000B3E98" w:rsidP="00385DA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sectPr w:rsidR="000B3E98" w:rsidSect="00A60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1E5"/>
    <w:rsid w:val="000867F1"/>
    <w:rsid w:val="000B3E98"/>
    <w:rsid w:val="00155A8C"/>
    <w:rsid w:val="001F15F3"/>
    <w:rsid w:val="001F6775"/>
    <w:rsid w:val="00214CBD"/>
    <w:rsid w:val="00385DA7"/>
    <w:rsid w:val="003A0A1F"/>
    <w:rsid w:val="003A26CE"/>
    <w:rsid w:val="0040631D"/>
    <w:rsid w:val="004546E8"/>
    <w:rsid w:val="00491057"/>
    <w:rsid w:val="004D708A"/>
    <w:rsid w:val="00545551"/>
    <w:rsid w:val="005675BA"/>
    <w:rsid w:val="005952BF"/>
    <w:rsid w:val="00627E4A"/>
    <w:rsid w:val="00787654"/>
    <w:rsid w:val="007C0331"/>
    <w:rsid w:val="009448C2"/>
    <w:rsid w:val="009516F2"/>
    <w:rsid w:val="009C3FB8"/>
    <w:rsid w:val="00A36016"/>
    <w:rsid w:val="00A60509"/>
    <w:rsid w:val="00A73EE7"/>
    <w:rsid w:val="00AC74BF"/>
    <w:rsid w:val="00B61E1F"/>
    <w:rsid w:val="00D467F2"/>
    <w:rsid w:val="00D7516F"/>
    <w:rsid w:val="00D811E5"/>
    <w:rsid w:val="00E24DC8"/>
    <w:rsid w:val="00FB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B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55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155A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952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59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2BF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85DA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85DA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5A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55A8C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B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55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155A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952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59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2BF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85DA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85DA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5A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55A8C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B16A-FE96-4231-AA5B-A8CF5361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2018-06-25T11:16:00Z</cp:lastPrinted>
  <dcterms:created xsi:type="dcterms:W3CDTF">2018-06-28T07:20:00Z</dcterms:created>
  <dcterms:modified xsi:type="dcterms:W3CDTF">2018-06-28T06:30:00Z</dcterms:modified>
</cp:coreProperties>
</file>