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0AE02" w14:textId="77777777" w:rsidR="00C1028A" w:rsidRPr="00284AA8" w:rsidRDefault="00C1028A" w:rsidP="00C1028A">
      <w:pPr>
        <w:pStyle w:val="3"/>
        <w:rPr>
          <w:szCs w:val="28"/>
        </w:rPr>
      </w:pPr>
      <w:bookmarkStart w:id="0" w:name="_GoBack"/>
      <w:bookmarkEnd w:id="0"/>
      <w:r w:rsidRPr="00284AA8">
        <w:rPr>
          <w:szCs w:val="28"/>
        </w:rPr>
        <w:t>Положение</w:t>
      </w:r>
    </w:p>
    <w:p w14:paraId="3FB06D33" w14:textId="33E63D0A" w:rsidR="00C1028A" w:rsidRPr="00284AA8" w:rsidRDefault="00C1028A" w:rsidP="00C1028A">
      <w:pPr>
        <w:jc w:val="center"/>
        <w:rPr>
          <w:b/>
          <w:sz w:val="28"/>
          <w:szCs w:val="28"/>
        </w:rPr>
      </w:pPr>
      <w:r w:rsidRPr="00284AA8">
        <w:rPr>
          <w:b/>
          <w:bCs/>
          <w:sz w:val="28"/>
          <w:szCs w:val="28"/>
        </w:rPr>
        <w:t xml:space="preserve">об оплате труда и порядке формирования фонда оплаты труда работников </w:t>
      </w:r>
      <w:r w:rsidRPr="00284AA8">
        <w:rPr>
          <w:b/>
          <w:sz w:val="28"/>
          <w:szCs w:val="28"/>
        </w:rPr>
        <w:t xml:space="preserve">Муниципального учреждения «Центр </w:t>
      </w:r>
      <w:r w:rsidR="00A61B96" w:rsidRPr="00284AA8">
        <w:rPr>
          <w:b/>
          <w:sz w:val="28"/>
          <w:szCs w:val="28"/>
        </w:rPr>
        <w:t xml:space="preserve">обеспечения функционирования </w:t>
      </w:r>
      <w:r w:rsidRPr="00284AA8">
        <w:rPr>
          <w:b/>
          <w:sz w:val="28"/>
          <w:szCs w:val="28"/>
        </w:rPr>
        <w:t>муниципальных учреждений</w:t>
      </w:r>
      <w:r w:rsidR="00A61B96" w:rsidRPr="00284AA8">
        <w:rPr>
          <w:b/>
          <w:sz w:val="28"/>
          <w:szCs w:val="28"/>
        </w:rPr>
        <w:t xml:space="preserve"> культуры, туризма, молодежи и спорта </w:t>
      </w:r>
      <w:r w:rsidRPr="00284AA8">
        <w:rPr>
          <w:b/>
          <w:sz w:val="28"/>
          <w:szCs w:val="28"/>
        </w:rPr>
        <w:t>города Переславля-Залесского»</w:t>
      </w:r>
    </w:p>
    <w:p w14:paraId="6E5A1BB6" w14:textId="77777777" w:rsidR="00C1028A" w:rsidRPr="001F0EFB" w:rsidRDefault="00C1028A" w:rsidP="00C1028A">
      <w:pPr>
        <w:jc w:val="center"/>
        <w:rPr>
          <w:b/>
          <w:bCs/>
        </w:rPr>
      </w:pPr>
    </w:p>
    <w:p w14:paraId="11E5FB53" w14:textId="77777777" w:rsidR="00C1028A" w:rsidRPr="00440424" w:rsidRDefault="00C1028A" w:rsidP="00C1028A">
      <w:pPr>
        <w:numPr>
          <w:ilvl w:val="0"/>
          <w:numId w:val="2"/>
        </w:numPr>
        <w:jc w:val="center"/>
        <w:rPr>
          <w:b/>
        </w:rPr>
      </w:pPr>
      <w:r w:rsidRPr="00440424">
        <w:rPr>
          <w:b/>
          <w:bCs/>
        </w:rPr>
        <w:t>Общие положения</w:t>
      </w:r>
    </w:p>
    <w:p w14:paraId="3EE74956" w14:textId="77777777" w:rsidR="00C1028A" w:rsidRPr="00440424" w:rsidRDefault="00C1028A" w:rsidP="00C1028A">
      <w:pPr>
        <w:rPr>
          <w:b/>
        </w:rPr>
      </w:pPr>
    </w:p>
    <w:p w14:paraId="49F54C32" w14:textId="4164ECDC" w:rsidR="00C1028A" w:rsidRPr="001400A2" w:rsidRDefault="00C1028A" w:rsidP="005433FE">
      <w:pPr>
        <w:pStyle w:val="a3"/>
        <w:tabs>
          <w:tab w:val="left" w:pos="0"/>
        </w:tabs>
        <w:ind w:left="0" w:firstLine="709"/>
        <w:contextualSpacing/>
        <w:rPr>
          <w:b/>
        </w:rPr>
      </w:pPr>
      <w:r>
        <w:rPr>
          <w:sz w:val="24"/>
        </w:rPr>
        <w:t xml:space="preserve">1.1. </w:t>
      </w:r>
      <w:r w:rsidRPr="001F0EFB">
        <w:rPr>
          <w:sz w:val="24"/>
        </w:rPr>
        <w:t>Положение об оплате труда и порядке</w:t>
      </w:r>
      <w:r w:rsidR="00946AF0">
        <w:rPr>
          <w:sz w:val="24"/>
        </w:rPr>
        <w:t xml:space="preserve"> </w:t>
      </w:r>
      <w:r w:rsidRPr="001F0EFB">
        <w:rPr>
          <w:sz w:val="24"/>
        </w:rPr>
        <w:t xml:space="preserve">формирования фонда оплаты труда работников </w:t>
      </w:r>
      <w:r w:rsidRPr="00B00AAE">
        <w:rPr>
          <w:sz w:val="24"/>
        </w:rPr>
        <w:t xml:space="preserve">Муниципального учреждения «Центр обеспечения функционирования муниципальных учреждений </w:t>
      </w:r>
      <w:r w:rsidR="00A61B96">
        <w:rPr>
          <w:sz w:val="24"/>
        </w:rPr>
        <w:t xml:space="preserve">культуры, туризма, молодежи и спорта </w:t>
      </w:r>
      <w:r w:rsidRPr="00B00AAE">
        <w:rPr>
          <w:sz w:val="24"/>
        </w:rPr>
        <w:t>города Переславля-Залесского</w:t>
      </w:r>
      <w:r w:rsidRPr="001F0EFB">
        <w:rPr>
          <w:sz w:val="24"/>
        </w:rPr>
        <w:t xml:space="preserve">(далее – Положение) определяет порядок и условия оплаты труда работников, в том числе </w:t>
      </w:r>
      <w:r>
        <w:rPr>
          <w:sz w:val="24"/>
        </w:rPr>
        <w:t>директора</w:t>
      </w:r>
      <w:r w:rsidR="00946AF0">
        <w:rPr>
          <w:sz w:val="24"/>
        </w:rPr>
        <w:t xml:space="preserve"> м</w:t>
      </w:r>
      <w:r w:rsidRPr="00B00AAE">
        <w:rPr>
          <w:sz w:val="24"/>
        </w:rPr>
        <w:t>у</w:t>
      </w:r>
      <w:r w:rsidR="00247391">
        <w:rPr>
          <w:sz w:val="24"/>
        </w:rPr>
        <w:t xml:space="preserve">ниципального учреждения «Центр </w:t>
      </w:r>
      <w:r w:rsidRPr="00B00AAE">
        <w:rPr>
          <w:sz w:val="24"/>
        </w:rPr>
        <w:t xml:space="preserve">обеспечения функционирования муниципальных учреждений </w:t>
      </w:r>
      <w:r w:rsidR="00A61B96">
        <w:rPr>
          <w:sz w:val="24"/>
        </w:rPr>
        <w:t xml:space="preserve">культуры, туризма, молодежи и спорта </w:t>
      </w:r>
      <w:r w:rsidRPr="00B00AAE">
        <w:rPr>
          <w:sz w:val="24"/>
        </w:rPr>
        <w:t xml:space="preserve">города Переславля-Залесского </w:t>
      </w:r>
      <w:r w:rsidRPr="001F0EFB">
        <w:rPr>
          <w:sz w:val="24"/>
        </w:rPr>
        <w:t xml:space="preserve">(далее – </w:t>
      </w:r>
      <w:r>
        <w:rPr>
          <w:sz w:val="24"/>
        </w:rPr>
        <w:t>у</w:t>
      </w:r>
      <w:r w:rsidRPr="001F0EFB">
        <w:rPr>
          <w:sz w:val="24"/>
        </w:rPr>
        <w:t xml:space="preserve">чреждение), а также порядок формирования </w:t>
      </w:r>
      <w:r w:rsidR="002B73A5">
        <w:rPr>
          <w:sz w:val="24"/>
        </w:rPr>
        <w:t>фонда</w:t>
      </w:r>
      <w:r w:rsidRPr="001F0EFB">
        <w:rPr>
          <w:sz w:val="24"/>
        </w:rPr>
        <w:t xml:space="preserve"> оплаты труда работников учреждения.</w:t>
      </w:r>
    </w:p>
    <w:p w14:paraId="6278FFD7" w14:textId="77777777" w:rsidR="00C1028A" w:rsidRPr="001F0EFB" w:rsidRDefault="00C1028A" w:rsidP="009E2C3F">
      <w:pPr>
        <w:pStyle w:val="a5"/>
        <w:ind w:left="0" w:firstLine="709"/>
        <w:contextualSpacing/>
        <w:jc w:val="both"/>
      </w:pPr>
      <w:r>
        <w:t xml:space="preserve">1.2. </w:t>
      </w:r>
      <w:r w:rsidRPr="001F0EFB">
        <w:t>Положение разработано с учетом:</w:t>
      </w:r>
    </w:p>
    <w:p w14:paraId="56FBC79A" w14:textId="77777777" w:rsidR="00C1028A" w:rsidRDefault="00C1028A" w:rsidP="009E2C3F">
      <w:pPr>
        <w:pStyle w:val="a5"/>
        <w:ind w:left="0" w:firstLine="709"/>
        <w:contextualSpacing/>
        <w:jc w:val="both"/>
      </w:pPr>
      <w:r>
        <w:t>-</w:t>
      </w:r>
      <w:r w:rsidRPr="001F0EFB">
        <w:t xml:space="preserve"> Трудового кодекса Российской Федерации;</w:t>
      </w:r>
    </w:p>
    <w:p w14:paraId="14253963" w14:textId="77777777" w:rsidR="00C1028A" w:rsidRDefault="00C1028A" w:rsidP="005433FE">
      <w:pPr>
        <w:pStyle w:val="a5"/>
        <w:ind w:left="0" w:firstLine="709"/>
        <w:contextualSpacing/>
        <w:jc w:val="both"/>
      </w:pPr>
      <w:r w:rsidRPr="001F0EFB">
        <w:t>- Федерального закона от 19 июня 2000 № 82-ФЗ «О минимальном размере оплаты труда»;</w:t>
      </w:r>
    </w:p>
    <w:p w14:paraId="731747A7" w14:textId="77777777" w:rsidR="002B73A5" w:rsidRDefault="002B73A5" w:rsidP="005433FE">
      <w:pPr>
        <w:pStyle w:val="a5"/>
        <w:ind w:left="0" w:firstLine="709"/>
        <w:contextualSpacing/>
        <w:jc w:val="both"/>
      </w:pPr>
      <w:r>
        <w:t>- Федерального закона от 06.10.2003 № 131-ФЗ «Об общих принципах организации местного самоуправления в Российской Федерации;</w:t>
      </w:r>
    </w:p>
    <w:p w14:paraId="5F24D6D0" w14:textId="77777777" w:rsidR="00C1028A" w:rsidRPr="001F0EFB" w:rsidRDefault="00C1028A" w:rsidP="009E2C3F">
      <w:pPr>
        <w:pStyle w:val="a5"/>
        <w:ind w:left="0" w:firstLine="709"/>
        <w:contextualSpacing/>
        <w:jc w:val="both"/>
      </w:pPr>
      <w:r w:rsidRPr="001F0EFB">
        <w:t xml:space="preserve">- Единого тарифно-квалификационного справочника работ и профессий рабочих; </w:t>
      </w:r>
    </w:p>
    <w:p w14:paraId="2351E13A" w14:textId="77777777" w:rsidR="00C1028A" w:rsidRPr="00F44C32" w:rsidRDefault="00C1028A" w:rsidP="005433FE">
      <w:pPr>
        <w:pStyle w:val="a5"/>
        <w:ind w:left="0" w:firstLine="709"/>
        <w:contextualSpacing/>
        <w:jc w:val="both"/>
        <w:rPr>
          <w:color w:val="FF0000"/>
        </w:rPr>
      </w:pPr>
      <w:r w:rsidRPr="001F0EFB">
        <w:t>- Единого квалификационного справочника должностей руковод</w:t>
      </w:r>
      <w:r>
        <w:t>ителей, специалистов и служащих</w:t>
      </w:r>
      <w:r w:rsidRPr="00F44C32">
        <w:rPr>
          <w:color w:val="FF0000"/>
        </w:rPr>
        <w:t>.</w:t>
      </w:r>
    </w:p>
    <w:p w14:paraId="173A249F" w14:textId="77777777" w:rsidR="00C1028A" w:rsidRPr="001F0EFB" w:rsidRDefault="00C1028A" w:rsidP="005433FE">
      <w:pPr>
        <w:ind w:firstLine="709"/>
        <w:contextualSpacing/>
        <w:jc w:val="both"/>
      </w:pPr>
      <w:r>
        <w:t xml:space="preserve">1.3. </w:t>
      </w:r>
      <w:r w:rsidRPr="001F0EFB">
        <w:t>Положение направлено на:</w:t>
      </w:r>
    </w:p>
    <w:p w14:paraId="2C9BA43B" w14:textId="77777777" w:rsidR="00C1028A" w:rsidRPr="001F0EFB" w:rsidRDefault="00C1028A" w:rsidP="005433FE">
      <w:pPr>
        <w:pStyle w:val="a5"/>
        <w:ind w:left="0" w:firstLine="709"/>
        <w:contextualSpacing/>
        <w:jc w:val="both"/>
      </w:pPr>
      <w:r w:rsidRPr="001F0EFB">
        <w:t>- соблюдение основных гарантий, установленных нормами действующего трудового законодательства в Российской Федерации;</w:t>
      </w:r>
    </w:p>
    <w:p w14:paraId="69F83550" w14:textId="77777777" w:rsidR="00C1028A" w:rsidRPr="001F0EFB" w:rsidRDefault="00C1028A" w:rsidP="005433FE">
      <w:pPr>
        <w:pStyle w:val="a5"/>
        <w:ind w:left="0" w:firstLine="709"/>
        <w:contextualSpacing/>
        <w:jc w:val="both"/>
      </w:pPr>
      <w:r w:rsidRPr="001F0EFB">
        <w:t>- определение условий оплаты труда, исходя из особенностей содержания работников учреждения;</w:t>
      </w:r>
    </w:p>
    <w:p w14:paraId="72221BA5" w14:textId="77777777" w:rsidR="00C1028A" w:rsidRPr="001F0EFB" w:rsidRDefault="00C1028A" w:rsidP="005433FE">
      <w:pPr>
        <w:pStyle w:val="a5"/>
        <w:ind w:left="0" w:firstLine="709"/>
        <w:contextualSpacing/>
        <w:jc w:val="both"/>
      </w:pPr>
      <w:r w:rsidRPr="001F0EFB">
        <w:t>- поддержку, развитие и стимулирование труда каждого работника для достижения высокого качества результатов деятельности учреждения;</w:t>
      </w:r>
    </w:p>
    <w:p w14:paraId="218B8420" w14:textId="77777777" w:rsidR="00C1028A" w:rsidRPr="001F0EFB" w:rsidRDefault="00C1028A" w:rsidP="005433FE">
      <w:pPr>
        <w:pStyle w:val="a5"/>
        <w:ind w:left="0" w:firstLine="709"/>
        <w:contextualSpacing/>
        <w:jc w:val="both"/>
      </w:pPr>
      <w:r w:rsidRPr="001F0EFB">
        <w:t>- установление зависимости величины заработной платы работников учреждения от их квалификации, стажа работы,  сложности выполняемой работы, условий труда;</w:t>
      </w:r>
    </w:p>
    <w:p w14:paraId="00588AC8" w14:textId="77777777" w:rsidR="00C1028A" w:rsidRPr="001F0EFB" w:rsidRDefault="00C1028A" w:rsidP="009E2C3F">
      <w:pPr>
        <w:pStyle w:val="a5"/>
        <w:ind w:left="0" w:firstLine="709"/>
        <w:contextualSpacing/>
        <w:jc w:val="both"/>
      </w:pPr>
      <w:r w:rsidRPr="001F0EFB">
        <w:t xml:space="preserve">- </w:t>
      </w:r>
      <w:r>
        <w:t xml:space="preserve">достижение </w:t>
      </w:r>
      <w:r w:rsidRPr="001F0EFB">
        <w:t>эффективности деятельности учреждения;</w:t>
      </w:r>
    </w:p>
    <w:p w14:paraId="5FD0D540" w14:textId="77777777" w:rsidR="00C1028A" w:rsidRPr="001F0EFB" w:rsidRDefault="00C1028A" w:rsidP="009E2C3F">
      <w:pPr>
        <w:pStyle w:val="a5"/>
        <w:ind w:left="0" w:firstLine="709"/>
        <w:contextualSpacing/>
        <w:jc w:val="both"/>
      </w:pPr>
      <w:r w:rsidRPr="001F0EFB">
        <w:t xml:space="preserve">- укрепление исполнительской дисциплины;  </w:t>
      </w:r>
    </w:p>
    <w:p w14:paraId="6991D3BD" w14:textId="77777777" w:rsidR="00C1028A" w:rsidRDefault="00C1028A" w:rsidP="005433FE">
      <w:pPr>
        <w:pStyle w:val="a5"/>
        <w:ind w:left="0" w:firstLine="709"/>
        <w:contextualSpacing/>
        <w:jc w:val="both"/>
      </w:pPr>
      <w:r w:rsidRPr="001F0EFB">
        <w:t>- повышение эффективности использования бюджетных средств, направленных на оплату труда.</w:t>
      </w:r>
    </w:p>
    <w:p w14:paraId="1A74D992" w14:textId="77777777" w:rsidR="00C1028A" w:rsidRPr="001F0EFB" w:rsidRDefault="00C1028A" w:rsidP="005433FE">
      <w:pPr>
        <w:tabs>
          <w:tab w:val="left" w:pos="720"/>
          <w:tab w:val="left" w:pos="900"/>
        </w:tabs>
        <w:ind w:firstLine="709"/>
        <w:contextualSpacing/>
        <w:jc w:val="both"/>
      </w:pPr>
      <w:r>
        <w:t xml:space="preserve">1.4. </w:t>
      </w:r>
      <w:r w:rsidR="00101F52">
        <w:t>Положение является основой для разработки в учреждении соответствующих локальных нормативных актов, устанавливающих систему оплаты труда работников учреждения, принимаемых в соответствии с Трудовым кодексом Российской Федерации.</w:t>
      </w:r>
    </w:p>
    <w:p w14:paraId="0FCB7CB3" w14:textId="77777777" w:rsidR="00C1028A" w:rsidRDefault="00C1028A" w:rsidP="005433FE">
      <w:pPr>
        <w:ind w:firstLine="709"/>
        <w:contextualSpacing/>
        <w:jc w:val="both"/>
      </w:pPr>
      <w:r>
        <w:t xml:space="preserve">1.5. </w:t>
      </w:r>
      <w:r w:rsidRPr="001F0EFB">
        <w:t>Директор учреждения должен руководствоваться настоящим Положением в целях обеспечения единого подхода при установлении оплаты труда работник</w:t>
      </w:r>
      <w:r w:rsidR="00101F52">
        <w:t>ам</w:t>
      </w:r>
      <w:r w:rsidRPr="001F0EFB">
        <w:t xml:space="preserve"> учреждения. </w:t>
      </w:r>
    </w:p>
    <w:p w14:paraId="0C7B9D85" w14:textId="77777777" w:rsidR="00C1028A" w:rsidRDefault="00C1028A" w:rsidP="005433FE">
      <w:pPr>
        <w:ind w:firstLine="709"/>
        <w:contextualSpacing/>
        <w:jc w:val="both"/>
      </w:pPr>
    </w:p>
    <w:p w14:paraId="7D56BD85" w14:textId="77777777" w:rsidR="00C1028A" w:rsidRDefault="00C1028A" w:rsidP="009E2C3F">
      <w:pPr>
        <w:numPr>
          <w:ilvl w:val="1"/>
          <w:numId w:val="1"/>
        </w:numPr>
        <w:tabs>
          <w:tab w:val="clear" w:pos="360"/>
          <w:tab w:val="num" w:pos="0"/>
          <w:tab w:val="left" w:pos="720"/>
        </w:tabs>
        <w:ind w:firstLine="709"/>
        <w:contextualSpacing/>
        <w:jc w:val="center"/>
        <w:rPr>
          <w:b/>
        </w:rPr>
      </w:pPr>
      <w:r w:rsidRPr="001F0EFB">
        <w:rPr>
          <w:b/>
        </w:rPr>
        <w:t>2. Формирование фонда оплаты труда</w:t>
      </w:r>
    </w:p>
    <w:p w14:paraId="03B19F17" w14:textId="77777777" w:rsidR="00C1028A" w:rsidRPr="001F0EFB" w:rsidRDefault="00C1028A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</w:tabs>
        <w:ind w:firstLine="709"/>
        <w:contextualSpacing/>
        <w:jc w:val="both"/>
        <w:rPr>
          <w:b/>
        </w:rPr>
      </w:pPr>
    </w:p>
    <w:p w14:paraId="5030EDED" w14:textId="77777777" w:rsidR="00C1028A" w:rsidRDefault="00C1028A" w:rsidP="005433FE">
      <w:pPr>
        <w:pStyle w:val="a5"/>
        <w:ind w:left="0" w:firstLine="709"/>
        <w:contextualSpacing/>
        <w:jc w:val="both"/>
      </w:pPr>
      <w:r w:rsidRPr="001F0EFB">
        <w:t>2.1. Формирование фонда оплаты труда за счет средств местного бюджета производится из средств, направл</w:t>
      </w:r>
      <w:r>
        <w:t>яемых</w:t>
      </w:r>
      <w:r w:rsidRPr="001F0EFB">
        <w:t xml:space="preserve"> на выплату должностных окладов,</w:t>
      </w:r>
      <w:r>
        <w:t xml:space="preserve"> рассчитанных</w:t>
      </w:r>
      <w:r w:rsidRPr="001F0EFB">
        <w:t xml:space="preserve"> исходя из средних значений должностных окладов, а также на осуществление (в расчете на</w:t>
      </w:r>
      <w:r>
        <w:t xml:space="preserve"> финансовый</w:t>
      </w:r>
      <w:r w:rsidRPr="001F0EFB">
        <w:t xml:space="preserve"> год) выплат:</w:t>
      </w:r>
    </w:p>
    <w:p w14:paraId="00247C43" w14:textId="77777777" w:rsidR="008D65CC" w:rsidRPr="001F0EFB" w:rsidRDefault="008D65CC" w:rsidP="005433FE">
      <w:pPr>
        <w:pStyle w:val="a5"/>
        <w:ind w:left="0" w:firstLine="709"/>
        <w:contextualSpacing/>
        <w:jc w:val="both"/>
      </w:pPr>
      <w:r>
        <w:lastRenderedPageBreak/>
        <w:t>-должностных окладов в объеме – 12,0-кратного размера должностных окладов;</w:t>
      </w:r>
    </w:p>
    <w:p w14:paraId="12BFBDAE" w14:textId="77777777" w:rsidR="00C1028A" w:rsidRPr="001F0EFB" w:rsidRDefault="00C1028A" w:rsidP="005433FE">
      <w:pPr>
        <w:tabs>
          <w:tab w:val="num" w:pos="0"/>
        </w:tabs>
        <w:ind w:firstLine="709"/>
        <w:contextualSpacing/>
        <w:jc w:val="both"/>
      </w:pPr>
      <w:r w:rsidRPr="001F0EFB">
        <w:t xml:space="preserve">- стимулирующего характера </w:t>
      </w:r>
      <w:r>
        <w:t>- в размере 1</w:t>
      </w:r>
      <w:r w:rsidR="008D65CC">
        <w:t>7,89</w:t>
      </w:r>
      <w:r w:rsidRPr="001F0EFB">
        <w:t xml:space="preserve"> должностных окладов работников учреждения;</w:t>
      </w:r>
    </w:p>
    <w:p w14:paraId="60DC7D8C" w14:textId="77777777" w:rsidR="00C1028A" w:rsidRPr="001F0EFB" w:rsidRDefault="00C1028A" w:rsidP="005433FE">
      <w:pPr>
        <w:tabs>
          <w:tab w:val="num" w:pos="0"/>
        </w:tabs>
        <w:ind w:firstLine="709"/>
        <w:contextualSpacing/>
        <w:jc w:val="both"/>
      </w:pPr>
      <w:r w:rsidRPr="001F0EFB">
        <w:t>- компенсационного характера</w:t>
      </w:r>
      <w:r>
        <w:t xml:space="preserve"> - </w:t>
      </w:r>
      <w:r w:rsidRPr="001F0EFB">
        <w:t xml:space="preserve">в размере </w:t>
      </w:r>
      <w:r>
        <w:t>0,5</w:t>
      </w:r>
      <w:r w:rsidRPr="001F0EFB">
        <w:t xml:space="preserve"> должностного оклада работников учреждения</w:t>
      </w:r>
      <w:r>
        <w:t>.</w:t>
      </w:r>
    </w:p>
    <w:p w14:paraId="05C95B0E" w14:textId="6EFC41F6" w:rsidR="00C1028A" w:rsidRPr="00DF09FC" w:rsidRDefault="00247391" w:rsidP="005433FE">
      <w:pPr>
        <w:pStyle w:val="a5"/>
        <w:ind w:left="0" w:firstLine="709"/>
        <w:contextualSpacing/>
        <w:jc w:val="both"/>
      </w:pPr>
      <w:r>
        <w:t xml:space="preserve">2.2. </w:t>
      </w:r>
      <w:r w:rsidR="00C1028A" w:rsidRPr="001F0EFB">
        <w:t>Формирование фонда оплаты труда осуществляется в соответствии с</w:t>
      </w:r>
      <w:r w:rsidR="008D65CC">
        <w:t xml:space="preserve">о штатной численностью работников учреждения, утвержденной постановлением Администрации </w:t>
      </w:r>
      <w:r w:rsidR="00956E32">
        <w:br/>
      </w:r>
      <w:r w:rsidR="008D65CC">
        <w:t>г. Переславля-Залесского</w:t>
      </w:r>
      <w:r w:rsidR="00C1028A" w:rsidRPr="001F0EFB">
        <w:t xml:space="preserve"> </w:t>
      </w:r>
      <w:r w:rsidR="008D65CC">
        <w:t>и средними значениями диапазона должностных окладов в соответствии с приложением № 1 к настоящему Положению, в пределах бюджетных ассигнований, утвержденных на соответствующий финансовы</w:t>
      </w:r>
      <w:r w:rsidR="008D65CC" w:rsidRPr="00DF09FC">
        <w:t>й год.</w:t>
      </w:r>
      <w:r w:rsidR="00BB75B4" w:rsidRPr="00DF09FC">
        <w:t xml:space="preserve"> </w:t>
      </w:r>
    </w:p>
    <w:p w14:paraId="18B6E30F" w14:textId="4A6648DE" w:rsidR="00BB75B4" w:rsidRPr="00DF09FC" w:rsidRDefault="00BB75B4" w:rsidP="005433FE">
      <w:pPr>
        <w:pStyle w:val="a5"/>
        <w:ind w:left="0" w:firstLine="709"/>
        <w:contextualSpacing/>
        <w:jc w:val="both"/>
      </w:pPr>
      <w:r w:rsidRPr="00DF09FC">
        <w:t xml:space="preserve">Расчёт фонда оплаты труда </w:t>
      </w:r>
      <w:r w:rsidR="00956E32" w:rsidRPr="00DF09FC">
        <w:t xml:space="preserve">учреждения </w:t>
      </w:r>
      <w:r w:rsidRPr="00DF09FC">
        <w:t xml:space="preserve">на соответствующий финансовый год согласовывается с </w:t>
      </w:r>
      <w:r w:rsidR="00152BF8" w:rsidRPr="00DF09FC">
        <w:t>руководителем Управления культуры, туризма, молодежи и спорта Администрации города Переславля-Залесского</w:t>
      </w:r>
      <w:r w:rsidR="00956E32" w:rsidRPr="00DF09FC">
        <w:t xml:space="preserve"> и финансовым органом</w:t>
      </w:r>
      <w:r w:rsidRPr="00DF09FC">
        <w:t>.</w:t>
      </w:r>
    </w:p>
    <w:p w14:paraId="3B31680D" w14:textId="77777777" w:rsidR="00C1028A" w:rsidRPr="00DF09FC" w:rsidRDefault="00C1028A" w:rsidP="005433FE">
      <w:pPr>
        <w:pStyle w:val="a5"/>
        <w:ind w:left="0" w:firstLine="709"/>
        <w:contextualSpacing/>
        <w:jc w:val="both"/>
      </w:pPr>
      <w:r w:rsidRPr="001F0EFB">
        <w:t>2.3</w:t>
      </w:r>
      <w:r>
        <w:t xml:space="preserve">. </w:t>
      </w:r>
      <w:r w:rsidR="008D65CC">
        <w:t xml:space="preserve">Штатное расписание утверждается директором учреждения. </w:t>
      </w:r>
      <w:r w:rsidR="00E76BA4">
        <w:t xml:space="preserve">Изменения в штатное расписание вносятся при изменении организационно-штатной структуры учреждения, расчетной штатной численности, условий и размеров оплаты труда </w:t>
      </w:r>
      <w:r w:rsidR="00E76BA4" w:rsidRPr="00DF09FC">
        <w:t>работников учреждения.</w:t>
      </w:r>
    </w:p>
    <w:p w14:paraId="71719E00" w14:textId="77777777" w:rsidR="00C1028A" w:rsidRPr="00DF09FC" w:rsidRDefault="00C1028A" w:rsidP="005433FE">
      <w:pPr>
        <w:numPr>
          <w:ilvl w:val="1"/>
          <w:numId w:val="1"/>
        </w:numPr>
        <w:tabs>
          <w:tab w:val="clear" w:pos="360"/>
          <w:tab w:val="num" w:pos="0"/>
          <w:tab w:val="num" w:pos="1080"/>
        </w:tabs>
        <w:ind w:firstLine="709"/>
        <w:contextualSpacing/>
        <w:jc w:val="both"/>
      </w:pPr>
      <w:r w:rsidRPr="00DF09FC">
        <w:tab/>
      </w:r>
    </w:p>
    <w:p w14:paraId="2EC759B1" w14:textId="77777777" w:rsidR="00C1028A" w:rsidRPr="00DF09FC" w:rsidRDefault="00C1028A" w:rsidP="009E2C3F">
      <w:pPr>
        <w:numPr>
          <w:ilvl w:val="1"/>
          <w:numId w:val="1"/>
        </w:numPr>
        <w:tabs>
          <w:tab w:val="clear" w:pos="360"/>
          <w:tab w:val="num" w:pos="0"/>
          <w:tab w:val="num" w:pos="1080"/>
        </w:tabs>
        <w:ind w:firstLine="709"/>
        <w:contextualSpacing/>
        <w:jc w:val="center"/>
        <w:rPr>
          <w:b/>
        </w:rPr>
      </w:pPr>
      <w:r w:rsidRPr="00DF09FC">
        <w:rPr>
          <w:b/>
        </w:rPr>
        <w:t>3. Система оплаты труда работников учреждения</w:t>
      </w:r>
    </w:p>
    <w:p w14:paraId="30C8A029" w14:textId="77777777" w:rsidR="00C1028A" w:rsidRPr="00DF09FC" w:rsidRDefault="00C1028A" w:rsidP="005433FE">
      <w:pPr>
        <w:tabs>
          <w:tab w:val="num" w:pos="1080"/>
        </w:tabs>
        <w:ind w:firstLine="709"/>
        <w:contextualSpacing/>
        <w:jc w:val="both"/>
        <w:rPr>
          <w:b/>
        </w:rPr>
      </w:pPr>
    </w:p>
    <w:p w14:paraId="1BB51BF7" w14:textId="77777777" w:rsidR="00FC0C61" w:rsidRPr="00DF09FC" w:rsidRDefault="00C1028A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  <w:r w:rsidRPr="00DF09FC">
        <w:t xml:space="preserve">3.1. </w:t>
      </w:r>
      <w:r w:rsidR="000407F3" w:rsidRPr="00DF09FC">
        <w:t>Система о</w:t>
      </w:r>
      <w:r w:rsidRPr="00DF09FC">
        <w:t>плат</w:t>
      </w:r>
      <w:r w:rsidR="005433FE" w:rsidRPr="00DF09FC">
        <w:t>ы</w:t>
      </w:r>
      <w:r w:rsidRPr="00DF09FC">
        <w:t xml:space="preserve"> труда работников учреждения состоит из </w:t>
      </w:r>
      <w:r w:rsidR="00BB75B4" w:rsidRPr="00DF09FC">
        <w:t xml:space="preserve">выплаты должностного </w:t>
      </w:r>
      <w:r w:rsidRPr="00DF09FC">
        <w:t>оклада, устанавливаемого в соответствии с занимаемой должностью (далее – должностной оклад), а также выплат компенсационного и стимулирующего</w:t>
      </w:r>
      <w:r w:rsidR="006646D0" w:rsidRPr="00DF09FC">
        <w:t xml:space="preserve"> </w:t>
      </w:r>
      <w:r w:rsidRPr="00DF09FC">
        <w:t>характера,</w:t>
      </w:r>
      <w:r w:rsidR="006646D0" w:rsidRPr="00DF09FC">
        <w:t xml:space="preserve"> </w:t>
      </w:r>
      <w:r w:rsidR="00BB75B4" w:rsidRPr="00DF09FC">
        <w:t xml:space="preserve">условия и размеры которых </w:t>
      </w:r>
      <w:r w:rsidRPr="00DF09FC">
        <w:t>определены действующим законодательством и</w:t>
      </w:r>
      <w:r w:rsidR="00152BF8" w:rsidRPr="00DF09FC">
        <w:t xml:space="preserve"> </w:t>
      </w:r>
      <w:r w:rsidR="00BB75B4" w:rsidRPr="00DF09FC">
        <w:t>(или)</w:t>
      </w:r>
      <w:r w:rsidRPr="00DF09FC">
        <w:t xml:space="preserve"> настоящим Положением.</w:t>
      </w:r>
    </w:p>
    <w:p w14:paraId="0DFE88C2" w14:textId="77777777" w:rsidR="00FC0C61" w:rsidRPr="001F0EFB" w:rsidRDefault="00FC0C61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  <w:r>
        <w:t>3.2. Должностные оклады работникам учреждения устанавливаются в пределах диапазона должностных окладов согласно приложению № 1 к настоящему Положению</w:t>
      </w:r>
    </w:p>
    <w:p w14:paraId="78D12C87" w14:textId="56C4E944" w:rsidR="00C1028A" w:rsidRDefault="00C1028A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  <w:r w:rsidRPr="001F0EFB">
        <w:t>3.</w:t>
      </w:r>
      <w:r w:rsidR="006646D0">
        <w:t>3</w:t>
      </w:r>
      <w:r w:rsidRPr="001F0EFB">
        <w:t xml:space="preserve">. Оплата труда в учреждении производится согласно штатному расписанию,  </w:t>
      </w:r>
      <w:r w:rsidRPr="00DF09FC">
        <w:t>трудов</w:t>
      </w:r>
      <w:r w:rsidR="006646D0" w:rsidRPr="00DF09FC">
        <w:t>ому</w:t>
      </w:r>
      <w:r w:rsidRPr="00DF09FC">
        <w:t xml:space="preserve"> договор</w:t>
      </w:r>
      <w:r w:rsidR="006646D0" w:rsidRPr="00DF09FC">
        <w:t>у</w:t>
      </w:r>
      <w:r w:rsidRPr="00DF09FC">
        <w:t xml:space="preserve">, </w:t>
      </w:r>
      <w:r w:rsidR="006646D0" w:rsidRPr="00DF09FC">
        <w:t>заключенному между директором учреждения и работником</w:t>
      </w:r>
      <w:r w:rsidR="00152BF8" w:rsidRPr="00DF09FC">
        <w:t>,</w:t>
      </w:r>
      <w:r w:rsidR="006646D0" w:rsidRPr="00DF09FC">
        <w:t xml:space="preserve"> и </w:t>
      </w:r>
      <w:r w:rsidRPr="00DF09FC">
        <w:t>приказ</w:t>
      </w:r>
      <w:r w:rsidR="00152BF8" w:rsidRPr="00DF09FC">
        <w:t>ам</w:t>
      </w:r>
      <w:r w:rsidRPr="00DF09FC">
        <w:t xml:space="preserve"> директора</w:t>
      </w:r>
      <w:r w:rsidR="00E73EAB" w:rsidRPr="00DF09FC">
        <w:t xml:space="preserve"> </w:t>
      </w:r>
      <w:r w:rsidRPr="00DF09FC">
        <w:t>учреждения</w:t>
      </w:r>
      <w:r w:rsidR="00152BF8" w:rsidRPr="00DF09FC">
        <w:t>, изданным</w:t>
      </w:r>
      <w:r w:rsidRPr="00DF09FC">
        <w:t xml:space="preserve"> в соответствии с настоящим Положением и локальными актами учреждения (</w:t>
      </w:r>
      <w:r w:rsidR="00DC3CD6">
        <w:t xml:space="preserve">Положением о стимулирующих, компенсационных и иных выплатах работникам учреждения) </w:t>
      </w:r>
      <w:r w:rsidRPr="00DF09FC">
        <w:t xml:space="preserve">регулирующими порядок </w:t>
      </w:r>
      <w:r>
        <w:t>и условия оплаты труда работников.</w:t>
      </w:r>
    </w:p>
    <w:p w14:paraId="0BA61DC6" w14:textId="77777777" w:rsidR="00EA2215" w:rsidRDefault="00EA2215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  <w:r>
        <w:t>3.4. Оплата труда работников, занятых по совместительству, а также на условиях неполного рабочего времени (неполного рабочего дня (смены) или неполной рабочей недели), производится пропорционально отработанному времени.</w:t>
      </w:r>
    </w:p>
    <w:p w14:paraId="7ED0E99A" w14:textId="77777777" w:rsidR="00152BF8" w:rsidRPr="00DF09FC" w:rsidRDefault="00EA2215" w:rsidP="00152BF8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  <w:r>
        <w:t xml:space="preserve">3.5. Оплата труда работника, полностью отработавшего за месяц норму рабочего времени и выполнившего нормы труда (исполнившего трудовые обязанности), не может быть ниже минимальной заработной платы, установленной </w:t>
      </w:r>
      <w:r w:rsidR="00152BF8" w:rsidRPr="00DF09FC">
        <w:t>федеральным законом, региональным соглашением о минимальной заработной плате на соответствующий период.</w:t>
      </w:r>
    </w:p>
    <w:p w14:paraId="2F9EAD63" w14:textId="77777777" w:rsidR="00B92791" w:rsidRPr="00DF09FC" w:rsidRDefault="00EA2215" w:rsidP="00B92791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  <w:r w:rsidRPr="00DF09FC">
        <w:t xml:space="preserve">3.6. Оплата труда директора учреждения производится согласно штатному </w:t>
      </w:r>
      <w:r>
        <w:t xml:space="preserve">расписанию, трудовому договору, заключенному между руководителем Управления культуры, туризма, молодежи и спорта Администрации города Переславля-Залесского (далее - УКТМиС) и директором </w:t>
      </w:r>
      <w:r w:rsidR="00264006">
        <w:t>учреждения</w:t>
      </w:r>
      <w:r w:rsidR="005433FE">
        <w:t>,</w:t>
      </w:r>
      <w:r w:rsidR="00264006">
        <w:t xml:space="preserve"> </w:t>
      </w:r>
      <w:r>
        <w:t xml:space="preserve">и </w:t>
      </w:r>
      <w:r w:rsidRPr="00DF09FC">
        <w:t>приказа</w:t>
      </w:r>
      <w:r w:rsidR="00B92791" w:rsidRPr="00DF09FC">
        <w:t>м</w:t>
      </w:r>
      <w:r w:rsidRPr="00DF09FC">
        <w:t xml:space="preserve"> руководителя УКТМиС</w:t>
      </w:r>
      <w:r w:rsidR="00B92791" w:rsidRPr="00DF09FC">
        <w:t xml:space="preserve"> изданным в соответствии с настоящим Положением и локальными актами учреждения, регулирующими порядок и условия оплаты труда работников.</w:t>
      </w:r>
    </w:p>
    <w:p w14:paraId="756E6CED" w14:textId="77777777" w:rsidR="00C1028A" w:rsidRPr="001F0EFB" w:rsidRDefault="00C1028A" w:rsidP="00C76E32">
      <w:pPr>
        <w:tabs>
          <w:tab w:val="num" w:pos="1080"/>
        </w:tabs>
        <w:ind w:left="709"/>
        <w:contextualSpacing/>
        <w:jc w:val="both"/>
      </w:pPr>
    </w:p>
    <w:p w14:paraId="2855C89E" w14:textId="77777777" w:rsidR="00C1028A" w:rsidRDefault="00EA2215" w:rsidP="009E2C3F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center"/>
        <w:rPr>
          <w:b/>
        </w:rPr>
      </w:pPr>
      <w:r>
        <w:rPr>
          <w:b/>
        </w:rPr>
        <w:t>4</w:t>
      </w:r>
      <w:r w:rsidR="00C1028A" w:rsidRPr="001F0EFB">
        <w:rPr>
          <w:b/>
        </w:rPr>
        <w:t>. Выплаты компенсационного характера</w:t>
      </w:r>
    </w:p>
    <w:p w14:paraId="7DFE2D70" w14:textId="77777777" w:rsidR="00C1028A" w:rsidRPr="001F0EFB" w:rsidRDefault="00C1028A" w:rsidP="005433FE">
      <w:pPr>
        <w:tabs>
          <w:tab w:val="num" w:pos="1080"/>
        </w:tabs>
        <w:ind w:firstLine="709"/>
        <w:contextualSpacing/>
        <w:jc w:val="both"/>
        <w:rPr>
          <w:b/>
        </w:rPr>
      </w:pPr>
    </w:p>
    <w:p w14:paraId="1B220BF0" w14:textId="77777777" w:rsidR="00AA0CBB" w:rsidRDefault="00AA0CBB" w:rsidP="00DA0167">
      <w:pPr>
        <w:tabs>
          <w:tab w:val="num" w:pos="1080"/>
        </w:tabs>
        <w:ind w:firstLine="709"/>
        <w:contextualSpacing/>
        <w:jc w:val="both"/>
      </w:pPr>
      <w:r>
        <w:t>4</w:t>
      </w:r>
      <w:r w:rsidR="00C1028A" w:rsidRPr="001F0EFB">
        <w:t>.1. В соответствии с трудовым законодательством работникам учреждения устанавливаются следующие выплаты компенсационного характера:</w:t>
      </w:r>
    </w:p>
    <w:p w14:paraId="0430BF8C" w14:textId="77777777" w:rsidR="00AA0CBB" w:rsidRPr="001F0EFB" w:rsidRDefault="00AA0CBB" w:rsidP="00DA0167">
      <w:pPr>
        <w:tabs>
          <w:tab w:val="num" w:pos="1080"/>
        </w:tabs>
        <w:ind w:firstLine="709"/>
        <w:contextualSpacing/>
        <w:jc w:val="both"/>
      </w:pPr>
      <w:r>
        <w:lastRenderedPageBreak/>
        <w:t xml:space="preserve"> - за работу в выходные и нерабочие праздничные дни;</w:t>
      </w:r>
    </w:p>
    <w:p w14:paraId="5D310AAA" w14:textId="77777777" w:rsidR="00AA0CBB" w:rsidRDefault="00C1028A" w:rsidP="00DA0167">
      <w:pPr>
        <w:tabs>
          <w:tab w:val="num" w:pos="1080"/>
        </w:tabs>
        <w:ind w:firstLine="709"/>
        <w:contextualSpacing/>
        <w:jc w:val="both"/>
      </w:pPr>
      <w:r w:rsidRPr="001F0EFB">
        <w:t>- за работу при совмещении профессий (должностей), расширении зон обслуживания</w:t>
      </w:r>
      <w:r w:rsidR="00AA0CBB">
        <w:t>;</w:t>
      </w:r>
    </w:p>
    <w:p w14:paraId="3D730D6D" w14:textId="77777777" w:rsidR="00C1028A" w:rsidRPr="001F0EFB" w:rsidRDefault="00AA0CBB" w:rsidP="00DA0167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  <w:r>
        <w:t xml:space="preserve">- за </w:t>
      </w:r>
      <w:r w:rsidR="00C1028A" w:rsidRPr="001F0EFB">
        <w:t>увеличени</w:t>
      </w:r>
      <w:r>
        <w:t>е</w:t>
      </w:r>
      <w:r w:rsidR="00C1028A" w:rsidRPr="001F0EFB">
        <w:t xml:space="preserve"> объема работ или исполнени</w:t>
      </w:r>
      <w:r w:rsidR="00C76E32">
        <w:t>е</w:t>
      </w:r>
      <w:r w:rsidR="00C1028A" w:rsidRPr="001F0EFB">
        <w:t xml:space="preserve"> обязанностей временно отсутствующего работника без освобождения от работы, определенной трудовым договором</w:t>
      </w:r>
      <w:r>
        <w:t>.</w:t>
      </w:r>
    </w:p>
    <w:p w14:paraId="2720D907" w14:textId="1AF4671A" w:rsidR="00D32938" w:rsidRPr="00D32938" w:rsidRDefault="00821E5C" w:rsidP="00D32938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highlight w:val="yellow"/>
        </w:rPr>
      </w:pPr>
      <w:r>
        <w:t>4</w:t>
      </w:r>
      <w:r w:rsidR="00C1028A" w:rsidRPr="001F0EFB">
        <w:t>.2</w:t>
      </w:r>
      <w:r w:rsidR="00C1028A" w:rsidRPr="00D32938">
        <w:t xml:space="preserve">. Размер выплат компенсационного характера </w:t>
      </w:r>
      <w:r w:rsidR="00D32938" w:rsidRPr="00D32938">
        <w:t>устанавливается пропорционально отработанному времени в размере не менее двойной дневной или часовой ставки</w:t>
      </w:r>
      <w:r w:rsidR="00D32938">
        <w:t xml:space="preserve"> заработной платы работника (должностной оклад с доплатами и надбавками).</w:t>
      </w:r>
    </w:p>
    <w:p w14:paraId="2A07E03C" w14:textId="77777777" w:rsidR="001E1117" w:rsidRDefault="00821E5C" w:rsidP="005433FE">
      <w:pPr>
        <w:tabs>
          <w:tab w:val="num" w:pos="1080"/>
        </w:tabs>
        <w:ind w:firstLine="709"/>
        <w:contextualSpacing/>
        <w:jc w:val="both"/>
      </w:pPr>
      <w:r>
        <w:t>4</w:t>
      </w:r>
      <w:r w:rsidR="00C1028A" w:rsidRPr="001F0EFB">
        <w:t xml:space="preserve">.3. </w:t>
      </w:r>
      <w:r>
        <w:t xml:space="preserve">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работнику производится доплата. </w:t>
      </w:r>
    </w:p>
    <w:p w14:paraId="663C320C" w14:textId="3A381AD2" w:rsidR="006A4C84" w:rsidRDefault="001E1117" w:rsidP="005433FE">
      <w:pPr>
        <w:tabs>
          <w:tab w:val="num" w:pos="1080"/>
        </w:tabs>
        <w:ind w:firstLine="709"/>
        <w:contextualSpacing/>
        <w:jc w:val="both"/>
      </w:pPr>
      <w:r>
        <w:t xml:space="preserve">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 в </w:t>
      </w:r>
      <w:r w:rsidR="00DF09FC">
        <w:t xml:space="preserve">пределах фонда оплаты труда учреждения, и не может превышать </w:t>
      </w:r>
      <w:r w:rsidR="00DF09FC" w:rsidRPr="00DF09FC">
        <w:t>100% должностного оклада</w:t>
      </w:r>
      <w:r w:rsidR="006A4C84">
        <w:t xml:space="preserve"> отсутствующего работника</w:t>
      </w:r>
      <w:r w:rsidR="00D32938">
        <w:t>.</w:t>
      </w:r>
    </w:p>
    <w:p w14:paraId="2993C285" w14:textId="1722A5D1" w:rsidR="006A4C84" w:rsidRDefault="001E1117" w:rsidP="005433FE">
      <w:pPr>
        <w:tabs>
          <w:tab w:val="num" w:pos="1080"/>
        </w:tabs>
        <w:ind w:firstLine="709"/>
        <w:contextualSpacing/>
        <w:jc w:val="both"/>
      </w:pPr>
      <w:r>
        <w:t xml:space="preserve">4.4. </w:t>
      </w:r>
      <w:r w:rsidR="00C1028A" w:rsidRPr="001F0EFB">
        <w:t>Выплаты компенсационного характера осуществляются</w:t>
      </w:r>
      <w:r w:rsidR="00821E5C">
        <w:t xml:space="preserve"> </w:t>
      </w:r>
      <w:r w:rsidR="00C1028A" w:rsidRPr="001F0EFB">
        <w:t>работникам учреждения на основании приказа директора учреждения</w:t>
      </w:r>
      <w:r>
        <w:t xml:space="preserve"> в соответствии с локальными нормативными актами учреждения</w:t>
      </w:r>
      <w:r w:rsidR="00D32938">
        <w:t>.</w:t>
      </w:r>
    </w:p>
    <w:p w14:paraId="669D4431" w14:textId="249A22C3" w:rsidR="00821E5C" w:rsidRPr="00604357" w:rsidRDefault="00821E5C" w:rsidP="005433FE">
      <w:pPr>
        <w:tabs>
          <w:tab w:val="num" w:pos="1080"/>
        </w:tabs>
        <w:ind w:firstLine="709"/>
        <w:contextualSpacing/>
        <w:jc w:val="both"/>
        <w:rPr>
          <w:b/>
        </w:rPr>
      </w:pPr>
      <w:r>
        <w:t>4.</w:t>
      </w:r>
      <w:r w:rsidR="001E1117">
        <w:t>5</w:t>
      </w:r>
      <w:r>
        <w:t>.</w:t>
      </w:r>
      <w:r w:rsidR="001E1117">
        <w:t xml:space="preserve"> Директору учреждения выплаты компенсационного характера производятся на основании приказа руководителя УКТМиС.</w:t>
      </w:r>
      <w:r>
        <w:t xml:space="preserve"> </w:t>
      </w:r>
    </w:p>
    <w:p w14:paraId="3A4E01BD" w14:textId="77777777" w:rsidR="00A61B96" w:rsidRPr="001F0EFB" w:rsidRDefault="00A61B96" w:rsidP="005433FE">
      <w:pPr>
        <w:tabs>
          <w:tab w:val="num" w:pos="1080"/>
        </w:tabs>
        <w:ind w:left="540" w:firstLine="709"/>
        <w:contextualSpacing/>
        <w:jc w:val="both"/>
        <w:rPr>
          <w:b/>
        </w:rPr>
      </w:pPr>
    </w:p>
    <w:p w14:paraId="5DA585C0" w14:textId="77777777" w:rsidR="00946AF0" w:rsidRPr="00815186" w:rsidRDefault="00815186" w:rsidP="009E2C3F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center"/>
        <w:rPr>
          <w:b/>
        </w:rPr>
      </w:pPr>
      <w:r w:rsidRPr="00815186">
        <w:rPr>
          <w:b/>
        </w:rPr>
        <w:t>5</w:t>
      </w:r>
      <w:r w:rsidR="00C1028A" w:rsidRPr="00815186">
        <w:rPr>
          <w:b/>
        </w:rPr>
        <w:t>. Выплаты стимулирующего характера</w:t>
      </w:r>
    </w:p>
    <w:p w14:paraId="32090BA4" w14:textId="77777777" w:rsidR="00946AF0" w:rsidRPr="00946AF0" w:rsidRDefault="00946AF0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b/>
        </w:rPr>
      </w:pPr>
    </w:p>
    <w:p w14:paraId="201053D8" w14:textId="77777777" w:rsidR="00C1028A" w:rsidRPr="001F0EFB" w:rsidRDefault="00350FB9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b/>
        </w:rPr>
      </w:pPr>
      <w:r>
        <w:t>5</w:t>
      </w:r>
      <w:r w:rsidR="00C1028A" w:rsidRPr="001F0EFB">
        <w:t>.1. Выплаты стимулирующего характера осуществляются в целях стимулирования работник</w:t>
      </w:r>
      <w:r w:rsidR="00C1028A">
        <w:t>ов</w:t>
      </w:r>
      <w:r w:rsidR="00C1028A" w:rsidRPr="001F0EFB">
        <w:t xml:space="preserve"> к качественному результату </w:t>
      </w:r>
      <w:r w:rsidR="00C1028A">
        <w:t>их</w:t>
      </w:r>
      <w:r w:rsidR="00C1028A" w:rsidRPr="001F0EFB">
        <w:t xml:space="preserve"> труда.</w:t>
      </w:r>
    </w:p>
    <w:p w14:paraId="2D6D40F7" w14:textId="77777777" w:rsidR="00C1028A" w:rsidRPr="001F0EFB" w:rsidRDefault="00350FB9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b/>
        </w:rPr>
      </w:pPr>
      <w:r>
        <w:t>5</w:t>
      </w:r>
      <w:r w:rsidR="00C1028A" w:rsidRPr="001F0EFB">
        <w:t>.2. Работникам учреждения устанавливаются следующие выплаты стимулирующего характера:</w:t>
      </w:r>
    </w:p>
    <w:p w14:paraId="5361FFBF" w14:textId="77777777" w:rsidR="00C1028A" w:rsidRPr="001F0EFB" w:rsidRDefault="00350FB9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b/>
        </w:rPr>
      </w:pPr>
      <w:r>
        <w:t>5</w:t>
      </w:r>
      <w:r w:rsidR="00C1028A" w:rsidRPr="001F0EFB">
        <w:t>.2.1</w:t>
      </w:r>
      <w:r w:rsidR="00C1028A" w:rsidRPr="00D87998">
        <w:rPr>
          <w:b/>
        </w:rPr>
        <w:t xml:space="preserve">. </w:t>
      </w:r>
      <w:r>
        <w:rPr>
          <w:b/>
        </w:rPr>
        <w:t>Ежемесячная н</w:t>
      </w:r>
      <w:r w:rsidR="00C1028A" w:rsidRPr="00D87998">
        <w:rPr>
          <w:b/>
        </w:rPr>
        <w:t>адбавка за выслугу лет</w:t>
      </w:r>
      <w:r w:rsidR="00C1028A" w:rsidRPr="001F0EFB">
        <w:t>.</w:t>
      </w:r>
    </w:p>
    <w:p w14:paraId="719D2F2E" w14:textId="77777777" w:rsidR="00C1028A" w:rsidRPr="001F0EFB" w:rsidRDefault="00C1028A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b/>
        </w:rPr>
      </w:pPr>
      <w:r w:rsidRPr="001F0EFB">
        <w:t>Работникам учреждения устанавливается ежемесячная надбавка за выслугу лет в процентах к должностному окладу в следующих размерах:</w:t>
      </w:r>
    </w:p>
    <w:p w14:paraId="3627EE06" w14:textId="77777777" w:rsidR="00C1028A" w:rsidRPr="001F0EFB" w:rsidRDefault="00C1028A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800"/>
      </w:tblGrid>
      <w:tr w:rsidR="00C1028A" w:rsidRPr="0088684F" w14:paraId="276EF24C" w14:textId="77777777" w:rsidTr="00427114">
        <w:tc>
          <w:tcPr>
            <w:tcW w:w="4771" w:type="dxa"/>
            <w:shd w:val="clear" w:color="auto" w:fill="auto"/>
            <w:vAlign w:val="center"/>
          </w:tcPr>
          <w:p w14:paraId="34E32ED4" w14:textId="77777777" w:rsidR="00C1028A" w:rsidRPr="0088684F" w:rsidRDefault="00C1028A" w:rsidP="0088684F">
            <w:pPr>
              <w:numPr>
                <w:ilvl w:val="1"/>
                <w:numId w:val="1"/>
              </w:numPr>
              <w:tabs>
                <w:tab w:val="clear" w:pos="360"/>
                <w:tab w:val="num" w:pos="0"/>
                <w:tab w:val="left" w:pos="720"/>
                <w:tab w:val="num" w:pos="1080"/>
              </w:tabs>
              <w:ind w:firstLine="709"/>
              <w:contextualSpacing/>
              <w:jc w:val="center"/>
              <w:rPr>
                <w:b/>
              </w:rPr>
            </w:pPr>
            <w:r w:rsidRPr="0088684F">
              <w:rPr>
                <w:b/>
              </w:rPr>
              <w:t>Стаж работы</w:t>
            </w:r>
            <w:r w:rsidR="00946AF0" w:rsidRPr="0088684F">
              <w:rPr>
                <w:b/>
              </w:rPr>
              <w:t xml:space="preserve"> в должности</w:t>
            </w:r>
          </w:p>
        </w:tc>
        <w:tc>
          <w:tcPr>
            <w:tcW w:w="4800" w:type="dxa"/>
            <w:shd w:val="clear" w:color="auto" w:fill="auto"/>
            <w:vAlign w:val="center"/>
          </w:tcPr>
          <w:p w14:paraId="0A883BE8" w14:textId="77777777" w:rsidR="00C1028A" w:rsidRPr="0088684F" w:rsidRDefault="00C1028A" w:rsidP="0088684F">
            <w:pPr>
              <w:numPr>
                <w:ilvl w:val="1"/>
                <w:numId w:val="1"/>
              </w:numPr>
              <w:tabs>
                <w:tab w:val="clear" w:pos="360"/>
                <w:tab w:val="num" w:pos="0"/>
                <w:tab w:val="left" w:pos="720"/>
                <w:tab w:val="num" w:pos="1080"/>
              </w:tabs>
              <w:contextualSpacing/>
              <w:jc w:val="center"/>
              <w:rPr>
                <w:b/>
              </w:rPr>
            </w:pPr>
            <w:r w:rsidRPr="0088684F">
              <w:rPr>
                <w:b/>
              </w:rPr>
              <w:t>Размер ежемесячной надбавки к должностному окладу</w:t>
            </w:r>
          </w:p>
        </w:tc>
      </w:tr>
      <w:tr w:rsidR="00C1028A" w:rsidRPr="001F0EFB" w14:paraId="056D8C9F" w14:textId="77777777" w:rsidTr="00427114">
        <w:tc>
          <w:tcPr>
            <w:tcW w:w="4771" w:type="dxa"/>
            <w:shd w:val="clear" w:color="auto" w:fill="auto"/>
          </w:tcPr>
          <w:p w14:paraId="66521E3B" w14:textId="77777777" w:rsidR="00C1028A" w:rsidRPr="001F0EFB" w:rsidRDefault="00C1028A" w:rsidP="005433FE">
            <w:pPr>
              <w:numPr>
                <w:ilvl w:val="1"/>
                <w:numId w:val="1"/>
              </w:numPr>
              <w:tabs>
                <w:tab w:val="clear" w:pos="360"/>
                <w:tab w:val="num" w:pos="0"/>
                <w:tab w:val="left" w:pos="720"/>
                <w:tab w:val="num" w:pos="1080"/>
              </w:tabs>
              <w:ind w:firstLine="709"/>
              <w:contextualSpacing/>
              <w:jc w:val="both"/>
            </w:pPr>
            <w:r w:rsidRPr="001F0EFB">
              <w:t>от 1 до 5 лет</w:t>
            </w:r>
          </w:p>
        </w:tc>
        <w:tc>
          <w:tcPr>
            <w:tcW w:w="4800" w:type="dxa"/>
            <w:shd w:val="clear" w:color="auto" w:fill="auto"/>
          </w:tcPr>
          <w:p w14:paraId="775EA85A" w14:textId="77777777" w:rsidR="00C1028A" w:rsidRPr="001F0EFB" w:rsidRDefault="00C1028A" w:rsidP="009E2C3F">
            <w:pPr>
              <w:tabs>
                <w:tab w:val="num" w:pos="1080"/>
              </w:tabs>
              <w:ind w:left="709"/>
              <w:contextualSpacing/>
              <w:jc w:val="both"/>
            </w:pPr>
            <w:r w:rsidRPr="001F0EFB">
              <w:t>10 %</w:t>
            </w:r>
          </w:p>
        </w:tc>
      </w:tr>
      <w:tr w:rsidR="00C1028A" w:rsidRPr="001F0EFB" w14:paraId="02F79CC3" w14:textId="77777777" w:rsidTr="00427114">
        <w:tc>
          <w:tcPr>
            <w:tcW w:w="4771" w:type="dxa"/>
            <w:shd w:val="clear" w:color="auto" w:fill="auto"/>
          </w:tcPr>
          <w:p w14:paraId="56B8500E" w14:textId="77777777" w:rsidR="00C1028A" w:rsidRPr="001F0EFB" w:rsidRDefault="00C1028A" w:rsidP="005433FE">
            <w:pPr>
              <w:numPr>
                <w:ilvl w:val="1"/>
                <w:numId w:val="1"/>
              </w:numPr>
              <w:tabs>
                <w:tab w:val="clear" w:pos="360"/>
                <w:tab w:val="num" w:pos="0"/>
                <w:tab w:val="left" w:pos="720"/>
                <w:tab w:val="num" w:pos="1080"/>
              </w:tabs>
              <w:ind w:firstLine="709"/>
              <w:contextualSpacing/>
              <w:jc w:val="both"/>
            </w:pPr>
            <w:r w:rsidRPr="001F0EFB">
              <w:t>от 5 до 10 лет</w:t>
            </w:r>
          </w:p>
        </w:tc>
        <w:tc>
          <w:tcPr>
            <w:tcW w:w="4800" w:type="dxa"/>
            <w:shd w:val="clear" w:color="auto" w:fill="auto"/>
          </w:tcPr>
          <w:p w14:paraId="77E40DF0" w14:textId="77777777" w:rsidR="00C1028A" w:rsidRPr="001F0EFB" w:rsidRDefault="00350FB9" w:rsidP="009E2C3F">
            <w:pPr>
              <w:tabs>
                <w:tab w:val="num" w:pos="1080"/>
              </w:tabs>
              <w:ind w:left="709"/>
              <w:contextualSpacing/>
              <w:jc w:val="both"/>
            </w:pPr>
            <w:r>
              <w:t>15</w:t>
            </w:r>
            <w:r w:rsidR="00C1028A" w:rsidRPr="001F0EFB">
              <w:t xml:space="preserve"> %</w:t>
            </w:r>
          </w:p>
        </w:tc>
      </w:tr>
      <w:tr w:rsidR="00350FB9" w:rsidRPr="001F0EFB" w14:paraId="076A3967" w14:textId="77777777" w:rsidTr="00427114">
        <w:tc>
          <w:tcPr>
            <w:tcW w:w="4771" w:type="dxa"/>
            <w:shd w:val="clear" w:color="auto" w:fill="auto"/>
          </w:tcPr>
          <w:p w14:paraId="70459FF5" w14:textId="77777777" w:rsidR="00350FB9" w:rsidRPr="001F0EFB" w:rsidRDefault="00350FB9" w:rsidP="005433FE">
            <w:pPr>
              <w:numPr>
                <w:ilvl w:val="1"/>
                <w:numId w:val="1"/>
              </w:numPr>
              <w:tabs>
                <w:tab w:val="clear" w:pos="360"/>
                <w:tab w:val="num" w:pos="0"/>
                <w:tab w:val="left" w:pos="720"/>
                <w:tab w:val="num" w:pos="1080"/>
              </w:tabs>
              <w:ind w:firstLine="709"/>
              <w:contextualSpacing/>
              <w:jc w:val="both"/>
            </w:pPr>
            <w:r>
              <w:t>от 10 до 15 лет</w:t>
            </w:r>
          </w:p>
        </w:tc>
        <w:tc>
          <w:tcPr>
            <w:tcW w:w="4800" w:type="dxa"/>
            <w:shd w:val="clear" w:color="auto" w:fill="auto"/>
          </w:tcPr>
          <w:p w14:paraId="3A165FE9" w14:textId="77777777" w:rsidR="00350FB9" w:rsidRDefault="00350FB9" w:rsidP="009E2C3F">
            <w:pPr>
              <w:tabs>
                <w:tab w:val="num" w:pos="1080"/>
              </w:tabs>
              <w:ind w:left="709"/>
              <w:contextualSpacing/>
              <w:jc w:val="both"/>
            </w:pPr>
            <w:r>
              <w:t>20%</w:t>
            </w:r>
          </w:p>
        </w:tc>
      </w:tr>
      <w:tr w:rsidR="00C1028A" w:rsidRPr="001F0EFB" w14:paraId="52429AE7" w14:textId="77777777" w:rsidTr="00427114">
        <w:tc>
          <w:tcPr>
            <w:tcW w:w="4771" w:type="dxa"/>
            <w:shd w:val="clear" w:color="auto" w:fill="auto"/>
          </w:tcPr>
          <w:p w14:paraId="1128CA09" w14:textId="77777777" w:rsidR="00C1028A" w:rsidRPr="001F0EFB" w:rsidRDefault="00C1028A" w:rsidP="005433FE">
            <w:pPr>
              <w:numPr>
                <w:ilvl w:val="1"/>
                <w:numId w:val="1"/>
              </w:numPr>
              <w:tabs>
                <w:tab w:val="clear" w:pos="360"/>
                <w:tab w:val="num" w:pos="0"/>
                <w:tab w:val="left" w:pos="720"/>
                <w:tab w:val="num" w:pos="1080"/>
              </w:tabs>
              <w:ind w:firstLine="709"/>
              <w:contextualSpacing/>
              <w:jc w:val="both"/>
            </w:pPr>
            <w:r w:rsidRPr="001F0EFB">
              <w:t>свыше 1</w:t>
            </w:r>
            <w:r w:rsidR="00350FB9">
              <w:t>5</w:t>
            </w:r>
            <w:r w:rsidRPr="001F0EFB">
              <w:t xml:space="preserve"> лет</w:t>
            </w:r>
          </w:p>
        </w:tc>
        <w:tc>
          <w:tcPr>
            <w:tcW w:w="4800" w:type="dxa"/>
            <w:shd w:val="clear" w:color="auto" w:fill="auto"/>
          </w:tcPr>
          <w:p w14:paraId="64DB75C9" w14:textId="77777777" w:rsidR="00C1028A" w:rsidRPr="001F0EFB" w:rsidRDefault="00C1028A" w:rsidP="009E2C3F">
            <w:pPr>
              <w:tabs>
                <w:tab w:val="num" w:pos="1080"/>
              </w:tabs>
              <w:ind w:left="709"/>
              <w:contextualSpacing/>
              <w:jc w:val="both"/>
            </w:pPr>
            <w:r w:rsidRPr="001F0EFB">
              <w:t>30 %</w:t>
            </w:r>
          </w:p>
        </w:tc>
      </w:tr>
    </w:tbl>
    <w:p w14:paraId="603D658F" w14:textId="77777777" w:rsidR="00C1028A" w:rsidRPr="001F0EFB" w:rsidRDefault="00C1028A" w:rsidP="005433FE">
      <w:pPr>
        <w:pStyle w:val="a3"/>
        <w:ind w:left="0" w:firstLine="709"/>
        <w:contextualSpacing/>
        <w:rPr>
          <w:sz w:val="24"/>
        </w:rPr>
      </w:pPr>
    </w:p>
    <w:p w14:paraId="2E6E1064" w14:textId="77777777" w:rsidR="00C1028A" w:rsidRPr="001F0EFB" w:rsidRDefault="00C1028A" w:rsidP="005433FE">
      <w:pPr>
        <w:pStyle w:val="a3"/>
        <w:ind w:left="0" w:firstLine="709"/>
        <w:contextualSpacing/>
        <w:rPr>
          <w:sz w:val="24"/>
        </w:rPr>
      </w:pPr>
      <w:r w:rsidRPr="001F0EFB">
        <w:rPr>
          <w:sz w:val="24"/>
        </w:rPr>
        <w:t>В стаж, для установления ежемесячной надбавки за выслугу лет</w:t>
      </w:r>
      <w:r>
        <w:rPr>
          <w:sz w:val="24"/>
        </w:rPr>
        <w:t>,</w:t>
      </w:r>
      <w:r w:rsidRPr="001F0EFB">
        <w:rPr>
          <w:sz w:val="24"/>
        </w:rPr>
        <w:t xml:space="preserve"> учитываются периоды работы (службы):</w:t>
      </w:r>
    </w:p>
    <w:p w14:paraId="4F77A651" w14:textId="77777777" w:rsidR="00C1028A" w:rsidRPr="001F0EFB" w:rsidRDefault="00C1028A" w:rsidP="005433FE">
      <w:pPr>
        <w:pStyle w:val="a3"/>
        <w:tabs>
          <w:tab w:val="num" w:pos="0"/>
        </w:tabs>
        <w:ind w:left="0" w:firstLine="709"/>
        <w:contextualSpacing/>
        <w:rPr>
          <w:sz w:val="24"/>
        </w:rPr>
      </w:pPr>
      <w:r w:rsidRPr="001F0EFB">
        <w:rPr>
          <w:sz w:val="24"/>
        </w:rPr>
        <w:t xml:space="preserve">- периоды нахождения граждан на военной службе по контракту; </w:t>
      </w:r>
    </w:p>
    <w:p w14:paraId="3C345109" w14:textId="77777777" w:rsidR="00C1028A" w:rsidRPr="001F0EFB" w:rsidRDefault="00C1028A" w:rsidP="005433FE">
      <w:pPr>
        <w:pStyle w:val="a3"/>
        <w:tabs>
          <w:tab w:val="num" w:pos="0"/>
        </w:tabs>
        <w:ind w:left="0" w:firstLine="709"/>
        <w:contextualSpacing/>
        <w:rPr>
          <w:sz w:val="24"/>
        </w:rPr>
      </w:pPr>
      <w:r w:rsidRPr="001F0EFB">
        <w:rPr>
          <w:sz w:val="24"/>
        </w:rPr>
        <w:t>- периоды нахождения граждан на военной службе по призыву;</w:t>
      </w:r>
    </w:p>
    <w:p w14:paraId="3E15976B" w14:textId="77777777" w:rsidR="00C1028A" w:rsidRPr="001F0EFB" w:rsidRDefault="00C1028A" w:rsidP="005433FE">
      <w:pPr>
        <w:pStyle w:val="a3"/>
        <w:tabs>
          <w:tab w:val="num" w:pos="0"/>
        </w:tabs>
        <w:ind w:left="0" w:firstLine="709"/>
        <w:contextualSpacing/>
        <w:rPr>
          <w:sz w:val="24"/>
        </w:rPr>
      </w:pPr>
      <w:r w:rsidRPr="004D05A9">
        <w:rPr>
          <w:sz w:val="24"/>
        </w:rPr>
        <w:t xml:space="preserve">- периоды работы в </w:t>
      </w:r>
      <w:r w:rsidR="00350FB9">
        <w:rPr>
          <w:sz w:val="24"/>
        </w:rPr>
        <w:t>органах государственной власти и местного самоуправления, независимо от занимаемых в этих организациях  должностей;</w:t>
      </w:r>
    </w:p>
    <w:p w14:paraId="5D5EB2D8" w14:textId="77777777" w:rsidR="00C1028A" w:rsidRPr="001F0EFB" w:rsidRDefault="00C1028A" w:rsidP="005433FE">
      <w:pPr>
        <w:pStyle w:val="a3"/>
        <w:ind w:left="0" w:firstLine="709"/>
        <w:contextualSpacing/>
        <w:rPr>
          <w:sz w:val="24"/>
        </w:rPr>
      </w:pPr>
      <w:r w:rsidRPr="001F0EFB">
        <w:rPr>
          <w:sz w:val="24"/>
        </w:rPr>
        <w:t xml:space="preserve">- период работы в данном муниципальном </w:t>
      </w:r>
      <w:r>
        <w:rPr>
          <w:sz w:val="24"/>
        </w:rPr>
        <w:t>у</w:t>
      </w:r>
      <w:r w:rsidRPr="001F0EFB">
        <w:rPr>
          <w:sz w:val="24"/>
        </w:rPr>
        <w:t>чреждении.</w:t>
      </w:r>
    </w:p>
    <w:p w14:paraId="14FFF38B" w14:textId="77777777" w:rsidR="00C1028A" w:rsidRPr="00F046F3" w:rsidRDefault="00350FB9" w:rsidP="005433FE">
      <w:pPr>
        <w:pStyle w:val="a3"/>
        <w:ind w:left="0" w:firstLine="709"/>
        <w:contextualSpacing/>
        <w:rPr>
          <w:sz w:val="24"/>
        </w:rPr>
      </w:pPr>
      <w:r>
        <w:rPr>
          <w:sz w:val="24"/>
        </w:rPr>
        <w:t>5</w:t>
      </w:r>
      <w:r w:rsidR="00C1028A" w:rsidRPr="001F0EFB">
        <w:rPr>
          <w:sz w:val="24"/>
        </w:rPr>
        <w:t>.2.</w:t>
      </w:r>
      <w:r>
        <w:rPr>
          <w:sz w:val="24"/>
        </w:rPr>
        <w:t>1</w:t>
      </w:r>
      <w:r w:rsidR="00C1028A" w:rsidRPr="001F0EFB">
        <w:rPr>
          <w:sz w:val="24"/>
        </w:rPr>
        <w:t>.</w:t>
      </w:r>
      <w:r>
        <w:rPr>
          <w:sz w:val="24"/>
        </w:rPr>
        <w:t>1.</w:t>
      </w:r>
      <w:r w:rsidR="00C1028A" w:rsidRPr="001F0EFB">
        <w:rPr>
          <w:sz w:val="24"/>
        </w:rPr>
        <w:t xml:space="preserve"> </w:t>
      </w:r>
      <w:r>
        <w:rPr>
          <w:sz w:val="24"/>
        </w:rPr>
        <w:t>Ежемесячная н</w:t>
      </w:r>
      <w:r w:rsidR="00C1028A" w:rsidRPr="00F046F3">
        <w:rPr>
          <w:sz w:val="24"/>
        </w:rPr>
        <w:t xml:space="preserve">адбавка за выслугу лет устанавливается на основании решения комиссии по исчислению стажа и приказа директора </w:t>
      </w:r>
      <w:r>
        <w:rPr>
          <w:sz w:val="24"/>
        </w:rPr>
        <w:t>у</w:t>
      </w:r>
      <w:r w:rsidR="00C1028A" w:rsidRPr="00F046F3">
        <w:rPr>
          <w:sz w:val="24"/>
        </w:rPr>
        <w:t xml:space="preserve">чреждения. </w:t>
      </w:r>
    </w:p>
    <w:p w14:paraId="3A2EE4A0" w14:textId="77777777" w:rsidR="00C1028A" w:rsidRPr="00F046F3" w:rsidRDefault="00350FB9" w:rsidP="005433FE">
      <w:pPr>
        <w:pStyle w:val="a3"/>
        <w:ind w:left="0" w:firstLine="709"/>
        <w:contextualSpacing/>
        <w:rPr>
          <w:sz w:val="24"/>
        </w:rPr>
      </w:pPr>
      <w:r>
        <w:rPr>
          <w:sz w:val="24"/>
        </w:rPr>
        <w:t>5.2.1.2.</w:t>
      </w:r>
      <w:r w:rsidR="00C1028A" w:rsidRPr="00F046F3">
        <w:rPr>
          <w:sz w:val="24"/>
        </w:rPr>
        <w:t>Ежемесячная надбавка за выслугу лет выплачивается с момента возникновения права на назначение или изменение размера этой надбавки.</w:t>
      </w:r>
    </w:p>
    <w:p w14:paraId="3405B2C1" w14:textId="77777777" w:rsidR="00C1028A" w:rsidRPr="00F046F3" w:rsidRDefault="00350FB9" w:rsidP="005433FE">
      <w:pPr>
        <w:pStyle w:val="a3"/>
        <w:ind w:left="0" w:firstLine="709"/>
        <w:contextualSpacing/>
        <w:rPr>
          <w:sz w:val="24"/>
        </w:rPr>
      </w:pPr>
      <w:r>
        <w:rPr>
          <w:sz w:val="24"/>
        </w:rPr>
        <w:lastRenderedPageBreak/>
        <w:t>5.2.1.3.</w:t>
      </w:r>
      <w:r w:rsidR="00C1028A" w:rsidRPr="00F046F3">
        <w:rPr>
          <w:sz w:val="24"/>
        </w:rPr>
        <w:t>Ежемесячная надбавка за выслугу лет учитывается во всех случаях исчисления среднего заработка.</w:t>
      </w:r>
    </w:p>
    <w:p w14:paraId="59A76DC7" w14:textId="77777777" w:rsidR="00C1028A" w:rsidRPr="00F046F3" w:rsidRDefault="00350FB9" w:rsidP="005433FE">
      <w:pPr>
        <w:pStyle w:val="a3"/>
        <w:ind w:left="0" w:firstLine="709"/>
        <w:contextualSpacing/>
        <w:rPr>
          <w:sz w:val="24"/>
        </w:rPr>
      </w:pPr>
      <w:r>
        <w:rPr>
          <w:sz w:val="24"/>
        </w:rPr>
        <w:t>5.2.1.4.</w:t>
      </w:r>
      <w:r w:rsidR="00C1028A" w:rsidRPr="00F046F3">
        <w:rPr>
          <w:sz w:val="24"/>
        </w:rPr>
        <w:t xml:space="preserve">При совмещении должностей или при исполнении обязанностей временно отсутствующего работника надбавка за выслугу лет начисляется исходя из должностного оклада по основной должности. </w:t>
      </w:r>
    </w:p>
    <w:p w14:paraId="072B5911" w14:textId="77777777" w:rsidR="00C1028A" w:rsidRPr="00F046F3" w:rsidRDefault="00D85ECE" w:rsidP="005433FE">
      <w:pPr>
        <w:pStyle w:val="a3"/>
        <w:ind w:left="0" w:firstLine="709"/>
        <w:contextualSpacing/>
        <w:rPr>
          <w:sz w:val="24"/>
        </w:rPr>
      </w:pPr>
      <w:r>
        <w:rPr>
          <w:sz w:val="24"/>
        </w:rPr>
        <w:t>5.2.1.5.</w:t>
      </w:r>
      <w:r w:rsidR="00C1028A" w:rsidRPr="00F046F3">
        <w:rPr>
          <w:sz w:val="24"/>
        </w:rPr>
        <w:t xml:space="preserve">При увольнении работника ежемесячная надбавка за выслугу лет начисляется пропорционально отработанному времени и ее выплата производится при окончательном расчете. </w:t>
      </w:r>
    </w:p>
    <w:p w14:paraId="250498A0" w14:textId="149EB7F7" w:rsidR="00C1028A" w:rsidRPr="00F046F3" w:rsidRDefault="00D85ECE" w:rsidP="005433FE">
      <w:pPr>
        <w:pStyle w:val="a3"/>
        <w:ind w:left="0" w:firstLine="709"/>
        <w:contextualSpacing/>
        <w:rPr>
          <w:sz w:val="24"/>
        </w:rPr>
      </w:pPr>
      <w:r>
        <w:rPr>
          <w:sz w:val="24"/>
        </w:rPr>
        <w:t>5.2.1.6.</w:t>
      </w:r>
      <w:r w:rsidR="00C1028A" w:rsidRPr="00F046F3">
        <w:rPr>
          <w:sz w:val="24"/>
        </w:rPr>
        <w:t>Документами, подтверждающими стаж службы (работы), дающий право на получение ежемесячной надбавки за выслугу лет, являются трудовая книжка и иные документы, предусмотренные действующим законодательством</w:t>
      </w:r>
      <w:r w:rsidR="007377B4">
        <w:rPr>
          <w:sz w:val="24"/>
        </w:rPr>
        <w:t>.</w:t>
      </w:r>
    </w:p>
    <w:p w14:paraId="3C5FF57C" w14:textId="77777777" w:rsidR="00C1028A" w:rsidRPr="007377B4" w:rsidRDefault="00D85ECE" w:rsidP="005433FE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>
        <w:t>5</w:t>
      </w:r>
      <w:r w:rsidR="00C1028A" w:rsidRPr="00E66861">
        <w:t>.</w:t>
      </w:r>
      <w:r w:rsidR="00C1028A">
        <w:t>2.2</w:t>
      </w:r>
      <w:r w:rsidR="00C1028A" w:rsidRPr="00E66861">
        <w:t>.</w:t>
      </w:r>
      <w:r w:rsidRPr="007377B4">
        <w:rPr>
          <w:b/>
        </w:rPr>
        <w:t>Ежемесячня премия по итогам работы</w:t>
      </w:r>
      <w:r w:rsidR="00C1028A" w:rsidRPr="007377B4">
        <w:rPr>
          <w:b/>
        </w:rPr>
        <w:t>.</w:t>
      </w:r>
    </w:p>
    <w:p w14:paraId="48597B33" w14:textId="77777777" w:rsidR="00850C73" w:rsidRDefault="00850C73" w:rsidP="005433FE">
      <w:pPr>
        <w:autoSpaceDE w:val="0"/>
        <w:autoSpaceDN w:val="0"/>
        <w:adjustRightInd w:val="0"/>
        <w:ind w:firstLine="709"/>
        <w:contextualSpacing/>
        <w:jc w:val="both"/>
      </w:pPr>
      <w:r>
        <w:t>5</w:t>
      </w:r>
      <w:r w:rsidR="00C1028A">
        <w:t>.2.2.</w:t>
      </w:r>
      <w:r w:rsidR="00C1028A" w:rsidRPr="00850C73">
        <w:t>1. Ежемесячная премия</w:t>
      </w:r>
      <w:r w:rsidR="00C1028A" w:rsidRPr="00E31BA4">
        <w:t xml:space="preserve"> по итогам работы устанавливается в целях усиления ответственности работников за конечные результаты. </w:t>
      </w:r>
    </w:p>
    <w:p w14:paraId="2BD8359C" w14:textId="77777777" w:rsidR="00C1028A" w:rsidRPr="00E31BA4" w:rsidRDefault="00C1028A" w:rsidP="005433FE">
      <w:pPr>
        <w:autoSpaceDE w:val="0"/>
        <w:autoSpaceDN w:val="0"/>
        <w:adjustRightInd w:val="0"/>
        <w:ind w:firstLine="709"/>
        <w:contextualSpacing/>
        <w:jc w:val="both"/>
      </w:pPr>
      <w:r w:rsidRPr="0093653B">
        <w:rPr>
          <w:b/>
          <w:i/>
        </w:rPr>
        <w:t>Предельные размеры</w:t>
      </w:r>
      <w:r w:rsidRPr="00E31BA4">
        <w:t xml:space="preserve"> ежемесячной премии составляют:</w:t>
      </w:r>
    </w:p>
    <w:p w14:paraId="208D7299" w14:textId="77777777" w:rsidR="00C1028A" w:rsidRPr="00E31BA4" w:rsidRDefault="00C1028A" w:rsidP="005433FE">
      <w:pPr>
        <w:pStyle w:val="a3"/>
        <w:ind w:left="0" w:firstLine="709"/>
        <w:contextualSpacing/>
        <w:rPr>
          <w:sz w:val="24"/>
        </w:rPr>
      </w:pPr>
      <w:r w:rsidRPr="00E31BA4">
        <w:rPr>
          <w:sz w:val="24"/>
        </w:rPr>
        <w:t>- директору Учреждения</w:t>
      </w:r>
      <w:r w:rsidRPr="00E31BA4">
        <w:rPr>
          <w:sz w:val="24"/>
        </w:rPr>
        <w:tab/>
      </w:r>
      <w:r w:rsidRPr="00E31BA4">
        <w:rPr>
          <w:sz w:val="24"/>
        </w:rPr>
        <w:tab/>
      </w:r>
      <w:r>
        <w:rPr>
          <w:sz w:val="24"/>
        </w:rPr>
        <w:t>до</w:t>
      </w:r>
      <w:r w:rsidR="0003392E">
        <w:rPr>
          <w:sz w:val="24"/>
        </w:rPr>
        <w:t xml:space="preserve"> </w:t>
      </w:r>
      <w:r w:rsidRPr="00E31BA4">
        <w:rPr>
          <w:sz w:val="24"/>
        </w:rPr>
        <w:t>120%</w:t>
      </w:r>
    </w:p>
    <w:p w14:paraId="6D7211A6" w14:textId="77777777" w:rsidR="00C1028A" w:rsidRPr="00E31BA4" w:rsidRDefault="00C1028A" w:rsidP="005433FE">
      <w:pPr>
        <w:pStyle w:val="a3"/>
        <w:ind w:left="0" w:firstLine="709"/>
        <w:contextualSpacing/>
        <w:rPr>
          <w:sz w:val="24"/>
        </w:rPr>
      </w:pPr>
      <w:r w:rsidRPr="00E31BA4">
        <w:rPr>
          <w:sz w:val="24"/>
        </w:rPr>
        <w:t xml:space="preserve">- главному бухгалтеру </w:t>
      </w:r>
      <w:r w:rsidR="00A61B96">
        <w:rPr>
          <w:sz w:val="24"/>
        </w:rPr>
        <w:tab/>
      </w:r>
      <w:r w:rsidR="00A61B96">
        <w:rPr>
          <w:sz w:val="24"/>
        </w:rPr>
        <w:tab/>
      </w:r>
      <w:r>
        <w:rPr>
          <w:sz w:val="24"/>
        </w:rPr>
        <w:t>до</w:t>
      </w:r>
      <w:r w:rsidRPr="00E31BA4">
        <w:rPr>
          <w:sz w:val="24"/>
        </w:rPr>
        <w:t xml:space="preserve">110% </w:t>
      </w:r>
    </w:p>
    <w:p w14:paraId="4C1C04BD" w14:textId="77777777" w:rsidR="00C1028A" w:rsidRDefault="002E07F9" w:rsidP="005433FE">
      <w:pPr>
        <w:pStyle w:val="a3"/>
        <w:ind w:left="0" w:firstLine="709"/>
        <w:contextualSpacing/>
        <w:rPr>
          <w:sz w:val="24"/>
        </w:rPr>
      </w:pPr>
      <w:r>
        <w:rPr>
          <w:sz w:val="24"/>
        </w:rPr>
        <w:t xml:space="preserve">- </w:t>
      </w:r>
      <w:r w:rsidR="00C1028A" w:rsidRPr="00E31BA4">
        <w:rPr>
          <w:sz w:val="24"/>
        </w:rPr>
        <w:t>специалист</w:t>
      </w:r>
      <w:r w:rsidR="000520D1">
        <w:rPr>
          <w:sz w:val="24"/>
        </w:rPr>
        <w:t>ам</w:t>
      </w:r>
      <w:r w:rsidR="00C1028A" w:rsidRPr="002E07F9">
        <w:rPr>
          <w:sz w:val="24"/>
        </w:rPr>
        <w:tab/>
      </w:r>
      <w:r w:rsidR="00C1028A" w:rsidRPr="002E07F9">
        <w:rPr>
          <w:sz w:val="24"/>
        </w:rPr>
        <w:tab/>
      </w:r>
      <w:r w:rsidR="00C1028A" w:rsidRPr="002E07F9">
        <w:rPr>
          <w:sz w:val="24"/>
        </w:rPr>
        <w:tab/>
      </w:r>
      <w:r w:rsidR="00C1028A">
        <w:rPr>
          <w:sz w:val="24"/>
        </w:rPr>
        <w:t>до</w:t>
      </w:r>
      <w:r w:rsidR="00C1028A" w:rsidRPr="007E05E5">
        <w:rPr>
          <w:sz w:val="24"/>
        </w:rPr>
        <w:t xml:space="preserve"> 90%</w:t>
      </w:r>
    </w:p>
    <w:p w14:paraId="69EEB52D" w14:textId="40F07FDE" w:rsidR="00604357" w:rsidRPr="007377B4" w:rsidRDefault="00850C73" w:rsidP="005433FE">
      <w:pPr>
        <w:pStyle w:val="a3"/>
        <w:ind w:left="0" w:firstLine="709"/>
        <w:contextualSpacing/>
        <w:rPr>
          <w:b/>
          <w:sz w:val="24"/>
        </w:rPr>
      </w:pPr>
      <w:r>
        <w:rPr>
          <w:sz w:val="24"/>
        </w:rPr>
        <w:t>5</w:t>
      </w:r>
      <w:r w:rsidR="00604357">
        <w:rPr>
          <w:sz w:val="24"/>
        </w:rPr>
        <w:t>.2.</w:t>
      </w:r>
      <w:r>
        <w:rPr>
          <w:sz w:val="24"/>
        </w:rPr>
        <w:t>3.</w:t>
      </w:r>
      <w:r w:rsidR="00604357">
        <w:rPr>
          <w:sz w:val="24"/>
        </w:rPr>
        <w:t xml:space="preserve"> </w:t>
      </w:r>
      <w:r w:rsidRPr="007377B4">
        <w:rPr>
          <w:b/>
          <w:sz w:val="24"/>
        </w:rPr>
        <w:t>Материальная помощь</w:t>
      </w:r>
      <w:r w:rsidR="007377B4" w:rsidRPr="007377B4">
        <w:rPr>
          <w:b/>
          <w:sz w:val="24"/>
        </w:rPr>
        <w:t>.</w:t>
      </w:r>
    </w:p>
    <w:p w14:paraId="05A97C7B" w14:textId="648CA3D1" w:rsidR="00C1028A" w:rsidRDefault="00850C73" w:rsidP="005433FE">
      <w:pPr>
        <w:autoSpaceDE w:val="0"/>
        <w:autoSpaceDN w:val="0"/>
        <w:adjustRightInd w:val="0"/>
        <w:ind w:firstLine="709"/>
        <w:contextualSpacing/>
        <w:jc w:val="both"/>
      </w:pPr>
      <w:r>
        <w:t>5</w:t>
      </w:r>
      <w:r w:rsidR="00C1028A" w:rsidRPr="001F0EFB">
        <w:t>.</w:t>
      </w:r>
      <w:r>
        <w:t>2.</w:t>
      </w:r>
      <w:r w:rsidR="00C1028A">
        <w:t>3</w:t>
      </w:r>
      <w:r w:rsidR="00C1028A" w:rsidRPr="001F0EFB">
        <w:t>.</w:t>
      </w:r>
      <w:r>
        <w:t>1.</w:t>
      </w:r>
      <w:r w:rsidR="00C1028A" w:rsidRPr="001F0EFB">
        <w:t xml:space="preserve"> Материальная </w:t>
      </w:r>
      <w:r w:rsidR="00C1028A" w:rsidRPr="00D32938">
        <w:t xml:space="preserve">помощь </w:t>
      </w:r>
      <w:r w:rsidR="006914D5" w:rsidRPr="00D32938">
        <w:t>работникам</w:t>
      </w:r>
      <w:r w:rsidR="00C1028A" w:rsidRPr="00D32938">
        <w:t xml:space="preserve"> устанавливается в размере должностн</w:t>
      </w:r>
      <w:r w:rsidR="0001301A" w:rsidRPr="00D32938">
        <w:t>ого</w:t>
      </w:r>
      <w:r w:rsidR="00C1028A" w:rsidRPr="00D32938">
        <w:t xml:space="preserve"> оклад</w:t>
      </w:r>
      <w:r w:rsidR="0001301A" w:rsidRPr="00D32938">
        <w:t>а</w:t>
      </w:r>
      <w:r w:rsidR="00C1028A" w:rsidRPr="00D32938">
        <w:t xml:space="preserve">, и выплачивается </w:t>
      </w:r>
      <w:r w:rsidR="006914D5" w:rsidRPr="00D32938">
        <w:t xml:space="preserve">1 раз в год </w:t>
      </w:r>
      <w:r w:rsidR="00C1028A" w:rsidRPr="001F0EFB">
        <w:t xml:space="preserve">на основании </w:t>
      </w:r>
      <w:r w:rsidR="00C1028A">
        <w:t xml:space="preserve">приказа </w:t>
      </w:r>
      <w:r w:rsidR="00C1028A" w:rsidRPr="002A34C7">
        <w:t>директора в</w:t>
      </w:r>
      <w:r w:rsidR="00C1028A">
        <w:t xml:space="preserve"> соответствии с </w:t>
      </w:r>
      <w:r w:rsidR="00C1028A" w:rsidRPr="001F0EFB">
        <w:t>заявлени</w:t>
      </w:r>
      <w:r w:rsidR="00C1028A">
        <w:t>ем</w:t>
      </w:r>
      <w:r w:rsidR="00C1028A" w:rsidRPr="001F0EFB">
        <w:t xml:space="preserve"> работника</w:t>
      </w:r>
      <w:r w:rsidR="00C1028A">
        <w:t>.</w:t>
      </w:r>
    </w:p>
    <w:p w14:paraId="52193B32" w14:textId="77777777" w:rsidR="00C1028A" w:rsidRPr="002A34C7" w:rsidRDefault="00850C73" w:rsidP="005433FE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5.2.3.2. </w:t>
      </w:r>
      <w:r w:rsidR="00C1028A" w:rsidRPr="002A34C7">
        <w:t>Работникам, принятым в учреждение, материальная помощь выплачивается  за фактически отработанное время в текущем календарном году.</w:t>
      </w:r>
    </w:p>
    <w:p w14:paraId="2D00D611" w14:textId="77777777" w:rsidR="00C1028A" w:rsidRPr="002A34C7" w:rsidRDefault="00850C73" w:rsidP="005433FE">
      <w:pPr>
        <w:autoSpaceDE w:val="0"/>
        <w:autoSpaceDN w:val="0"/>
        <w:adjustRightInd w:val="0"/>
        <w:ind w:firstLine="709"/>
        <w:contextualSpacing/>
        <w:jc w:val="both"/>
      </w:pPr>
      <w:r>
        <w:t>5.2.3.3.</w:t>
      </w:r>
      <w:r w:rsidR="00C1028A" w:rsidRPr="002A34C7">
        <w:t>Работникам, уволенным в текущем календарном году, материальная помощь выплачивается за фактически отработанное время.</w:t>
      </w:r>
      <w:r>
        <w:t xml:space="preserve"> В случае, если уволенным работникам материальная помощь уже была оказана в текущем календарном году, излишне выплаченная сумма подлежит удержанию.</w:t>
      </w:r>
    </w:p>
    <w:p w14:paraId="1421090B" w14:textId="76752061" w:rsidR="0036614D" w:rsidRDefault="00850C73" w:rsidP="005433FE">
      <w:pPr>
        <w:autoSpaceDE w:val="0"/>
        <w:autoSpaceDN w:val="0"/>
        <w:adjustRightInd w:val="0"/>
        <w:ind w:firstLine="709"/>
        <w:contextualSpacing/>
        <w:jc w:val="both"/>
      </w:pPr>
      <w:r w:rsidRPr="00DA0167">
        <w:t>5.2.3.4.</w:t>
      </w:r>
      <w:r w:rsidR="006914D5">
        <w:t xml:space="preserve"> </w:t>
      </w:r>
      <w:r w:rsidR="00C1028A" w:rsidRPr="002A34C7">
        <w:t>При временной нетрудоспособности в текущем календарном году материальная помощь выплачивается в полном объеме.</w:t>
      </w:r>
    </w:p>
    <w:p w14:paraId="1309851E" w14:textId="77777777" w:rsidR="00255EA9" w:rsidRDefault="00255EA9" w:rsidP="00255EA9">
      <w:pPr>
        <w:autoSpaceDE w:val="0"/>
        <w:autoSpaceDN w:val="0"/>
        <w:adjustRightInd w:val="0"/>
        <w:ind w:firstLine="709"/>
        <w:contextualSpacing/>
        <w:jc w:val="center"/>
        <w:rPr>
          <w:highlight w:val="yellow"/>
        </w:rPr>
      </w:pPr>
    </w:p>
    <w:p w14:paraId="34FA6E52" w14:textId="06670E8B" w:rsidR="00255EA9" w:rsidRPr="00D32938" w:rsidRDefault="00255EA9" w:rsidP="00255EA9">
      <w:pPr>
        <w:autoSpaceDE w:val="0"/>
        <w:autoSpaceDN w:val="0"/>
        <w:adjustRightInd w:val="0"/>
        <w:ind w:firstLine="709"/>
        <w:contextualSpacing/>
        <w:jc w:val="center"/>
        <w:rPr>
          <w:b/>
        </w:rPr>
      </w:pPr>
      <w:r w:rsidRPr="00D32938">
        <w:rPr>
          <w:b/>
        </w:rPr>
        <w:t>6. Иные выплаты</w:t>
      </w:r>
    </w:p>
    <w:p w14:paraId="6F44944E" w14:textId="77777777" w:rsidR="00255EA9" w:rsidRDefault="00255EA9" w:rsidP="005433FE">
      <w:pPr>
        <w:autoSpaceDE w:val="0"/>
        <w:autoSpaceDN w:val="0"/>
        <w:adjustRightInd w:val="0"/>
        <w:ind w:firstLine="709"/>
        <w:contextualSpacing/>
        <w:jc w:val="both"/>
        <w:rPr>
          <w:highlight w:val="yellow"/>
        </w:rPr>
      </w:pPr>
    </w:p>
    <w:p w14:paraId="5264ADAE" w14:textId="0BB17B80" w:rsidR="0036614D" w:rsidRPr="00D32938" w:rsidRDefault="00255EA9" w:rsidP="005433FE">
      <w:pPr>
        <w:autoSpaceDE w:val="0"/>
        <w:autoSpaceDN w:val="0"/>
        <w:adjustRightInd w:val="0"/>
        <w:ind w:firstLine="709"/>
        <w:contextualSpacing/>
        <w:jc w:val="both"/>
      </w:pPr>
      <w:r>
        <w:t>6.1</w:t>
      </w:r>
      <w:r w:rsidR="0036614D" w:rsidRPr="00D32938">
        <w:t>.</w:t>
      </w:r>
      <w:r w:rsidR="006914D5" w:rsidRPr="00D32938">
        <w:t xml:space="preserve"> При наличии экономии фонда оплаты труда </w:t>
      </w:r>
      <w:r w:rsidR="00583457" w:rsidRPr="00D32938">
        <w:t xml:space="preserve">по окончании отчетного периода (месяца, квартала, полугодия, 9 месяцев, года) </w:t>
      </w:r>
      <w:r w:rsidR="006914D5" w:rsidRPr="00D32938">
        <w:t xml:space="preserve">и в случаях: </w:t>
      </w:r>
    </w:p>
    <w:p w14:paraId="7B67DF5F" w14:textId="77777777" w:rsidR="0036614D" w:rsidRPr="00D32938" w:rsidRDefault="0036614D" w:rsidP="005433FE">
      <w:pPr>
        <w:autoSpaceDE w:val="0"/>
        <w:autoSpaceDN w:val="0"/>
        <w:adjustRightInd w:val="0"/>
        <w:ind w:firstLine="709"/>
        <w:contextualSpacing/>
        <w:jc w:val="both"/>
      </w:pPr>
      <w:r w:rsidRPr="00D32938">
        <w:t>- смерти работника или члена его семьи (отца, матери, жены, мужа, детей);</w:t>
      </w:r>
    </w:p>
    <w:p w14:paraId="7531751F" w14:textId="5DF45D2A" w:rsidR="0036614D" w:rsidRPr="00D32938" w:rsidRDefault="0036614D" w:rsidP="005433FE">
      <w:pPr>
        <w:autoSpaceDE w:val="0"/>
        <w:autoSpaceDN w:val="0"/>
        <w:adjustRightInd w:val="0"/>
        <w:ind w:firstLine="709"/>
        <w:contextualSpacing/>
        <w:jc w:val="both"/>
      </w:pPr>
      <w:r w:rsidRPr="00D32938">
        <w:t>- к юбилейным датам</w:t>
      </w:r>
      <w:r w:rsidR="006914D5" w:rsidRPr="00D32938">
        <w:t xml:space="preserve"> работник</w:t>
      </w:r>
      <w:r w:rsidR="00C56B13" w:rsidRPr="00D32938">
        <w:t>а</w:t>
      </w:r>
      <w:r w:rsidR="006914D5" w:rsidRPr="00D32938">
        <w:t xml:space="preserve"> (начиная с 50 лет и каждые последующие 5 лет)</w:t>
      </w:r>
      <w:r w:rsidRPr="00D32938">
        <w:t>;</w:t>
      </w:r>
    </w:p>
    <w:p w14:paraId="05672665" w14:textId="65AFBA60" w:rsidR="00C1028A" w:rsidRPr="00D32938" w:rsidRDefault="0036614D" w:rsidP="005433FE">
      <w:pPr>
        <w:autoSpaceDE w:val="0"/>
        <w:autoSpaceDN w:val="0"/>
        <w:adjustRightInd w:val="0"/>
        <w:ind w:firstLine="709"/>
        <w:contextualSpacing/>
        <w:jc w:val="both"/>
      </w:pPr>
      <w:r w:rsidRPr="00D32938">
        <w:t>- в связи с наступлением знаменательно</w:t>
      </w:r>
      <w:r w:rsidR="002535FC" w:rsidRPr="00D32938">
        <w:t>й даты</w:t>
      </w:r>
      <w:r w:rsidRPr="00D32938">
        <w:t xml:space="preserve"> (рождение ребенка</w:t>
      </w:r>
      <w:r w:rsidR="00C56B13" w:rsidRPr="00D32938">
        <w:t xml:space="preserve"> у работника</w:t>
      </w:r>
      <w:r w:rsidRPr="00D32938">
        <w:t xml:space="preserve">, </w:t>
      </w:r>
      <w:r w:rsidR="006914D5" w:rsidRPr="00D32938">
        <w:t>бракосочетани</w:t>
      </w:r>
      <w:r w:rsidR="00C56B13" w:rsidRPr="00D32938">
        <w:t>е</w:t>
      </w:r>
      <w:r w:rsidR="006914D5" w:rsidRPr="00D32938">
        <w:t xml:space="preserve"> </w:t>
      </w:r>
      <w:r w:rsidRPr="00D32938">
        <w:t xml:space="preserve">работника, </w:t>
      </w:r>
      <w:r w:rsidR="00C56B13" w:rsidRPr="00D32938">
        <w:t>бракосочетание</w:t>
      </w:r>
      <w:r w:rsidRPr="00D32938">
        <w:t xml:space="preserve"> детей работника</w:t>
      </w:r>
      <w:r w:rsidR="002535FC" w:rsidRPr="00D32938">
        <w:t>)</w:t>
      </w:r>
      <w:r w:rsidR="00C56B13" w:rsidRPr="00D32938">
        <w:t xml:space="preserve">; </w:t>
      </w:r>
      <w:r w:rsidR="006914D5" w:rsidRPr="00D32938">
        <w:t xml:space="preserve"> </w:t>
      </w:r>
    </w:p>
    <w:p w14:paraId="5F35B69E" w14:textId="77777777" w:rsidR="00C56B13" w:rsidRPr="00D32938" w:rsidRDefault="00C56B13" w:rsidP="005433FE">
      <w:pPr>
        <w:autoSpaceDE w:val="0"/>
        <w:autoSpaceDN w:val="0"/>
        <w:adjustRightInd w:val="0"/>
        <w:ind w:firstLine="709"/>
        <w:contextualSpacing/>
        <w:jc w:val="both"/>
      </w:pPr>
      <w:r w:rsidRPr="00D32938">
        <w:t xml:space="preserve">- возникновения обстоятельств, повлекших причинение материального ущерба имуществу работника (пожар, наводнение, кража); </w:t>
      </w:r>
    </w:p>
    <w:p w14:paraId="1A8691F1" w14:textId="218DD3F6" w:rsidR="00C56B13" w:rsidRPr="00D32938" w:rsidRDefault="00C56B13" w:rsidP="005433FE">
      <w:pPr>
        <w:autoSpaceDE w:val="0"/>
        <w:autoSpaceDN w:val="0"/>
        <w:adjustRightInd w:val="0"/>
        <w:ind w:firstLine="709"/>
        <w:contextualSpacing/>
        <w:jc w:val="both"/>
      </w:pPr>
      <w:r w:rsidRPr="00D32938">
        <w:t>- возникновения тяжёлого заболевания работника или членов его семьи (отца, матери, жены, мужа, детей), работникам может выплачиваться единовременная материальная помощь.</w:t>
      </w:r>
    </w:p>
    <w:p w14:paraId="1E731D45" w14:textId="1CCA90BD" w:rsidR="006914D5" w:rsidRPr="00D32938" w:rsidRDefault="006914D5" w:rsidP="005433FE">
      <w:pPr>
        <w:autoSpaceDE w:val="0"/>
        <w:autoSpaceDN w:val="0"/>
        <w:adjustRightInd w:val="0"/>
        <w:ind w:firstLine="709"/>
        <w:contextualSpacing/>
        <w:jc w:val="both"/>
      </w:pPr>
      <w:r w:rsidRPr="00D32938">
        <w:t>Указанная в данном пункте материальная помощь относится к выплатам социального характера</w:t>
      </w:r>
      <w:r w:rsidR="00255EA9" w:rsidRPr="00D32938">
        <w:t xml:space="preserve"> и не связана с выполнением работником его трудовых функций</w:t>
      </w:r>
      <w:r w:rsidRPr="00D32938">
        <w:t>.</w:t>
      </w:r>
      <w:r w:rsidR="00C56B13" w:rsidRPr="00D32938">
        <w:t xml:space="preserve"> </w:t>
      </w:r>
      <w:r w:rsidR="00255EA9" w:rsidRPr="00D32938">
        <w:t>Р</w:t>
      </w:r>
      <w:r w:rsidR="00C56B13" w:rsidRPr="00D32938">
        <w:t>азмер</w:t>
      </w:r>
      <w:r w:rsidR="00DA0167" w:rsidRPr="00D32938">
        <w:t xml:space="preserve"> выплаты</w:t>
      </w:r>
      <w:r w:rsidR="00C56B13" w:rsidRPr="00D32938">
        <w:t xml:space="preserve"> материальной помощи</w:t>
      </w:r>
      <w:r w:rsidR="00255EA9" w:rsidRPr="00D32938">
        <w:t xml:space="preserve"> по одному и тому же обстоятельству для всех работников учреждения является одинаковым и закрепляется в локальном акте учреждения.</w:t>
      </w:r>
      <w:r w:rsidRPr="00D32938">
        <w:t xml:space="preserve"> </w:t>
      </w:r>
    </w:p>
    <w:p w14:paraId="1958E8FF" w14:textId="26B3992C" w:rsidR="00DA0167" w:rsidRPr="00D32938" w:rsidRDefault="00255EA9" w:rsidP="00DA0167">
      <w:pPr>
        <w:ind w:firstLine="709"/>
        <w:jc w:val="both"/>
      </w:pPr>
      <w:r w:rsidRPr="00D32938">
        <w:t>6.2.</w:t>
      </w:r>
      <w:r w:rsidR="002E07F9" w:rsidRPr="00D32938">
        <w:t xml:space="preserve"> </w:t>
      </w:r>
      <w:r w:rsidRPr="00D32938">
        <w:t>При наличии экономии фонда оплаты труда работникам могут производится иные выплаты в том числе</w:t>
      </w:r>
      <w:r w:rsidR="00DA0167" w:rsidRPr="00D32938">
        <w:t xml:space="preserve"> разовые премии, выплаты в связи с государственными праздниками (23 февраля - День защитника Отечества; 8 марта - Международный </w:t>
      </w:r>
      <w:r w:rsidR="00DA0167" w:rsidRPr="00D32938">
        <w:lastRenderedPageBreak/>
        <w:t>женский день). Конкретный размер указанных выплат устанавливается в локальном акте учреждения.</w:t>
      </w:r>
    </w:p>
    <w:p w14:paraId="28937781" w14:textId="747C4F86" w:rsidR="00C1028A" w:rsidRPr="00D32938" w:rsidRDefault="00DA0167" w:rsidP="009E2C3F">
      <w:pPr>
        <w:pStyle w:val="a3"/>
        <w:ind w:firstLine="709"/>
        <w:contextualSpacing/>
        <w:jc w:val="center"/>
        <w:rPr>
          <w:b/>
          <w:sz w:val="24"/>
        </w:rPr>
      </w:pPr>
      <w:r w:rsidRPr="00D32938">
        <w:rPr>
          <w:b/>
          <w:sz w:val="24"/>
        </w:rPr>
        <w:t>7</w:t>
      </w:r>
      <w:r w:rsidR="00C1028A" w:rsidRPr="00D32938">
        <w:rPr>
          <w:b/>
          <w:sz w:val="24"/>
        </w:rPr>
        <w:t>. Оплата труда и иные выплаты директору учреждения</w:t>
      </w:r>
    </w:p>
    <w:p w14:paraId="3C5C5FE3" w14:textId="77777777" w:rsidR="00C1028A" w:rsidRPr="00D32938" w:rsidRDefault="00C1028A" w:rsidP="005433FE">
      <w:pPr>
        <w:pStyle w:val="a3"/>
        <w:ind w:left="0" w:firstLine="709"/>
        <w:contextualSpacing/>
        <w:rPr>
          <w:b/>
          <w:sz w:val="24"/>
        </w:rPr>
      </w:pPr>
    </w:p>
    <w:p w14:paraId="74DFE022" w14:textId="15B1DE1B" w:rsidR="00DA0167" w:rsidRPr="00D32938" w:rsidRDefault="00DA0167" w:rsidP="00DA0167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  <w:r w:rsidRPr="00D32938">
        <w:t>7</w:t>
      </w:r>
      <w:r w:rsidR="00C1028A" w:rsidRPr="00D32938">
        <w:t>.1. Система оплаты труда директора учреждения состоит</w:t>
      </w:r>
      <w:r w:rsidRPr="00D32938">
        <w:t xml:space="preserve"> из выплаты должностного оклада, устанавливаемого в соответствии с занимаемой должностью, а также выплат компенсационного и стимулирующего характера, условия и размеры которых определены действующим законодательством и (или) настоящим Положением.</w:t>
      </w:r>
    </w:p>
    <w:p w14:paraId="0CE69937" w14:textId="77777777" w:rsidR="00DC3CD6" w:rsidRPr="00DC3CD6" w:rsidRDefault="00DA0167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highlight w:val="yellow"/>
        </w:rPr>
      </w:pPr>
      <w:r w:rsidRPr="00D32938">
        <w:t>7</w:t>
      </w:r>
      <w:r w:rsidR="00C1028A" w:rsidRPr="00D32938">
        <w:t xml:space="preserve">.2. Оплата труда директору учреждения производится согласно штатному </w:t>
      </w:r>
      <w:r w:rsidR="00C1028A" w:rsidRPr="001F0EFB">
        <w:t xml:space="preserve">расписанию и </w:t>
      </w:r>
      <w:r w:rsidR="00C1028A" w:rsidRPr="00DC3CD6">
        <w:t xml:space="preserve">заключенному </w:t>
      </w:r>
      <w:r w:rsidR="00956E32" w:rsidRPr="00DC3CD6">
        <w:t xml:space="preserve">с ним </w:t>
      </w:r>
      <w:r w:rsidR="003C0F61" w:rsidRPr="00DC3CD6">
        <w:t>трудовому договору. Р</w:t>
      </w:r>
      <w:r w:rsidR="00C1028A" w:rsidRPr="00DC3CD6">
        <w:t>уководител</w:t>
      </w:r>
      <w:r w:rsidR="003C0F61" w:rsidRPr="00DC3CD6">
        <w:t>ь</w:t>
      </w:r>
      <w:r w:rsidR="00C1028A" w:rsidRPr="00DC3CD6">
        <w:t xml:space="preserve"> У</w:t>
      </w:r>
      <w:r w:rsidR="00793BE6" w:rsidRPr="00DC3CD6">
        <w:t>КТМиС,</w:t>
      </w:r>
      <w:r w:rsidR="00C1028A" w:rsidRPr="00DC3CD6">
        <w:t xml:space="preserve"> осуществля</w:t>
      </w:r>
      <w:r w:rsidR="003C0F61" w:rsidRPr="00DC3CD6">
        <w:t xml:space="preserve">ет </w:t>
      </w:r>
      <w:r w:rsidR="00C1028A" w:rsidRPr="00DC3CD6">
        <w:t xml:space="preserve">в отношении </w:t>
      </w:r>
      <w:r w:rsidR="00956E32" w:rsidRPr="00DC3CD6">
        <w:t>директора</w:t>
      </w:r>
      <w:r w:rsidR="003C0F61" w:rsidRPr="00DC3CD6">
        <w:t xml:space="preserve"> учреждения </w:t>
      </w:r>
      <w:r w:rsidR="00C1028A" w:rsidRPr="00DC3CD6">
        <w:t xml:space="preserve">функции </w:t>
      </w:r>
      <w:r w:rsidR="003C0F61" w:rsidRPr="00DC3CD6">
        <w:t>работодателя.</w:t>
      </w:r>
    </w:p>
    <w:p w14:paraId="15DEE18E" w14:textId="059081D1" w:rsidR="00C1028A" w:rsidRPr="00DC3CD6" w:rsidRDefault="00DA0167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highlight w:val="yellow"/>
        </w:rPr>
      </w:pPr>
      <w:r>
        <w:t>7</w:t>
      </w:r>
      <w:r w:rsidR="00C1028A" w:rsidRPr="001F0EFB">
        <w:t xml:space="preserve">.3. </w:t>
      </w:r>
      <w:r w:rsidR="00C1028A" w:rsidRPr="00DC3CD6">
        <w:t>Размер</w:t>
      </w:r>
      <w:r w:rsidR="00956E32" w:rsidRPr="00DC3CD6">
        <w:t>ы</w:t>
      </w:r>
      <w:r w:rsidR="00C1028A" w:rsidRPr="00DC3CD6">
        <w:t xml:space="preserve"> должностного оклада, выплат компенсационного и стимулирующего характера</w:t>
      </w:r>
      <w:r w:rsidR="00CE5B1A" w:rsidRPr="00DC3CD6">
        <w:t>, а также ины</w:t>
      </w:r>
      <w:r w:rsidR="00956E32" w:rsidRPr="00DC3CD6">
        <w:t>х выплат</w:t>
      </w:r>
      <w:r w:rsidR="00C1028A" w:rsidRPr="00DC3CD6">
        <w:t xml:space="preserve"> директору устанавливаются в соответствии с настоящим Положением и</w:t>
      </w:r>
      <w:r w:rsidR="00CE5B1A" w:rsidRPr="00DC3CD6">
        <w:t xml:space="preserve"> локальными актами учреждения. </w:t>
      </w:r>
      <w:r w:rsidR="00C1028A" w:rsidRPr="00DC3CD6">
        <w:t>Положением о стимулирующих и компенсационных выплатах работникам учреждения.</w:t>
      </w:r>
    </w:p>
    <w:p w14:paraId="227FD151" w14:textId="2BE17FE1" w:rsidR="00C1028A" w:rsidRPr="00CE5B1A" w:rsidRDefault="00DA0167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  <w:rPr>
          <w:strike/>
        </w:rPr>
      </w:pPr>
      <w:r>
        <w:t>7</w:t>
      </w:r>
      <w:r w:rsidR="00C1028A" w:rsidRPr="001F0EFB">
        <w:t>.</w:t>
      </w:r>
      <w:r w:rsidR="00793BE6">
        <w:t>4</w:t>
      </w:r>
      <w:r w:rsidR="00C1028A" w:rsidRPr="001F0EFB">
        <w:t xml:space="preserve">. </w:t>
      </w:r>
      <w:r w:rsidR="00956E32" w:rsidRPr="00DC3CD6">
        <w:t>М</w:t>
      </w:r>
      <w:r w:rsidR="00C1028A" w:rsidRPr="00DC3CD6">
        <w:t>атериальн</w:t>
      </w:r>
      <w:r w:rsidR="00956E32" w:rsidRPr="00DC3CD6">
        <w:t>ая</w:t>
      </w:r>
      <w:r w:rsidR="00C1028A" w:rsidRPr="00DC3CD6">
        <w:t xml:space="preserve"> помощ</w:t>
      </w:r>
      <w:r w:rsidR="00956E32" w:rsidRPr="00DC3CD6">
        <w:t>ь</w:t>
      </w:r>
      <w:r w:rsidR="00CE5B1A" w:rsidRPr="00DC3CD6">
        <w:t xml:space="preserve">, </w:t>
      </w:r>
      <w:r w:rsidR="00956E32" w:rsidRPr="00DC3CD6">
        <w:t>компенсационные выплаты, а также иные выплаты, предусмотренные разделом 6 настоящего Положения</w:t>
      </w:r>
      <w:r w:rsidR="00C1028A" w:rsidRPr="00DC3CD6">
        <w:t xml:space="preserve"> директору учреждения выплачивается </w:t>
      </w:r>
      <w:r w:rsidR="00633ADA" w:rsidRPr="00DC3CD6">
        <w:t xml:space="preserve">на основании приказа </w:t>
      </w:r>
      <w:r w:rsidR="00A61B96" w:rsidRPr="00DC3CD6">
        <w:t>руководител</w:t>
      </w:r>
      <w:r w:rsidR="00633ADA" w:rsidRPr="00DC3CD6">
        <w:t>я</w:t>
      </w:r>
      <w:r w:rsidR="001B13A7" w:rsidRPr="00DC3CD6">
        <w:t xml:space="preserve"> УКТМиС</w:t>
      </w:r>
      <w:r w:rsidR="00956E32" w:rsidRPr="00DC3CD6">
        <w:t>.</w:t>
      </w:r>
    </w:p>
    <w:p w14:paraId="05A14698" w14:textId="77777777" w:rsidR="00B67B66" w:rsidRPr="00F155F5" w:rsidRDefault="00B67B66" w:rsidP="005433FE">
      <w:pPr>
        <w:numPr>
          <w:ilvl w:val="1"/>
          <w:numId w:val="1"/>
        </w:numPr>
        <w:tabs>
          <w:tab w:val="clear" w:pos="360"/>
          <w:tab w:val="num" w:pos="0"/>
          <w:tab w:val="left" w:pos="720"/>
          <w:tab w:val="num" w:pos="1080"/>
        </w:tabs>
        <w:ind w:firstLine="709"/>
        <w:contextualSpacing/>
        <w:jc w:val="both"/>
      </w:pPr>
    </w:p>
    <w:p w14:paraId="171DE83F" w14:textId="5D68C44F" w:rsidR="00C1028A" w:rsidRDefault="00DA0167" w:rsidP="009E2C3F">
      <w:pPr>
        <w:tabs>
          <w:tab w:val="num" w:pos="1080"/>
        </w:tabs>
        <w:ind w:left="720" w:firstLine="709"/>
        <w:contextualSpacing/>
        <w:jc w:val="center"/>
        <w:rPr>
          <w:b/>
        </w:rPr>
      </w:pPr>
      <w:r>
        <w:rPr>
          <w:b/>
        </w:rPr>
        <w:t>8</w:t>
      </w:r>
      <w:r w:rsidR="00C1028A" w:rsidRPr="001F0EFB">
        <w:rPr>
          <w:b/>
        </w:rPr>
        <w:t>. Заключительные положения</w:t>
      </w:r>
    </w:p>
    <w:p w14:paraId="7163871C" w14:textId="77777777" w:rsidR="00C1028A" w:rsidRPr="001F0EFB" w:rsidRDefault="00C1028A" w:rsidP="005433FE">
      <w:pPr>
        <w:tabs>
          <w:tab w:val="num" w:pos="1080"/>
        </w:tabs>
        <w:ind w:left="720" w:firstLine="709"/>
        <w:contextualSpacing/>
        <w:jc w:val="both"/>
        <w:rPr>
          <w:b/>
        </w:rPr>
      </w:pPr>
    </w:p>
    <w:p w14:paraId="3679F5F0" w14:textId="622FD0B2" w:rsidR="00C1028A" w:rsidRPr="001F0EFB" w:rsidRDefault="00DA0167" w:rsidP="005433FE">
      <w:pPr>
        <w:tabs>
          <w:tab w:val="num" w:pos="1080"/>
        </w:tabs>
        <w:ind w:firstLine="709"/>
        <w:contextualSpacing/>
        <w:jc w:val="both"/>
      </w:pPr>
      <w:r w:rsidRPr="00DC3CD6">
        <w:t>8</w:t>
      </w:r>
      <w:r w:rsidR="00C1028A" w:rsidRPr="00DC3CD6">
        <w:t xml:space="preserve">.1. </w:t>
      </w:r>
      <w:r w:rsidR="00C1028A">
        <w:t xml:space="preserve">В случае имеющейся экономии фонда оплаты </w:t>
      </w:r>
      <w:r w:rsidR="00C1028A" w:rsidRPr="00DC3CD6">
        <w:t>труда</w:t>
      </w:r>
      <w:r w:rsidR="000147DC" w:rsidRPr="00DC3CD6">
        <w:t>, в том</w:t>
      </w:r>
      <w:r w:rsidR="00C1028A" w:rsidRPr="00DC3CD6">
        <w:t xml:space="preserve"> числе экономи</w:t>
      </w:r>
      <w:r w:rsidR="000147DC" w:rsidRPr="00DC3CD6">
        <w:t>и</w:t>
      </w:r>
      <w:r w:rsidR="00C1028A" w:rsidRPr="00DC3CD6">
        <w:t xml:space="preserve"> </w:t>
      </w:r>
      <w:r w:rsidR="00C1028A" w:rsidRPr="00BD38A2">
        <w:t>от стимулирующих и компенсационных выплат, директор учреждения вправе</w:t>
      </w:r>
      <w:r w:rsidR="00C1028A" w:rsidRPr="001F0EFB">
        <w:t xml:space="preserve"> перераспределять средства фонда оплаты труда</w:t>
      </w:r>
      <w:r w:rsidR="00C1028A">
        <w:t xml:space="preserve">, предусмотренные </w:t>
      </w:r>
      <w:r w:rsidR="00C1028A" w:rsidRPr="001F0EFB">
        <w:t>на выплаты стимулирующего и компенсационного характера.</w:t>
      </w:r>
    </w:p>
    <w:p w14:paraId="181930FB" w14:textId="217D8D65" w:rsidR="00C1028A" w:rsidRDefault="00DA0167" w:rsidP="00DC3CD6">
      <w:pPr>
        <w:tabs>
          <w:tab w:val="num" w:pos="1080"/>
        </w:tabs>
        <w:ind w:firstLine="709"/>
        <w:contextualSpacing/>
        <w:jc w:val="both"/>
      </w:pPr>
      <w:r>
        <w:t>8</w:t>
      </w:r>
      <w:r w:rsidR="00C1028A" w:rsidRPr="001F0EFB">
        <w:t>.</w:t>
      </w:r>
      <w:r w:rsidR="00DC3CD6">
        <w:t>2</w:t>
      </w:r>
      <w:r w:rsidR="00C1028A" w:rsidRPr="001F0EFB">
        <w:t xml:space="preserve">. Работникам </w:t>
      </w:r>
      <w:r w:rsidR="00C1028A">
        <w:t>у</w:t>
      </w:r>
      <w:r w:rsidR="00C1028A" w:rsidRPr="001F0EFB">
        <w:t>чреждения в пределах утвержденного фонда оплаты труда могут производит</w:t>
      </w:r>
      <w:r w:rsidR="00C1028A">
        <w:t>ь</w:t>
      </w:r>
      <w:r w:rsidR="00C1028A" w:rsidRPr="001F0EFB">
        <w:t>ся иные выплаты, предусмотренные Трудовы</w:t>
      </w:r>
      <w:r w:rsidR="000147DC">
        <w:t xml:space="preserve">м кодексом Российской </w:t>
      </w:r>
      <w:r w:rsidR="000147DC" w:rsidRPr="00DC3CD6">
        <w:t>Федерации и локальными актами, регулирующими оплату труда</w:t>
      </w:r>
      <w:r w:rsidR="00C1028A" w:rsidRPr="00DC3CD6">
        <w:t xml:space="preserve"> </w:t>
      </w:r>
      <w:r w:rsidR="000147DC" w:rsidRPr="00DC3CD6">
        <w:t>учреждения</w:t>
      </w:r>
      <w:r w:rsidR="00DC3CD6" w:rsidRPr="00DC3CD6">
        <w:t>.</w:t>
      </w:r>
    </w:p>
    <w:p w14:paraId="1978DBB6" w14:textId="77777777" w:rsidR="009E2C3F" w:rsidRDefault="009E2C3F">
      <w:pPr>
        <w:spacing w:after="200" w:line="276" w:lineRule="auto"/>
      </w:pPr>
      <w:r>
        <w:br w:type="page"/>
      </w:r>
    </w:p>
    <w:p w14:paraId="4C919661" w14:textId="77777777" w:rsidR="00EF63D7" w:rsidRDefault="00EF63D7" w:rsidP="00EF63D7">
      <w:pPr>
        <w:jc w:val="right"/>
      </w:pPr>
      <w:r>
        <w:lastRenderedPageBreak/>
        <w:t>Приложение 1</w:t>
      </w:r>
    </w:p>
    <w:p w14:paraId="0842E919" w14:textId="77777777" w:rsidR="007D1240" w:rsidRDefault="007D1240" w:rsidP="00EF63D7">
      <w:pPr>
        <w:jc w:val="right"/>
      </w:pPr>
    </w:p>
    <w:p w14:paraId="09F5201A" w14:textId="77777777" w:rsidR="007D1240" w:rsidRDefault="007D1240" w:rsidP="00EF63D7">
      <w:pPr>
        <w:jc w:val="right"/>
      </w:pPr>
    </w:p>
    <w:p w14:paraId="1BDD4BE1" w14:textId="77777777" w:rsidR="007D1240" w:rsidRDefault="007D1240" w:rsidP="00EF63D7">
      <w:pPr>
        <w:jc w:val="right"/>
      </w:pPr>
    </w:p>
    <w:p w14:paraId="13B4C6B1" w14:textId="77777777" w:rsidR="00EF63D7" w:rsidRDefault="00EF63D7" w:rsidP="00EF63D7">
      <w:pPr>
        <w:jc w:val="right"/>
      </w:pPr>
    </w:p>
    <w:p w14:paraId="19372083" w14:textId="77777777" w:rsidR="00EF63D7" w:rsidRPr="009E2C3F" w:rsidRDefault="00EF63D7" w:rsidP="00EF63D7">
      <w:pPr>
        <w:jc w:val="center"/>
        <w:rPr>
          <w:b/>
        </w:rPr>
      </w:pPr>
      <w:r w:rsidRPr="009E2C3F">
        <w:rPr>
          <w:b/>
        </w:rPr>
        <w:t xml:space="preserve">Должностные оклады руководителей и специалистов </w:t>
      </w:r>
    </w:p>
    <w:p w14:paraId="72E6FB82" w14:textId="77777777" w:rsidR="00EF63D7" w:rsidRDefault="00EF63D7" w:rsidP="00C0404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2106"/>
        <w:gridCol w:w="2460"/>
      </w:tblGrid>
      <w:tr w:rsidR="009E2C3F" w:rsidRPr="00EF63D7" w14:paraId="5824924F" w14:textId="77777777" w:rsidTr="00B67B66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93BA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 w:rsidRPr="00EF63D7">
              <w:rPr>
                <w:b/>
              </w:rPr>
              <w:t>Наименование должности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16D1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Количество штатных единиц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3E5E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  <w:rPr>
                <w:b/>
              </w:rPr>
            </w:pPr>
            <w:r w:rsidRPr="00EF63D7">
              <w:rPr>
                <w:b/>
              </w:rPr>
              <w:t>Оклады</w:t>
            </w:r>
          </w:p>
        </w:tc>
      </w:tr>
      <w:tr w:rsidR="009E2C3F" w:rsidRPr="00EF63D7" w14:paraId="012F6EBC" w14:textId="77777777" w:rsidTr="00B67B66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DCBB3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</w:pPr>
            <w:r w:rsidRPr="00EF63D7">
              <w:t>Директор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5430" w14:textId="77777777" w:rsidR="009E2C3F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9E31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>
              <w:t>12900</w:t>
            </w:r>
            <w:r w:rsidR="00B67B66">
              <w:t xml:space="preserve"> </w:t>
            </w:r>
            <w:r>
              <w:t>-</w:t>
            </w:r>
            <w:r w:rsidR="00B67B66">
              <w:t xml:space="preserve"> </w:t>
            </w:r>
            <w:r>
              <w:t>13100</w:t>
            </w:r>
          </w:p>
        </w:tc>
      </w:tr>
      <w:tr w:rsidR="009E2C3F" w:rsidRPr="00EF63D7" w14:paraId="435FFC44" w14:textId="77777777" w:rsidTr="00B67B66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7C6DD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</w:pPr>
            <w:r w:rsidRPr="00EF63D7">
              <w:t>Главный бухгалтер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D858" w14:textId="77777777" w:rsidR="009E2C3F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4E99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>
              <w:t>10200</w:t>
            </w:r>
            <w:r w:rsidR="00B67B66">
              <w:t xml:space="preserve"> </w:t>
            </w:r>
            <w:r>
              <w:t>-</w:t>
            </w:r>
            <w:r w:rsidR="00B67B66">
              <w:t xml:space="preserve"> </w:t>
            </w:r>
            <w:r>
              <w:t>10400</w:t>
            </w:r>
          </w:p>
        </w:tc>
      </w:tr>
      <w:tr w:rsidR="009E2C3F" w:rsidRPr="00EF63D7" w14:paraId="24FB4E25" w14:textId="77777777" w:rsidTr="00B67B66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9322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</w:pPr>
            <w:r w:rsidRPr="00EF63D7">
              <w:t>Бухгалтер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5A04" w14:textId="77777777" w:rsidR="009E2C3F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>
              <w:t>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1D0D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>
              <w:t>6800</w:t>
            </w:r>
            <w:r w:rsidR="00B67B66">
              <w:t xml:space="preserve"> </w:t>
            </w:r>
            <w:r>
              <w:t>-</w:t>
            </w:r>
            <w:r w:rsidR="00B67B66">
              <w:t xml:space="preserve"> </w:t>
            </w:r>
            <w:r>
              <w:t>7000</w:t>
            </w:r>
          </w:p>
        </w:tc>
      </w:tr>
      <w:tr w:rsidR="009E2C3F" w:rsidRPr="00EF63D7" w14:paraId="5ABECFCE" w14:textId="77777777" w:rsidTr="00B67B66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B3C9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</w:pPr>
            <w:r w:rsidRPr="00EF63D7">
              <w:t>Ведущий экономист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17C2" w14:textId="77777777" w:rsidR="009E2C3F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6356" w14:textId="77777777" w:rsidR="009E2C3F" w:rsidRPr="00EF63D7" w:rsidRDefault="009E2C3F" w:rsidP="00C0404A">
            <w:pPr>
              <w:shd w:val="clear" w:color="auto" w:fill="FFFFFF"/>
              <w:tabs>
                <w:tab w:val="left" w:pos="2189"/>
              </w:tabs>
              <w:spacing w:line="240" w:lineRule="atLeast"/>
              <w:jc w:val="center"/>
            </w:pPr>
            <w:r>
              <w:t>9110</w:t>
            </w:r>
            <w:r w:rsidR="00B67B66">
              <w:t xml:space="preserve"> </w:t>
            </w:r>
            <w:r>
              <w:t>-</w:t>
            </w:r>
            <w:r w:rsidR="00B67B66">
              <w:t xml:space="preserve"> </w:t>
            </w:r>
            <w:r>
              <w:t>9310</w:t>
            </w:r>
          </w:p>
        </w:tc>
      </w:tr>
    </w:tbl>
    <w:p w14:paraId="6536EB73" w14:textId="77777777" w:rsidR="00EF63D7" w:rsidRDefault="00EF63D7" w:rsidP="00EF63D7">
      <w:pPr>
        <w:jc w:val="center"/>
      </w:pPr>
    </w:p>
    <w:sectPr w:rsidR="00EF63D7" w:rsidSect="005E6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A56AC6" w15:done="0"/>
  <w15:commentEx w15:paraId="194EE44F" w15:done="0"/>
  <w15:commentEx w15:paraId="0299794E" w15:done="0"/>
  <w15:commentEx w15:paraId="65CFEB5D" w15:done="0"/>
  <w15:commentEx w15:paraId="158BC543" w15:done="0"/>
  <w15:commentEx w15:paraId="510652B3" w15:done="0"/>
  <w15:commentEx w15:paraId="32DBA3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84894" w14:textId="77777777" w:rsidR="00267A25" w:rsidRDefault="00267A25" w:rsidP="00267A25">
      <w:r>
        <w:separator/>
      </w:r>
    </w:p>
  </w:endnote>
  <w:endnote w:type="continuationSeparator" w:id="0">
    <w:p w14:paraId="317A0AB3" w14:textId="77777777" w:rsidR="00267A25" w:rsidRDefault="00267A25" w:rsidP="00267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FE6AA" w14:textId="77777777" w:rsidR="00267A25" w:rsidRDefault="00267A2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0C5C4" w14:textId="77777777" w:rsidR="00267A25" w:rsidRDefault="00267A2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D46AF" w14:textId="77777777" w:rsidR="00267A25" w:rsidRDefault="00267A2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692DC" w14:textId="77777777" w:rsidR="00267A25" w:rsidRDefault="00267A25" w:rsidP="00267A25">
      <w:r>
        <w:separator/>
      </w:r>
    </w:p>
  </w:footnote>
  <w:footnote w:type="continuationSeparator" w:id="0">
    <w:p w14:paraId="39367F87" w14:textId="77777777" w:rsidR="00267A25" w:rsidRDefault="00267A25" w:rsidP="00267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D5BB6" w14:textId="77777777" w:rsidR="00267A25" w:rsidRDefault="00267A2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9EDCE" w14:textId="77777777" w:rsidR="00267A25" w:rsidRDefault="00267A2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B9A80" w14:textId="77777777" w:rsidR="00267A25" w:rsidRDefault="00267A2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414A7"/>
    <w:multiLevelType w:val="hybridMultilevel"/>
    <w:tmpl w:val="4BE27782"/>
    <w:lvl w:ilvl="0" w:tplc="14124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914A428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DFED3B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2E4ED8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44866B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89C569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DAAAF7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38A94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DD8665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8744D84"/>
    <w:multiLevelType w:val="multilevel"/>
    <w:tmpl w:val="B9988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pina">
    <w15:presenceInfo w15:providerId="None" w15:userId="Rep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28A"/>
    <w:rsid w:val="0001301A"/>
    <w:rsid w:val="000147DC"/>
    <w:rsid w:val="0003392E"/>
    <w:rsid w:val="000407F3"/>
    <w:rsid w:val="000520D1"/>
    <w:rsid w:val="000906B2"/>
    <w:rsid w:val="000D26E2"/>
    <w:rsid w:val="00101F52"/>
    <w:rsid w:val="00152BF8"/>
    <w:rsid w:val="0016019B"/>
    <w:rsid w:val="001A384B"/>
    <w:rsid w:val="001B13A7"/>
    <w:rsid w:val="001E1117"/>
    <w:rsid w:val="00247391"/>
    <w:rsid w:val="002535FC"/>
    <w:rsid w:val="00255EA9"/>
    <w:rsid w:val="00264006"/>
    <w:rsid w:val="00267A25"/>
    <w:rsid w:val="00284AA8"/>
    <w:rsid w:val="002B46AC"/>
    <w:rsid w:val="002B73A5"/>
    <w:rsid w:val="002D58CE"/>
    <w:rsid w:val="002E07F9"/>
    <w:rsid w:val="00303852"/>
    <w:rsid w:val="00350FB9"/>
    <w:rsid w:val="00361C5C"/>
    <w:rsid w:val="0036614D"/>
    <w:rsid w:val="003C0F61"/>
    <w:rsid w:val="003D3BDE"/>
    <w:rsid w:val="00427114"/>
    <w:rsid w:val="005433FE"/>
    <w:rsid w:val="00583457"/>
    <w:rsid w:val="005E60AE"/>
    <w:rsid w:val="00604357"/>
    <w:rsid w:val="00633242"/>
    <w:rsid w:val="00633ADA"/>
    <w:rsid w:val="006646D0"/>
    <w:rsid w:val="006914D5"/>
    <w:rsid w:val="006A4175"/>
    <w:rsid w:val="006A4C84"/>
    <w:rsid w:val="007148D1"/>
    <w:rsid w:val="007377B4"/>
    <w:rsid w:val="00764EF2"/>
    <w:rsid w:val="00793BE6"/>
    <w:rsid w:val="007D1240"/>
    <w:rsid w:val="007D4E7B"/>
    <w:rsid w:val="00815186"/>
    <w:rsid w:val="00821E5C"/>
    <w:rsid w:val="008306D9"/>
    <w:rsid w:val="00850C73"/>
    <w:rsid w:val="0088684F"/>
    <w:rsid w:val="008D65CC"/>
    <w:rsid w:val="0094435E"/>
    <w:rsid w:val="00946AF0"/>
    <w:rsid w:val="00946F21"/>
    <w:rsid w:val="00956E32"/>
    <w:rsid w:val="009E2C3F"/>
    <w:rsid w:val="00A61B96"/>
    <w:rsid w:val="00A72206"/>
    <w:rsid w:val="00AA0CBB"/>
    <w:rsid w:val="00B67B66"/>
    <w:rsid w:val="00B92791"/>
    <w:rsid w:val="00BA4D98"/>
    <w:rsid w:val="00BB75B4"/>
    <w:rsid w:val="00BD1FF9"/>
    <w:rsid w:val="00C0404A"/>
    <w:rsid w:val="00C1028A"/>
    <w:rsid w:val="00C56B13"/>
    <w:rsid w:val="00C76E32"/>
    <w:rsid w:val="00CE5B1A"/>
    <w:rsid w:val="00CF6822"/>
    <w:rsid w:val="00D32938"/>
    <w:rsid w:val="00D85ECE"/>
    <w:rsid w:val="00DA0167"/>
    <w:rsid w:val="00DC3CD6"/>
    <w:rsid w:val="00DF09FC"/>
    <w:rsid w:val="00E73EAB"/>
    <w:rsid w:val="00E76BA4"/>
    <w:rsid w:val="00E95266"/>
    <w:rsid w:val="00EA2215"/>
    <w:rsid w:val="00EF63D7"/>
    <w:rsid w:val="00FC0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D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1028A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02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C1028A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102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1028A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946F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6F2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152BF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52BF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52B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52BF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52B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67A2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7A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67A2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7A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1028A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02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C1028A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102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1028A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946F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6F2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152BF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52BF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52B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52BF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52B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67A2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7A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67A2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7A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1995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mr03term02</cp:lastModifiedBy>
  <cp:revision>2</cp:revision>
  <cp:lastPrinted>2018-03-27T08:04:00Z</cp:lastPrinted>
  <dcterms:created xsi:type="dcterms:W3CDTF">2018-03-29T11:27:00Z</dcterms:created>
  <dcterms:modified xsi:type="dcterms:W3CDTF">2018-03-29T11:27:00Z</dcterms:modified>
</cp:coreProperties>
</file>