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7C" w:rsidRPr="00A24405" w:rsidRDefault="71B7608C" w:rsidP="00EA502D">
      <w:pPr>
        <w:tabs>
          <w:tab w:val="left" w:pos="4716"/>
        </w:tabs>
        <w:spacing w:after="0" w:line="240" w:lineRule="auto"/>
        <w:ind w:left="403" w:right="-1" w:hanging="142"/>
        <w:jc w:val="right"/>
        <w:rPr>
          <w:rFonts w:ascii="TimesNewRoman" w:eastAsia="TimesNewRoman" w:hAnsi="TimesNewRoman" w:cs="TimesNewRoman"/>
          <w:sz w:val="24"/>
          <w:szCs w:val="24"/>
        </w:rPr>
      </w:pPr>
      <w:r w:rsidRPr="71B7608C">
        <w:rPr>
          <w:rFonts w:ascii="TimesNewRoman" w:eastAsia="TimesNewRoman" w:hAnsi="TimesNewRoman" w:cs="TimesNewRoman"/>
          <w:sz w:val="24"/>
          <w:szCs w:val="24"/>
        </w:rPr>
        <w:t xml:space="preserve">Приложение 1 к постановлению </w:t>
      </w:r>
    </w:p>
    <w:p w:rsidR="00BA6F7C" w:rsidRPr="00A24405" w:rsidRDefault="71B7608C" w:rsidP="00EA502D">
      <w:pPr>
        <w:tabs>
          <w:tab w:val="left" w:pos="4716"/>
        </w:tabs>
        <w:spacing w:after="0" w:line="240" w:lineRule="auto"/>
        <w:ind w:left="403" w:right="-1" w:hanging="142"/>
        <w:jc w:val="right"/>
        <w:rPr>
          <w:rFonts w:ascii="TimesNewRoman" w:eastAsia="TimesNewRoman" w:hAnsi="TimesNewRoman" w:cs="TimesNewRoman"/>
          <w:sz w:val="24"/>
          <w:szCs w:val="24"/>
        </w:rPr>
      </w:pPr>
      <w:r w:rsidRPr="71B7608C">
        <w:rPr>
          <w:rFonts w:ascii="TimesNewRoman" w:eastAsia="TimesNewRoman" w:hAnsi="TimesNewRoman" w:cs="TimesNewRoman"/>
          <w:sz w:val="24"/>
          <w:szCs w:val="24"/>
        </w:rPr>
        <w:t>Администрации города Переславля-Залесского</w:t>
      </w:r>
    </w:p>
    <w:p w:rsidR="00BA6F7C" w:rsidRPr="00A24405" w:rsidRDefault="71B7608C" w:rsidP="00EA502D">
      <w:pPr>
        <w:shd w:val="clear" w:color="auto" w:fill="FFFFFF" w:themeFill="background1"/>
        <w:ind w:left="5664" w:right="38"/>
        <w:jc w:val="right"/>
        <w:rPr>
          <w:rFonts w:ascii="TimesNewRoman" w:eastAsia="TimesNewRoman" w:hAnsi="TimesNewRoman" w:cs="TimesNewRoman"/>
          <w:sz w:val="26"/>
          <w:szCs w:val="26"/>
        </w:rPr>
      </w:pPr>
      <w:r w:rsidRPr="71B7608C">
        <w:rPr>
          <w:rFonts w:ascii="TimesNewRoman" w:eastAsia="TimesNewRoman" w:hAnsi="TimesNewRoman" w:cs="TimesNewRoman"/>
          <w:sz w:val="24"/>
          <w:szCs w:val="24"/>
        </w:rPr>
        <w:t xml:space="preserve">от </w:t>
      </w:r>
      <w:r w:rsidR="00EA502D">
        <w:rPr>
          <w:rFonts w:ascii="TimesNewRoman" w:eastAsia="TimesNewRoman" w:hAnsi="TimesNewRoman" w:cs="TimesNewRoman"/>
          <w:sz w:val="24"/>
          <w:szCs w:val="24"/>
        </w:rPr>
        <w:t xml:space="preserve">30.08.2022 </w:t>
      </w:r>
      <w:r w:rsidRPr="71B7608C">
        <w:rPr>
          <w:rFonts w:ascii="TimesNewRoman" w:eastAsia="TimesNewRoman" w:hAnsi="TimesNewRoman" w:cs="TimesNewRoman"/>
          <w:sz w:val="24"/>
          <w:szCs w:val="24"/>
        </w:rPr>
        <w:t>№</w:t>
      </w:r>
      <w:r w:rsidR="00EA502D">
        <w:rPr>
          <w:rFonts w:ascii="TimesNewRoman" w:eastAsia="TimesNewRoman" w:hAnsi="TimesNewRoman" w:cs="TimesNewRoman"/>
          <w:sz w:val="24"/>
          <w:szCs w:val="24"/>
        </w:rPr>
        <w:t xml:space="preserve"> ПОС.03-1892/22</w:t>
      </w:r>
    </w:p>
    <w:p w:rsidR="00DA2831" w:rsidRPr="00A24405" w:rsidRDefault="71B7608C" w:rsidP="71B7608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NewRoman" w:hAnsi="TimesNewRoman" w:cs="TimesNewRoman"/>
          <w:b/>
          <w:bCs/>
          <w:sz w:val="26"/>
          <w:szCs w:val="26"/>
        </w:rPr>
      </w:pPr>
      <w:r w:rsidRPr="71B7608C">
        <w:rPr>
          <w:rFonts w:ascii="TimesNewRoman" w:eastAsia="TimesNewRoman" w:hAnsi="TimesNewRoman" w:cs="TimesNewRoman"/>
          <w:b/>
          <w:bCs/>
          <w:sz w:val="26"/>
          <w:szCs w:val="26"/>
        </w:rPr>
        <w:t>Техническое задание</w:t>
      </w:r>
    </w:p>
    <w:p w:rsidR="00262AB1" w:rsidRPr="00A24405" w:rsidRDefault="00DA2831" w:rsidP="71B7608C">
      <w:pPr>
        <w:suppressAutoHyphens/>
        <w:spacing w:after="0" w:line="240" w:lineRule="auto"/>
        <w:jc w:val="center"/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</w:pPr>
      <w:r w:rsidRPr="71B7608C">
        <w:rPr>
          <w:rFonts w:ascii="TimesNewRoman" w:eastAsia="TimesNewRoman" w:hAnsi="TimesNewRoman" w:cs="TimesNewRoman"/>
          <w:b/>
          <w:bCs/>
          <w:sz w:val="26"/>
          <w:szCs w:val="26"/>
        </w:rPr>
        <w:t>на выполнение работ по разработке документации по планировке территории (</w:t>
      </w:r>
      <w:r w:rsidR="005E12B1" w:rsidRPr="71B7608C">
        <w:rPr>
          <w:rFonts w:ascii="TimesNewRoman" w:eastAsia="TimesNewRoman" w:hAnsi="TimesNewRoman" w:cs="TimesNewRoman"/>
          <w:b/>
          <w:bCs/>
          <w:sz w:val="26"/>
          <w:szCs w:val="26"/>
        </w:rPr>
        <w:t>проект планировки территории и проект межевания территории</w:t>
      </w:r>
      <w:r w:rsidRPr="71B7608C">
        <w:rPr>
          <w:rFonts w:ascii="TimesNewRoman" w:eastAsia="TimesNewRoman" w:hAnsi="TimesNewRoman" w:cs="TimesNewRoman"/>
          <w:b/>
          <w:bCs/>
          <w:sz w:val="26"/>
          <w:szCs w:val="26"/>
        </w:rPr>
        <w:t xml:space="preserve">) </w:t>
      </w:r>
      <w:r w:rsidR="002759B7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 xml:space="preserve">в границах </w:t>
      </w:r>
      <w:r w:rsidR="0046145B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>кадастрового квартала</w:t>
      </w:r>
      <w:r w:rsidR="002759B7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 xml:space="preserve"> 76:1</w:t>
      </w:r>
      <w:r w:rsidR="0046145B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>8</w:t>
      </w:r>
      <w:r w:rsidR="002759B7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>:</w:t>
      </w:r>
      <w:r w:rsidR="0046145B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>011118</w:t>
      </w:r>
      <w:r w:rsidR="002759B7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 xml:space="preserve"> </w:t>
      </w:r>
      <w:r w:rsidR="0046145B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>города Переславля-Залесского</w:t>
      </w:r>
    </w:p>
    <w:p w:rsidR="00321F5A" w:rsidRPr="00A24405" w:rsidRDefault="00321F5A" w:rsidP="71B7608C">
      <w:pPr>
        <w:spacing w:after="0" w:line="240" w:lineRule="auto"/>
        <w:jc w:val="center"/>
        <w:rPr>
          <w:rFonts w:ascii="TimesNewRoman" w:eastAsia="TimesNewRoman" w:hAnsi="TimesNewRoman" w:cs="TimesNewRoman"/>
          <w:sz w:val="24"/>
          <w:szCs w:val="24"/>
        </w:rPr>
      </w:pPr>
    </w:p>
    <w:tbl>
      <w:tblPr>
        <w:tblW w:w="10398" w:type="dxa"/>
        <w:tblInd w:w="-57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8"/>
        <w:gridCol w:w="3043"/>
        <w:gridCol w:w="6737"/>
      </w:tblGrid>
      <w:tr w:rsidR="00DA2831" w:rsidRPr="00A24405" w:rsidTr="71B7608C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A2831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A2831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A2831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Содержание требований</w:t>
            </w:r>
          </w:p>
        </w:tc>
      </w:tr>
      <w:tr w:rsidR="00DA2831" w:rsidRPr="00A24405" w:rsidTr="71B7608C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2831" w:rsidRPr="00A24405" w:rsidRDefault="00DA2831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2831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2831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2</w:t>
            </w:r>
          </w:p>
        </w:tc>
      </w:tr>
      <w:tr w:rsidR="00DA2831" w:rsidRPr="00A24405" w:rsidTr="71B7608C">
        <w:tc>
          <w:tcPr>
            <w:tcW w:w="10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2831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 xml:space="preserve">Общие требования                                                              </w:t>
            </w:r>
          </w:p>
        </w:tc>
      </w:tr>
      <w:tr w:rsidR="00DA2831" w:rsidRPr="00A24405" w:rsidTr="71B7608C">
        <w:trPr>
          <w:trHeight w:val="1334"/>
        </w:trPr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A2831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2831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 xml:space="preserve">Основание разработки </w:t>
            </w:r>
          </w:p>
          <w:p w:rsidR="00DA2831" w:rsidRPr="00A24405" w:rsidRDefault="00DA2831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2831" w:rsidRPr="00A24405" w:rsidRDefault="71B7608C" w:rsidP="71B7608C">
            <w:pPr>
              <w:suppressAutoHyphens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Постановление Администрации города Переславля-Залесского </w:t>
            </w:r>
          </w:p>
        </w:tc>
      </w:tr>
      <w:tr w:rsidR="00A7724D" w:rsidRPr="00A24405" w:rsidTr="71B7608C">
        <w:trPr>
          <w:trHeight w:val="1334"/>
        </w:trPr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Администрации города Переславля-Залесского</w:t>
            </w:r>
          </w:p>
        </w:tc>
      </w:tr>
      <w:tr w:rsidR="00A7724D" w:rsidRPr="00A24405" w:rsidTr="71B7608C">
        <w:trPr>
          <w:trHeight w:val="1334"/>
        </w:trPr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За счёт  средств бюджета городского округа город Переславль-Залесский Ярославской области</w:t>
            </w:r>
          </w:p>
        </w:tc>
      </w:tr>
      <w:tr w:rsidR="00A7724D" w:rsidRPr="00A24405" w:rsidTr="71B7608C">
        <w:trPr>
          <w:trHeight w:val="1483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Границы и площадь объекта проектирования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2759B7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Территория расположена в границах кадастрового квартала с 76:18:011118 города Переславля-Залесского Ярославской области.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Площадь планируемой территории ориентировочно составляет 16,78 га.</w:t>
            </w:r>
          </w:p>
        </w:tc>
      </w:tr>
      <w:tr w:rsidR="004B1EF5" w:rsidRPr="00A24405" w:rsidTr="71B7608C">
        <w:trPr>
          <w:trHeight w:val="1483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4B1EF5" w:rsidRPr="00A24405" w:rsidRDefault="00484B2A" w:rsidP="71B7608C">
            <w:pPr>
              <w:snapToGrid w:val="0"/>
              <w:spacing w:after="0" w:line="240" w:lineRule="auto"/>
              <w:jc w:val="center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76725" cy="3028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6725" cy="302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24D" w:rsidRPr="00A24405" w:rsidTr="71B7608C">
        <w:trPr>
          <w:trHeight w:val="710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Земельные участки в границах проекта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76:18:011118:8, 76:18:011118:14, 76:18:011118:6, 76:18:011118:7; 76:18:011118:4, 76:18:011118:2, 76:18:000000:225, 76:18:000000:223, 76:18:000000:98</w:t>
            </w:r>
          </w:p>
        </w:tc>
      </w:tr>
      <w:tr w:rsidR="00A7724D" w:rsidRPr="00A24405" w:rsidTr="71B7608C">
        <w:trPr>
          <w:trHeight w:val="710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Планировочные ограничения (границы охраняемых территорий, наличие СЗЗ, охранных, водоохранных, технических и др., красные линии регулирования застройки)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A6F7C" w:rsidRPr="00A24405" w:rsidRDefault="00BA6F7C" w:rsidP="71B7608C">
            <w:pPr>
              <w:suppressAutoHyphens/>
              <w:spacing w:after="0" w:line="240" w:lineRule="auto"/>
              <w:jc w:val="both"/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</w:pP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 xml:space="preserve">Согласно Генеральному плану городского округа город Переславль-Залесский Ярославской области, утвержденному решением Переславль-Залесской городской Думы от 24.12.2020 № 126: </w:t>
            </w:r>
          </w:p>
          <w:p w:rsidR="00125FEB" w:rsidRPr="00A24405" w:rsidRDefault="001576F7" w:rsidP="71B7608C">
            <w:pPr>
              <w:suppressAutoHyphens/>
              <w:spacing w:after="0" w:line="240" w:lineRule="auto"/>
              <w:jc w:val="both"/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</w:pP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- функциональн</w:t>
            </w:r>
            <w:r w:rsidR="000A2839"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ых</w:t>
            </w: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 xml:space="preserve"> зон</w:t>
            </w:r>
            <w:r w:rsidR="000A2839"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ах</w:t>
            </w: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 xml:space="preserve"> «планируемая </w:t>
            </w:r>
            <w:r w:rsidR="00AB2A0F"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зона застройки среднеэтажными жилыми домами (от 5 до 8 этажей, включая мансардный)</w:t>
            </w: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»</w:t>
            </w:r>
            <w:r w:rsidR="00125FEB"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 xml:space="preserve">, </w:t>
            </w:r>
            <w:r w:rsidR="00AB2A0F"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 xml:space="preserve">«существующая зона застройки среднеэтажными жилыми домами (от 5 до 8 этажей, включая мансардный)», </w:t>
            </w:r>
            <w:r w:rsidR="000A2839"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«зона транспортной инфраструктуры», «зона многофункциональной общественно-деловой застройки»;</w:t>
            </w:r>
          </w:p>
          <w:p w:rsidR="000A2839" w:rsidRPr="00A24405" w:rsidRDefault="000A2839" w:rsidP="71B7608C">
            <w:pPr>
              <w:suppressAutoHyphens/>
              <w:spacing w:after="0" w:line="240" w:lineRule="auto"/>
              <w:jc w:val="both"/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</w:pP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- частично в охранной зоне инженерных сетей — планируемый и существующий газопровод, планируемый пункт редукции газа, планируемая линия электропередач 6кВ, трансформаторная подстанция, планируемое, реконструируемое и существующее водоснабжение, водоотведение</w:t>
            </w:r>
            <w:r w:rsidR="00CB2D20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(Земельный кодекс РФ, СП 42.13330.2016 Градостроительство. Планировка и застройка городских и сельских поселений Актуализированная редакция СНиП 2.07.01-89);</w:t>
            </w:r>
          </w:p>
          <w:p w:rsidR="000A2839" w:rsidRPr="00A24405" w:rsidRDefault="000A2839" w:rsidP="71B7608C">
            <w:pPr>
              <w:suppressAutoHyphens/>
              <w:spacing w:after="0" w:line="240" w:lineRule="auto"/>
              <w:jc w:val="both"/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</w:pP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- частично (в юго-восточной части) расположен в границах зоны с особыми условиями использования территории — береговая полоса, прибрежная защитная полоса, водоохранная зона Галева протока («Водный кодекс РФ»);</w:t>
            </w:r>
          </w:p>
          <w:p w:rsidR="000A2839" w:rsidRPr="00A24405" w:rsidRDefault="000A2839" w:rsidP="71B7608C">
            <w:pPr>
              <w:spacing w:line="240" w:lineRule="auto"/>
              <w:jc w:val="both"/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</w:pP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- в охранной зоне особо охраняемой природной территории федерального значения национальный парк «</w:t>
            </w:r>
            <w:proofErr w:type="spellStart"/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Плещеево</w:t>
            </w:r>
            <w:proofErr w:type="spellEnd"/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 xml:space="preserve"> озеро» (постановление Губернатора Ярославской области от 14.08.2002 № 551 «О создании охранной зоны национального парка «</w:t>
            </w:r>
            <w:proofErr w:type="spellStart"/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Плещеево</w:t>
            </w:r>
            <w:proofErr w:type="spellEnd"/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 xml:space="preserve"> озеро»).</w:t>
            </w:r>
          </w:p>
          <w:p w:rsidR="001576F7" w:rsidRPr="00A24405" w:rsidRDefault="001576F7" w:rsidP="71B7608C">
            <w:pPr>
              <w:suppressAutoHyphens/>
              <w:spacing w:after="0" w:line="240" w:lineRule="auto"/>
              <w:jc w:val="both"/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</w:pPr>
            <w:r w:rsidRPr="71B7608C">
              <w:rPr>
                <w:rFonts w:ascii="TimesNewRoman" w:eastAsia="TimesNewRoman" w:hAnsi="TimesNewRoman" w:cs="TimesNewRoman"/>
                <w:kern w:val="1"/>
                <w:sz w:val="24"/>
                <w:szCs w:val="24"/>
                <w:lang w:eastAsia="ar-SA"/>
              </w:rPr>
              <w:t>Красные линии не установлены.</w:t>
            </w:r>
          </w:p>
        </w:tc>
      </w:tr>
      <w:tr w:rsidR="00A7724D" w:rsidRPr="00A24405" w:rsidTr="71B7608C">
        <w:trPr>
          <w:trHeight w:val="710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Нормативные документы и требования нормативного характера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numPr>
                <w:ilvl w:val="0"/>
                <w:numId w:val="8"/>
              </w:numPr>
              <w:tabs>
                <w:tab w:val="clear" w:pos="720"/>
                <w:tab w:val="num" w:pos="33"/>
              </w:tabs>
              <w:spacing w:after="0" w:line="240" w:lineRule="auto"/>
              <w:ind w:left="33" w:firstLine="0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«Градостроительный кодекс Российской Федерации» от 29.12.2004 № 190-ФЗ;</w:t>
            </w:r>
          </w:p>
          <w:p w:rsidR="00A7724D" w:rsidRPr="00A24405" w:rsidRDefault="71B7608C" w:rsidP="71B7608C">
            <w:pPr>
              <w:numPr>
                <w:ilvl w:val="0"/>
                <w:numId w:val="8"/>
              </w:numPr>
              <w:tabs>
                <w:tab w:val="clear" w:pos="720"/>
                <w:tab w:val="num" w:pos="33"/>
              </w:tabs>
              <w:spacing w:after="0" w:line="240" w:lineRule="auto"/>
              <w:ind w:left="33" w:firstLine="0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«Земельный кодекс Российской Федерации» от 25.10.2001 № 136-ФЗ;</w:t>
            </w:r>
          </w:p>
          <w:p w:rsidR="00A7724D" w:rsidRPr="00A24405" w:rsidRDefault="71B7608C" w:rsidP="71B7608C">
            <w:pPr>
              <w:numPr>
                <w:ilvl w:val="0"/>
                <w:numId w:val="8"/>
              </w:numPr>
              <w:tabs>
                <w:tab w:val="clear" w:pos="720"/>
                <w:tab w:val="num" w:pos="33"/>
              </w:tabs>
              <w:spacing w:after="0" w:line="240" w:lineRule="auto"/>
              <w:ind w:left="33" w:firstLine="0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Федеральный закон от 24.07.2007 № 221-ФЗ «О кадастровой деятельности»;</w:t>
            </w:r>
          </w:p>
          <w:p w:rsidR="00A7724D" w:rsidRPr="00A24405" w:rsidRDefault="71B7608C" w:rsidP="71B7608C">
            <w:pPr>
              <w:numPr>
                <w:ilvl w:val="0"/>
                <w:numId w:val="8"/>
              </w:numPr>
              <w:tabs>
                <w:tab w:val="clear" w:pos="720"/>
                <w:tab w:val="num" w:pos="33"/>
              </w:tabs>
              <w:spacing w:after="0" w:line="240" w:lineRule="auto"/>
              <w:ind w:left="33" w:firstLine="0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Федеральный закон от 10.01.2002 № 7-ФЗ «Об охране окружающей среды»; </w:t>
            </w:r>
          </w:p>
          <w:p w:rsidR="00A7724D" w:rsidRPr="00A24405" w:rsidRDefault="71B7608C" w:rsidP="71B7608C">
            <w:pPr>
              <w:numPr>
                <w:ilvl w:val="0"/>
                <w:numId w:val="8"/>
              </w:numPr>
              <w:tabs>
                <w:tab w:val="clear" w:pos="720"/>
                <w:tab w:val="num" w:pos="33"/>
              </w:tabs>
              <w:spacing w:after="0" w:line="240" w:lineRule="auto"/>
              <w:ind w:left="33" w:firstLine="0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Федеральный закон от 30.03.1999 № 52-ФЗ «О санитарно-эпидемиологическом благополучии населения»;</w:t>
            </w:r>
          </w:p>
          <w:p w:rsidR="00A7724D" w:rsidRPr="00A24405" w:rsidRDefault="71B7608C" w:rsidP="71B7608C">
            <w:pPr>
              <w:numPr>
                <w:ilvl w:val="0"/>
                <w:numId w:val="8"/>
              </w:numPr>
              <w:tabs>
                <w:tab w:val="clear" w:pos="720"/>
                <w:tab w:val="num" w:pos="33"/>
              </w:tabs>
              <w:spacing w:after="0" w:line="240" w:lineRule="auto"/>
              <w:ind w:left="33" w:firstLine="0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Местные нормативы градостроительного проектирования городского округа город Переславль-Залесский Ярославской области, утвержденные решением Переславль-Залесской городской Думы от 24.09.2020 № 76;</w:t>
            </w:r>
          </w:p>
          <w:p w:rsidR="00A7724D" w:rsidRPr="00A24405" w:rsidRDefault="71B7608C" w:rsidP="71B7608C">
            <w:pPr>
              <w:numPr>
                <w:ilvl w:val="0"/>
                <w:numId w:val="8"/>
              </w:numPr>
              <w:tabs>
                <w:tab w:val="clear" w:pos="720"/>
                <w:tab w:val="num" w:pos="33"/>
              </w:tabs>
              <w:spacing w:after="0" w:line="240" w:lineRule="auto"/>
              <w:ind w:left="33" w:firstLine="0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Генеральный план городского округа город Переславль-Залесский Ярославской области, утвержденный решением Переславль-Залесской городской Думы от 24.12.2020 № 126;</w:t>
            </w:r>
          </w:p>
          <w:p w:rsidR="00A7724D" w:rsidRPr="00A24405" w:rsidRDefault="71B7608C" w:rsidP="71B7608C">
            <w:pPr>
              <w:numPr>
                <w:ilvl w:val="0"/>
                <w:numId w:val="8"/>
              </w:numPr>
              <w:tabs>
                <w:tab w:val="clear" w:pos="720"/>
                <w:tab w:val="num" w:pos="33"/>
              </w:tabs>
              <w:spacing w:after="0" w:line="240" w:lineRule="auto"/>
              <w:ind w:left="33" w:firstLine="0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Правила благоустройства территории г</w:t>
            </w:r>
            <w:r w:rsidRPr="71B7608C">
              <w:rPr>
                <w:rFonts w:ascii="TimesNewRoman" w:eastAsia="TimesNewRoman" w:hAnsi="TimesNewRoman" w:cs="TimesNewRoman"/>
                <w:sz w:val="23"/>
                <w:szCs w:val="23"/>
                <w:lang w:eastAsia="ru-RU"/>
              </w:rPr>
              <w:t>ородского округа город Переславль-Залесский Ярославской области, утвержденные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 решением Переславль-Залесской городской Думы от 26.04.2018 № 46.</w:t>
            </w:r>
          </w:p>
        </w:tc>
      </w:tr>
      <w:tr w:rsidR="00A7724D" w:rsidRPr="00A24405" w:rsidTr="71B7608C">
        <w:trPr>
          <w:trHeight w:val="996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 xml:space="preserve">Цель разработки 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25FEB" w:rsidRPr="00A24405" w:rsidRDefault="71B7608C" w:rsidP="71B7608C">
            <w:pPr>
              <w:pStyle w:val="a3"/>
              <w:spacing w:after="0" w:line="240" w:lineRule="auto"/>
              <w:ind w:left="33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Осуществить подготовку проекта планировки территории с целью:</w:t>
            </w:r>
          </w:p>
          <w:p w:rsidR="00125FEB" w:rsidRPr="00A24405" w:rsidRDefault="71B7608C" w:rsidP="71B7608C">
            <w:pPr>
              <w:pStyle w:val="a3"/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- </w:t>
            </w:r>
            <w:r w:rsidR="00CB2D20">
              <w:rPr>
                <w:rFonts w:ascii="TimesNewRoman" w:eastAsia="TimesNewRoman" w:hAnsi="TimesNewRoman" w:cs="TimesNewRoman"/>
                <w:sz w:val="24"/>
                <w:szCs w:val="24"/>
              </w:rPr>
              <w:t>у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станов</w:t>
            </w:r>
            <w:r w:rsidR="00CB2D20">
              <w:rPr>
                <w:rFonts w:ascii="TimesNewRoman" w:eastAsia="TimesNewRoman" w:hAnsi="TimesNewRoman" w:cs="TimesNewRoman"/>
                <w:sz w:val="24"/>
                <w:szCs w:val="24"/>
              </w:rPr>
              <w:t>ления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 границы территорий общего пользования, границы зон планируемого размещения объектов капитального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lastRenderedPageBreak/>
              <w:t>строительства</w:t>
            </w:r>
            <w:r w:rsidR="00CB2D20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 (многоквартирных домов и объектов необходимых для жизнедеятельности)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;</w:t>
            </w:r>
          </w:p>
          <w:p w:rsidR="00125FEB" w:rsidRPr="00A24405" w:rsidRDefault="71B7608C" w:rsidP="71B7608C">
            <w:pPr>
              <w:pStyle w:val="a3"/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- </w:t>
            </w:r>
            <w:r w:rsidR="00CB2D20">
              <w:rPr>
                <w:rFonts w:ascii="TimesNewRoman" w:eastAsia="TimesNewRoman" w:hAnsi="TimesNewRoman" w:cs="TimesNewRoman"/>
                <w:sz w:val="24"/>
                <w:szCs w:val="24"/>
              </w:rPr>
              <w:t>о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предел</w:t>
            </w:r>
            <w:r w:rsidR="00CB2D20">
              <w:rPr>
                <w:rFonts w:ascii="TimesNewRoman" w:eastAsia="TimesNewRoman" w:hAnsi="TimesNewRoman" w:cs="TimesNewRoman"/>
                <w:sz w:val="24"/>
                <w:szCs w:val="24"/>
              </w:rPr>
              <w:t>ение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 характеристики и очередность планируемого развития территории</w:t>
            </w:r>
            <w:r w:rsidR="00CB2D20">
              <w:rPr>
                <w:rFonts w:ascii="TimesNewRoman" w:eastAsia="TimesNewRoman" w:hAnsi="TimesNewRoman" w:cs="TimesNewRoman"/>
                <w:sz w:val="24"/>
                <w:szCs w:val="24"/>
              </w:rPr>
              <w:t>;</w:t>
            </w:r>
          </w:p>
          <w:p w:rsidR="00125FEB" w:rsidRPr="00A24405" w:rsidRDefault="71B7608C" w:rsidP="71B7608C">
            <w:pPr>
              <w:pStyle w:val="a3"/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Осуществить подготовку проекта межевания территории с целью определ</w:t>
            </w:r>
            <w:r w:rsidR="00CB2D20">
              <w:rPr>
                <w:rFonts w:ascii="TimesNewRoman" w:eastAsia="TimesNewRoman" w:hAnsi="TimesNewRoman" w:cs="TimesNewRoman"/>
                <w:sz w:val="24"/>
                <w:szCs w:val="24"/>
              </w:rPr>
              <w:t>ения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 местоположени</w:t>
            </w:r>
            <w:r w:rsidR="00CB2D20">
              <w:rPr>
                <w:rFonts w:ascii="TimesNewRoman" w:eastAsia="TimesNewRoman" w:hAnsi="TimesNewRoman" w:cs="TimesNewRoman"/>
                <w:sz w:val="24"/>
                <w:szCs w:val="24"/>
              </w:rPr>
              <w:t>я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 границ образуемых и земельных участков.</w:t>
            </w:r>
          </w:p>
        </w:tc>
      </w:tr>
      <w:tr w:rsidR="00A7724D" w:rsidRPr="00A24405" w:rsidTr="71B7608C">
        <w:trPr>
          <w:trHeight w:val="416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lastRenderedPageBreak/>
              <w:t>Состав материалов</w:t>
            </w:r>
          </w:p>
        </w:tc>
      </w:tr>
      <w:tr w:rsidR="00A7724D" w:rsidRPr="00A24405" w:rsidTr="71B7608C">
        <w:trPr>
          <w:trHeight w:val="710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Основные требования к составу, содержанию и форме предоставляемых материалов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0" w:name="dst1372"/>
            <w:bookmarkEnd w:id="0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 xml:space="preserve">Проект планировки территории состоит из основной части, которая подлежит утверждению, и материалов по ее обоснованию. </w:t>
            </w:r>
          </w:p>
          <w:p w:rsidR="00A7724D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Основная часть включает в себя текстовую и графическую части.</w:t>
            </w:r>
          </w:p>
          <w:p w:rsidR="71B7608C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Материалы по обоснованию включают в себя текстовую и графическую части.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" w:name="dst1401"/>
            <w:bookmarkEnd w:id="1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Проект межевания территории состоит из основной части, которая подлежит утверждению, и материалов по обоснованию этого проекта.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Подготовка проекта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РФ.</w:t>
            </w:r>
          </w:p>
        </w:tc>
      </w:tr>
      <w:tr w:rsidR="00A7724D" w:rsidRPr="00A24405" w:rsidTr="71B7608C">
        <w:trPr>
          <w:trHeight w:val="710"/>
        </w:trPr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Состав и содержание проекта планировки территории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Основная часть проекта планировки территории включает в себя:</w:t>
            </w:r>
          </w:p>
          <w:p w:rsidR="71B7608C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Текстовую часть: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1.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 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Градостроительного кодекса РФ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:rsidR="00A7724D" w:rsidRPr="00A24405" w:rsidRDefault="71B7608C" w:rsidP="71B7608C">
            <w:pPr>
              <w:spacing w:after="0" w:line="240" w:lineRule="auto"/>
              <w:ind w:firstLine="59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lastRenderedPageBreak/>
              <w:t>2.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инфраструктуры;</w:t>
            </w:r>
          </w:p>
          <w:p w:rsidR="71B7608C" w:rsidRDefault="71B7608C" w:rsidP="71B7608C">
            <w:pPr>
              <w:spacing w:after="0" w:line="240" w:lineRule="auto"/>
              <w:ind w:firstLine="59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</w:p>
          <w:p w:rsidR="71B7608C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Чертеж или чертежи планировки территории, на которых отображаются:</w:t>
            </w:r>
          </w:p>
          <w:p w:rsidR="71B7608C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1. Красные линии;</w:t>
            </w:r>
          </w:p>
          <w:p w:rsidR="71B7608C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2. Границы существующих и планируемых элементов планировочной структуры;</w:t>
            </w:r>
          </w:p>
          <w:p w:rsidR="71B7608C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3. Границы зон планируемого размещения объектов капитального строительства;</w:t>
            </w:r>
          </w:p>
          <w:p w:rsidR="71B7608C" w:rsidRDefault="71B7608C" w:rsidP="71B7608C">
            <w:pPr>
              <w:spacing w:after="0" w:line="240" w:lineRule="auto"/>
              <w:ind w:firstLine="59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Материалы по обоснованию проекта планировки территории содержат: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1. Карту (фрагмент карты) планировочной структуры территорий поселения,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2.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3. Обоснование определения границ зон планируемого размещения объектов капитального строительства;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4.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5. Схему границ территорий объектов культурного наследия;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6. Схему границ зон с особыми условиями использования территории;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7. </w:t>
            </w:r>
            <w:proofErr w:type="spellStart"/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боснование</w:t>
            </w:r>
            <w:proofErr w:type="spellEnd"/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территории, установленным правилами землепользования и застройки расчетным показателям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lastRenderedPageBreak/>
              <w:t>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 населения;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8.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9.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10.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11. Перечень мероприятий по охране окружающей среды;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12. Обоснование очередности планируемого развития территории;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13.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14. Иные материалы для обоснования положений по планировке территории.</w:t>
            </w:r>
          </w:p>
          <w:p w:rsidR="00A24405" w:rsidRPr="00A24405" w:rsidRDefault="00A24405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</w:p>
          <w:p w:rsidR="00A24405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В состав проекта планировки территории может включаться проект организации дорожного движения, разрабатываемый в соответствии с требованиями Федерального </w:t>
            </w:r>
            <w:hyperlink r:id="rId6">
              <w:r w:rsidRPr="71B7608C">
                <w:rPr>
                  <w:rFonts w:ascii="TimesNewRoman" w:eastAsia="TimesNewRoman" w:hAnsi="TimesNewRoman" w:cs="TimesNewRoman"/>
                  <w:sz w:val="24"/>
                  <w:szCs w:val="24"/>
                </w:rPr>
                <w:t>закона</w:t>
              </w:r>
            </w:hyperlink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 "Об организации дорожного движения в Российской Федерации и о внесении изменений в отдельные законодательные акты Российской Федерации".</w:t>
            </w:r>
          </w:p>
        </w:tc>
      </w:tr>
      <w:tr w:rsidR="00A7724D" w:rsidRPr="00A24405" w:rsidTr="71B7608C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30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Состав и содержание проекта межевания территории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Текстовая часть проекта межевания территории включает в себя: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2" w:name="dst1404"/>
            <w:bookmarkEnd w:id="2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3" w:name="dst1405"/>
            <w:bookmarkEnd w:id="3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4" w:name="dst1406"/>
            <w:bookmarkEnd w:id="4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3)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РФ;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5" w:name="dst2868"/>
            <w:bookmarkEnd w:id="5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 xml:space="preserve"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lastRenderedPageBreak/>
              <w:t>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6" w:name="dst2869"/>
            <w:bookmarkEnd w:id="6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5)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Градостроительным кодексом РФ для территориальных зон.</w:t>
            </w:r>
          </w:p>
          <w:p w:rsidR="71B7608C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На чертежах межевания территории отображаются: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7" w:name="dst1408"/>
            <w:bookmarkEnd w:id="7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8" w:name="dst1409"/>
            <w:bookmarkEnd w:id="8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 </w:t>
            </w:r>
            <w:hyperlink r:id="rId7" w:anchor="dst1400">
              <w:r w:rsidRPr="71B7608C">
                <w:rPr>
                  <w:rFonts w:ascii="TimesNewRoman" w:eastAsia="TimesNewRoman" w:hAnsi="TimesNewRoman" w:cs="TimesNewRoman"/>
                  <w:sz w:val="24"/>
                  <w:szCs w:val="24"/>
                  <w:lang w:eastAsia="ru-RU"/>
                </w:rPr>
                <w:t>пунктом 2 части 2</w:t>
              </w:r>
            </w:hyperlink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 статьи 43 Градостроительного кодекса РФ;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9" w:name="dst1410"/>
            <w:bookmarkEnd w:id="9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0" w:name="dst1411"/>
            <w:bookmarkEnd w:id="10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1" w:name="dst2870"/>
            <w:bookmarkEnd w:id="11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5) границы публичных сервитутов.</w:t>
            </w:r>
          </w:p>
          <w:p w:rsidR="71B7608C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При подготовке проекта межевания территории в целях определения местоположения границ образуемых и (или) изменяемых лесных участков их местоположение, границы и площадь определяются с учетом границ и площади лесных кварталов и (или) лесотаксационных выделов, частей лесотаксационных выделов.</w:t>
            </w:r>
          </w:p>
          <w:p w:rsidR="71B7608C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Материалы по обоснованию проекта межевания территории включают в себя чертежи, на которых отображаются: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2" w:name="dst1414"/>
            <w:bookmarkEnd w:id="12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1) границы существующих земельных участков;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3" w:name="dst1415"/>
            <w:bookmarkEnd w:id="13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2) границы зон с особыми условиями использования территорий;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4" w:name="dst1416"/>
            <w:bookmarkEnd w:id="14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3) местоположение существующих объектов капитального строительства;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5" w:name="dst1417"/>
            <w:bookmarkEnd w:id="15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4) границы особо охраняемых природных территорий;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6" w:name="dst1418"/>
            <w:bookmarkEnd w:id="16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5) границы территорий объектов культурного наследия;</w:t>
            </w:r>
          </w:p>
          <w:p w:rsidR="00A7724D" w:rsidRPr="00A24405" w:rsidRDefault="71B7608C" w:rsidP="71B760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</w:pPr>
            <w:bookmarkStart w:id="17" w:name="dst3032"/>
            <w:bookmarkEnd w:id="17"/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eastAsia="ru-RU"/>
              </w:rPr>
              <w:t>6) границы лесничеств, участковых лесничеств, лесных кварталов, лесотаксационных выделов или частей лесотаксационных выделов.</w:t>
            </w:r>
          </w:p>
        </w:tc>
      </w:tr>
      <w:tr w:rsidR="00A7724D" w:rsidRPr="00A24405" w:rsidTr="71B7608C">
        <w:trPr>
          <w:trHeight w:val="404"/>
        </w:trPr>
        <w:tc>
          <w:tcPr>
            <w:tcW w:w="10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lastRenderedPageBreak/>
              <w:t>Порядок подготовки и выполнения материалов</w:t>
            </w:r>
          </w:p>
        </w:tc>
      </w:tr>
      <w:tr w:rsidR="00A7724D" w:rsidRPr="00A24405" w:rsidTr="71B7608C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 xml:space="preserve">Основные этапы </w:t>
            </w: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lastRenderedPageBreak/>
              <w:t>разработки проекта планировки и проекта межевания территории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lastRenderedPageBreak/>
              <w:t xml:space="preserve">Этап 1. Сбор и анализ исходных данных. 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lastRenderedPageBreak/>
              <w:t xml:space="preserve">Этап 2. Анализ существующего состояния и использования территории. 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Этап 3. Разработка документации по планировки территории (проект планировки территории и проект межевания территории).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Этап 4. Согласование документации по планировки территории (проект планировки территории и проект межевания территории) и корректировка материалов по замечаниям (в том числе по результатам рассмотрения проекта на публичных слушаниях).</w:t>
            </w:r>
          </w:p>
        </w:tc>
      </w:tr>
      <w:tr w:rsidR="00A7724D" w:rsidRPr="00A24405" w:rsidTr="71B7608C">
        <w:trPr>
          <w:trHeight w:val="2821"/>
        </w:trPr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 xml:space="preserve">Формы представления материалов документации по планировке территории, требования к оформлению комплектации и передача материалов документации 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1. Текстовые материалы документации по планировке территории (проект планировки территории и проект межевания территории) предоставляются Исполнителем на бумажном носителе в количестве 4-х экземпляров и в электронном виде в формате «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doc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» с возможностью копирования текста документа. 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2. Графические материалы документации по планировке территории (межеванию территории) предоставляются Исполнителем на бумажном носителе в количестве 4-х экземпляров и в электронном виде в системе координат МСК-76 в формате «s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h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p» и/или «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dwg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» для размещения в системе ГИСОГД и в формате «</w:t>
            </w:r>
            <w:proofErr w:type="spellStart"/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pdf</w:t>
            </w:r>
            <w:proofErr w:type="spellEnd"/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».</w:t>
            </w:r>
          </w:p>
        </w:tc>
      </w:tr>
      <w:tr w:rsidR="00A7724D" w:rsidRPr="00A24405" w:rsidTr="71B7608C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Согласование проекта</w:t>
            </w:r>
          </w:p>
        </w:tc>
        <w:tc>
          <w:tcPr>
            <w:tcW w:w="6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Согласования выполняются Исполнителем в объёме, предусмотренном законодательством Российской Федерации и настоящим Техническим заданием.</w:t>
            </w:r>
          </w:p>
          <w:p w:rsidR="00A7724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Подрядчик обеспечивает техническое сопровождение процедуры согласования и защиту разработанного проекта в согласующих организациях, в том числе на координационном совете по вопросам градостроительной деятельности согласно указу Губернатора Ярославской области от 05.05.2017 № 156 по результатам согласований выполняет корректировку проектной документации.</w:t>
            </w:r>
          </w:p>
        </w:tc>
      </w:tr>
    </w:tbl>
    <w:p w:rsidR="00EA502D" w:rsidRDefault="004F0D38" w:rsidP="71B7608C">
      <w:pPr>
        <w:spacing w:after="0" w:line="240" w:lineRule="auto"/>
        <w:jc w:val="center"/>
        <w:rPr>
          <w:rFonts w:ascii="TimesNewRoman" w:eastAsia="TimesNewRoman" w:hAnsi="TimesNewRoman" w:cs="TimesNewRoman"/>
        </w:rPr>
      </w:pPr>
      <w:bookmarkStart w:id="18" w:name="bookmark0"/>
      <w:r w:rsidRPr="71B7608C">
        <w:rPr>
          <w:rFonts w:ascii="TimesNewRoman" w:eastAsia="TimesNewRoman" w:hAnsi="TimesNewRoman" w:cs="TimesNewRoman"/>
        </w:rPr>
        <w:br w:type="page"/>
      </w:r>
    </w:p>
    <w:p w:rsidR="00EA502D" w:rsidRPr="00A24405" w:rsidRDefault="00EA502D" w:rsidP="00EA502D">
      <w:pPr>
        <w:tabs>
          <w:tab w:val="left" w:pos="4716"/>
        </w:tabs>
        <w:spacing w:after="0" w:line="240" w:lineRule="auto"/>
        <w:ind w:left="403" w:right="-1" w:hanging="142"/>
        <w:jc w:val="right"/>
        <w:rPr>
          <w:rFonts w:ascii="TimesNewRoman" w:eastAsia="TimesNewRoman" w:hAnsi="TimesNewRoman" w:cs="TimesNewRoman"/>
          <w:sz w:val="24"/>
          <w:szCs w:val="24"/>
        </w:rPr>
      </w:pPr>
      <w:r w:rsidRPr="71B7608C">
        <w:rPr>
          <w:rFonts w:ascii="TimesNewRoman" w:eastAsia="TimesNewRoman" w:hAnsi="TimesNewRoman" w:cs="TimesNewRoman"/>
          <w:sz w:val="24"/>
          <w:szCs w:val="24"/>
        </w:rPr>
        <w:lastRenderedPageBreak/>
        <w:t xml:space="preserve">Приложение </w:t>
      </w:r>
      <w:r>
        <w:rPr>
          <w:rFonts w:ascii="TimesNewRoman" w:eastAsia="TimesNewRoman" w:hAnsi="TimesNewRoman" w:cs="TimesNewRoman"/>
          <w:sz w:val="24"/>
          <w:szCs w:val="24"/>
        </w:rPr>
        <w:t>2</w:t>
      </w:r>
      <w:r w:rsidRPr="71B7608C">
        <w:rPr>
          <w:rFonts w:ascii="TimesNewRoman" w:eastAsia="TimesNewRoman" w:hAnsi="TimesNewRoman" w:cs="TimesNewRoman"/>
          <w:sz w:val="24"/>
          <w:szCs w:val="24"/>
        </w:rPr>
        <w:t xml:space="preserve"> к постановлению </w:t>
      </w:r>
    </w:p>
    <w:p w:rsidR="00EA502D" w:rsidRPr="00A24405" w:rsidRDefault="00EA502D" w:rsidP="00EA502D">
      <w:pPr>
        <w:tabs>
          <w:tab w:val="left" w:pos="4716"/>
        </w:tabs>
        <w:spacing w:after="0" w:line="240" w:lineRule="auto"/>
        <w:ind w:left="403" w:right="-1" w:hanging="142"/>
        <w:jc w:val="right"/>
        <w:rPr>
          <w:rFonts w:ascii="TimesNewRoman" w:eastAsia="TimesNewRoman" w:hAnsi="TimesNewRoman" w:cs="TimesNewRoman"/>
          <w:sz w:val="24"/>
          <w:szCs w:val="24"/>
        </w:rPr>
      </w:pPr>
      <w:r w:rsidRPr="71B7608C">
        <w:rPr>
          <w:rFonts w:ascii="TimesNewRoman" w:eastAsia="TimesNewRoman" w:hAnsi="TimesNewRoman" w:cs="TimesNewRoman"/>
          <w:sz w:val="24"/>
          <w:szCs w:val="24"/>
        </w:rPr>
        <w:t>Администрации города Переславля-Залесского</w:t>
      </w:r>
    </w:p>
    <w:p w:rsidR="00EA502D" w:rsidRPr="00A24405" w:rsidRDefault="00EA502D" w:rsidP="00EA502D">
      <w:pPr>
        <w:shd w:val="clear" w:color="auto" w:fill="FFFFFF" w:themeFill="background1"/>
        <w:ind w:left="5664" w:right="38"/>
        <w:jc w:val="right"/>
        <w:rPr>
          <w:rFonts w:ascii="TimesNewRoman" w:eastAsia="TimesNewRoman" w:hAnsi="TimesNewRoman" w:cs="TimesNewRoman"/>
          <w:sz w:val="26"/>
          <w:szCs w:val="26"/>
        </w:rPr>
      </w:pPr>
      <w:r w:rsidRPr="71B7608C">
        <w:rPr>
          <w:rFonts w:ascii="TimesNewRoman" w:eastAsia="TimesNewRoman" w:hAnsi="TimesNewRoman" w:cs="TimesNewRoman"/>
          <w:sz w:val="24"/>
          <w:szCs w:val="24"/>
        </w:rPr>
        <w:t xml:space="preserve">от </w:t>
      </w:r>
      <w:r>
        <w:rPr>
          <w:rFonts w:ascii="TimesNewRoman" w:eastAsia="TimesNewRoman" w:hAnsi="TimesNewRoman" w:cs="TimesNewRoman"/>
          <w:sz w:val="24"/>
          <w:szCs w:val="24"/>
        </w:rPr>
        <w:t xml:space="preserve">30.08.2022 </w:t>
      </w:r>
      <w:r w:rsidRPr="71B7608C">
        <w:rPr>
          <w:rFonts w:ascii="TimesNewRoman" w:eastAsia="TimesNewRoman" w:hAnsi="TimesNewRoman" w:cs="TimesNewRoman"/>
          <w:sz w:val="24"/>
          <w:szCs w:val="24"/>
        </w:rPr>
        <w:t>№</w:t>
      </w:r>
      <w:r>
        <w:rPr>
          <w:rFonts w:ascii="TimesNewRoman" w:eastAsia="TimesNewRoman" w:hAnsi="TimesNewRoman" w:cs="TimesNewRoman"/>
          <w:sz w:val="24"/>
          <w:szCs w:val="24"/>
        </w:rPr>
        <w:t xml:space="preserve"> ПОС.03-1892/22</w:t>
      </w:r>
    </w:p>
    <w:p w:rsidR="00EA502D" w:rsidRDefault="00EA502D" w:rsidP="71B7608C">
      <w:pPr>
        <w:spacing w:after="0" w:line="240" w:lineRule="auto"/>
        <w:jc w:val="center"/>
        <w:rPr>
          <w:rFonts w:ascii="TimesNewRoman" w:eastAsia="TimesNewRoman" w:hAnsi="TimesNewRoman" w:cs="TimesNewRoman"/>
        </w:rPr>
      </w:pPr>
    </w:p>
    <w:p w:rsidR="0080310E" w:rsidRPr="00A24405" w:rsidRDefault="71B7608C" w:rsidP="71B7608C">
      <w:pPr>
        <w:spacing w:after="0" w:line="240" w:lineRule="auto"/>
        <w:jc w:val="center"/>
        <w:rPr>
          <w:rFonts w:ascii="TimesNewRoman" w:eastAsia="TimesNewRoman" w:hAnsi="TimesNewRoman" w:cs="TimesNewRoman"/>
          <w:b/>
          <w:bCs/>
          <w:sz w:val="26"/>
          <w:szCs w:val="26"/>
        </w:rPr>
      </w:pPr>
      <w:r w:rsidRPr="71B7608C">
        <w:rPr>
          <w:rFonts w:ascii="TimesNewRoman" w:eastAsia="TimesNewRoman" w:hAnsi="TimesNewRoman" w:cs="TimesNewRoman"/>
          <w:b/>
          <w:bCs/>
          <w:sz w:val="26"/>
          <w:szCs w:val="26"/>
        </w:rPr>
        <w:t>Техническое задание</w:t>
      </w:r>
    </w:p>
    <w:bookmarkEnd w:id="18"/>
    <w:p w:rsidR="0076542B" w:rsidRPr="00A24405" w:rsidRDefault="0080310E" w:rsidP="71B7608C">
      <w:pPr>
        <w:suppressAutoHyphens/>
        <w:spacing w:after="0" w:line="240" w:lineRule="auto"/>
        <w:jc w:val="center"/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</w:pPr>
      <w:r w:rsidRPr="71B7608C">
        <w:rPr>
          <w:rFonts w:ascii="TimesNewRoman" w:eastAsia="TimesNewRoman" w:hAnsi="TimesNewRoman" w:cs="TimesNewRoman"/>
          <w:b/>
          <w:bCs/>
          <w:sz w:val="26"/>
          <w:szCs w:val="26"/>
        </w:rPr>
        <w:t xml:space="preserve">на выполнение инженерных изысканий, необходимых для подготовки документации по планировке территории (проекта планировки территории и проекта межевания) территории </w:t>
      </w:r>
      <w:r w:rsidR="004F0D38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 xml:space="preserve">в </w:t>
      </w:r>
      <w:r w:rsidR="002759B7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 xml:space="preserve">границах </w:t>
      </w:r>
      <w:r w:rsidR="0076542B" w:rsidRPr="71B7608C">
        <w:rPr>
          <w:rFonts w:ascii="TimesNewRoman" w:eastAsia="TimesNewRoman" w:hAnsi="TimesNewRoman" w:cs="TimesNewRoman"/>
          <w:b/>
          <w:bCs/>
          <w:kern w:val="1"/>
          <w:sz w:val="26"/>
          <w:szCs w:val="26"/>
          <w:lang w:eastAsia="ar-SA"/>
        </w:rPr>
        <w:t>кадастрового квартала 76:18:011118 города Переславля-Залесского</w:t>
      </w:r>
    </w:p>
    <w:p w:rsidR="002759B7" w:rsidRPr="00A24405" w:rsidRDefault="002759B7" w:rsidP="71B7608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NewRoman" w:hAnsi="TimesNewRoman" w:cs="TimesNewRoman"/>
          <w:sz w:val="24"/>
          <w:szCs w:val="24"/>
          <w:shd w:val="clear" w:color="auto" w:fill="FFFFFF"/>
        </w:rPr>
      </w:pPr>
    </w:p>
    <w:tbl>
      <w:tblPr>
        <w:tblW w:w="10348" w:type="dxa"/>
        <w:tblInd w:w="-459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0A0"/>
      </w:tblPr>
      <w:tblGrid>
        <w:gridCol w:w="567"/>
        <w:gridCol w:w="3119"/>
        <w:gridCol w:w="6662"/>
      </w:tblGrid>
      <w:tr w:rsidR="0080310E" w:rsidRPr="00A24405" w:rsidTr="71B7608C">
        <w:trPr>
          <w:trHeight w:val="821"/>
        </w:trPr>
        <w:tc>
          <w:tcPr>
            <w:tcW w:w="567" w:type="dxa"/>
          </w:tcPr>
          <w:p w:rsidR="0080310E" w:rsidRPr="00A24405" w:rsidRDefault="71B7608C" w:rsidP="71B7608C">
            <w:pPr>
              <w:spacing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0310E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Заказчик (инициатор)</w:t>
            </w:r>
          </w:p>
        </w:tc>
        <w:tc>
          <w:tcPr>
            <w:tcW w:w="6662" w:type="dxa"/>
          </w:tcPr>
          <w:p w:rsidR="00712117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Администрация горда Переславля-Залесского</w:t>
            </w:r>
          </w:p>
        </w:tc>
      </w:tr>
      <w:tr w:rsidR="00712117" w:rsidRPr="00A24405" w:rsidTr="71B7608C">
        <w:trPr>
          <w:trHeight w:val="821"/>
        </w:trPr>
        <w:tc>
          <w:tcPr>
            <w:tcW w:w="567" w:type="dxa"/>
          </w:tcPr>
          <w:p w:rsidR="00712117" w:rsidRPr="00A24405" w:rsidRDefault="71B7608C" w:rsidP="71B7608C">
            <w:pPr>
              <w:spacing w:line="240" w:lineRule="auto"/>
              <w:jc w:val="both"/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12117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Описание проектируемой территории</w:t>
            </w:r>
          </w:p>
        </w:tc>
        <w:tc>
          <w:tcPr>
            <w:tcW w:w="6662" w:type="dxa"/>
          </w:tcPr>
          <w:p w:rsidR="0076542B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Территория расположена в границах кадастрового квартала 76:18:011118 города Переславля-Залесского.</w:t>
            </w:r>
          </w:p>
          <w:p w:rsidR="00712117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Площадь планируемой территории ориентировочно составляет 16,78 га.</w:t>
            </w:r>
          </w:p>
        </w:tc>
      </w:tr>
      <w:tr w:rsidR="00712117" w:rsidRPr="00A24405" w:rsidTr="71B7608C">
        <w:trPr>
          <w:trHeight w:val="821"/>
        </w:trPr>
        <w:tc>
          <w:tcPr>
            <w:tcW w:w="567" w:type="dxa"/>
          </w:tcPr>
          <w:p w:rsidR="00712117" w:rsidRPr="00A24405" w:rsidRDefault="71B7608C" w:rsidP="71B7608C">
            <w:pPr>
              <w:spacing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12117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 xml:space="preserve">Цель разработки документации по планировки территории </w:t>
            </w:r>
          </w:p>
        </w:tc>
        <w:tc>
          <w:tcPr>
            <w:tcW w:w="6662" w:type="dxa"/>
          </w:tcPr>
          <w:p w:rsidR="00712117" w:rsidRPr="00A24405" w:rsidRDefault="71B7608C" w:rsidP="71B7608C">
            <w:pPr>
              <w:pStyle w:val="a3"/>
              <w:spacing w:after="0" w:line="240" w:lineRule="auto"/>
              <w:ind w:left="33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Осуществить подготовку проекта планировки территории с целью:</w:t>
            </w:r>
          </w:p>
          <w:p w:rsidR="00712117" w:rsidRPr="00A24405" w:rsidRDefault="71B7608C" w:rsidP="71B7608C">
            <w:pPr>
              <w:pStyle w:val="a3"/>
              <w:spacing w:after="0" w:line="240" w:lineRule="auto"/>
              <w:ind w:left="33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- Определение мест для строительства многоквартирных домов;</w:t>
            </w:r>
          </w:p>
          <w:p w:rsidR="00712117" w:rsidRPr="00A24405" w:rsidRDefault="71B7608C" w:rsidP="71B7608C">
            <w:pPr>
              <w:pStyle w:val="a3"/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- Установить границы территорий общего пользования, границы зон планируемого размещения объектов капитального строительства;</w:t>
            </w:r>
          </w:p>
          <w:p w:rsidR="00712117" w:rsidRPr="00A24405" w:rsidRDefault="71B7608C" w:rsidP="71B7608C">
            <w:pPr>
              <w:pStyle w:val="a3"/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- Определить характеристики и очередность планируемого развития территории.</w:t>
            </w:r>
          </w:p>
          <w:p w:rsidR="00712117" w:rsidRPr="00A24405" w:rsidRDefault="71B7608C" w:rsidP="71B7608C">
            <w:pPr>
              <w:pStyle w:val="a3"/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Осуществить подготовку проекта межевания территории с целью определить местоположение границ образуемых и изменяемых земельных участков.</w:t>
            </w:r>
          </w:p>
          <w:p w:rsidR="00712117" w:rsidRPr="00A24405" w:rsidRDefault="00712117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</w:p>
        </w:tc>
      </w:tr>
      <w:tr w:rsidR="00712117" w:rsidRPr="00A24405" w:rsidTr="71B7608C">
        <w:trPr>
          <w:trHeight w:val="821"/>
        </w:trPr>
        <w:tc>
          <w:tcPr>
            <w:tcW w:w="567" w:type="dxa"/>
          </w:tcPr>
          <w:p w:rsidR="00712117" w:rsidRPr="00A24405" w:rsidRDefault="71B7608C" w:rsidP="71B7608C">
            <w:pPr>
              <w:spacing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12117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Задачи выполнения инженерных изысканий, необходимых для подготовки документации по планировке территории</w:t>
            </w:r>
          </w:p>
        </w:tc>
        <w:tc>
          <w:tcPr>
            <w:tcW w:w="6662" w:type="dxa"/>
          </w:tcPr>
          <w:p w:rsidR="00712117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Выполнение инженерных изысканий осуществляется для решения следующих задач:</w:t>
            </w:r>
          </w:p>
          <w:p w:rsidR="000C57BE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а) оценка природных условий территории, в отношении которой осуществляется подготовка документации по планировке территории, и факторов техногенного воздействия на окружающую среду, прогнозирование их изменения в целях обеспечения рационального и безопасного использования указанной территории;</w:t>
            </w:r>
          </w:p>
          <w:p w:rsidR="000C57BE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б) определение границ зон планируемого размещения объектов капитального строительства, уточнение их предельных параметров;</w:t>
            </w:r>
          </w:p>
          <w:p w:rsidR="000C57BE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в) обоснование проведения мероприятий по организации поверхностного стока вод, частичному или полному осушению территории и других подобных мероприятий и по инженерной защите и благоустройству территории.</w:t>
            </w:r>
          </w:p>
        </w:tc>
      </w:tr>
      <w:tr w:rsidR="00712117" w:rsidRPr="00A24405" w:rsidTr="71B7608C">
        <w:trPr>
          <w:trHeight w:val="821"/>
        </w:trPr>
        <w:tc>
          <w:tcPr>
            <w:tcW w:w="567" w:type="dxa"/>
          </w:tcPr>
          <w:p w:rsidR="00712117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5</w:t>
            </w:r>
          </w:p>
          <w:p w:rsidR="00712117" w:rsidRPr="00A24405" w:rsidRDefault="00712117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</w:p>
          <w:p w:rsidR="00712117" w:rsidRPr="00A24405" w:rsidRDefault="00712117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712117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Перечень нормативных документов</w:t>
            </w:r>
          </w:p>
        </w:tc>
        <w:tc>
          <w:tcPr>
            <w:tcW w:w="6662" w:type="dxa"/>
          </w:tcPr>
          <w:p w:rsidR="00712117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Градостроительный кодекс РФ;</w:t>
            </w:r>
          </w:p>
          <w:p w:rsidR="000C57BE" w:rsidRPr="00A24405" w:rsidRDefault="71B7608C" w:rsidP="71B7608C">
            <w:pPr>
              <w:spacing w:after="0" w:line="240" w:lineRule="auto"/>
              <w:ind w:left="34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Положение о выполнении инженерных изысканий для подготовки проектной документации, строительства, реконструкции объектов капитального строительства, утвержденное постановлением Правительства РФ от 19.01.2006 №20;</w:t>
            </w:r>
          </w:p>
          <w:p w:rsidR="00C81790" w:rsidRPr="00A24405" w:rsidRDefault="00C81790" w:rsidP="71B7608C">
            <w:pPr>
              <w:pStyle w:val="1"/>
              <w:shd w:val="clear" w:color="auto" w:fill="FFFFFF" w:themeFill="background1"/>
              <w:spacing w:before="0" w:line="240" w:lineRule="auto"/>
              <w:jc w:val="both"/>
              <w:textAlignment w:val="baseline"/>
              <w:rPr>
                <w:rFonts w:ascii="TimesNewRoman" w:eastAsia="TimesNewRoman" w:hAnsi="TimesNewRoman" w:cs="TimesNewRoman"/>
                <w:b w:val="0"/>
                <w:bCs w:val="0"/>
                <w:color w:val="auto"/>
                <w:spacing w:val="2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 w:val="0"/>
                <w:bCs w:val="0"/>
                <w:color w:val="auto"/>
                <w:spacing w:val="2"/>
                <w:sz w:val="24"/>
                <w:szCs w:val="24"/>
              </w:rPr>
              <w:t xml:space="preserve">Правила выполнения инженерных изысканий, необходимых для подготовки документации по планировке территории, </w:t>
            </w:r>
            <w:r w:rsidRPr="71B7608C">
              <w:rPr>
                <w:rFonts w:ascii="TimesNewRoman" w:eastAsia="TimesNewRoman" w:hAnsi="TimesNewRoman" w:cs="TimesNewRoman"/>
                <w:b w:val="0"/>
                <w:bCs w:val="0"/>
                <w:color w:val="auto"/>
                <w:spacing w:val="2"/>
                <w:sz w:val="24"/>
                <w:szCs w:val="24"/>
              </w:rPr>
              <w:lastRenderedPageBreak/>
              <w:t>перечня видов инженерных изысканий, необходимых для подготовки документации по планировке территории, утвержденные постановлением Правительства РФ от 31.03.2017 №402;</w:t>
            </w:r>
          </w:p>
          <w:p w:rsidR="00C81790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Постановление Правительства РФ от 22.04.2017 №485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:rsidR="00C81790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СП 47.13330.2016 «Свод правил. Инженерные изыскания для строительства. Основные положения. Актуализированная редакция СНиП 11-01-96», утвержденный и введенный в действие Приказом Минстроя России от 30.12.2016 №1033/</w:t>
            </w:r>
            <w:proofErr w:type="spellStart"/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пр</w:t>
            </w:r>
            <w:proofErr w:type="spellEnd"/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;</w:t>
            </w:r>
          </w:p>
          <w:p w:rsidR="000C57BE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СП 11-103-97 «Инженерно-гидрометеорологические изыскания для строительства», одобренный Письмом Госстроя РФ от 10.07.1997 №9-1-1/69.</w:t>
            </w:r>
          </w:p>
        </w:tc>
      </w:tr>
      <w:tr w:rsidR="00F579AF" w:rsidRPr="00A24405" w:rsidTr="71B7608C">
        <w:trPr>
          <w:trHeight w:val="821"/>
        </w:trPr>
        <w:tc>
          <w:tcPr>
            <w:tcW w:w="567" w:type="dxa"/>
          </w:tcPr>
          <w:p w:rsidR="00F579AF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</w:tcPr>
          <w:p w:rsidR="00F579AF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</w:rPr>
              <w:t xml:space="preserve">Виды </w:t>
            </w: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инженерных</w:t>
            </w:r>
            <w:r w:rsidRPr="71B7608C">
              <w:rPr>
                <w:rFonts w:ascii="TimesNewRoman" w:eastAsia="TimesNewRoman" w:hAnsi="TimesNewRoman" w:cs="TimesNewRoman"/>
                <w:b/>
                <w:bCs/>
              </w:rPr>
              <w:t xml:space="preserve"> изысканий</w:t>
            </w:r>
          </w:p>
        </w:tc>
        <w:tc>
          <w:tcPr>
            <w:tcW w:w="6662" w:type="dxa"/>
          </w:tcPr>
          <w:p w:rsidR="00F579AF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Выполнить инженерные изыскания в составе:</w:t>
            </w:r>
          </w:p>
          <w:p w:rsidR="00F579AF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- инженерно-геодезические изыскания;</w:t>
            </w:r>
          </w:p>
          <w:p w:rsidR="71B7608C" w:rsidRPr="00CB2D20" w:rsidRDefault="71B7608C" w:rsidP="71B760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D20">
              <w:rPr>
                <w:rFonts w:ascii="Times New Roman" w:hAnsi="Times New Roman"/>
                <w:color w:val="333333"/>
                <w:sz w:val="24"/>
                <w:szCs w:val="24"/>
              </w:rPr>
              <w:t>- инженерно-гидрологические;</w:t>
            </w:r>
          </w:p>
          <w:p w:rsidR="00F579AF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- инженерно-геологические изыскания.</w:t>
            </w:r>
          </w:p>
        </w:tc>
      </w:tr>
      <w:tr w:rsidR="0080310E" w:rsidRPr="00A24405" w:rsidTr="71B7608C">
        <w:tc>
          <w:tcPr>
            <w:tcW w:w="567" w:type="dxa"/>
          </w:tcPr>
          <w:p w:rsidR="0080310E" w:rsidRPr="00A24405" w:rsidRDefault="71B7608C" w:rsidP="71B7608C">
            <w:pPr>
              <w:spacing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80310E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b/>
                <w:bCs/>
                <w:sz w:val="24"/>
                <w:szCs w:val="24"/>
              </w:rPr>
              <w:t>Основные требования к предоставлению материалов и результатов инженерных изысканий</w:t>
            </w:r>
          </w:p>
        </w:tc>
        <w:tc>
          <w:tcPr>
            <w:tcW w:w="6662" w:type="dxa"/>
          </w:tcPr>
          <w:p w:rsidR="0080310E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Инженерно-топографическую съемку выполнить в масштабе 1:1000.</w:t>
            </w:r>
          </w:p>
          <w:p w:rsidR="0080310E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Отчет по инженерно-геологическим изысканиям;</w:t>
            </w:r>
          </w:p>
          <w:p w:rsidR="0080310E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Текстовые и графические материалы на бумажных носителях представляются заказчику в брошюрованном виде в количестве 3 экземпляров.</w:t>
            </w:r>
            <w:bookmarkStart w:id="19" w:name="_GoBack"/>
            <w:bookmarkEnd w:id="19"/>
          </w:p>
          <w:p w:rsidR="002C3AB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Электронные версии текстовых и графических материалов представляются заказчику на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DVD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- или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CD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-диске в количестве 4 экземпляров:</w:t>
            </w:r>
          </w:p>
          <w:p w:rsidR="002C3ABD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- графические материалы и результаты инженерных изысканий представляются в форме векторной и (или) растровой модели;</w:t>
            </w:r>
          </w:p>
          <w:p w:rsidR="00BB1D55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- информация в текстовой форме представляется в форматах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DOC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,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DOCX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,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TXT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;</w:t>
            </w:r>
          </w:p>
          <w:p w:rsidR="00BB1D55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- информация в векторной модели представляется в обменных форматах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SHP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,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DWG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.</w:t>
            </w:r>
          </w:p>
          <w:p w:rsidR="00BB1D55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Представляемые пространственные данные должны иметь привязку к системе координат.</w:t>
            </w:r>
          </w:p>
          <w:p w:rsidR="00BB1D55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Состав и содержание диска должно точно соответствовать комплекту бумажной документации.</w:t>
            </w:r>
          </w:p>
          <w:p w:rsidR="00A25264" w:rsidRPr="00A24405" w:rsidRDefault="71B7608C" w:rsidP="71B7608C">
            <w:pPr>
              <w:spacing w:after="0" w:line="240" w:lineRule="auto"/>
              <w:jc w:val="both"/>
              <w:rPr>
                <w:rFonts w:ascii="TimesNewRoman" w:eastAsia="TimesNewRoman" w:hAnsi="TimesNewRoman" w:cs="TimesNewRoman"/>
                <w:sz w:val="24"/>
                <w:szCs w:val="24"/>
              </w:rPr>
            </w:pP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 xml:space="preserve">Электронную версию отчетных материалов предоставить в формате электронной книги 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  <w:lang w:val="en-US"/>
              </w:rPr>
              <w:t>PDF</w:t>
            </w:r>
            <w:r w:rsidRPr="71B7608C">
              <w:rPr>
                <w:rFonts w:ascii="TimesNewRoman" w:eastAsia="TimesNewRoman" w:hAnsi="TimesNewRoman" w:cs="TimesNewRoman"/>
                <w:sz w:val="24"/>
                <w:szCs w:val="24"/>
              </w:rPr>
              <w:t>, полностью соответствующей по своему содержанию бумажному оригиналу.</w:t>
            </w:r>
          </w:p>
        </w:tc>
      </w:tr>
    </w:tbl>
    <w:p w:rsidR="0080310E" w:rsidRPr="00A24405" w:rsidRDefault="0080310E" w:rsidP="71B7608C">
      <w:pPr>
        <w:tabs>
          <w:tab w:val="left" w:pos="7095"/>
        </w:tabs>
        <w:rPr>
          <w:rFonts w:ascii="TimesNewRoman" w:eastAsia="TimesNewRoman" w:hAnsi="TimesNewRoman" w:cs="TimesNewRoman"/>
          <w:sz w:val="24"/>
          <w:szCs w:val="24"/>
        </w:rPr>
      </w:pPr>
    </w:p>
    <w:sectPr w:rsidR="0080310E" w:rsidRPr="00A24405" w:rsidSect="004B1EF5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2C5"/>
    <w:multiLevelType w:val="hybridMultilevel"/>
    <w:tmpl w:val="2352872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E0BCA"/>
    <w:multiLevelType w:val="hybridMultilevel"/>
    <w:tmpl w:val="E31A07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C266B1"/>
    <w:multiLevelType w:val="hybridMultilevel"/>
    <w:tmpl w:val="CDD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5253B"/>
    <w:multiLevelType w:val="multilevel"/>
    <w:tmpl w:val="0950942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>
    <w:nsid w:val="154E78D7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5">
    <w:nsid w:val="16BD7356"/>
    <w:multiLevelType w:val="multilevel"/>
    <w:tmpl w:val="EEF0F97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24190A6F"/>
    <w:multiLevelType w:val="hybridMultilevel"/>
    <w:tmpl w:val="47BEBE0A"/>
    <w:lvl w:ilvl="0" w:tplc="FB629952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0E5A71"/>
    <w:multiLevelType w:val="multilevel"/>
    <w:tmpl w:val="E31A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1E46FA"/>
    <w:multiLevelType w:val="hybridMultilevel"/>
    <w:tmpl w:val="870A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2779F"/>
    <w:multiLevelType w:val="hybridMultilevel"/>
    <w:tmpl w:val="DE1803D4"/>
    <w:lvl w:ilvl="0" w:tplc="035E9D5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EE2551"/>
    <w:multiLevelType w:val="hybridMultilevel"/>
    <w:tmpl w:val="838AD88A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801"/>
    <w:rsid w:val="000309F2"/>
    <w:rsid w:val="00067A07"/>
    <w:rsid w:val="000847CE"/>
    <w:rsid w:val="000977CE"/>
    <w:rsid w:val="000A1889"/>
    <w:rsid w:val="000A190D"/>
    <w:rsid w:val="000A2839"/>
    <w:rsid w:val="000C57BE"/>
    <w:rsid w:val="000C66E0"/>
    <w:rsid w:val="001001FB"/>
    <w:rsid w:val="00100B50"/>
    <w:rsid w:val="00115BD4"/>
    <w:rsid w:val="00125FEB"/>
    <w:rsid w:val="001576F7"/>
    <w:rsid w:val="001B65C3"/>
    <w:rsid w:val="001C4DD8"/>
    <w:rsid w:val="001E0B11"/>
    <w:rsid w:val="001F3D07"/>
    <w:rsid w:val="001F5213"/>
    <w:rsid w:val="0020421D"/>
    <w:rsid w:val="002163A1"/>
    <w:rsid w:val="00247E4F"/>
    <w:rsid w:val="00262AB1"/>
    <w:rsid w:val="002759B7"/>
    <w:rsid w:val="002879A6"/>
    <w:rsid w:val="002912D5"/>
    <w:rsid w:val="002B02AF"/>
    <w:rsid w:val="002C3A21"/>
    <w:rsid w:val="002C3ABD"/>
    <w:rsid w:val="002C4B3B"/>
    <w:rsid w:val="002F252B"/>
    <w:rsid w:val="00301D1E"/>
    <w:rsid w:val="0030320C"/>
    <w:rsid w:val="00312841"/>
    <w:rsid w:val="00321F5A"/>
    <w:rsid w:val="003277FE"/>
    <w:rsid w:val="00351023"/>
    <w:rsid w:val="00362801"/>
    <w:rsid w:val="003E2395"/>
    <w:rsid w:val="004020F2"/>
    <w:rsid w:val="00405500"/>
    <w:rsid w:val="00411606"/>
    <w:rsid w:val="00424947"/>
    <w:rsid w:val="0046145B"/>
    <w:rsid w:val="00484B2A"/>
    <w:rsid w:val="004A1FAB"/>
    <w:rsid w:val="004A6FD1"/>
    <w:rsid w:val="004B1EF5"/>
    <w:rsid w:val="004B6360"/>
    <w:rsid w:val="004D239E"/>
    <w:rsid w:val="004F0D38"/>
    <w:rsid w:val="00500BA2"/>
    <w:rsid w:val="00503E49"/>
    <w:rsid w:val="00507E96"/>
    <w:rsid w:val="0051430D"/>
    <w:rsid w:val="005240B5"/>
    <w:rsid w:val="00545792"/>
    <w:rsid w:val="00550575"/>
    <w:rsid w:val="00551009"/>
    <w:rsid w:val="005806BC"/>
    <w:rsid w:val="0058560E"/>
    <w:rsid w:val="005979BC"/>
    <w:rsid w:val="005E12B1"/>
    <w:rsid w:val="005F3635"/>
    <w:rsid w:val="00614D42"/>
    <w:rsid w:val="0063551B"/>
    <w:rsid w:val="00656394"/>
    <w:rsid w:val="0065695B"/>
    <w:rsid w:val="00660368"/>
    <w:rsid w:val="00694A8F"/>
    <w:rsid w:val="006A05AE"/>
    <w:rsid w:val="006B7145"/>
    <w:rsid w:val="006C7FE0"/>
    <w:rsid w:val="006D4582"/>
    <w:rsid w:val="006E076C"/>
    <w:rsid w:val="00701B5C"/>
    <w:rsid w:val="00710420"/>
    <w:rsid w:val="00712117"/>
    <w:rsid w:val="00713617"/>
    <w:rsid w:val="0072666A"/>
    <w:rsid w:val="00730797"/>
    <w:rsid w:val="007326AF"/>
    <w:rsid w:val="00735094"/>
    <w:rsid w:val="0076542B"/>
    <w:rsid w:val="00765E70"/>
    <w:rsid w:val="0079279C"/>
    <w:rsid w:val="007B0DDA"/>
    <w:rsid w:val="007C773A"/>
    <w:rsid w:val="0080310E"/>
    <w:rsid w:val="008B1C8D"/>
    <w:rsid w:val="008C50EA"/>
    <w:rsid w:val="00930CC2"/>
    <w:rsid w:val="009611B0"/>
    <w:rsid w:val="009643F9"/>
    <w:rsid w:val="00987165"/>
    <w:rsid w:val="00996481"/>
    <w:rsid w:val="009B47A0"/>
    <w:rsid w:val="009C4D2D"/>
    <w:rsid w:val="009C5E79"/>
    <w:rsid w:val="009E7572"/>
    <w:rsid w:val="00A00A24"/>
    <w:rsid w:val="00A24405"/>
    <w:rsid w:val="00A25264"/>
    <w:rsid w:val="00A309D0"/>
    <w:rsid w:val="00A549B5"/>
    <w:rsid w:val="00A55DC9"/>
    <w:rsid w:val="00A63013"/>
    <w:rsid w:val="00A670D8"/>
    <w:rsid w:val="00A7724D"/>
    <w:rsid w:val="00A851E0"/>
    <w:rsid w:val="00AB04B3"/>
    <w:rsid w:val="00AB2A0F"/>
    <w:rsid w:val="00AF2CEA"/>
    <w:rsid w:val="00B01A91"/>
    <w:rsid w:val="00B211F9"/>
    <w:rsid w:val="00B221D5"/>
    <w:rsid w:val="00B277C2"/>
    <w:rsid w:val="00B5106F"/>
    <w:rsid w:val="00B661C0"/>
    <w:rsid w:val="00B76C8F"/>
    <w:rsid w:val="00B90665"/>
    <w:rsid w:val="00B942CD"/>
    <w:rsid w:val="00BA0AE4"/>
    <w:rsid w:val="00BA595F"/>
    <w:rsid w:val="00BA6772"/>
    <w:rsid w:val="00BA6F7C"/>
    <w:rsid w:val="00BB1D55"/>
    <w:rsid w:val="00BC206C"/>
    <w:rsid w:val="00BD59F3"/>
    <w:rsid w:val="00BF356C"/>
    <w:rsid w:val="00BF63E7"/>
    <w:rsid w:val="00C2552D"/>
    <w:rsid w:val="00C26D9E"/>
    <w:rsid w:val="00C46645"/>
    <w:rsid w:val="00C6148E"/>
    <w:rsid w:val="00C767C8"/>
    <w:rsid w:val="00C81790"/>
    <w:rsid w:val="00CB2D20"/>
    <w:rsid w:val="00CE5C31"/>
    <w:rsid w:val="00D120E1"/>
    <w:rsid w:val="00D17896"/>
    <w:rsid w:val="00D22EAF"/>
    <w:rsid w:val="00D255DE"/>
    <w:rsid w:val="00D2730C"/>
    <w:rsid w:val="00D53235"/>
    <w:rsid w:val="00D709E1"/>
    <w:rsid w:val="00DA2831"/>
    <w:rsid w:val="00DA28BD"/>
    <w:rsid w:val="00DB45A1"/>
    <w:rsid w:val="00DE1BB9"/>
    <w:rsid w:val="00DF4205"/>
    <w:rsid w:val="00DF5BB1"/>
    <w:rsid w:val="00E0740E"/>
    <w:rsid w:val="00E248EF"/>
    <w:rsid w:val="00E7011D"/>
    <w:rsid w:val="00E70732"/>
    <w:rsid w:val="00E931F2"/>
    <w:rsid w:val="00E97BC8"/>
    <w:rsid w:val="00EA502D"/>
    <w:rsid w:val="00EB6C83"/>
    <w:rsid w:val="00EC04ED"/>
    <w:rsid w:val="00EE2644"/>
    <w:rsid w:val="00EE47F0"/>
    <w:rsid w:val="00F017DF"/>
    <w:rsid w:val="00F11DEC"/>
    <w:rsid w:val="00F15F0B"/>
    <w:rsid w:val="00F3683A"/>
    <w:rsid w:val="00F540C5"/>
    <w:rsid w:val="00F546F1"/>
    <w:rsid w:val="00F579AF"/>
    <w:rsid w:val="00F72821"/>
    <w:rsid w:val="00FC1EA5"/>
    <w:rsid w:val="00FC6074"/>
    <w:rsid w:val="71B76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2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817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E0B1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E0B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8560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1E0B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1E0B11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table" w:styleId="a6">
    <w:name w:val="Table Grid"/>
    <w:basedOn w:val="a1"/>
    <w:uiPriority w:val="59"/>
    <w:rsid w:val="006D4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550575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 w:bidi="hi-IN"/>
    </w:rPr>
  </w:style>
  <w:style w:type="paragraph" w:styleId="a7">
    <w:name w:val="Title"/>
    <w:basedOn w:val="a"/>
    <w:next w:val="a"/>
    <w:link w:val="a8"/>
    <w:rsid w:val="00550575"/>
    <w:pPr>
      <w:keepNext/>
      <w:suppressAutoHyphens/>
      <w:autoSpaceDN w:val="0"/>
      <w:spacing w:before="238" w:after="119" w:line="240" w:lineRule="auto"/>
      <w:jc w:val="center"/>
      <w:textAlignment w:val="baseline"/>
    </w:pPr>
    <w:rPr>
      <w:rFonts w:ascii="Times New Roman" w:eastAsia="Microsoft YaHei" w:hAnsi="Times New Roman" w:cs="Mangal"/>
      <w:b/>
      <w:bCs/>
      <w:kern w:val="3"/>
      <w:sz w:val="56"/>
      <w:szCs w:val="56"/>
      <w:lang w:eastAsia="zh-CN" w:bidi="hi-IN"/>
    </w:rPr>
  </w:style>
  <w:style w:type="character" w:customStyle="1" w:styleId="a8">
    <w:name w:val="Название Знак"/>
    <w:link w:val="a7"/>
    <w:rsid w:val="00550575"/>
    <w:rPr>
      <w:rFonts w:ascii="Times New Roman" w:eastAsia="Microsoft YaHei" w:hAnsi="Times New Roman" w:cs="Mangal"/>
      <w:b/>
      <w:bCs/>
      <w:kern w:val="3"/>
      <w:sz w:val="56"/>
      <w:szCs w:val="56"/>
      <w:lang w:eastAsia="zh-CN" w:bidi="hi-IN"/>
    </w:rPr>
  </w:style>
  <w:style w:type="character" w:customStyle="1" w:styleId="fontstyle01">
    <w:name w:val="fontstyle01"/>
    <w:rsid w:val="00503E49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503E49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1">
    <w:name w:val="Основной текст (3)_"/>
    <w:link w:val="32"/>
    <w:locked/>
    <w:rsid w:val="00DE1BB9"/>
    <w:rPr>
      <w:rFonts w:ascii="Arial" w:hAnsi="Arial"/>
      <w:sz w:val="1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E1BB9"/>
    <w:pPr>
      <w:shd w:val="clear" w:color="auto" w:fill="FFFFFF"/>
      <w:spacing w:after="0" w:line="250" w:lineRule="exact"/>
      <w:jc w:val="both"/>
    </w:pPr>
    <w:rPr>
      <w:rFonts w:ascii="Arial" w:hAnsi="Arial"/>
      <w:sz w:val="13"/>
    </w:rPr>
  </w:style>
  <w:style w:type="character" w:customStyle="1" w:styleId="blk">
    <w:name w:val="blk"/>
    <w:basedOn w:val="a0"/>
    <w:rsid w:val="002C4B3B"/>
  </w:style>
  <w:style w:type="character" w:styleId="a9">
    <w:name w:val="Hyperlink"/>
    <w:uiPriority w:val="99"/>
    <w:unhideWhenUsed/>
    <w:rsid w:val="00D53235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C817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9C4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9C4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2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9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2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92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16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4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7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1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7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498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3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7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21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2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0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15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9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6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7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19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8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30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3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8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7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1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9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6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152/f111b9e03a38b2b3937951a4e8401a29754eeb8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769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3077</Words>
  <Characters>17545</Characters>
  <Application>Microsoft Office Word</Application>
  <DocSecurity>0</DocSecurity>
  <Lines>146</Lines>
  <Paragraphs>41</Paragraphs>
  <ScaleCrop>false</ScaleCrop>
  <Company/>
  <LinksUpToDate>false</LinksUpToDate>
  <CharactersWithSpaces>20581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User</cp:lastModifiedBy>
  <cp:revision>13</cp:revision>
  <cp:lastPrinted>2022-04-15T15:55:00Z</cp:lastPrinted>
  <dcterms:created xsi:type="dcterms:W3CDTF">2022-08-24T17:55:00Z</dcterms:created>
  <dcterms:modified xsi:type="dcterms:W3CDTF">2022-08-30T10:37:00Z</dcterms:modified>
</cp:coreProperties>
</file>