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29" w:rsidRPr="009B0AFD" w:rsidRDefault="00B84A29" w:rsidP="00B84A29">
      <w:pPr>
        <w:pStyle w:val="ad"/>
        <w:framePr w:wrap="auto" w:vAnchor="margin" w:yAlign="inline"/>
        <w:rPr>
          <w:rFonts w:ascii="Times New Roman" w:hAnsi="Times New Roman"/>
          <w:sz w:val="28"/>
          <w:szCs w:val="28"/>
        </w:rPr>
      </w:pPr>
      <w:r w:rsidRPr="009B0AFD">
        <w:rPr>
          <w:rFonts w:ascii="Times New Roman" w:hAnsi="Times New Roman"/>
          <w:sz w:val="28"/>
          <w:szCs w:val="28"/>
        </w:rPr>
        <w:t>Аналитический отчет</w:t>
      </w:r>
    </w:p>
    <w:p w:rsidR="00B84A29" w:rsidRPr="009B0AFD" w:rsidRDefault="00B84A29" w:rsidP="00B84A29">
      <w:pPr>
        <w:pStyle w:val="a8"/>
        <w:rPr>
          <w:rFonts w:ascii="Times New Roman" w:hAnsi="Times New Roman"/>
          <w:sz w:val="32"/>
          <w:szCs w:val="32"/>
        </w:rPr>
      </w:pPr>
      <w:r w:rsidRPr="009B0AFD">
        <w:rPr>
          <w:rFonts w:ascii="Times New Roman" w:hAnsi="Times New Roman"/>
          <w:sz w:val="32"/>
          <w:szCs w:val="32"/>
        </w:rPr>
        <w:t>Оценка потребности в предоставляемых муниципальных услугах ю</w:t>
      </w:r>
      <w:r w:rsidR="002A60C7" w:rsidRPr="009B0AFD">
        <w:rPr>
          <w:rFonts w:ascii="Times New Roman" w:hAnsi="Times New Roman"/>
          <w:sz w:val="32"/>
          <w:szCs w:val="32"/>
        </w:rPr>
        <w:t xml:space="preserve">ридическим и физическим лицам, </w:t>
      </w:r>
      <w:r w:rsidRPr="009B0AFD">
        <w:rPr>
          <w:rFonts w:ascii="Times New Roman" w:hAnsi="Times New Roman"/>
          <w:sz w:val="32"/>
          <w:szCs w:val="32"/>
        </w:rPr>
        <w:t>а также качества оказания муниципальных услуг за 20</w:t>
      </w:r>
      <w:r w:rsidR="00634326" w:rsidRPr="009B0AFD">
        <w:rPr>
          <w:rFonts w:ascii="Times New Roman" w:hAnsi="Times New Roman"/>
          <w:sz w:val="32"/>
          <w:szCs w:val="32"/>
        </w:rPr>
        <w:t>1</w:t>
      </w:r>
      <w:r w:rsidR="00DA6E99" w:rsidRPr="009B0AFD">
        <w:rPr>
          <w:rFonts w:ascii="Times New Roman" w:hAnsi="Times New Roman"/>
          <w:sz w:val="32"/>
          <w:szCs w:val="32"/>
        </w:rPr>
        <w:t>9</w:t>
      </w:r>
      <w:r w:rsidR="00B84C24" w:rsidRPr="009B0AFD">
        <w:rPr>
          <w:rFonts w:ascii="Times New Roman" w:hAnsi="Times New Roman"/>
          <w:sz w:val="32"/>
          <w:szCs w:val="32"/>
        </w:rPr>
        <w:t xml:space="preserve"> </w:t>
      </w:r>
      <w:r w:rsidRPr="009B0AFD">
        <w:rPr>
          <w:rFonts w:ascii="Times New Roman" w:hAnsi="Times New Roman"/>
          <w:sz w:val="32"/>
          <w:szCs w:val="32"/>
        </w:rPr>
        <w:t>год</w:t>
      </w:r>
    </w:p>
    <w:p w:rsidR="00B84A29" w:rsidRPr="009B0AFD" w:rsidRDefault="00224EF3" w:rsidP="00B84A29">
      <w:pPr>
        <w:pStyle w:val="a8"/>
        <w:framePr w:wrap="around" w:vAnchor="page" w:hAnchor="text" w:y="8506"/>
        <w:rPr>
          <w:rFonts w:ascii="Times New Roman" w:hAnsi="Times New Roman"/>
          <w:sz w:val="24"/>
          <w:szCs w:val="24"/>
        </w:rPr>
      </w:pPr>
      <w:r w:rsidRPr="009B0AFD">
        <w:rPr>
          <w:rFonts w:ascii="Times New Roman" w:hAnsi="Times New Roman"/>
          <w:sz w:val="24"/>
          <w:szCs w:val="24"/>
        </w:rPr>
        <w:t>г</w:t>
      </w:r>
      <w:r w:rsidR="00B84A29" w:rsidRPr="009B0AFD">
        <w:rPr>
          <w:rFonts w:ascii="Times New Roman" w:hAnsi="Times New Roman"/>
          <w:sz w:val="24"/>
          <w:szCs w:val="24"/>
        </w:rPr>
        <w:t>.</w:t>
      </w:r>
      <w:r w:rsidRPr="009B0AFD">
        <w:rPr>
          <w:rFonts w:ascii="Times New Roman" w:hAnsi="Times New Roman"/>
          <w:sz w:val="24"/>
          <w:szCs w:val="24"/>
        </w:rPr>
        <w:t xml:space="preserve"> </w:t>
      </w:r>
      <w:r w:rsidR="00B84A29" w:rsidRPr="009B0AFD">
        <w:rPr>
          <w:rFonts w:ascii="Times New Roman" w:hAnsi="Times New Roman"/>
          <w:sz w:val="24"/>
          <w:szCs w:val="24"/>
        </w:rPr>
        <w:t>Переславль-Залесский</w:t>
      </w:r>
    </w:p>
    <w:p w:rsidR="00B84A29" w:rsidRPr="009B0AFD" w:rsidRDefault="002D67C1" w:rsidP="00B84A29">
      <w:pPr>
        <w:framePr w:wrap="around" w:vAnchor="page" w:hAnchor="text" w:y="8506"/>
      </w:pPr>
      <w:r w:rsidRPr="009B0AFD">
        <w:t>1</w:t>
      </w:r>
      <w:r w:rsidR="00DA6E99" w:rsidRPr="009B0AFD">
        <w:t>6</w:t>
      </w:r>
      <w:r w:rsidRPr="009B0AFD">
        <w:t>.03.20</w:t>
      </w:r>
      <w:r w:rsidR="00DA6E99" w:rsidRPr="009B0AFD">
        <w:t>20</w:t>
      </w:r>
      <w:r w:rsidR="00336FE8" w:rsidRPr="009B0AFD">
        <w:t xml:space="preserve"> г.</w:t>
      </w:r>
    </w:p>
    <w:p w:rsidR="00B84A29" w:rsidRPr="00236C33" w:rsidRDefault="00B84A29" w:rsidP="00B84A29">
      <w:pPr>
        <w:pStyle w:val="ad"/>
        <w:framePr w:wrap="around"/>
        <w:rPr>
          <w:color w:val="000000" w:themeColor="text1"/>
        </w:rPr>
        <w:sectPr w:rsidR="00B84A29" w:rsidRPr="00236C33" w:rsidSect="001F798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4876" w:right="1701" w:bottom="8505" w:left="3515" w:header="0" w:footer="2835" w:gutter="0"/>
          <w:cols w:space="720"/>
          <w:titlePg/>
        </w:sectPr>
      </w:pPr>
    </w:p>
    <w:p w:rsidR="00B84A29" w:rsidRPr="009B0AFD" w:rsidRDefault="00B84A29" w:rsidP="00B84A29">
      <w:pPr>
        <w:pStyle w:val="ae"/>
        <w:rPr>
          <w:rFonts w:ascii="Times New Roman" w:hAnsi="Times New Roman"/>
          <w:sz w:val="24"/>
          <w:szCs w:val="24"/>
        </w:rPr>
      </w:pPr>
      <w:r w:rsidRPr="009B0AFD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0A3454" w:rsidRPr="009B0AFD" w:rsidRDefault="001E33DF">
      <w:pPr>
        <w:pStyle w:val="13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9B0AFD">
        <w:rPr>
          <w:caps w:val="0"/>
          <w:sz w:val="24"/>
          <w:szCs w:val="24"/>
        </w:rPr>
        <w:fldChar w:fldCharType="begin"/>
      </w:r>
      <w:r w:rsidR="00B84A29" w:rsidRPr="009B0AFD">
        <w:rPr>
          <w:caps w:val="0"/>
          <w:sz w:val="24"/>
          <w:szCs w:val="24"/>
        </w:rPr>
        <w:instrText xml:space="preserve"> TOC \o "1-3" \t "Заголовок 1БН;4;Заголовок 2БН;5;Заголовок 3БН;6" </w:instrText>
      </w:r>
      <w:r w:rsidRPr="009B0AFD">
        <w:rPr>
          <w:caps w:val="0"/>
          <w:sz w:val="24"/>
          <w:szCs w:val="24"/>
        </w:rPr>
        <w:fldChar w:fldCharType="separate"/>
      </w:r>
      <w:r w:rsidR="000A3454" w:rsidRPr="009B0AFD">
        <w:t>1.</w:t>
      </w:r>
      <w:r w:rsidR="000A3454" w:rsidRPr="009B0AFD"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="000A3454" w:rsidRPr="009B0AFD">
        <w:t>Вводная часть</w:t>
      </w:r>
      <w:r w:rsidR="000A3454" w:rsidRPr="009B0AFD">
        <w:tab/>
      </w:r>
      <w:r w:rsidRPr="009B0AFD">
        <w:fldChar w:fldCharType="begin"/>
      </w:r>
      <w:r w:rsidR="000A3454" w:rsidRPr="009B0AFD">
        <w:instrText xml:space="preserve"> PAGEREF _Toc451417277 \h </w:instrText>
      </w:r>
      <w:r w:rsidRPr="009B0AFD">
        <w:fldChar w:fldCharType="separate"/>
      </w:r>
      <w:r w:rsidR="00DA3C72">
        <w:t>3</w:t>
      </w:r>
      <w:r w:rsidRPr="009B0AFD">
        <w:fldChar w:fldCharType="end"/>
      </w:r>
    </w:p>
    <w:p w:rsidR="000A3454" w:rsidRPr="009B0AFD" w:rsidRDefault="000A3454">
      <w:pPr>
        <w:pStyle w:val="25"/>
        <w:tabs>
          <w:tab w:val="left" w:pos="1702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9B0AFD">
        <w:t>1.1.</w:t>
      </w:r>
      <w:r w:rsidRPr="009B0AFD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9B0AFD">
        <w:t>Перечень субъектов бюджетного планирования, по которым проведена оценка потребности муниципальных услугах и доли муниципальных услуг, предоставляемых немуниципальными организациями</w:t>
      </w:r>
      <w:r w:rsidRPr="009B0AFD">
        <w:tab/>
      </w:r>
      <w:r w:rsidR="001E33DF" w:rsidRPr="009B0AFD">
        <w:fldChar w:fldCharType="begin"/>
      </w:r>
      <w:r w:rsidRPr="009B0AFD">
        <w:instrText xml:space="preserve"> PAGEREF _Toc451417278 \h </w:instrText>
      </w:r>
      <w:r w:rsidR="001E33DF" w:rsidRPr="009B0AFD">
        <w:fldChar w:fldCharType="separate"/>
      </w:r>
      <w:r w:rsidR="00DA3C72">
        <w:t>3</w:t>
      </w:r>
      <w:r w:rsidR="001E33DF" w:rsidRPr="009B0AFD">
        <w:fldChar w:fldCharType="end"/>
      </w:r>
    </w:p>
    <w:p w:rsidR="000A3454" w:rsidRPr="009B0AFD" w:rsidRDefault="000A3454">
      <w:pPr>
        <w:pStyle w:val="25"/>
        <w:tabs>
          <w:tab w:val="left" w:pos="1702"/>
        </w:tabs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9B0AFD">
        <w:t>1.2.</w:t>
      </w:r>
      <w:r w:rsidRPr="009B0AFD">
        <w:rPr>
          <w:rFonts w:asciiTheme="minorHAnsi" w:eastAsiaTheme="minorEastAsia" w:hAnsiTheme="minorHAnsi" w:cstheme="minorBidi"/>
          <w:smallCaps w:val="0"/>
          <w:sz w:val="22"/>
          <w:szCs w:val="22"/>
        </w:rPr>
        <w:tab/>
      </w:r>
      <w:r w:rsidRPr="009B0AFD">
        <w:t>Методика проведения оценки</w:t>
      </w:r>
      <w:r w:rsidRPr="009B0AFD">
        <w:tab/>
      </w:r>
      <w:r w:rsidR="001E33DF" w:rsidRPr="009B0AFD">
        <w:fldChar w:fldCharType="begin"/>
      </w:r>
      <w:r w:rsidRPr="009B0AFD">
        <w:instrText xml:space="preserve"> PAGEREF _Toc451417279 \h </w:instrText>
      </w:r>
      <w:r w:rsidR="001E33DF" w:rsidRPr="009B0AFD">
        <w:fldChar w:fldCharType="separate"/>
      </w:r>
      <w:r w:rsidR="00DA3C72">
        <w:t>3</w:t>
      </w:r>
      <w:r w:rsidR="001E33DF" w:rsidRPr="009B0AFD">
        <w:fldChar w:fldCharType="end"/>
      </w:r>
    </w:p>
    <w:p w:rsidR="000A3454" w:rsidRPr="009B0AFD" w:rsidRDefault="000A3454">
      <w:pPr>
        <w:pStyle w:val="13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9B0AFD">
        <w:t>2.</w:t>
      </w:r>
      <w:r w:rsidRPr="009B0AFD"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9B0AFD">
        <w:t>Выводы по результатам оценки</w:t>
      </w:r>
      <w:r w:rsidRPr="009B0AFD">
        <w:tab/>
      </w:r>
      <w:r w:rsidR="001E33DF" w:rsidRPr="009B0AFD">
        <w:fldChar w:fldCharType="begin"/>
      </w:r>
      <w:r w:rsidRPr="009B0AFD">
        <w:instrText xml:space="preserve"> PAGEREF _Toc451417280 \h </w:instrText>
      </w:r>
      <w:r w:rsidR="001E33DF" w:rsidRPr="009B0AFD">
        <w:fldChar w:fldCharType="separate"/>
      </w:r>
      <w:r w:rsidR="00DA3C72">
        <w:t>7</w:t>
      </w:r>
      <w:r w:rsidR="001E33DF" w:rsidRPr="009B0AFD">
        <w:fldChar w:fldCharType="end"/>
      </w:r>
    </w:p>
    <w:p w:rsidR="00B84A29" w:rsidRPr="00FA0E86" w:rsidRDefault="001E33DF" w:rsidP="00B84A29">
      <w:pPr>
        <w:pStyle w:val="13"/>
        <w:rPr>
          <w:caps w:val="0"/>
          <w:color w:val="000000" w:themeColor="text1"/>
          <w:sz w:val="28"/>
          <w:szCs w:val="28"/>
        </w:rPr>
        <w:sectPr w:rsidR="00B84A29" w:rsidRPr="00FA0E86" w:rsidSect="001F7983">
          <w:headerReference w:type="default" r:id="rId14"/>
          <w:footerReference w:type="default" r:id="rId15"/>
          <w:headerReference w:type="first" r:id="rId16"/>
          <w:pgSz w:w="11906" w:h="16838" w:code="9"/>
          <w:pgMar w:top="1985" w:right="1134" w:bottom="1531" w:left="1985" w:header="1134" w:footer="680" w:gutter="0"/>
          <w:cols w:space="720"/>
          <w:titlePg/>
        </w:sectPr>
      </w:pPr>
      <w:r w:rsidRPr="009B0AFD">
        <w:rPr>
          <w:sz w:val="24"/>
          <w:szCs w:val="24"/>
        </w:rPr>
        <w:fldChar w:fldCharType="end"/>
      </w:r>
    </w:p>
    <w:p w:rsidR="00B84A29" w:rsidRPr="00843BCB" w:rsidRDefault="00B84A29" w:rsidP="00B84A29">
      <w:pPr>
        <w:pStyle w:val="1"/>
        <w:spacing w:before="0" w:after="240"/>
        <w:ind w:left="0" w:firstLine="0"/>
        <w:rPr>
          <w:rFonts w:ascii="Times New Roman" w:hAnsi="Times New Roman"/>
          <w:sz w:val="24"/>
          <w:szCs w:val="24"/>
        </w:rPr>
      </w:pPr>
      <w:bookmarkStart w:id="0" w:name="_Toc236202332"/>
      <w:bookmarkStart w:id="1" w:name="_Toc451417277"/>
      <w:bookmarkStart w:id="2" w:name="_Toc446241795"/>
      <w:bookmarkStart w:id="3" w:name="_Toc491084090"/>
      <w:bookmarkStart w:id="4" w:name="_Toc491084132"/>
      <w:r w:rsidRPr="00843BCB">
        <w:rPr>
          <w:rFonts w:ascii="Times New Roman" w:hAnsi="Times New Roman"/>
          <w:sz w:val="24"/>
          <w:szCs w:val="24"/>
        </w:rPr>
        <w:lastRenderedPageBreak/>
        <w:t>Вводная часть</w:t>
      </w:r>
      <w:bookmarkEnd w:id="0"/>
      <w:bookmarkEnd w:id="1"/>
    </w:p>
    <w:p w:rsidR="00B84A29" w:rsidRPr="00843BCB" w:rsidRDefault="00B84A29" w:rsidP="00B84A29">
      <w:pPr>
        <w:pStyle w:val="a0"/>
        <w:spacing w:before="0" w:after="0"/>
        <w:ind w:firstLine="709"/>
        <w:rPr>
          <w:sz w:val="24"/>
          <w:szCs w:val="24"/>
        </w:rPr>
      </w:pPr>
      <w:r w:rsidRPr="00843BCB">
        <w:rPr>
          <w:sz w:val="24"/>
          <w:szCs w:val="24"/>
        </w:rPr>
        <w:t>В</w:t>
      </w:r>
      <w:r w:rsidR="00C8039D" w:rsidRPr="00843BCB">
        <w:rPr>
          <w:sz w:val="24"/>
          <w:szCs w:val="24"/>
        </w:rPr>
        <w:t xml:space="preserve"> целях поведения мониторинга потребности в муниципальных услугах </w:t>
      </w:r>
      <w:r w:rsidRPr="00843BCB">
        <w:rPr>
          <w:sz w:val="24"/>
          <w:szCs w:val="24"/>
        </w:rPr>
        <w:t>были  проведены:</w:t>
      </w:r>
    </w:p>
    <w:p w:rsidR="00B84A29" w:rsidRPr="00843BCB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sz w:val="24"/>
          <w:szCs w:val="24"/>
        </w:rPr>
      </w:pPr>
      <w:r w:rsidRPr="00843BCB">
        <w:rPr>
          <w:sz w:val="24"/>
          <w:szCs w:val="24"/>
        </w:rPr>
        <w:t>сравнительная оценка потребности в предоставляемых муниципальных услугах юридическим и физическим лицам и фактически предоставленных муниципальных услуг юридическим и физическим лицам за последние три отчетных года (20</w:t>
      </w:r>
      <w:r w:rsidR="006A774C" w:rsidRPr="00843BCB">
        <w:rPr>
          <w:sz w:val="24"/>
          <w:szCs w:val="24"/>
        </w:rPr>
        <w:t>1</w:t>
      </w:r>
      <w:r w:rsidR="00DA6E99" w:rsidRPr="00843BCB">
        <w:rPr>
          <w:sz w:val="24"/>
          <w:szCs w:val="24"/>
        </w:rPr>
        <w:t>6</w:t>
      </w:r>
      <w:r w:rsidRPr="00843BCB">
        <w:rPr>
          <w:sz w:val="24"/>
          <w:szCs w:val="24"/>
        </w:rPr>
        <w:t xml:space="preserve"> – 201</w:t>
      </w:r>
      <w:r w:rsidR="00DA6E99" w:rsidRPr="00843BCB">
        <w:rPr>
          <w:sz w:val="24"/>
          <w:szCs w:val="24"/>
        </w:rPr>
        <w:t>8</w:t>
      </w:r>
      <w:r w:rsidRPr="00843BCB">
        <w:rPr>
          <w:sz w:val="24"/>
          <w:szCs w:val="24"/>
        </w:rPr>
        <w:t xml:space="preserve"> годы), текущий финансовый год (201</w:t>
      </w:r>
      <w:r w:rsidR="00DA6E99" w:rsidRPr="00843BCB">
        <w:rPr>
          <w:sz w:val="24"/>
          <w:szCs w:val="24"/>
        </w:rPr>
        <w:t>9</w:t>
      </w:r>
      <w:r w:rsidRPr="00843BCB">
        <w:rPr>
          <w:sz w:val="24"/>
          <w:szCs w:val="24"/>
        </w:rPr>
        <w:t xml:space="preserve"> год), а также</w:t>
      </w:r>
      <w:r w:rsidR="00843BCB">
        <w:rPr>
          <w:sz w:val="24"/>
          <w:szCs w:val="24"/>
        </w:rPr>
        <w:t xml:space="preserve"> прогноз на плановый период (2020</w:t>
      </w:r>
      <w:r w:rsidR="00666F31" w:rsidRPr="00843BCB">
        <w:rPr>
          <w:sz w:val="24"/>
          <w:szCs w:val="24"/>
        </w:rPr>
        <w:t xml:space="preserve"> - 202</w:t>
      </w:r>
      <w:r w:rsidR="00843BCB">
        <w:rPr>
          <w:sz w:val="24"/>
          <w:szCs w:val="24"/>
        </w:rPr>
        <w:t>1</w:t>
      </w:r>
      <w:r w:rsidRPr="00843BCB">
        <w:rPr>
          <w:sz w:val="24"/>
          <w:szCs w:val="24"/>
        </w:rPr>
        <w:t xml:space="preserve"> годы);</w:t>
      </w:r>
    </w:p>
    <w:p w:rsidR="00B84A29" w:rsidRPr="00843BCB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sz w:val="24"/>
          <w:szCs w:val="24"/>
        </w:rPr>
      </w:pPr>
      <w:r w:rsidRPr="00843BCB">
        <w:rPr>
          <w:sz w:val="24"/>
          <w:szCs w:val="24"/>
        </w:rPr>
        <w:t>оценка по данным 20</w:t>
      </w:r>
      <w:r w:rsidR="00940AD4" w:rsidRPr="00843BCB">
        <w:rPr>
          <w:sz w:val="24"/>
          <w:szCs w:val="24"/>
        </w:rPr>
        <w:t>1</w:t>
      </w:r>
      <w:r w:rsidR="00843BCB">
        <w:rPr>
          <w:sz w:val="24"/>
          <w:szCs w:val="24"/>
        </w:rPr>
        <w:t>7</w:t>
      </w:r>
      <w:r w:rsidRPr="00843BCB">
        <w:rPr>
          <w:sz w:val="24"/>
          <w:szCs w:val="24"/>
        </w:rPr>
        <w:t xml:space="preserve"> – 20</w:t>
      </w:r>
      <w:r w:rsidR="00DA6E99" w:rsidRPr="00843BCB">
        <w:rPr>
          <w:sz w:val="24"/>
          <w:szCs w:val="24"/>
        </w:rPr>
        <w:t>21</w:t>
      </w:r>
      <w:r w:rsidR="00636F63" w:rsidRPr="00843BCB">
        <w:rPr>
          <w:sz w:val="24"/>
          <w:szCs w:val="24"/>
        </w:rPr>
        <w:t xml:space="preserve"> </w:t>
      </w:r>
      <w:r w:rsidRPr="00843BCB">
        <w:rPr>
          <w:sz w:val="24"/>
          <w:szCs w:val="24"/>
        </w:rPr>
        <w:t>год</w:t>
      </w:r>
      <w:r w:rsidR="00B84247" w:rsidRPr="00843BCB">
        <w:rPr>
          <w:sz w:val="24"/>
          <w:szCs w:val="24"/>
        </w:rPr>
        <w:t>ов</w:t>
      </w:r>
      <w:r w:rsidR="00666F31" w:rsidRPr="00843BCB">
        <w:rPr>
          <w:sz w:val="24"/>
          <w:szCs w:val="24"/>
        </w:rPr>
        <w:t xml:space="preserve"> доли муниципальных </w:t>
      </w:r>
      <w:r w:rsidRPr="00843BCB">
        <w:rPr>
          <w:sz w:val="24"/>
          <w:szCs w:val="24"/>
        </w:rPr>
        <w:t>услуг юридическим и физическим лицам, с привлечением организаций иных, за исключением бюджетных учреждений, организационно-правовых форм.</w:t>
      </w:r>
    </w:p>
    <w:p w:rsidR="00B84A29" w:rsidRPr="00F367BD" w:rsidRDefault="00B84A29" w:rsidP="00B84A29">
      <w:pPr>
        <w:pStyle w:val="a0"/>
        <w:spacing w:before="0" w:after="0"/>
        <w:ind w:firstLine="709"/>
        <w:rPr>
          <w:color w:val="000000" w:themeColor="text1"/>
          <w:sz w:val="24"/>
          <w:szCs w:val="24"/>
        </w:rPr>
      </w:pPr>
      <w:r w:rsidRPr="00F367BD">
        <w:rPr>
          <w:color w:val="000000" w:themeColor="text1"/>
          <w:sz w:val="24"/>
          <w:szCs w:val="24"/>
        </w:rPr>
        <w:t>Оценка проводилась на основании следующих нормативных правовых актов принятых, в ходе реализации программы реформирования:</w:t>
      </w:r>
    </w:p>
    <w:p w:rsidR="00B84A29" w:rsidRPr="00F367BD" w:rsidRDefault="00B84A29" w:rsidP="00B84A29">
      <w:pPr>
        <w:numPr>
          <w:ilvl w:val="0"/>
          <w:numId w:val="7"/>
        </w:numPr>
        <w:rPr>
          <w:b/>
          <w:color w:val="000000" w:themeColor="text1"/>
          <w:sz w:val="24"/>
          <w:szCs w:val="24"/>
        </w:rPr>
      </w:pPr>
      <w:r w:rsidRPr="00F367BD">
        <w:rPr>
          <w:color w:val="000000" w:themeColor="text1"/>
          <w:sz w:val="24"/>
          <w:szCs w:val="24"/>
        </w:rPr>
        <w:t>Постановление Администрации г. Переславля-Залесского от 01.04.2010 № 358  «Об утверждении Положения о порядке проведения мониторинга потребности в муниципальных услугах, формирования, ведения и обновления реестра муниципальных услуг Администрации г. Переславля-Залесского»;</w:t>
      </w:r>
    </w:p>
    <w:p w:rsidR="00B84A29" w:rsidRPr="00F367BD" w:rsidRDefault="00B84A29" w:rsidP="00B84A29">
      <w:pPr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F367BD">
        <w:rPr>
          <w:color w:val="000000" w:themeColor="text1"/>
          <w:sz w:val="24"/>
          <w:szCs w:val="24"/>
        </w:rPr>
        <w:t xml:space="preserve">Постановление Администрации г. Переславля-Залесского от 07.06.2010 № 705 «О мерах по созданию системы учета потребности в муниципальных услугах при формировании проекта бюджета  города Переславля-Залесского на очередной финансовый год и плановый период» (в редакции Постановления от 30.12.2011 г. № 2109); </w:t>
      </w:r>
    </w:p>
    <w:p w:rsidR="00B84A29" w:rsidRPr="00F367BD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F367BD">
        <w:rPr>
          <w:color w:val="000000" w:themeColor="text1"/>
          <w:sz w:val="24"/>
          <w:szCs w:val="24"/>
        </w:rPr>
        <w:t>Постановление Администрации г. Переславля-Залесского от 09.</w:t>
      </w:r>
      <w:r w:rsidR="002A60C7">
        <w:rPr>
          <w:color w:val="000000" w:themeColor="text1"/>
          <w:sz w:val="24"/>
          <w:szCs w:val="24"/>
        </w:rPr>
        <w:t xml:space="preserve">08.2011 № 1181 «Об утверждении </w:t>
      </w:r>
      <w:r w:rsidRPr="00F367BD">
        <w:rPr>
          <w:color w:val="000000" w:themeColor="text1"/>
          <w:sz w:val="24"/>
          <w:szCs w:val="24"/>
        </w:rPr>
        <w:t>Сводного отраслевого муниципального перечня услуг (работ), оказываемых (выполняемых) муниципальными учреждениями г.</w:t>
      </w:r>
      <w:r w:rsidR="002A60C7">
        <w:rPr>
          <w:color w:val="000000" w:themeColor="text1"/>
          <w:sz w:val="24"/>
          <w:szCs w:val="24"/>
        </w:rPr>
        <w:t xml:space="preserve"> </w:t>
      </w:r>
      <w:r w:rsidRPr="00F367BD">
        <w:rPr>
          <w:color w:val="000000" w:themeColor="text1"/>
          <w:sz w:val="24"/>
          <w:szCs w:val="24"/>
        </w:rPr>
        <w:t>Переслав</w:t>
      </w:r>
      <w:r w:rsidR="002A60C7">
        <w:rPr>
          <w:color w:val="000000" w:themeColor="text1"/>
          <w:sz w:val="24"/>
          <w:szCs w:val="24"/>
        </w:rPr>
        <w:t xml:space="preserve">ля-Залесского за счет бюджетных </w:t>
      </w:r>
      <w:r w:rsidRPr="00F367BD">
        <w:rPr>
          <w:color w:val="000000" w:themeColor="text1"/>
          <w:sz w:val="24"/>
          <w:szCs w:val="24"/>
        </w:rPr>
        <w:t>средств» (в редакции Постановлений от 06.07.2012 №936, от 23.10.2012 №1496</w:t>
      </w:r>
      <w:r w:rsidR="00214D6C" w:rsidRPr="00F367BD">
        <w:rPr>
          <w:color w:val="000000" w:themeColor="text1"/>
          <w:sz w:val="24"/>
          <w:szCs w:val="24"/>
        </w:rPr>
        <w:t xml:space="preserve">, от 18.03.2013 </w:t>
      </w:r>
      <w:r w:rsidR="00481A4B" w:rsidRPr="00F367BD">
        <w:rPr>
          <w:color w:val="000000" w:themeColor="text1"/>
          <w:sz w:val="24"/>
          <w:szCs w:val="24"/>
        </w:rPr>
        <w:br/>
      </w:r>
      <w:r w:rsidR="002A60C7">
        <w:rPr>
          <w:color w:val="000000" w:themeColor="text1"/>
          <w:sz w:val="24"/>
          <w:szCs w:val="24"/>
        </w:rPr>
        <w:t xml:space="preserve">№ 330, </w:t>
      </w:r>
      <w:r w:rsidR="00214D6C" w:rsidRPr="00F367BD">
        <w:rPr>
          <w:color w:val="000000" w:themeColor="text1"/>
          <w:sz w:val="24"/>
          <w:szCs w:val="24"/>
        </w:rPr>
        <w:t>от 29.03.2013 №400</w:t>
      </w:r>
      <w:r w:rsidR="002A60C7">
        <w:rPr>
          <w:color w:val="000000" w:themeColor="text1"/>
          <w:sz w:val="24"/>
          <w:szCs w:val="24"/>
        </w:rPr>
        <w:t xml:space="preserve">, </w:t>
      </w:r>
      <w:proofErr w:type="gramStart"/>
      <w:r w:rsidR="00636F63" w:rsidRPr="00F367BD">
        <w:rPr>
          <w:color w:val="000000" w:themeColor="text1"/>
        </w:rPr>
        <w:t>от</w:t>
      </w:r>
      <w:proofErr w:type="gramEnd"/>
      <w:r w:rsidR="00636F63" w:rsidRPr="00F367BD">
        <w:rPr>
          <w:color w:val="000000" w:themeColor="text1"/>
        </w:rPr>
        <w:t xml:space="preserve"> 14.02.2014 № ПОС.03-0221/14, от 05.05.2014 № ПОС.03-0657/14</w:t>
      </w:r>
      <w:r w:rsidRPr="00F367BD">
        <w:rPr>
          <w:color w:val="000000" w:themeColor="text1"/>
          <w:sz w:val="24"/>
          <w:szCs w:val="24"/>
        </w:rPr>
        <w:t>;</w:t>
      </w:r>
      <w:r w:rsidR="00636F63" w:rsidRPr="00F367BD">
        <w:rPr>
          <w:color w:val="000000" w:themeColor="text1"/>
        </w:rPr>
        <w:t xml:space="preserve"> от 20.05.2014 № ПОС.03-0731/14);</w:t>
      </w:r>
    </w:p>
    <w:p w:rsidR="006B4020" w:rsidRPr="002A60C7" w:rsidRDefault="00B84A29" w:rsidP="006B4020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F367BD">
        <w:rPr>
          <w:color w:val="000000" w:themeColor="text1"/>
          <w:sz w:val="24"/>
          <w:szCs w:val="24"/>
        </w:rPr>
        <w:t>Постановление Администрации г. Переславля-Залесского №1069 от 07.06.2010</w:t>
      </w:r>
      <w:r w:rsidR="00965E6C">
        <w:rPr>
          <w:color w:val="000000" w:themeColor="text1"/>
          <w:sz w:val="24"/>
          <w:szCs w:val="24"/>
        </w:rPr>
        <w:t xml:space="preserve"> </w:t>
      </w:r>
      <w:r w:rsidRPr="00F367BD">
        <w:rPr>
          <w:color w:val="000000" w:themeColor="text1"/>
          <w:sz w:val="24"/>
          <w:szCs w:val="24"/>
        </w:rPr>
        <w:t>г. «Об утверждении перечня показателей, рекомендуемых для применения при сос</w:t>
      </w:r>
      <w:r w:rsidR="002A60C7">
        <w:rPr>
          <w:color w:val="000000" w:themeColor="text1"/>
          <w:sz w:val="24"/>
          <w:szCs w:val="24"/>
        </w:rPr>
        <w:t>тавлении муниципальных заданий»</w:t>
      </w:r>
    </w:p>
    <w:p w:rsidR="00B84A29" w:rsidRPr="00966EEA" w:rsidRDefault="00B84A29" w:rsidP="00B84247">
      <w:pPr>
        <w:pStyle w:val="2"/>
        <w:tabs>
          <w:tab w:val="clear" w:pos="993"/>
        </w:tabs>
        <w:spacing w:before="120" w:after="120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Toc236202333"/>
      <w:bookmarkStart w:id="6" w:name="_Toc451417278"/>
      <w:r w:rsidRPr="00966EEA">
        <w:rPr>
          <w:rFonts w:ascii="Times New Roman" w:hAnsi="Times New Roman"/>
          <w:color w:val="000000" w:themeColor="text1"/>
          <w:sz w:val="24"/>
          <w:szCs w:val="24"/>
        </w:rPr>
        <w:t xml:space="preserve">Перечень субъектов бюджетного планирования, по которым проведена оценка потребности муниципальных услугах и доли муниципальных услуг, предоставляемых </w:t>
      </w:r>
      <w:bookmarkEnd w:id="5"/>
      <w:r w:rsidRPr="00966EEA">
        <w:rPr>
          <w:rFonts w:ascii="Times New Roman" w:hAnsi="Times New Roman"/>
          <w:color w:val="000000" w:themeColor="text1"/>
          <w:sz w:val="24"/>
          <w:szCs w:val="24"/>
        </w:rPr>
        <w:t>немуниципальными организациями</w:t>
      </w:r>
      <w:bookmarkEnd w:id="6"/>
    </w:p>
    <w:p w:rsidR="00B84A29" w:rsidRPr="00966EEA" w:rsidRDefault="00B84A29" w:rsidP="00B84247">
      <w:pPr>
        <w:pStyle w:val="a0"/>
        <w:numPr>
          <w:ilvl w:val="0"/>
          <w:numId w:val="0"/>
        </w:numPr>
        <w:tabs>
          <w:tab w:val="clear" w:pos="0"/>
        </w:tabs>
        <w:spacing w:before="0" w:after="0"/>
        <w:ind w:firstLine="709"/>
        <w:rPr>
          <w:color w:val="000000" w:themeColor="text1"/>
          <w:sz w:val="24"/>
          <w:szCs w:val="24"/>
        </w:rPr>
      </w:pPr>
      <w:r w:rsidRPr="00966EEA">
        <w:rPr>
          <w:color w:val="000000" w:themeColor="text1"/>
          <w:sz w:val="24"/>
          <w:szCs w:val="24"/>
        </w:rPr>
        <w:t>Оценка потребности в услугах, а также долей муниципальных услуг, оказываемых немуниципальными организациями, проводилась по следующим субъектам бюджетного планирования:</w:t>
      </w:r>
    </w:p>
    <w:p w:rsidR="00B84A29" w:rsidRPr="00966EEA" w:rsidRDefault="00B84A29" w:rsidP="00B84247">
      <w:pPr>
        <w:pStyle w:val="a0"/>
        <w:tabs>
          <w:tab w:val="clear" w:pos="0"/>
          <w:tab w:val="clear" w:pos="360"/>
        </w:tabs>
        <w:ind w:firstLine="709"/>
        <w:rPr>
          <w:color w:val="000000" w:themeColor="text1"/>
          <w:sz w:val="24"/>
          <w:szCs w:val="24"/>
        </w:rPr>
      </w:pPr>
      <w:r w:rsidRPr="00966EEA">
        <w:rPr>
          <w:color w:val="000000" w:themeColor="text1"/>
          <w:sz w:val="24"/>
          <w:szCs w:val="24"/>
        </w:rPr>
        <w:t xml:space="preserve">- Управление культуры, </w:t>
      </w:r>
      <w:r w:rsidR="006A774C" w:rsidRPr="00966EEA">
        <w:rPr>
          <w:color w:val="000000" w:themeColor="text1"/>
          <w:sz w:val="24"/>
          <w:szCs w:val="24"/>
        </w:rPr>
        <w:t xml:space="preserve">туризма, </w:t>
      </w:r>
      <w:r w:rsidRPr="00966EEA">
        <w:rPr>
          <w:color w:val="000000" w:themeColor="text1"/>
          <w:sz w:val="24"/>
          <w:szCs w:val="24"/>
        </w:rPr>
        <w:t>молодежи и спорта Администрации г. Переславля-Залесского (с сетью подведомственных учреждений);</w:t>
      </w:r>
    </w:p>
    <w:p w:rsidR="00B84A29" w:rsidRPr="00966EEA" w:rsidRDefault="00B84A29" w:rsidP="00B84247">
      <w:pPr>
        <w:pStyle w:val="a0"/>
        <w:tabs>
          <w:tab w:val="clear" w:pos="0"/>
          <w:tab w:val="clear" w:pos="360"/>
        </w:tabs>
        <w:ind w:firstLine="709"/>
        <w:rPr>
          <w:color w:val="000000" w:themeColor="text1"/>
          <w:sz w:val="24"/>
          <w:szCs w:val="24"/>
        </w:rPr>
      </w:pPr>
      <w:r w:rsidRPr="00966EEA">
        <w:rPr>
          <w:color w:val="000000" w:themeColor="text1"/>
          <w:sz w:val="24"/>
          <w:szCs w:val="24"/>
        </w:rPr>
        <w:t xml:space="preserve"> - Управление образования Администрации г. Переславля-Залесского (с сетью подведомственных учреждений);</w:t>
      </w:r>
    </w:p>
    <w:p w:rsidR="00B84A29" w:rsidRPr="00966EEA" w:rsidRDefault="00B84A29" w:rsidP="00B84247">
      <w:pPr>
        <w:pStyle w:val="a0"/>
        <w:tabs>
          <w:tab w:val="clear" w:pos="0"/>
          <w:tab w:val="clear" w:pos="360"/>
        </w:tabs>
        <w:ind w:firstLine="709"/>
        <w:rPr>
          <w:color w:val="000000" w:themeColor="text1"/>
          <w:sz w:val="24"/>
          <w:szCs w:val="24"/>
        </w:rPr>
      </w:pPr>
      <w:r w:rsidRPr="00966EEA">
        <w:rPr>
          <w:color w:val="000000" w:themeColor="text1"/>
          <w:sz w:val="24"/>
          <w:szCs w:val="24"/>
        </w:rPr>
        <w:t xml:space="preserve"> -</w:t>
      </w:r>
      <w:r w:rsidR="0094376F" w:rsidRPr="00966EEA">
        <w:rPr>
          <w:color w:val="000000" w:themeColor="text1"/>
          <w:sz w:val="24"/>
          <w:szCs w:val="24"/>
        </w:rPr>
        <w:t xml:space="preserve"> Управление социальной защиты населения и труда</w:t>
      </w:r>
      <w:r w:rsidR="003D4540" w:rsidRPr="00966EEA">
        <w:rPr>
          <w:color w:val="000000" w:themeColor="text1"/>
          <w:sz w:val="24"/>
          <w:szCs w:val="24"/>
        </w:rPr>
        <w:t xml:space="preserve"> </w:t>
      </w:r>
      <w:r w:rsidR="0094376F" w:rsidRPr="00966EEA">
        <w:rPr>
          <w:color w:val="000000" w:themeColor="text1"/>
          <w:sz w:val="24"/>
          <w:szCs w:val="24"/>
        </w:rPr>
        <w:t>(с подведомственным учреждением</w:t>
      </w:r>
      <w:r w:rsidRPr="00966EEA">
        <w:rPr>
          <w:color w:val="000000" w:themeColor="text1"/>
          <w:sz w:val="24"/>
          <w:szCs w:val="24"/>
        </w:rPr>
        <w:t xml:space="preserve"> </w:t>
      </w:r>
      <w:r w:rsidR="0094376F" w:rsidRPr="00966EEA">
        <w:rPr>
          <w:color w:val="000000" w:themeColor="text1"/>
          <w:sz w:val="24"/>
          <w:szCs w:val="24"/>
        </w:rPr>
        <w:t>МУ КЦСОН</w:t>
      </w:r>
      <w:r w:rsidRPr="00966EEA">
        <w:rPr>
          <w:color w:val="000000" w:themeColor="text1"/>
          <w:sz w:val="24"/>
          <w:szCs w:val="24"/>
        </w:rPr>
        <w:t xml:space="preserve"> «Надежда»</w:t>
      </w:r>
      <w:r w:rsidR="00657DD1" w:rsidRPr="00966EEA">
        <w:rPr>
          <w:color w:val="000000" w:themeColor="text1"/>
          <w:sz w:val="24"/>
          <w:szCs w:val="24"/>
        </w:rPr>
        <w:t>)</w:t>
      </w:r>
      <w:r w:rsidRPr="00966EEA">
        <w:rPr>
          <w:color w:val="000000" w:themeColor="text1"/>
          <w:sz w:val="24"/>
          <w:szCs w:val="24"/>
        </w:rPr>
        <w:t>.</w:t>
      </w:r>
    </w:p>
    <w:p w:rsidR="00B84A29" w:rsidRPr="00965E6C" w:rsidRDefault="00B84A29" w:rsidP="00B84247">
      <w:pPr>
        <w:pStyle w:val="2"/>
        <w:tabs>
          <w:tab w:val="clear" w:pos="993"/>
        </w:tabs>
        <w:spacing w:before="120" w:after="120"/>
        <w:ind w:left="0" w:firstLine="709"/>
        <w:rPr>
          <w:rFonts w:ascii="Times New Roman" w:hAnsi="Times New Roman"/>
          <w:sz w:val="24"/>
          <w:szCs w:val="24"/>
        </w:rPr>
      </w:pPr>
      <w:bookmarkStart w:id="7" w:name="_Toc236202334"/>
      <w:bookmarkStart w:id="8" w:name="_Toc451417279"/>
      <w:r w:rsidRPr="00965E6C">
        <w:rPr>
          <w:rFonts w:ascii="Times New Roman" w:hAnsi="Times New Roman"/>
          <w:sz w:val="24"/>
          <w:szCs w:val="24"/>
        </w:rPr>
        <w:t>Методика проведения оценки</w:t>
      </w:r>
      <w:bookmarkEnd w:id="7"/>
      <w:bookmarkEnd w:id="8"/>
    </w:p>
    <w:p w:rsidR="00B84A29" w:rsidRPr="00236C33" w:rsidRDefault="00B84A29" w:rsidP="00F840FA">
      <w:pPr>
        <w:pStyle w:val="40"/>
        <w:rPr>
          <w:lang w:val="en-US"/>
        </w:rPr>
      </w:pPr>
      <w:r w:rsidRPr="00236C33">
        <w:t>Общие подходы к проведению оценки</w:t>
      </w:r>
    </w:p>
    <w:p w:rsidR="00B84A29" w:rsidRPr="00965E6C" w:rsidRDefault="00B84A29" w:rsidP="00B84A29">
      <w:pPr>
        <w:spacing w:before="0" w:after="0"/>
        <w:rPr>
          <w:b/>
          <w:i/>
          <w:color w:val="000000" w:themeColor="text1"/>
          <w:sz w:val="24"/>
          <w:szCs w:val="24"/>
        </w:rPr>
      </w:pPr>
      <w:r w:rsidRPr="00965E6C">
        <w:rPr>
          <w:b/>
          <w:i/>
          <w:color w:val="000000" w:themeColor="text1"/>
          <w:sz w:val="24"/>
          <w:szCs w:val="24"/>
        </w:rPr>
        <w:t>а) Услуги, по которым проведена оценка</w:t>
      </w:r>
    </w:p>
    <w:p w:rsidR="00EF21DB" w:rsidRPr="00BE6815" w:rsidRDefault="002176B5" w:rsidP="00BE6815">
      <w:pPr>
        <w:pStyle w:val="a"/>
        <w:numPr>
          <w:ilvl w:val="0"/>
          <w:numId w:val="0"/>
        </w:numPr>
        <w:shd w:val="clear" w:color="auto" w:fill="FFFFFF" w:themeFill="background1"/>
        <w:spacing w:before="0" w:after="0"/>
        <w:rPr>
          <w:sz w:val="24"/>
          <w:szCs w:val="24"/>
        </w:rPr>
      </w:pPr>
      <w:r w:rsidRPr="00965E6C">
        <w:rPr>
          <w:color w:val="000000" w:themeColor="text1"/>
          <w:sz w:val="24"/>
          <w:szCs w:val="24"/>
        </w:rPr>
        <w:tab/>
      </w:r>
      <w:r w:rsidR="00B84A29" w:rsidRPr="00965E6C">
        <w:rPr>
          <w:color w:val="000000" w:themeColor="text1"/>
          <w:sz w:val="24"/>
          <w:szCs w:val="24"/>
        </w:rPr>
        <w:t xml:space="preserve">Оценка потребности в муниципальных услугах, а также </w:t>
      </w:r>
      <w:r w:rsidR="00B84A29" w:rsidRPr="00BE6815">
        <w:rPr>
          <w:sz w:val="24"/>
          <w:szCs w:val="24"/>
        </w:rPr>
        <w:t>долей муниципальных услуг, предоставляемых немуниципальными организациями, проводилась по услугам, включенным в реес</w:t>
      </w:r>
      <w:r w:rsidR="00B84247" w:rsidRPr="00BE6815">
        <w:rPr>
          <w:sz w:val="24"/>
          <w:szCs w:val="24"/>
        </w:rPr>
        <w:t>тр муниципальных услуг согласно:</w:t>
      </w:r>
    </w:p>
    <w:p w:rsidR="00A16277" w:rsidRPr="00BE6815" w:rsidRDefault="00EF21DB" w:rsidP="00BE6815">
      <w:pPr>
        <w:pStyle w:val="a"/>
        <w:numPr>
          <w:ilvl w:val="0"/>
          <w:numId w:val="0"/>
        </w:numPr>
        <w:shd w:val="clear" w:color="auto" w:fill="FFFFFF" w:themeFill="background1"/>
        <w:tabs>
          <w:tab w:val="left" w:pos="990"/>
        </w:tabs>
        <w:spacing w:before="0" w:after="0"/>
        <w:ind w:firstLine="709"/>
      </w:pPr>
      <w:proofErr w:type="gramStart"/>
      <w:r w:rsidRPr="00BE6815">
        <w:rPr>
          <w:sz w:val="24"/>
          <w:szCs w:val="24"/>
        </w:rPr>
        <w:t>-</w:t>
      </w:r>
      <w:r w:rsidR="006547D5" w:rsidRPr="00BE6815">
        <w:rPr>
          <w:sz w:val="24"/>
          <w:szCs w:val="24"/>
        </w:rPr>
        <w:t xml:space="preserve"> </w:t>
      </w:r>
      <w:r w:rsidR="00B84A29" w:rsidRPr="00BE6815">
        <w:rPr>
          <w:sz w:val="24"/>
          <w:szCs w:val="24"/>
        </w:rPr>
        <w:t xml:space="preserve">Постановлению Администрации г. Переславля-Залесского от 09.08.2011 № 1181 «Об утверждении  Сводного отраслевого муниципального перечня услуг (работ), оказываемых </w:t>
      </w:r>
      <w:r w:rsidR="00B84A29" w:rsidRPr="00BE6815">
        <w:rPr>
          <w:sz w:val="24"/>
          <w:szCs w:val="24"/>
        </w:rPr>
        <w:lastRenderedPageBreak/>
        <w:t>(выполняемых) муниципальными учреждениями г.</w:t>
      </w:r>
      <w:r w:rsidR="000644A8" w:rsidRPr="00BE6815">
        <w:rPr>
          <w:sz w:val="24"/>
          <w:szCs w:val="24"/>
        </w:rPr>
        <w:t xml:space="preserve"> </w:t>
      </w:r>
      <w:r w:rsidR="00B84A29" w:rsidRPr="00BE6815">
        <w:rPr>
          <w:sz w:val="24"/>
          <w:szCs w:val="24"/>
        </w:rPr>
        <w:t>Переславля-Залесского за счет бюджетных средств» (в редакции Постановлений от 06.07.2012 №936, от 23.10.2012 №1496</w:t>
      </w:r>
      <w:r w:rsidR="00A16277" w:rsidRPr="00BE6815">
        <w:rPr>
          <w:sz w:val="24"/>
          <w:szCs w:val="24"/>
        </w:rPr>
        <w:t>,от 18.03.2013 № 330,от 29.03.2013 №400,</w:t>
      </w:r>
      <w:r w:rsidR="00A16277" w:rsidRPr="00BE6815">
        <w:t>от 14.02.2014 № ПОС.03-0221/14, от 05.05.2014 № ПОС.03-0657/14</w:t>
      </w:r>
      <w:r w:rsidR="00A16277" w:rsidRPr="00BE6815">
        <w:rPr>
          <w:sz w:val="24"/>
          <w:szCs w:val="24"/>
        </w:rPr>
        <w:t>,</w:t>
      </w:r>
      <w:r w:rsidR="00A16277" w:rsidRPr="00BE6815">
        <w:t xml:space="preserve"> от 20.05.2014 № ПОС.03-0731/14</w:t>
      </w:r>
      <w:r w:rsidR="002176B5" w:rsidRPr="00BE6815">
        <w:t>, от 21.01.2015 № ПОС.03-0033/15</w:t>
      </w:r>
      <w:proofErr w:type="gramEnd"/>
      <w:r w:rsidR="002176B5" w:rsidRPr="00BE6815">
        <w:t>; от 27.02.2015 № ПОС.03-0300/15</w:t>
      </w:r>
      <w:r w:rsidR="006547D5" w:rsidRPr="00BE6815">
        <w:t>);</w:t>
      </w:r>
    </w:p>
    <w:p w:rsidR="00B84A29" w:rsidRPr="00236C33" w:rsidRDefault="006547D5" w:rsidP="00666F31">
      <w:pPr>
        <w:pStyle w:val="a"/>
        <w:numPr>
          <w:ilvl w:val="0"/>
          <w:numId w:val="0"/>
        </w:numPr>
        <w:tabs>
          <w:tab w:val="left" w:pos="990"/>
        </w:tabs>
        <w:spacing w:before="0" w:after="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B84A29" w:rsidRPr="00236C33">
        <w:rPr>
          <w:color w:val="000000" w:themeColor="text1"/>
          <w:sz w:val="24"/>
          <w:szCs w:val="24"/>
        </w:rPr>
        <w:t xml:space="preserve">Реестр муниципальных услуг г. Переславля-Залесского, </w:t>
      </w:r>
      <w:r w:rsidR="005D03B6">
        <w:rPr>
          <w:color w:val="000000" w:themeColor="text1"/>
          <w:sz w:val="24"/>
          <w:szCs w:val="24"/>
        </w:rPr>
        <w:t>предоставленных</w:t>
      </w:r>
      <w:r w:rsidR="00B84A29" w:rsidRPr="00236C33">
        <w:rPr>
          <w:color w:val="000000" w:themeColor="text1"/>
          <w:sz w:val="24"/>
          <w:szCs w:val="24"/>
        </w:rPr>
        <w:t xml:space="preserve"> юридическим и физическим лицам органами местного самоуправления, бюджетными учреждениями города и иными юридическими лицами, содержит </w:t>
      </w:r>
      <w:r w:rsidR="003611AE" w:rsidRPr="00236C33">
        <w:rPr>
          <w:color w:val="000000" w:themeColor="text1"/>
          <w:sz w:val="24"/>
          <w:szCs w:val="24"/>
        </w:rPr>
        <w:t>4</w:t>
      </w:r>
      <w:r w:rsidR="005D03B6">
        <w:rPr>
          <w:color w:val="000000" w:themeColor="text1"/>
          <w:sz w:val="24"/>
          <w:szCs w:val="24"/>
        </w:rPr>
        <w:t>4</w:t>
      </w:r>
      <w:r w:rsidR="00B84A29" w:rsidRPr="00236C33">
        <w:rPr>
          <w:color w:val="000000" w:themeColor="text1"/>
          <w:sz w:val="24"/>
          <w:szCs w:val="24"/>
        </w:rPr>
        <w:t xml:space="preserve"> муниципальн</w:t>
      </w:r>
      <w:r w:rsidR="00FE3842" w:rsidRPr="00236C33">
        <w:rPr>
          <w:color w:val="000000" w:themeColor="text1"/>
          <w:sz w:val="24"/>
          <w:szCs w:val="24"/>
        </w:rPr>
        <w:t>ые услуги</w:t>
      </w:r>
      <w:r w:rsidR="00B84A29" w:rsidRPr="00236C33">
        <w:rPr>
          <w:color w:val="000000" w:themeColor="text1"/>
          <w:sz w:val="24"/>
          <w:szCs w:val="24"/>
        </w:rPr>
        <w:t>, сгруппированных следующим образом:</w:t>
      </w:r>
    </w:p>
    <w:p w:rsidR="00B84A29" w:rsidRPr="00236C33" w:rsidRDefault="00B84A29" w:rsidP="00B84247">
      <w:pPr>
        <w:pStyle w:val="a0"/>
        <w:numPr>
          <w:ilvl w:val="0"/>
          <w:numId w:val="0"/>
        </w:numPr>
        <w:tabs>
          <w:tab w:val="clear" w:pos="0"/>
        </w:tabs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  <w:lang w:val="en-US"/>
        </w:rPr>
        <w:t>I</w:t>
      </w:r>
      <w:r w:rsidRPr="00236C33">
        <w:rPr>
          <w:color w:val="000000" w:themeColor="text1"/>
          <w:sz w:val="24"/>
          <w:szCs w:val="24"/>
        </w:rPr>
        <w:t>.</w:t>
      </w:r>
      <w:r w:rsidRPr="00236C33">
        <w:rPr>
          <w:color w:val="000000" w:themeColor="text1"/>
          <w:sz w:val="24"/>
          <w:szCs w:val="24"/>
          <w:lang w:val="en-US"/>
        </w:rPr>
        <w:t> </w:t>
      </w:r>
      <w:r w:rsidRPr="00236C33">
        <w:rPr>
          <w:color w:val="000000" w:themeColor="text1"/>
          <w:sz w:val="24"/>
          <w:szCs w:val="24"/>
        </w:rPr>
        <w:t>Государственные услуги, оказываемые муниципальными учреждениями в рамках переданных государственных полномочий, в сфере социального обслуживания населения</w:t>
      </w:r>
      <w:r w:rsidR="00171782">
        <w:rPr>
          <w:color w:val="000000" w:themeColor="text1"/>
          <w:sz w:val="24"/>
          <w:szCs w:val="24"/>
        </w:rPr>
        <w:t>;</w:t>
      </w:r>
      <w:r w:rsidR="00A54D7D">
        <w:rPr>
          <w:color w:val="000000" w:themeColor="text1"/>
          <w:sz w:val="24"/>
          <w:szCs w:val="24"/>
        </w:rPr>
        <w:t xml:space="preserve"> </w:t>
      </w:r>
      <w:r w:rsidR="00A54D7D" w:rsidRPr="00DE3D0A">
        <w:rPr>
          <w:color w:val="000000" w:themeColor="text1"/>
          <w:sz w:val="24"/>
          <w:szCs w:val="24"/>
        </w:rPr>
        <w:t xml:space="preserve">услуги, оказываемые органами ЗАГС, органами опеки, Администрацией г. Переславля-Залесского в части государственной поддержки молодых семей ЯО в приобретении (строительстве) жилья, </w:t>
      </w:r>
      <w:r w:rsidR="00171782" w:rsidRPr="00DE3D0A">
        <w:rPr>
          <w:color w:val="000000" w:themeColor="text1"/>
          <w:sz w:val="24"/>
          <w:szCs w:val="24"/>
        </w:rPr>
        <w:t xml:space="preserve">а также услуги в рамках реализации муниципальных программ развития малого и среднего предпринимательства; Управлением образования Администрации </w:t>
      </w:r>
      <w:r w:rsidR="005D03B6" w:rsidRPr="00DE3D0A">
        <w:rPr>
          <w:color w:val="000000" w:themeColor="text1"/>
          <w:sz w:val="24"/>
          <w:szCs w:val="24"/>
        </w:rPr>
        <w:br/>
      </w:r>
      <w:r w:rsidR="00171782" w:rsidRPr="00DE3D0A">
        <w:rPr>
          <w:color w:val="000000" w:themeColor="text1"/>
          <w:sz w:val="24"/>
          <w:szCs w:val="24"/>
        </w:rPr>
        <w:t>г. Переславля-Залесского</w:t>
      </w:r>
      <w:r w:rsidR="005D03B6" w:rsidRPr="00DE3D0A">
        <w:rPr>
          <w:color w:val="000000" w:themeColor="text1"/>
          <w:sz w:val="24"/>
          <w:szCs w:val="24"/>
        </w:rPr>
        <w:t xml:space="preserve"> -</w:t>
      </w:r>
      <w:r w:rsidR="00171782" w:rsidRPr="00DE3D0A">
        <w:rPr>
          <w:color w:val="000000" w:themeColor="text1"/>
          <w:sz w:val="24"/>
          <w:szCs w:val="24"/>
        </w:rPr>
        <w:t xml:space="preserve"> </w:t>
      </w:r>
      <w:r w:rsidR="005D03B6" w:rsidRPr="00DE3D0A">
        <w:rPr>
          <w:color w:val="000000" w:themeColor="text1"/>
          <w:sz w:val="24"/>
          <w:szCs w:val="24"/>
        </w:rPr>
        <w:t>оказание</w:t>
      </w:r>
      <w:r w:rsidR="00171782" w:rsidRPr="00DE3D0A">
        <w:rPr>
          <w:color w:val="000000" w:themeColor="text1"/>
          <w:sz w:val="24"/>
          <w:szCs w:val="24"/>
        </w:rPr>
        <w:t xml:space="preserve"> </w:t>
      </w:r>
      <w:r w:rsidR="00A54D7D" w:rsidRPr="00DE3D0A">
        <w:rPr>
          <w:color w:val="000000" w:themeColor="text1"/>
          <w:sz w:val="24"/>
          <w:szCs w:val="24"/>
        </w:rPr>
        <w:t xml:space="preserve">услуг в сфере образования в части проведения мероприятий по созданию в образовательных организациях условий для инклюзивного образования детей-инвалидов, </w:t>
      </w:r>
      <w:r w:rsidR="00171782" w:rsidRPr="00DE3D0A">
        <w:rPr>
          <w:color w:val="000000" w:themeColor="text1"/>
          <w:sz w:val="24"/>
          <w:szCs w:val="24"/>
        </w:rPr>
        <w:t xml:space="preserve">а также </w:t>
      </w:r>
      <w:r w:rsidR="00A54D7D" w:rsidRPr="00DE3D0A">
        <w:rPr>
          <w:color w:val="000000" w:themeColor="text1"/>
          <w:sz w:val="24"/>
          <w:szCs w:val="24"/>
        </w:rPr>
        <w:t>мероприяти</w:t>
      </w:r>
      <w:r w:rsidR="00171782" w:rsidRPr="00DE3D0A">
        <w:rPr>
          <w:color w:val="000000" w:themeColor="text1"/>
          <w:sz w:val="24"/>
          <w:szCs w:val="24"/>
        </w:rPr>
        <w:t>й</w:t>
      </w:r>
      <w:r w:rsidR="00A54D7D" w:rsidRPr="00DE3D0A">
        <w:rPr>
          <w:color w:val="000000" w:themeColor="text1"/>
          <w:sz w:val="24"/>
          <w:szCs w:val="24"/>
        </w:rPr>
        <w:t>, связанны</w:t>
      </w:r>
      <w:r w:rsidR="00171782" w:rsidRPr="00DE3D0A">
        <w:rPr>
          <w:color w:val="000000" w:themeColor="text1"/>
          <w:sz w:val="24"/>
          <w:szCs w:val="24"/>
        </w:rPr>
        <w:t>х</w:t>
      </w:r>
      <w:r w:rsidR="00A54D7D" w:rsidRPr="00DE3D0A">
        <w:rPr>
          <w:color w:val="000000" w:themeColor="text1"/>
          <w:sz w:val="24"/>
          <w:szCs w:val="24"/>
        </w:rPr>
        <w:t xml:space="preserve"> с отдыхом и оздоровлением детей, находящих</w:t>
      </w:r>
      <w:r w:rsidR="00171782" w:rsidRPr="00DE3D0A">
        <w:rPr>
          <w:color w:val="000000" w:themeColor="text1"/>
          <w:sz w:val="24"/>
          <w:szCs w:val="24"/>
        </w:rPr>
        <w:t>ся в трудной жизненной ситуации.</w:t>
      </w:r>
      <w:r w:rsidR="00171782">
        <w:rPr>
          <w:color w:val="000000" w:themeColor="text1"/>
          <w:sz w:val="24"/>
          <w:szCs w:val="24"/>
        </w:rPr>
        <w:t xml:space="preserve"> </w:t>
      </w:r>
    </w:p>
    <w:p w:rsidR="00B84A29" w:rsidRPr="00DE3D0A" w:rsidRDefault="00B84A29" w:rsidP="00B84247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  <w:lang w:val="en-US"/>
        </w:rPr>
        <w:t>II</w:t>
      </w:r>
      <w:r w:rsidRPr="00236C33">
        <w:rPr>
          <w:color w:val="000000" w:themeColor="text1"/>
          <w:sz w:val="24"/>
          <w:szCs w:val="24"/>
        </w:rPr>
        <w:t>.</w:t>
      </w:r>
      <w:r w:rsidRPr="00236C33">
        <w:rPr>
          <w:color w:val="000000" w:themeColor="text1"/>
          <w:sz w:val="24"/>
          <w:szCs w:val="24"/>
          <w:lang w:val="en-US"/>
        </w:rPr>
        <w:t> </w:t>
      </w:r>
      <w:r w:rsidRPr="00236C33">
        <w:rPr>
          <w:color w:val="000000" w:themeColor="text1"/>
          <w:sz w:val="24"/>
          <w:szCs w:val="24"/>
        </w:rPr>
        <w:t>Муниципальные услуги, оказываемые муниципальными учреждениями в рамках полномочий городского округа г. Переславля-</w:t>
      </w:r>
      <w:r w:rsidRPr="00DE3D0A">
        <w:rPr>
          <w:color w:val="000000" w:themeColor="text1"/>
          <w:sz w:val="24"/>
          <w:szCs w:val="24"/>
        </w:rPr>
        <w:t>Залесского</w:t>
      </w:r>
      <w:r w:rsidR="007C6E24" w:rsidRPr="00DE3D0A">
        <w:rPr>
          <w:color w:val="000000" w:themeColor="text1"/>
          <w:sz w:val="24"/>
          <w:szCs w:val="24"/>
        </w:rPr>
        <w:t xml:space="preserve"> в сферах:</w:t>
      </w:r>
      <w:r w:rsidRPr="00DE3D0A">
        <w:rPr>
          <w:color w:val="000000" w:themeColor="text1"/>
          <w:sz w:val="24"/>
          <w:szCs w:val="24"/>
        </w:rPr>
        <w:t xml:space="preserve"> </w:t>
      </w:r>
    </w:p>
    <w:p w:rsidR="00B84A29" w:rsidRPr="00DE3D0A" w:rsidRDefault="007C6E24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t>Образования</w:t>
      </w:r>
      <w:r w:rsidR="00B84A29" w:rsidRPr="00DE3D0A">
        <w:rPr>
          <w:color w:val="000000" w:themeColor="text1"/>
          <w:sz w:val="24"/>
          <w:szCs w:val="24"/>
        </w:rPr>
        <w:t>;</w:t>
      </w:r>
    </w:p>
    <w:p w:rsidR="00B84A29" w:rsidRPr="00DE3D0A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t>Культур</w:t>
      </w:r>
      <w:r w:rsidR="007C6E24" w:rsidRPr="00DE3D0A">
        <w:rPr>
          <w:color w:val="000000" w:themeColor="text1"/>
          <w:sz w:val="24"/>
          <w:szCs w:val="24"/>
        </w:rPr>
        <w:t>ы</w:t>
      </w:r>
      <w:r w:rsidRPr="00DE3D0A">
        <w:rPr>
          <w:color w:val="000000" w:themeColor="text1"/>
          <w:sz w:val="24"/>
          <w:szCs w:val="24"/>
        </w:rPr>
        <w:t>;</w:t>
      </w:r>
    </w:p>
    <w:p w:rsidR="00C8039D" w:rsidRPr="00DE3D0A" w:rsidRDefault="007C6E24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t>Физической культуры и спорта;</w:t>
      </w:r>
    </w:p>
    <w:p w:rsidR="00B84A29" w:rsidRPr="00DE3D0A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t>Социальн</w:t>
      </w:r>
      <w:r w:rsidR="007C6E24" w:rsidRPr="00DE3D0A">
        <w:rPr>
          <w:color w:val="000000" w:themeColor="text1"/>
          <w:sz w:val="24"/>
          <w:szCs w:val="24"/>
        </w:rPr>
        <w:t>ой</w:t>
      </w:r>
      <w:r w:rsidRPr="00DE3D0A">
        <w:rPr>
          <w:color w:val="000000" w:themeColor="text1"/>
          <w:sz w:val="24"/>
          <w:szCs w:val="24"/>
        </w:rPr>
        <w:t xml:space="preserve"> защит</w:t>
      </w:r>
      <w:r w:rsidR="007C6E24" w:rsidRPr="00DE3D0A">
        <w:rPr>
          <w:color w:val="000000" w:themeColor="text1"/>
          <w:sz w:val="24"/>
          <w:szCs w:val="24"/>
        </w:rPr>
        <w:t>ы</w:t>
      </w:r>
      <w:r w:rsidRPr="00DE3D0A">
        <w:rPr>
          <w:color w:val="000000" w:themeColor="text1"/>
          <w:sz w:val="24"/>
          <w:szCs w:val="24"/>
        </w:rPr>
        <w:t>.</w:t>
      </w:r>
    </w:p>
    <w:p w:rsidR="00B84A29" w:rsidRPr="00236C33" w:rsidRDefault="00B84A29" w:rsidP="00B84A29">
      <w:pPr>
        <w:pStyle w:val="a0"/>
        <w:spacing w:before="0" w:after="0"/>
        <w:rPr>
          <w:b/>
          <w:color w:val="000000" w:themeColor="text1"/>
          <w:sz w:val="24"/>
          <w:szCs w:val="24"/>
        </w:rPr>
      </w:pPr>
      <w:r w:rsidRPr="00236C33">
        <w:rPr>
          <w:b/>
          <w:i/>
          <w:color w:val="000000" w:themeColor="text1"/>
          <w:sz w:val="24"/>
          <w:szCs w:val="24"/>
        </w:rPr>
        <w:t>б) Этапы проведения оценки</w:t>
      </w:r>
    </w:p>
    <w:p w:rsidR="00B84A29" w:rsidRPr="00477596" w:rsidRDefault="00B84A29" w:rsidP="007C6E24">
      <w:pPr>
        <w:pStyle w:val="a0"/>
        <w:tabs>
          <w:tab w:val="clear" w:pos="0"/>
          <w:tab w:val="clear" w:pos="360"/>
        </w:tabs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 xml:space="preserve">Оценка </w:t>
      </w:r>
      <w:r w:rsidRPr="00477596">
        <w:rPr>
          <w:color w:val="000000" w:themeColor="text1"/>
          <w:sz w:val="24"/>
          <w:szCs w:val="24"/>
        </w:rPr>
        <w:t>потребности в муниципальных услугах, а также долей муниципальных услуг, предоставляемых немуниципальными организациями, проводится в три этапа:</w:t>
      </w:r>
    </w:p>
    <w:p w:rsidR="00B84A29" w:rsidRPr="00477596" w:rsidRDefault="00B84A29" w:rsidP="00B84A29">
      <w:pPr>
        <w:pStyle w:val="a0"/>
        <w:spacing w:before="0" w:after="0"/>
        <w:ind w:firstLine="709"/>
        <w:rPr>
          <w:color w:val="000000" w:themeColor="text1"/>
          <w:sz w:val="24"/>
          <w:szCs w:val="24"/>
        </w:rPr>
      </w:pPr>
      <w:r w:rsidRPr="00477596">
        <w:rPr>
          <w:color w:val="000000" w:themeColor="text1"/>
          <w:sz w:val="24"/>
          <w:szCs w:val="24"/>
          <w:u w:val="single"/>
        </w:rPr>
        <w:t>Подготовительный этап</w:t>
      </w:r>
      <w:r w:rsidRPr="00477596">
        <w:rPr>
          <w:color w:val="000000" w:themeColor="text1"/>
          <w:sz w:val="24"/>
          <w:szCs w:val="24"/>
        </w:rPr>
        <w:t xml:space="preserve"> - сбор первичной и вторичной информации (исполнителями работ по этапу являются распорядители бюджетных средств), включает в себя данные:</w:t>
      </w:r>
    </w:p>
    <w:p w:rsidR="00B84A29" w:rsidRPr="00477596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477596">
        <w:rPr>
          <w:color w:val="000000" w:themeColor="text1"/>
          <w:sz w:val="24"/>
          <w:szCs w:val="24"/>
        </w:rPr>
        <w:t>о потребности и объемах оказываемых услуг за три отчетных года и текущий год;</w:t>
      </w:r>
    </w:p>
    <w:p w:rsidR="00B84A29" w:rsidRPr="00477596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477596">
        <w:rPr>
          <w:color w:val="000000" w:themeColor="text1"/>
          <w:sz w:val="24"/>
          <w:szCs w:val="24"/>
        </w:rPr>
        <w:t>о потребности и объемах оказываемых услуг в очередном финансовом году и плановом периоде.</w:t>
      </w:r>
    </w:p>
    <w:p w:rsidR="00B84A29" w:rsidRPr="00477596" w:rsidRDefault="00B84A29" w:rsidP="00B84A29">
      <w:pPr>
        <w:pStyle w:val="a0"/>
        <w:spacing w:before="0" w:after="0"/>
        <w:ind w:firstLine="709"/>
        <w:rPr>
          <w:color w:val="000000" w:themeColor="text1"/>
          <w:sz w:val="24"/>
          <w:szCs w:val="24"/>
        </w:rPr>
      </w:pPr>
      <w:r w:rsidRPr="00477596">
        <w:rPr>
          <w:color w:val="000000" w:themeColor="text1"/>
          <w:sz w:val="24"/>
          <w:szCs w:val="24"/>
          <w:u w:val="single"/>
        </w:rPr>
        <w:t>Аналитический этап</w:t>
      </w:r>
      <w:r w:rsidRPr="00477596">
        <w:rPr>
          <w:color w:val="000000" w:themeColor="text1"/>
          <w:sz w:val="24"/>
          <w:szCs w:val="24"/>
        </w:rPr>
        <w:t xml:space="preserve"> (исполнителями работ по этапу являются главные распорядители бюджетных средств) включает в себя:</w:t>
      </w:r>
    </w:p>
    <w:p w:rsidR="00B84A29" w:rsidRPr="00477596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477596">
        <w:rPr>
          <w:color w:val="000000" w:themeColor="text1"/>
          <w:sz w:val="24"/>
          <w:szCs w:val="24"/>
        </w:rPr>
        <w:t>расчет прогнозных показателей потребности в муниципальных услугах на очередной финансовый год и плановый период;</w:t>
      </w:r>
    </w:p>
    <w:p w:rsidR="00B84A29" w:rsidRPr="00477596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477596">
        <w:rPr>
          <w:color w:val="000000" w:themeColor="text1"/>
          <w:sz w:val="24"/>
          <w:szCs w:val="24"/>
        </w:rPr>
        <w:t>расчет плановых показателей объема предоставления муниципальных услуг на очередной финансовый год и плановый период.</w:t>
      </w:r>
    </w:p>
    <w:p w:rsidR="00B84A29" w:rsidRPr="00477596" w:rsidRDefault="00B84A29" w:rsidP="00B84A29">
      <w:pPr>
        <w:pStyle w:val="a0"/>
        <w:spacing w:before="0" w:after="0"/>
        <w:ind w:firstLine="709"/>
        <w:rPr>
          <w:color w:val="000000" w:themeColor="text1"/>
          <w:sz w:val="24"/>
          <w:szCs w:val="24"/>
        </w:rPr>
      </w:pPr>
      <w:r w:rsidRPr="00477596">
        <w:rPr>
          <w:color w:val="000000" w:themeColor="text1"/>
          <w:sz w:val="24"/>
          <w:szCs w:val="24"/>
          <w:u w:val="single"/>
        </w:rPr>
        <w:t>Отчетный этап</w:t>
      </w:r>
      <w:r w:rsidRPr="00477596">
        <w:rPr>
          <w:color w:val="000000" w:themeColor="text1"/>
          <w:sz w:val="24"/>
          <w:szCs w:val="24"/>
        </w:rPr>
        <w:t xml:space="preserve"> (исполнителями работ по этапу являются органы местного самоуправления) включает в себя:</w:t>
      </w:r>
    </w:p>
    <w:p w:rsidR="00B84A29" w:rsidRPr="00477596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477596">
        <w:rPr>
          <w:color w:val="000000" w:themeColor="text1"/>
          <w:sz w:val="24"/>
          <w:szCs w:val="24"/>
        </w:rPr>
        <w:t>подготовка сводного аналитического отчета об итогах мониторинга;</w:t>
      </w:r>
    </w:p>
    <w:p w:rsidR="00B84A29" w:rsidRPr="00236C33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477596">
        <w:rPr>
          <w:color w:val="000000" w:themeColor="text1"/>
          <w:sz w:val="24"/>
          <w:szCs w:val="24"/>
        </w:rPr>
        <w:t>обеспечение публикации</w:t>
      </w:r>
      <w:r w:rsidRPr="00236C33">
        <w:rPr>
          <w:color w:val="000000" w:themeColor="text1"/>
          <w:sz w:val="24"/>
          <w:szCs w:val="24"/>
        </w:rPr>
        <w:t xml:space="preserve"> сводного отчета в сети Интернет.</w:t>
      </w:r>
    </w:p>
    <w:p w:rsidR="00B84A29" w:rsidRPr="00236C33" w:rsidRDefault="00B84A29" w:rsidP="00B84A29">
      <w:pPr>
        <w:pStyle w:val="a0"/>
        <w:spacing w:before="0" w:after="0"/>
        <w:rPr>
          <w:b/>
          <w:i/>
          <w:color w:val="000000" w:themeColor="text1"/>
          <w:sz w:val="24"/>
          <w:szCs w:val="24"/>
        </w:rPr>
      </w:pPr>
      <w:r w:rsidRPr="00236C33">
        <w:rPr>
          <w:b/>
          <w:i/>
          <w:color w:val="000000" w:themeColor="text1"/>
          <w:sz w:val="24"/>
          <w:szCs w:val="24"/>
        </w:rPr>
        <w:t>в) Показатели и период оценки</w:t>
      </w:r>
    </w:p>
    <w:p w:rsidR="00B84A29" w:rsidRPr="00236C33" w:rsidRDefault="00B84A29" w:rsidP="00DE3D0A">
      <w:pPr>
        <w:pStyle w:val="a0"/>
        <w:tabs>
          <w:tab w:val="clear" w:pos="0"/>
          <w:tab w:val="clear" w:pos="360"/>
        </w:tabs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 xml:space="preserve">Оценка потребности в муниципальных услугах, а также долей муниципальных услуг, </w:t>
      </w:r>
      <w:r w:rsidRPr="00477596">
        <w:rPr>
          <w:color w:val="000000" w:themeColor="text1"/>
          <w:sz w:val="24"/>
          <w:szCs w:val="24"/>
        </w:rPr>
        <w:t xml:space="preserve">предоставляемых </w:t>
      </w:r>
      <w:r w:rsidRPr="00E9299B">
        <w:rPr>
          <w:color w:val="000000" w:themeColor="text1"/>
          <w:sz w:val="24"/>
          <w:szCs w:val="24"/>
        </w:rPr>
        <w:t>немуниципальными</w:t>
      </w:r>
      <w:r w:rsidRPr="00477596">
        <w:rPr>
          <w:color w:val="000000" w:themeColor="text1"/>
          <w:sz w:val="24"/>
          <w:szCs w:val="24"/>
        </w:rPr>
        <w:t xml:space="preserve"> организациями</w:t>
      </w:r>
      <w:r w:rsidRPr="00236C33">
        <w:rPr>
          <w:color w:val="000000" w:themeColor="text1"/>
          <w:sz w:val="24"/>
          <w:szCs w:val="24"/>
        </w:rPr>
        <w:t>, проводилась на основании данных о натуральных объемах и качественных показателях, характеризующих:</w:t>
      </w:r>
    </w:p>
    <w:p w:rsidR="00B84A29" w:rsidRPr="00236C33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Удовлетворенность в потребности в муниципальных услугах;</w:t>
      </w:r>
    </w:p>
    <w:p w:rsidR="00B84A29" w:rsidRPr="00DE3D0A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Неудовлетворенность в потр</w:t>
      </w:r>
      <w:r w:rsidR="007C6E24">
        <w:rPr>
          <w:color w:val="000000" w:themeColor="text1"/>
          <w:sz w:val="24"/>
          <w:szCs w:val="24"/>
        </w:rPr>
        <w:t xml:space="preserve">ебности в муниципальных </w:t>
      </w:r>
      <w:r w:rsidR="007C6E24" w:rsidRPr="00DE3D0A">
        <w:rPr>
          <w:color w:val="000000" w:themeColor="text1"/>
          <w:sz w:val="24"/>
          <w:szCs w:val="24"/>
        </w:rPr>
        <w:t>услугах.</w:t>
      </w:r>
    </w:p>
    <w:p w:rsidR="00B84A29" w:rsidRPr="00DE3D0A" w:rsidRDefault="00B84A29" w:rsidP="00B84A29">
      <w:pPr>
        <w:pStyle w:val="a0"/>
        <w:spacing w:before="0" w:after="0"/>
        <w:ind w:firstLine="709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t>Оценка проводилась в разрезе:</w:t>
      </w:r>
    </w:p>
    <w:p w:rsidR="00B84A29" w:rsidRPr="00DE3D0A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t>Оказываемых муниципальных услуг;</w:t>
      </w:r>
    </w:p>
    <w:p w:rsidR="00B84A29" w:rsidRPr="00DE3D0A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t>Субъектов бюджетного планирования, оказывающих услуги.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lastRenderedPageBreak/>
        <w:t>Общий период оценки за 20</w:t>
      </w:r>
      <w:r w:rsidR="0033418F" w:rsidRPr="00DE3D0A">
        <w:rPr>
          <w:color w:val="000000" w:themeColor="text1"/>
          <w:sz w:val="24"/>
          <w:szCs w:val="24"/>
        </w:rPr>
        <w:t>1</w:t>
      </w:r>
      <w:r w:rsidR="00DA6E99">
        <w:rPr>
          <w:color w:val="000000" w:themeColor="text1"/>
          <w:sz w:val="24"/>
          <w:szCs w:val="24"/>
        </w:rPr>
        <w:t>7</w:t>
      </w:r>
      <w:r w:rsidRPr="00DE3D0A">
        <w:rPr>
          <w:color w:val="000000" w:themeColor="text1"/>
          <w:sz w:val="24"/>
          <w:szCs w:val="24"/>
        </w:rPr>
        <w:t>– 201</w:t>
      </w:r>
      <w:r w:rsidR="00DA6E99">
        <w:rPr>
          <w:color w:val="000000" w:themeColor="text1"/>
          <w:sz w:val="24"/>
          <w:szCs w:val="24"/>
        </w:rPr>
        <w:t>9</w:t>
      </w:r>
      <w:r w:rsidR="00DE3D0A">
        <w:rPr>
          <w:color w:val="000000" w:themeColor="text1"/>
          <w:sz w:val="24"/>
          <w:szCs w:val="24"/>
        </w:rPr>
        <w:t xml:space="preserve"> </w:t>
      </w:r>
      <w:r w:rsidRPr="00DE3D0A">
        <w:rPr>
          <w:color w:val="000000" w:themeColor="text1"/>
          <w:sz w:val="24"/>
          <w:szCs w:val="24"/>
        </w:rPr>
        <w:t>годы включает в себя:</w:t>
      </w:r>
    </w:p>
    <w:p w:rsidR="00B84A29" w:rsidRPr="00DE3D0A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t>Оценку потребности в муниципальных услугах за период 20</w:t>
      </w:r>
      <w:r w:rsidR="0033418F" w:rsidRPr="00DE3D0A">
        <w:rPr>
          <w:color w:val="000000" w:themeColor="text1"/>
          <w:sz w:val="24"/>
          <w:szCs w:val="24"/>
        </w:rPr>
        <w:t>1</w:t>
      </w:r>
      <w:r w:rsidR="00DA6E99">
        <w:rPr>
          <w:color w:val="000000" w:themeColor="text1"/>
          <w:sz w:val="24"/>
          <w:szCs w:val="24"/>
        </w:rPr>
        <w:t>7</w:t>
      </w:r>
      <w:r w:rsidRPr="00DE3D0A">
        <w:rPr>
          <w:color w:val="000000" w:themeColor="text1"/>
          <w:sz w:val="24"/>
          <w:szCs w:val="24"/>
        </w:rPr>
        <w:t xml:space="preserve"> – 201</w:t>
      </w:r>
      <w:r w:rsidR="00DA6E99">
        <w:rPr>
          <w:color w:val="000000" w:themeColor="text1"/>
          <w:sz w:val="24"/>
          <w:szCs w:val="24"/>
        </w:rPr>
        <w:t>9</w:t>
      </w:r>
      <w:r w:rsidRPr="00DE3D0A">
        <w:rPr>
          <w:color w:val="000000" w:themeColor="text1"/>
          <w:sz w:val="24"/>
          <w:szCs w:val="24"/>
        </w:rPr>
        <w:t xml:space="preserve"> годов;</w:t>
      </w:r>
    </w:p>
    <w:p w:rsidR="00B84A29" w:rsidRPr="00DE3D0A" w:rsidRDefault="00B84A29" w:rsidP="00B84A29">
      <w:pPr>
        <w:pStyle w:val="a"/>
        <w:numPr>
          <w:ilvl w:val="0"/>
          <w:numId w:val="7"/>
        </w:numPr>
        <w:tabs>
          <w:tab w:val="left" w:pos="990"/>
        </w:tabs>
        <w:spacing w:before="0" w:after="0"/>
        <w:rPr>
          <w:color w:val="000000" w:themeColor="text1"/>
          <w:sz w:val="24"/>
          <w:szCs w:val="24"/>
        </w:rPr>
      </w:pPr>
      <w:r w:rsidRPr="00DE3D0A">
        <w:rPr>
          <w:color w:val="000000" w:themeColor="text1"/>
          <w:sz w:val="24"/>
          <w:szCs w:val="24"/>
        </w:rPr>
        <w:t>Оценку отклонений между фактически предоставленными объемами муниципальных услуг и потребностью в них за период 20</w:t>
      </w:r>
      <w:r w:rsidR="0033418F" w:rsidRPr="00DE3D0A">
        <w:rPr>
          <w:color w:val="000000" w:themeColor="text1"/>
          <w:sz w:val="24"/>
          <w:szCs w:val="24"/>
        </w:rPr>
        <w:t>1</w:t>
      </w:r>
      <w:r w:rsidR="00DA6E99">
        <w:rPr>
          <w:color w:val="000000" w:themeColor="text1"/>
          <w:sz w:val="24"/>
          <w:szCs w:val="24"/>
        </w:rPr>
        <w:t>7</w:t>
      </w:r>
      <w:r w:rsidRPr="00DE3D0A">
        <w:rPr>
          <w:color w:val="000000" w:themeColor="text1"/>
          <w:sz w:val="24"/>
          <w:szCs w:val="24"/>
        </w:rPr>
        <w:t>– 201</w:t>
      </w:r>
      <w:r w:rsidR="00DA6E99">
        <w:rPr>
          <w:color w:val="000000" w:themeColor="text1"/>
          <w:sz w:val="24"/>
          <w:szCs w:val="24"/>
        </w:rPr>
        <w:t>9</w:t>
      </w:r>
      <w:r w:rsidR="00CA3001" w:rsidRPr="00DE3D0A">
        <w:rPr>
          <w:color w:val="000000" w:themeColor="text1"/>
          <w:sz w:val="24"/>
          <w:szCs w:val="24"/>
        </w:rPr>
        <w:t xml:space="preserve"> </w:t>
      </w:r>
      <w:r w:rsidRPr="00DE3D0A">
        <w:rPr>
          <w:color w:val="000000" w:themeColor="text1"/>
          <w:sz w:val="24"/>
          <w:szCs w:val="24"/>
        </w:rPr>
        <w:t>годов;</w:t>
      </w:r>
    </w:p>
    <w:p w:rsidR="00B84A29" w:rsidRPr="00236C33" w:rsidRDefault="00B84A29" w:rsidP="00F840FA">
      <w:pPr>
        <w:pStyle w:val="40"/>
      </w:pPr>
      <w:r w:rsidRPr="00236C33">
        <w:t>Оценка натуральных объемов муниципальных услуг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Потенциальными получателями (потребителями) муниципальных услуг выступают: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социальная (социально-демографическая) группа;  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любое физическое лицо по заявлению;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C6E24" w:rsidRPr="007829BE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любое юридическое лицо по заявлению.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круга потенциальных получателей (потребителей) муниципальных услуг проведено на основании сведений из Реестра муниципальных услуг.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Для оценки потребности в муниципальных услугах использовались данные: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численности и сегментах потенциальных получателей (потребителей) муниципальной услуги; 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о значениях показателей потребности в данной муниципальной услуге (в том числе объем удовлетворенной, неудовлетворенной потребности).</w:t>
      </w:r>
    </w:p>
    <w:p w:rsidR="00B84A29" w:rsidRPr="007829BE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о потребности в муниципальных услугах были получены как из вторичных, </w:t>
      </w:r>
      <w:r w:rsidRPr="007829BE">
        <w:rPr>
          <w:rFonts w:ascii="Times New Roman" w:hAnsi="Times New Roman" w:cs="Times New Roman"/>
          <w:color w:val="000000" w:themeColor="text1"/>
          <w:sz w:val="24"/>
          <w:szCs w:val="24"/>
        </w:rPr>
        <w:t>так и из первичных источников</w:t>
      </w:r>
      <w:r w:rsidR="007829BE" w:rsidRPr="0078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(личные обращения </w:t>
      </w:r>
      <w:proofErr w:type="gramStart"/>
      <w:r w:rsidR="007829BE" w:rsidRPr="007829BE">
        <w:rPr>
          <w:rFonts w:ascii="Times New Roman" w:hAnsi="Times New Roman" w:cs="Times New Roman"/>
          <w:color w:val="000000" w:themeColor="text1"/>
          <w:sz w:val="24"/>
          <w:szCs w:val="24"/>
        </w:rPr>
        <w:t>граждан-физических</w:t>
      </w:r>
      <w:proofErr w:type="gramEnd"/>
      <w:r w:rsidR="007829BE" w:rsidRPr="0078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="0078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основании которых произошло </w:t>
      </w:r>
      <w:r w:rsidR="007829BE" w:rsidRPr="007829BE">
        <w:rPr>
          <w:rFonts w:ascii="Times New Roman" w:hAnsi="Times New Roman" w:cs="Times New Roman"/>
          <w:color w:val="000000" w:themeColor="text1"/>
          <w:sz w:val="24"/>
          <w:szCs w:val="24"/>
        </w:rPr>
        <w:t>открытие групп физкультурно-спортивной направленности в учреждени</w:t>
      </w:r>
      <w:r w:rsidR="007829B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829BE" w:rsidRPr="0078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дополнительного образования </w:t>
      </w:r>
      <w:r w:rsidR="0078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(группы </w:t>
      </w:r>
      <w:r w:rsidR="007829BE" w:rsidRPr="007829BE">
        <w:rPr>
          <w:rFonts w:ascii="Times New Roman" w:hAnsi="Times New Roman" w:cs="Times New Roman"/>
          <w:color w:val="000000" w:themeColor="text1"/>
          <w:sz w:val="24"/>
          <w:szCs w:val="24"/>
        </w:rPr>
        <w:t>по фигурному катанию и художественной гимнастике)</w:t>
      </w:r>
      <w:r w:rsidR="0028157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829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9BE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вторичных данных использовалась: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информация, имеющаяся в наличии в органах государственной статистики;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статистическая и ведомственная отчетность, имеющаяся в наличии в ОМС, о численности физических и юридических лиц, которым было отказано в получении муниципальных услуг по причине мощностных и (или) бюджетных ограничений (отклоненные заявки, реестры очередников и т.п.);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информация, сформированная на основе анализа средств массовой информации, рассмотрения жалоб, отзывов и предложений, поступающих в ОМС от физических и юридических лиц.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Источниками информации для разработки прогноза и планирования объема оказываемых муниципальных услуг также послужили: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стратегия социально-экономического развития Ярославской области, отраслевые программы и концепции, предполагающие изменение потребления и повышение качества отдельных услуг;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стратегия социально-экономического развития городского округа г. Переславля-Залесского на 2009-2020 годы, целевые и ведомственные программы;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данные оперативной отчетности, имеющиеся в наличии у ОМС и организаций - поставщиков муниципальных услуг;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данные, имеющиеся в наличии в органах государственной статистики.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Прогноз потребности в  муниципальных услугах и планирование оказываемых услуг в зависимости от субъектов бюджетного  планирования осуществлялся следующими способами: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6C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. Путем последовательной корректировки показателей, достигнутых в базовом году, на ожидаемое влияние прогнозных факторов.</w:t>
      </w:r>
      <w:proofErr w:type="gramEnd"/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учитываются один или несколько следующих факторов: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реализация осуществляемых и планируемых к завершению в плановом периоде проектов и программ, ведущих к целенаправленному изменению мощностных и (или) бюджетных ограничений при предоставлении услуги;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плановое временное увеличение мощностных ограничений по предоставлению муниципальной услуги в связи с проведением капитальных ремонтов, реконструкций;</w:t>
      </w:r>
    </w:p>
    <w:p w:rsidR="00965E6C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процессы естественного и механического прироста (убыли) населения, ведущие к изменению численности потенциальных получателей;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процессы перехода получателей из одной возрастной категории в другую, ведущие к изменению численности потенциальных получателей;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потребительского поведения и требований к качеству муниципальной услуги;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социально-экономической ситуации в городе;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политической обстановки в городе;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изменение потребительских предпочтений;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улучшение транспортной доступности на территории г. Переславля-Залесского вследствие развития дорожной сети и общественного транспорта;  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иные факторы, влияющие на объемы предоставления муниципальных  услуг.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. Путем</w:t>
      </w:r>
      <w:r w:rsidRPr="00236C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нормативного счета относительно прогнозной базы. При использовании данного способа в качестве прогнозной базы могут выступать: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показатели, отражающие общую величину объекта предоставления муниципальной услуги (численность потенциальных получателей, площадь территории, на которой осуществляется предоставление услуги, и т.п.);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иные показатели, имеющие высокую статистическую зависимость от общей величины объекта предоставления муниципальной услуги и поддающиеся прогнозированию.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нормативов применялись: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утвержденные нормативы численности, объемов работ (услуг) и т.п.;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>- расчетные нормативы, полученные как отношение значений прогнозируемого показателя и показателя прогнозной базы за отчетный период.</w:t>
      </w:r>
    </w:p>
    <w:p w:rsidR="00B84A29" w:rsidRPr="00236C33" w:rsidRDefault="00B84A29" w:rsidP="00B84A2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C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Путем </w:t>
      </w:r>
      <w:r w:rsidR="0028157C">
        <w:rPr>
          <w:rFonts w:ascii="Times New Roman" w:hAnsi="Times New Roman" w:cs="Times New Roman"/>
          <w:color w:val="000000" w:themeColor="text1"/>
          <w:sz w:val="24"/>
          <w:szCs w:val="24"/>
        </w:rPr>
        <w:t>анализа</w:t>
      </w:r>
      <w:r w:rsidRPr="00236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сложившейся тенденции, когда прогнозное значение рассчитывается на основе данных о средних темпах роста показателя за предыдущий период (три года) и значения показателя в базовом году.</w:t>
      </w:r>
    </w:p>
    <w:p w:rsidR="00B84A29" w:rsidRPr="00F840FA" w:rsidRDefault="00B84A29" w:rsidP="00F840FA">
      <w:pPr>
        <w:pStyle w:val="40"/>
      </w:pPr>
      <w:r w:rsidRPr="00F840FA">
        <w:t>Расчет отклонения потребности в муниципальных услугах (по видам услуг) от фактически предоставленных в отчётном году услуг</w:t>
      </w:r>
    </w:p>
    <w:p w:rsidR="00B84A29" w:rsidRPr="00236C33" w:rsidRDefault="00B84A29" w:rsidP="00B84A29">
      <w:pPr>
        <w:pStyle w:val="5"/>
        <w:spacing w:before="0"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6C33">
        <w:rPr>
          <w:rFonts w:ascii="Times New Roman" w:hAnsi="Times New Roman"/>
          <w:i/>
          <w:color w:val="000000" w:themeColor="text1"/>
          <w:sz w:val="24"/>
          <w:szCs w:val="24"/>
        </w:rPr>
        <w:t>Абсолютное отклонение между запланированным и фактически предоставленным объемом услуги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Абсолютное отклонение рассчитывается по периодам (годам) по формуле:</w:t>
      </w:r>
    </w:p>
    <w:p w:rsidR="00B84A29" w:rsidRPr="00236C33" w:rsidRDefault="00B84A29" w:rsidP="00B84A29">
      <w:pPr>
        <w:numPr>
          <w:ilvl w:val="0"/>
          <w:numId w:val="12"/>
        </w:numPr>
        <w:spacing w:before="0" w:after="0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 xml:space="preserve">МУ = ОМУ – ППМУ, 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где:</w:t>
      </w:r>
    </w:p>
    <w:p w:rsidR="00B84A29" w:rsidRPr="00236C33" w:rsidRDefault="00B84A29" w:rsidP="00B84A29">
      <w:pPr>
        <w:numPr>
          <w:ilvl w:val="0"/>
          <w:numId w:val="13"/>
        </w:numPr>
        <w:spacing w:before="0" w:after="0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МУ - абсолютное отклонение между запланированным и фактически предоставленным объемом услуги;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ОМУ – фактически предоставленный объем муниципальной услуги;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ППМУ – запланированная потребность в муниципальной услуге;</w:t>
      </w:r>
    </w:p>
    <w:p w:rsidR="00B84A29" w:rsidRPr="00236C33" w:rsidRDefault="00B84A29" w:rsidP="00B84A29">
      <w:pPr>
        <w:pStyle w:val="5"/>
        <w:spacing w:before="0"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6C33">
        <w:rPr>
          <w:rFonts w:ascii="Times New Roman" w:hAnsi="Times New Roman"/>
          <w:i/>
          <w:color w:val="000000" w:themeColor="text1"/>
          <w:sz w:val="24"/>
          <w:szCs w:val="24"/>
        </w:rPr>
        <w:t>Относительное отклонение между запланированным и фактически предоставленным объемом услуги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Относительное отклонение рассчитывается по формуле: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</w:p>
    <w:p w:rsidR="00B84A29" w:rsidRPr="00236C33" w:rsidRDefault="00B84A29" w:rsidP="00B84A29">
      <w:pPr>
        <w:spacing w:before="0" w:after="0"/>
        <w:ind w:left="142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 xml:space="preserve">Отклонение =   ОМУ /  ППМУ  х 100% - 100% 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</w:p>
    <w:p w:rsidR="00B84A29" w:rsidRPr="00236C33" w:rsidRDefault="00B84A29" w:rsidP="00B84A29">
      <w:pPr>
        <w:pStyle w:val="5"/>
        <w:spacing w:before="0"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6C33">
        <w:rPr>
          <w:rFonts w:ascii="Times New Roman" w:hAnsi="Times New Roman"/>
          <w:i/>
          <w:color w:val="000000" w:themeColor="text1"/>
          <w:sz w:val="24"/>
          <w:szCs w:val="24"/>
        </w:rPr>
        <w:t>Относительное отклонение между запланированными и фактически предоставленными объемами услуг в целом по субъекту бюджетного планирования и по совокупности субъектов бюджетного планирования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Относительное отклонение в целом по субъекту бюджетного планирования определяется путем выбора математического минимального и максимального значения отклонения среди всех услуг (элементов услуг), предоставляемых субъектом бюджетного планирования.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Общее относительное отклонение по совокупности субъектов бюджетного планирования, оказывающих бюджетные услуги, определяется путем выбора математического минимального и максимального значения отклонения среди анализируемых услуг по  субъектам бюджетного планирования.</w:t>
      </w:r>
    </w:p>
    <w:p w:rsidR="00B84A29" w:rsidRPr="00236C33" w:rsidRDefault="00B84A29" w:rsidP="00F840FA">
      <w:pPr>
        <w:pStyle w:val="40"/>
      </w:pPr>
    </w:p>
    <w:p w:rsidR="00B84A29" w:rsidRPr="00524792" w:rsidRDefault="00B84A29" w:rsidP="00F840FA">
      <w:pPr>
        <w:pStyle w:val="40"/>
        <w:rPr>
          <w:b w:val="0"/>
        </w:rPr>
      </w:pPr>
      <w:r w:rsidRPr="00524792">
        <w:rPr>
          <w:b w:val="0"/>
        </w:rPr>
        <w:t>Расчет доли муниципальных услуг, предоставляемых немуниципальными организациями</w:t>
      </w:r>
    </w:p>
    <w:p w:rsidR="00B84A29" w:rsidRPr="00E9299B" w:rsidRDefault="00B84A29" w:rsidP="00B84A29">
      <w:pPr>
        <w:pStyle w:val="5"/>
        <w:spacing w:before="0"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9299B">
        <w:rPr>
          <w:rFonts w:ascii="Times New Roman" w:hAnsi="Times New Roman"/>
          <w:i/>
          <w:color w:val="000000" w:themeColor="text1"/>
          <w:sz w:val="24"/>
          <w:szCs w:val="24"/>
        </w:rPr>
        <w:t>Доля объема муниципальной услуги, оказываемой немуниципальными организациями</w:t>
      </w:r>
    </w:p>
    <w:p w:rsidR="00B84A29" w:rsidRPr="00E9299B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E9299B">
        <w:rPr>
          <w:color w:val="000000" w:themeColor="text1"/>
          <w:sz w:val="24"/>
          <w:szCs w:val="24"/>
        </w:rPr>
        <w:t>Доля объема муниципальной услуги, оказываемой немуниципальными организациями, рассчитывается по следующей формуле:</w:t>
      </w:r>
    </w:p>
    <w:p w:rsidR="00B84A29" w:rsidRPr="00E9299B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</w:p>
    <w:p w:rsidR="00B84A29" w:rsidRPr="00E9299B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E9299B">
        <w:rPr>
          <w:color w:val="000000" w:themeColor="text1"/>
          <w:sz w:val="24"/>
          <w:szCs w:val="24"/>
        </w:rPr>
        <w:t xml:space="preserve">%НМО = УНМО / Общий объем * 100%, </w:t>
      </w:r>
    </w:p>
    <w:p w:rsidR="00B84A29" w:rsidRPr="00E9299B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E9299B">
        <w:rPr>
          <w:color w:val="000000" w:themeColor="text1"/>
          <w:sz w:val="24"/>
          <w:szCs w:val="24"/>
        </w:rPr>
        <w:t>где:</w:t>
      </w:r>
    </w:p>
    <w:p w:rsidR="00B84A29" w:rsidRPr="00E9299B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E9299B">
        <w:rPr>
          <w:color w:val="000000" w:themeColor="text1"/>
          <w:sz w:val="24"/>
          <w:szCs w:val="24"/>
        </w:rPr>
        <w:t>%НМО - доля объема муниципальной  услуги, оказываемой немуниципальными организациями;</w:t>
      </w:r>
    </w:p>
    <w:p w:rsidR="00B84A29" w:rsidRPr="00E9299B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E9299B">
        <w:rPr>
          <w:color w:val="000000" w:themeColor="text1"/>
          <w:sz w:val="24"/>
          <w:szCs w:val="24"/>
        </w:rPr>
        <w:t>УНМО – объем услуги, оказываемой немуниципальными организациями;</w:t>
      </w:r>
    </w:p>
    <w:p w:rsidR="00B84A29" w:rsidRPr="00E9299B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E9299B">
        <w:rPr>
          <w:color w:val="000000" w:themeColor="text1"/>
          <w:sz w:val="24"/>
          <w:szCs w:val="24"/>
        </w:rPr>
        <w:t>Общий объем – общий объем оказываемой услуги.</w:t>
      </w:r>
    </w:p>
    <w:p w:rsidR="00B84A29" w:rsidRPr="00236C33" w:rsidRDefault="00B84A29" w:rsidP="00B84A29">
      <w:pPr>
        <w:pStyle w:val="5"/>
        <w:spacing w:before="0"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9299B">
        <w:rPr>
          <w:rFonts w:ascii="Times New Roman" w:hAnsi="Times New Roman"/>
          <w:i/>
          <w:color w:val="000000" w:themeColor="text1"/>
          <w:sz w:val="24"/>
          <w:szCs w:val="24"/>
        </w:rPr>
        <w:t>Доля объема муниципальных услуг, представляемых немуниципальными организациями в целом по субъекту бюджетного</w:t>
      </w:r>
      <w:r w:rsidRPr="00236C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Доля объема муниципальных услуг, представляемых немуниципальными организациями в целом по субъекту бюджетного планирования, рассчитывается по следующей формуле: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%НБУ_СБП = СУММ</w:t>
      </w:r>
      <w:proofErr w:type="gramStart"/>
      <w:r w:rsidRPr="00236C33">
        <w:rPr>
          <w:color w:val="000000" w:themeColor="text1"/>
          <w:sz w:val="24"/>
          <w:szCs w:val="24"/>
        </w:rPr>
        <w:t>А(</w:t>
      </w:r>
      <w:proofErr w:type="gramEnd"/>
      <w:r w:rsidRPr="00236C33">
        <w:rPr>
          <w:color w:val="000000" w:themeColor="text1"/>
          <w:sz w:val="24"/>
          <w:szCs w:val="24"/>
        </w:rPr>
        <w:t xml:space="preserve">%НБУ) / Количество услуг СБП 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где: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%НБУ_СБП – доля объема муниципальных услуг, представляемых немуниципальными организациями в целом по субъекту бюджетного планирования;</w:t>
      </w:r>
    </w:p>
    <w:p w:rsidR="00B84A29" w:rsidRPr="00236C33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СУММ</w:t>
      </w:r>
      <w:proofErr w:type="gramStart"/>
      <w:r w:rsidRPr="00236C33">
        <w:rPr>
          <w:color w:val="000000" w:themeColor="text1"/>
          <w:sz w:val="24"/>
          <w:szCs w:val="24"/>
        </w:rPr>
        <w:t>А(</w:t>
      </w:r>
      <w:proofErr w:type="gramEnd"/>
      <w:r w:rsidRPr="00236C33">
        <w:rPr>
          <w:color w:val="000000" w:themeColor="text1"/>
          <w:sz w:val="24"/>
          <w:szCs w:val="24"/>
        </w:rPr>
        <w:t>%НБУ) – сумма долей объемов муниципальных услуг, оказываемых немуниципальными организациями, по всем муниципальным услугам, находящимся в ведении СБП;</w:t>
      </w:r>
    </w:p>
    <w:p w:rsidR="00524792" w:rsidRDefault="00B84A29" w:rsidP="00524792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236C33">
        <w:rPr>
          <w:color w:val="000000" w:themeColor="text1"/>
          <w:sz w:val="24"/>
          <w:szCs w:val="24"/>
        </w:rPr>
        <w:t>Количество услуг СБП – количество муниципальных услуг, находящихся в ведении СБП.</w:t>
      </w:r>
      <w:bookmarkStart w:id="9" w:name="_Toc236202335"/>
      <w:bookmarkStart w:id="10" w:name="_Toc347414482"/>
      <w:bookmarkStart w:id="11" w:name="_Toc451417280"/>
    </w:p>
    <w:p w:rsidR="00B84A29" w:rsidRPr="00524792" w:rsidRDefault="00524792" w:rsidP="00524792">
      <w:pPr>
        <w:spacing w:before="0" w:after="0"/>
        <w:ind w:firstLine="709"/>
        <w:rPr>
          <w:b/>
          <w:color w:val="000000" w:themeColor="text1"/>
          <w:sz w:val="24"/>
          <w:szCs w:val="24"/>
        </w:rPr>
      </w:pPr>
      <w:r w:rsidRPr="00524792">
        <w:rPr>
          <w:b/>
          <w:color w:val="000000" w:themeColor="text1"/>
          <w:sz w:val="24"/>
          <w:szCs w:val="24"/>
        </w:rPr>
        <w:t xml:space="preserve">2. </w:t>
      </w:r>
      <w:r w:rsidR="00B84A29" w:rsidRPr="00524792">
        <w:rPr>
          <w:b/>
          <w:color w:val="000000" w:themeColor="text1"/>
          <w:sz w:val="24"/>
          <w:szCs w:val="24"/>
        </w:rPr>
        <w:t>Выводы по результатам оценки</w:t>
      </w:r>
      <w:bookmarkEnd w:id="9"/>
      <w:bookmarkEnd w:id="10"/>
      <w:bookmarkEnd w:id="11"/>
    </w:p>
    <w:p w:rsidR="00B84A29" w:rsidRPr="00524792" w:rsidRDefault="00B84A29" w:rsidP="00F840FA">
      <w:pPr>
        <w:pStyle w:val="40"/>
        <w:rPr>
          <w:b w:val="0"/>
        </w:rPr>
      </w:pPr>
      <w:r w:rsidRPr="00524792">
        <w:rPr>
          <w:b w:val="0"/>
        </w:rPr>
        <w:t>Выводы по результатам сравнительной оценки потребности в предоставляемых муниципальных услугах и фактически предоставленных услуг</w:t>
      </w:r>
      <w:r w:rsidR="0056592A" w:rsidRPr="00524792">
        <w:rPr>
          <w:b w:val="0"/>
        </w:rPr>
        <w:t>.</w:t>
      </w:r>
    </w:p>
    <w:p w:rsidR="00B84A29" w:rsidRPr="00524792" w:rsidRDefault="00B84A29" w:rsidP="00B04299">
      <w:pPr>
        <w:spacing w:before="0" w:after="0"/>
        <w:ind w:firstLine="709"/>
        <w:rPr>
          <w:strike/>
          <w:color w:val="000000" w:themeColor="text1"/>
          <w:sz w:val="24"/>
          <w:szCs w:val="24"/>
        </w:rPr>
      </w:pPr>
      <w:r w:rsidRPr="00524792">
        <w:rPr>
          <w:color w:val="000000" w:themeColor="text1"/>
          <w:sz w:val="24"/>
          <w:szCs w:val="24"/>
        </w:rPr>
        <w:t xml:space="preserve">Результаты оценки потребности в муниципальных услугах должны быть использованы при планировании бюджетных ассигнований на оказание муниципальных услуг в процессе составления проекта городского бюджета на </w:t>
      </w:r>
      <w:r w:rsidR="00822CDC" w:rsidRPr="00524792">
        <w:rPr>
          <w:color w:val="000000" w:themeColor="text1"/>
          <w:sz w:val="24"/>
          <w:szCs w:val="24"/>
        </w:rPr>
        <w:t>очередной ф</w:t>
      </w:r>
      <w:r w:rsidR="00F840FA" w:rsidRPr="00524792">
        <w:rPr>
          <w:color w:val="000000" w:themeColor="text1"/>
          <w:sz w:val="24"/>
          <w:szCs w:val="24"/>
        </w:rPr>
        <w:t>инансовый год и плановый период.</w:t>
      </w:r>
    </w:p>
    <w:p w:rsidR="00B84A29" w:rsidRPr="00524792" w:rsidRDefault="00B84A29" w:rsidP="00F840FA">
      <w:pPr>
        <w:pStyle w:val="40"/>
        <w:rPr>
          <w:b w:val="0"/>
        </w:rPr>
      </w:pPr>
      <w:r w:rsidRPr="00524792">
        <w:rPr>
          <w:b w:val="0"/>
        </w:rPr>
        <w:t>Выводы по результатам оценки отклонения потребности в муниципальных услугах (по видам) от услуг, фактически предоставленных в отчётном году</w:t>
      </w:r>
      <w:r w:rsidR="0056592A" w:rsidRPr="00524792">
        <w:rPr>
          <w:b w:val="0"/>
        </w:rPr>
        <w:t>.</w:t>
      </w:r>
    </w:p>
    <w:p w:rsidR="00B84A29" w:rsidRPr="00524792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proofErr w:type="gramStart"/>
      <w:r w:rsidRPr="00524792">
        <w:rPr>
          <w:color w:val="000000" w:themeColor="text1"/>
          <w:sz w:val="24"/>
          <w:szCs w:val="24"/>
        </w:rPr>
        <w:t>За период с 201</w:t>
      </w:r>
      <w:r w:rsidR="00DA6E99" w:rsidRPr="00524792">
        <w:rPr>
          <w:color w:val="000000" w:themeColor="text1"/>
          <w:sz w:val="24"/>
          <w:szCs w:val="24"/>
        </w:rPr>
        <w:t>7</w:t>
      </w:r>
      <w:r w:rsidRPr="00524792">
        <w:rPr>
          <w:color w:val="000000" w:themeColor="text1"/>
          <w:sz w:val="24"/>
          <w:szCs w:val="24"/>
        </w:rPr>
        <w:t xml:space="preserve"> по 201</w:t>
      </w:r>
      <w:r w:rsidR="00DA6E99" w:rsidRPr="00524792">
        <w:rPr>
          <w:color w:val="000000" w:themeColor="text1"/>
          <w:sz w:val="24"/>
          <w:szCs w:val="24"/>
        </w:rPr>
        <w:t>9</w:t>
      </w:r>
      <w:r w:rsidRPr="00524792">
        <w:rPr>
          <w:color w:val="000000" w:themeColor="text1"/>
          <w:sz w:val="24"/>
          <w:szCs w:val="24"/>
        </w:rPr>
        <w:t xml:space="preserve"> год по анализируемым СБП</w:t>
      </w:r>
      <w:r w:rsidR="0056592A" w:rsidRPr="00524792">
        <w:rPr>
          <w:color w:val="000000" w:themeColor="text1"/>
          <w:sz w:val="24"/>
          <w:szCs w:val="24"/>
        </w:rPr>
        <w:t xml:space="preserve">, </w:t>
      </w:r>
      <w:r w:rsidRPr="00524792">
        <w:rPr>
          <w:color w:val="000000" w:themeColor="text1"/>
          <w:sz w:val="24"/>
          <w:szCs w:val="24"/>
        </w:rPr>
        <w:t>отклонение фактически предост</w:t>
      </w:r>
      <w:r w:rsidR="00666F31" w:rsidRPr="00524792">
        <w:rPr>
          <w:color w:val="000000" w:themeColor="text1"/>
          <w:sz w:val="24"/>
          <w:szCs w:val="24"/>
        </w:rPr>
        <w:t xml:space="preserve">авленных объемов муниципальных </w:t>
      </w:r>
      <w:r w:rsidRPr="00524792">
        <w:rPr>
          <w:color w:val="000000" w:themeColor="text1"/>
          <w:sz w:val="24"/>
          <w:szCs w:val="24"/>
        </w:rPr>
        <w:t>услуг</w:t>
      </w:r>
      <w:r w:rsidR="00822CDC" w:rsidRPr="00524792">
        <w:rPr>
          <w:color w:val="000000" w:themeColor="text1"/>
          <w:sz w:val="24"/>
          <w:szCs w:val="24"/>
        </w:rPr>
        <w:t xml:space="preserve">, </w:t>
      </w:r>
      <w:r w:rsidRPr="00524792">
        <w:rPr>
          <w:color w:val="000000" w:themeColor="text1"/>
          <w:sz w:val="24"/>
          <w:szCs w:val="24"/>
        </w:rPr>
        <w:t>от потребности в них, варьируется по годам</w:t>
      </w:r>
      <w:r w:rsidR="00C729D2" w:rsidRPr="00524792">
        <w:rPr>
          <w:color w:val="000000" w:themeColor="text1"/>
          <w:sz w:val="24"/>
          <w:szCs w:val="24"/>
        </w:rPr>
        <w:t xml:space="preserve"> (Таблица №1)</w:t>
      </w:r>
      <w:r w:rsidRPr="00524792">
        <w:rPr>
          <w:color w:val="000000" w:themeColor="text1"/>
          <w:sz w:val="24"/>
          <w:szCs w:val="24"/>
        </w:rPr>
        <w:t>.</w:t>
      </w:r>
      <w:proofErr w:type="gramEnd"/>
      <w:r w:rsidR="00F840FA" w:rsidRPr="00524792">
        <w:rPr>
          <w:color w:val="000000" w:themeColor="text1"/>
          <w:sz w:val="24"/>
          <w:szCs w:val="24"/>
        </w:rPr>
        <w:t xml:space="preserve"> </w:t>
      </w:r>
      <w:r w:rsidRPr="00524792">
        <w:rPr>
          <w:color w:val="000000" w:themeColor="text1"/>
          <w:sz w:val="24"/>
          <w:szCs w:val="24"/>
        </w:rPr>
        <w:t>Так, если в 201</w:t>
      </w:r>
      <w:r w:rsidR="00DA6E99" w:rsidRPr="00524792">
        <w:rPr>
          <w:color w:val="000000" w:themeColor="text1"/>
          <w:sz w:val="24"/>
          <w:szCs w:val="24"/>
        </w:rPr>
        <w:t>7</w:t>
      </w:r>
      <w:r w:rsidR="00F840FA" w:rsidRPr="00524792">
        <w:rPr>
          <w:color w:val="000000" w:themeColor="text1"/>
          <w:sz w:val="24"/>
          <w:szCs w:val="24"/>
        </w:rPr>
        <w:t xml:space="preserve"> максимальное превышение составило </w:t>
      </w:r>
      <w:r w:rsidR="00DA6E99" w:rsidRPr="00524792">
        <w:rPr>
          <w:color w:val="000000" w:themeColor="text1"/>
          <w:sz w:val="24"/>
          <w:szCs w:val="24"/>
        </w:rPr>
        <w:t>258</w:t>
      </w:r>
      <w:r w:rsidRPr="00524792">
        <w:rPr>
          <w:color w:val="000000" w:themeColor="text1"/>
          <w:sz w:val="24"/>
          <w:szCs w:val="24"/>
        </w:rPr>
        <w:t>%</w:t>
      </w:r>
      <w:r w:rsidR="00965E6C" w:rsidRPr="00524792">
        <w:rPr>
          <w:color w:val="000000" w:themeColor="text1"/>
          <w:sz w:val="24"/>
          <w:szCs w:val="24"/>
        </w:rPr>
        <w:t xml:space="preserve"> (по МУ </w:t>
      </w:r>
      <w:r w:rsidR="00E37E60" w:rsidRPr="00524792">
        <w:rPr>
          <w:color w:val="000000" w:themeColor="text1"/>
          <w:sz w:val="24"/>
          <w:szCs w:val="24"/>
        </w:rPr>
        <w:t>«ГБО</w:t>
      </w:r>
      <w:r w:rsidR="00F840FA" w:rsidRPr="00524792">
        <w:rPr>
          <w:color w:val="000000" w:themeColor="text1"/>
          <w:sz w:val="24"/>
          <w:szCs w:val="24"/>
        </w:rPr>
        <w:t>»)</w:t>
      </w:r>
      <w:r w:rsidR="00C6290D" w:rsidRPr="00524792">
        <w:rPr>
          <w:color w:val="000000" w:themeColor="text1"/>
          <w:sz w:val="24"/>
          <w:szCs w:val="24"/>
        </w:rPr>
        <w:t xml:space="preserve">, </w:t>
      </w:r>
      <w:r w:rsidRPr="00524792">
        <w:rPr>
          <w:color w:val="000000" w:themeColor="text1"/>
          <w:sz w:val="24"/>
          <w:szCs w:val="24"/>
        </w:rPr>
        <w:t>в 201</w:t>
      </w:r>
      <w:r w:rsidR="00DA6E99" w:rsidRPr="00524792">
        <w:rPr>
          <w:color w:val="000000" w:themeColor="text1"/>
          <w:sz w:val="24"/>
          <w:szCs w:val="24"/>
        </w:rPr>
        <w:t>8</w:t>
      </w:r>
      <w:r w:rsidRPr="00524792">
        <w:rPr>
          <w:color w:val="000000" w:themeColor="text1"/>
          <w:sz w:val="24"/>
          <w:szCs w:val="24"/>
        </w:rPr>
        <w:t xml:space="preserve"> </w:t>
      </w:r>
      <w:r w:rsidR="000F15E9" w:rsidRPr="00524792">
        <w:rPr>
          <w:color w:val="000000" w:themeColor="text1"/>
          <w:sz w:val="24"/>
          <w:szCs w:val="24"/>
        </w:rPr>
        <w:t xml:space="preserve">максимальное превышение составило </w:t>
      </w:r>
      <w:r w:rsidR="00DA6E99" w:rsidRPr="00524792">
        <w:rPr>
          <w:color w:val="000000" w:themeColor="text1"/>
          <w:sz w:val="24"/>
          <w:szCs w:val="24"/>
        </w:rPr>
        <w:t>–</w:t>
      </w:r>
      <w:r w:rsidR="009C423D" w:rsidRPr="00524792">
        <w:rPr>
          <w:color w:val="000000" w:themeColor="text1"/>
          <w:sz w:val="24"/>
          <w:szCs w:val="24"/>
        </w:rPr>
        <w:t xml:space="preserve"> </w:t>
      </w:r>
      <w:r w:rsidR="00DA6E99" w:rsidRPr="00524792">
        <w:rPr>
          <w:color w:val="000000" w:themeColor="text1"/>
          <w:sz w:val="24"/>
          <w:szCs w:val="24"/>
        </w:rPr>
        <w:t>635</w:t>
      </w:r>
      <w:r w:rsidR="00835E34" w:rsidRPr="00524792">
        <w:rPr>
          <w:color w:val="000000" w:themeColor="text1"/>
          <w:sz w:val="24"/>
          <w:szCs w:val="24"/>
        </w:rPr>
        <w:t xml:space="preserve"> %</w:t>
      </w:r>
      <w:r w:rsidR="009C423D" w:rsidRPr="00524792">
        <w:rPr>
          <w:color w:val="000000" w:themeColor="text1"/>
          <w:sz w:val="24"/>
          <w:szCs w:val="24"/>
        </w:rPr>
        <w:t xml:space="preserve"> (</w:t>
      </w:r>
      <w:r w:rsidR="000F15E9" w:rsidRPr="00524792">
        <w:rPr>
          <w:color w:val="000000" w:themeColor="text1"/>
          <w:sz w:val="24"/>
          <w:szCs w:val="24"/>
        </w:rPr>
        <w:t>по МУ ГБО</w:t>
      </w:r>
      <w:r w:rsidR="00C729D2" w:rsidRPr="00524792">
        <w:rPr>
          <w:color w:val="000000" w:themeColor="text1"/>
          <w:sz w:val="24"/>
          <w:szCs w:val="24"/>
        </w:rPr>
        <w:t>)</w:t>
      </w:r>
      <w:r w:rsidR="000F15E9" w:rsidRPr="00524792">
        <w:rPr>
          <w:color w:val="000000" w:themeColor="text1"/>
          <w:sz w:val="24"/>
          <w:szCs w:val="24"/>
        </w:rPr>
        <w:t>, а в 201</w:t>
      </w:r>
      <w:r w:rsidR="00DA6E99" w:rsidRPr="00524792">
        <w:rPr>
          <w:color w:val="000000" w:themeColor="text1"/>
          <w:sz w:val="24"/>
          <w:szCs w:val="24"/>
        </w:rPr>
        <w:t>9</w:t>
      </w:r>
      <w:r w:rsidR="000F15E9" w:rsidRPr="00524792">
        <w:rPr>
          <w:color w:val="000000" w:themeColor="text1"/>
          <w:sz w:val="24"/>
          <w:szCs w:val="24"/>
        </w:rPr>
        <w:t xml:space="preserve"> году оно составило – </w:t>
      </w:r>
      <w:r w:rsidR="00A304CD" w:rsidRPr="00524792">
        <w:rPr>
          <w:sz w:val="24"/>
          <w:szCs w:val="24"/>
        </w:rPr>
        <w:t>1</w:t>
      </w:r>
      <w:r w:rsidR="00DA3C72">
        <w:rPr>
          <w:sz w:val="24"/>
          <w:szCs w:val="24"/>
        </w:rPr>
        <w:t>70,8</w:t>
      </w:r>
      <w:r w:rsidR="000F15E9" w:rsidRPr="00524792">
        <w:rPr>
          <w:sz w:val="24"/>
          <w:szCs w:val="24"/>
        </w:rPr>
        <w:t xml:space="preserve"> % (</w:t>
      </w:r>
      <w:proofErr w:type="gramStart"/>
      <w:r w:rsidR="000F15E9" w:rsidRPr="00524792">
        <w:rPr>
          <w:sz w:val="24"/>
          <w:szCs w:val="24"/>
        </w:rPr>
        <w:t>по</w:t>
      </w:r>
      <w:proofErr w:type="gramEnd"/>
      <w:r w:rsidR="000F15E9" w:rsidRPr="00524792">
        <w:rPr>
          <w:sz w:val="24"/>
          <w:szCs w:val="24"/>
        </w:rPr>
        <w:t xml:space="preserve"> М</w:t>
      </w:r>
      <w:r w:rsidR="00A304CD" w:rsidRPr="00524792">
        <w:rPr>
          <w:sz w:val="24"/>
          <w:szCs w:val="24"/>
        </w:rPr>
        <w:t>ОУ ДО ДШИ)</w:t>
      </w:r>
      <w:r w:rsidR="00835E34" w:rsidRPr="00524792">
        <w:rPr>
          <w:sz w:val="24"/>
          <w:szCs w:val="24"/>
        </w:rPr>
        <w:t>.</w:t>
      </w:r>
      <w:r w:rsidR="008223F0" w:rsidRPr="00524792">
        <w:rPr>
          <w:color w:val="FF0000"/>
          <w:sz w:val="24"/>
          <w:szCs w:val="24"/>
        </w:rPr>
        <w:t xml:space="preserve"> </w:t>
      </w:r>
    </w:p>
    <w:p w:rsidR="00B84A29" w:rsidRPr="00C27B5E" w:rsidRDefault="00B84A29" w:rsidP="00B84A29">
      <w:pPr>
        <w:spacing w:before="0" w:after="0"/>
        <w:ind w:firstLine="709"/>
        <w:jc w:val="right"/>
        <w:rPr>
          <w:color w:val="000000" w:themeColor="text1"/>
          <w:sz w:val="24"/>
          <w:szCs w:val="24"/>
        </w:rPr>
      </w:pPr>
      <w:r w:rsidRPr="00C27B5E">
        <w:rPr>
          <w:color w:val="000000" w:themeColor="text1"/>
          <w:sz w:val="24"/>
          <w:szCs w:val="24"/>
        </w:rPr>
        <w:t>Таблица №1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275"/>
        <w:gridCol w:w="1276"/>
        <w:gridCol w:w="1276"/>
      </w:tblGrid>
      <w:tr w:rsidR="00966EEA" w:rsidRPr="00C27B5E" w:rsidTr="00966EEA">
        <w:trPr>
          <w:trHeight w:val="368"/>
        </w:trPr>
        <w:tc>
          <w:tcPr>
            <w:tcW w:w="6091" w:type="dxa"/>
            <w:vMerge w:val="restart"/>
            <w:vAlign w:val="center"/>
          </w:tcPr>
          <w:p w:rsidR="00966EEA" w:rsidRPr="00C27B5E" w:rsidRDefault="00966EEA" w:rsidP="00FD62C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Субъект бюджетного планирования</w:t>
            </w:r>
          </w:p>
        </w:tc>
        <w:tc>
          <w:tcPr>
            <w:tcW w:w="1275" w:type="dxa"/>
          </w:tcPr>
          <w:p w:rsidR="00966EEA" w:rsidRPr="00C27B5E" w:rsidRDefault="00DA6E99" w:rsidP="0000207F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966EEA" w:rsidRPr="00C27B5E" w:rsidRDefault="00966EEA" w:rsidP="00E37E6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201</w:t>
            </w:r>
            <w:r w:rsidR="00DA6E9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66EEA" w:rsidRPr="00C27B5E" w:rsidRDefault="00DA6E99" w:rsidP="00E37E6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</w:p>
        </w:tc>
      </w:tr>
      <w:tr w:rsidR="00966EEA" w:rsidRPr="00C27B5E" w:rsidTr="00966EEA">
        <w:tc>
          <w:tcPr>
            <w:tcW w:w="6091" w:type="dxa"/>
            <w:vMerge/>
          </w:tcPr>
          <w:p w:rsidR="00966EEA" w:rsidRPr="00C27B5E" w:rsidRDefault="00966EEA" w:rsidP="001F7983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6EEA" w:rsidRPr="00C27B5E" w:rsidRDefault="00966EEA" w:rsidP="003E4CF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66EEA" w:rsidRPr="00C27B5E" w:rsidRDefault="00966EEA" w:rsidP="003E4CF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66EEA" w:rsidRPr="00C27B5E" w:rsidRDefault="00966EEA" w:rsidP="003E4CF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966EEA" w:rsidRPr="00C27B5E" w:rsidTr="00966EEA">
        <w:tc>
          <w:tcPr>
            <w:tcW w:w="6091" w:type="dxa"/>
          </w:tcPr>
          <w:p w:rsidR="00966EEA" w:rsidRPr="00C27B5E" w:rsidRDefault="00966EEA" w:rsidP="001F7983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МУ КЦСОН «Надежда»</w:t>
            </w:r>
          </w:p>
        </w:tc>
        <w:tc>
          <w:tcPr>
            <w:tcW w:w="1275" w:type="dxa"/>
            <w:vAlign w:val="center"/>
          </w:tcPr>
          <w:p w:rsidR="00966EEA" w:rsidRPr="00C27B5E" w:rsidRDefault="00DA6E99" w:rsidP="00A1503C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66EEA" w:rsidRPr="00C27B5E" w:rsidRDefault="00DA6E99" w:rsidP="003E4CF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66EEA" w:rsidRPr="00A304CD" w:rsidRDefault="007F111C" w:rsidP="00C6290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304CD">
              <w:rPr>
                <w:sz w:val="24"/>
                <w:szCs w:val="24"/>
              </w:rPr>
              <w:t>36</w:t>
            </w:r>
          </w:p>
        </w:tc>
      </w:tr>
      <w:tr w:rsidR="00966EEA" w:rsidRPr="00C27B5E" w:rsidTr="00966EEA">
        <w:trPr>
          <w:trHeight w:val="617"/>
        </w:trPr>
        <w:tc>
          <w:tcPr>
            <w:tcW w:w="6091" w:type="dxa"/>
          </w:tcPr>
          <w:p w:rsidR="00966EEA" w:rsidRPr="00C27B5E" w:rsidRDefault="00966EEA" w:rsidP="001F7983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Управление образования Администрации г. Переславля-Залесского</w:t>
            </w:r>
          </w:p>
        </w:tc>
        <w:tc>
          <w:tcPr>
            <w:tcW w:w="1275" w:type="dxa"/>
            <w:vAlign w:val="center"/>
          </w:tcPr>
          <w:p w:rsidR="00966EEA" w:rsidRPr="00C27B5E" w:rsidRDefault="00DA6E99" w:rsidP="00A1503C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966EEA" w:rsidRPr="00C27B5E" w:rsidRDefault="00966EEA" w:rsidP="001B78C3">
            <w:p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966EEA" w:rsidRPr="00C27B5E" w:rsidRDefault="00966EEA" w:rsidP="001B78C3">
            <w:pPr>
              <w:spacing w:before="0" w:after="0"/>
              <w:jc w:val="left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DA6E99">
              <w:rPr>
                <w:color w:val="000000" w:themeColor="text1"/>
                <w:sz w:val="24"/>
                <w:szCs w:val="24"/>
              </w:rPr>
              <w:t>92</w:t>
            </w:r>
          </w:p>
          <w:p w:rsidR="00966EEA" w:rsidRPr="00C27B5E" w:rsidRDefault="00966EEA" w:rsidP="003E4CF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EEA" w:rsidRPr="00A304CD" w:rsidRDefault="00966EEA" w:rsidP="001B78C3">
            <w:pPr>
              <w:spacing w:before="0" w:after="0"/>
              <w:jc w:val="left"/>
              <w:rPr>
                <w:sz w:val="24"/>
                <w:szCs w:val="24"/>
              </w:rPr>
            </w:pPr>
          </w:p>
          <w:p w:rsidR="00966EEA" w:rsidRPr="00A304CD" w:rsidRDefault="00A304CD" w:rsidP="00C6290D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304CD">
              <w:rPr>
                <w:sz w:val="24"/>
                <w:szCs w:val="24"/>
              </w:rPr>
              <w:t>200</w:t>
            </w:r>
          </w:p>
        </w:tc>
      </w:tr>
      <w:tr w:rsidR="00966EEA" w:rsidRPr="00C27B5E" w:rsidTr="00966EEA">
        <w:trPr>
          <w:trHeight w:val="337"/>
        </w:trPr>
        <w:tc>
          <w:tcPr>
            <w:tcW w:w="6091" w:type="dxa"/>
          </w:tcPr>
          <w:p w:rsidR="00966EEA" w:rsidRPr="00C27B5E" w:rsidRDefault="00966EEA" w:rsidP="00C729D2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Управление культуры, молодежи и спорта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66EEA" w:rsidRPr="00C27B5E" w:rsidRDefault="00DA6E99" w:rsidP="00E37E60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258</w:t>
            </w:r>
          </w:p>
        </w:tc>
        <w:tc>
          <w:tcPr>
            <w:tcW w:w="1276" w:type="dxa"/>
          </w:tcPr>
          <w:p w:rsidR="00966EEA" w:rsidRPr="00C27B5E" w:rsidRDefault="00DA6E99" w:rsidP="003E4CF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635</w:t>
            </w:r>
          </w:p>
        </w:tc>
        <w:tc>
          <w:tcPr>
            <w:tcW w:w="1276" w:type="dxa"/>
          </w:tcPr>
          <w:p w:rsidR="00966EEA" w:rsidRPr="00A304CD" w:rsidRDefault="00A304CD" w:rsidP="00DA3C7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A304CD">
              <w:rPr>
                <w:sz w:val="24"/>
                <w:szCs w:val="24"/>
              </w:rPr>
              <w:t>1</w:t>
            </w:r>
            <w:r w:rsidR="00DA3C72">
              <w:rPr>
                <w:sz w:val="24"/>
                <w:szCs w:val="24"/>
              </w:rPr>
              <w:t>70,8</w:t>
            </w:r>
          </w:p>
        </w:tc>
      </w:tr>
    </w:tbl>
    <w:p w:rsidR="00B84A29" w:rsidRPr="00C27B5E" w:rsidRDefault="00B84A29" w:rsidP="00B84A29">
      <w:pPr>
        <w:spacing w:before="0" w:after="0"/>
        <w:ind w:firstLine="709"/>
        <w:rPr>
          <w:color w:val="000000" w:themeColor="text1"/>
          <w:sz w:val="28"/>
          <w:szCs w:val="28"/>
        </w:rPr>
      </w:pPr>
    </w:p>
    <w:p w:rsidR="00B84A29" w:rsidRPr="00C27B5E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C11C2E">
        <w:rPr>
          <w:color w:val="000000" w:themeColor="text1"/>
          <w:sz w:val="24"/>
          <w:szCs w:val="24"/>
        </w:rPr>
        <w:t>Минимальное</w:t>
      </w:r>
      <w:r w:rsidRPr="00C27B5E">
        <w:rPr>
          <w:color w:val="000000" w:themeColor="text1"/>
          <w:sz w:val="24"/>
          <w:szCs w:val="24"/>
        </w:rPr>
        <w:t xml:space="preserve"> отклонение </w:t>
      </w:r>
      <w:r w:rsidR="00C11C2E" w:rsidRPr="00C27B5E">
        <w:rPr>
          <w:color w:val="000000" w:themeColor="text1"/>
          <w:sz w:val="24"/>
          <w:szCs w:val="24"/>
        </w:rPr>
        <w:t>фактически предост</w:t>
      </w:r>
      <w:r w:rsidR="00224ED4">
        <w:rPr>
          <w:color w:val="000000" w:themeColor="text1"/>
          <w:sz w:val="24"/>
          <w:szCs w:val="24"/>
        </w:rPr>
        <w:t xml:space="preserve">авленных объемов муниципальных </w:t>
      </w:r>
      <w:r w:rsidR="00C11C2E" w:rsidRPr="00C27B5E">
        <w:rPr>
          <w:color w:val="000000" w:themeColor="text1"/>
          <w:sz w:val="24"/>
          <w:szCs w:val="24"/>
        </w:rPr>
        <w:t>услуг</w:t>
      </w:r>
      <w:r w:rsidR="00C11C2E">
        <w:rPr>
          <w:color w:val="000000" w:themeColor="text1"/>
          <w:sz w:val="24"/>
          <w:szCs w:val="24"/>
        </w:rPr>
        <w:t xml:space="preserve">, </w:t>
      </w:r>
      <w:r w:rsidR="00C11C2E" w:rsidRPr="00C27B5E">
        <w:rPr>
          <w:color w:val="000000" w:themeColor="text1"/>
          <w:sz w:val="24"/>
          <w:szCs w:val="24"/>
        </w:rPr>
        <w:t xml:space="preserve">от потребности в них </w:t>
      </w:r>
      <w:r w:rsidRPr="00C27B5E">
        <w:rPr>
          <w:color w:val="000000" w:themeColor="text1"/>
          <w:sz w:val="24"/>
          <w:szCs w:val="24"/>
        </w:rPr>
        <w:t xml:space="preserve">по всем СПБ </w:t>
      </w:r>
      <w:r w:rsidR="00D072E1">
        <w:rPr>
          <w:color w:val="000000" w:themeColor="text1"/>
          <w:sz w:val="24"/>
          <w:szCs w:val="24"/>
        </w:rPr>
        <w:t>в 2017 году</w:t>
      </w:r>
      <w:r w:rsidR="000F15E9">
        <w:rPr>
          <w:color w:val="000000" w:themeColor="text1"/>
          <w:sz w:val="24"/>
          <w:szCs w:val="24"/>
        </w:rPr>
        <w:t xml:space="preserve"> -</w:t>
      </w:r>
      <w:r w:rsidR="001D57FB">
        <w:rPr>
          <w:color w:val="000000" w:themeColor="text1"/>
          <w:sz w:val="24"/>
          <w:szCs w:val="24"/>
        </w:rPr>
        <w:t>100</w:t>
      </w:r>
      <w:r w:rsidR="000F15E9">
        <w:rPr>
          <w:color w:val="000000" w:themeColor="text1"/>
          <w:sz w:val="24"/>
          <w:szCs w:val="24"/>
        </w:rPr>
        <w:t>%,</w:t>
      </w:r>
      <w:r w:rsidR="00C11C2E">
        <w:rPr>
          <w:color w:val="000000" w:themeColor="text1"/>
          <w:sz w:val="24"/>
          <w:szCs w:val="24"/>
        </w:rPr>
        <w:t xml:space="preserve"> </w:t>
      </w:r>
      <w:r w:rsidR="000F15E9">
        <w:rPr>
          <w:color w:val="000000" w:themeColor="text1"/>
          <w:sz w:val="24"/>
          <w:szCs w:val="24"/>
        </w:rPr>
        <w:t>в 2018 -</w:t>
      </w:r>
      <w:r w:rsidR="001D57FB">
        <w:rPr>
          <w:color w:val="000000" w:themeColor="text1"/>
          <w:sz w:val="24"/>
          <w:szCs w:val="24"/>
        </w:rPr>
        <w:t>100</w:t>
      </w:r>
      <w:r w:rsidR="000F15E9">
        <w:rPr>
          <w:color w:val="000000" w:themeColor="text1"/>
          <w:sz w:val="24"/>
          <w:szCs w:val="24"/>
        </w:rPr>
        <w:t>%</w:t>
      </w:r>
      <w:r w:rsidR="00DA6E99">
        <w:rPr>
          <w:color w:val="000000" w:themeColor="text1"/>
          <w:sz w:val="24"/>
          <w:szCs w:val="24"/>
        </w:rPr>
        <w:t>, в 2019 -</w:t>
      </w:r>
      <w:r w:rsidR="001D57FB">
        <w:rPr>
          <w:color w:val="000000" w:themeColor="text1"/>
          <w:sz w:val="24"/>
          <w:szCs w:val="24"/>
        </w:rPr>
        <w:t>100</w:t>
      </w:r>
      <w:r w:rsidR="00DA6E99">
        <w:rPr>
          <w:color w:val="000000" w:themeColor="text1"/>
          <w:sz w:val="24"/>
          <w:szCs w:val="24"/>
        </w:rPr>
        <w:t>%</w:t>
      </w:r>
      <w:r w:rsidR="00564447">
        <w:rPr>
          <w:color w:val="000000" w:themeColor="text1"/>
          <w:sz w:val="24"/>
          <w:szCs w:val="24"/>
        </w:rPr>
        <w:t xml:space="preserve"> </w:t>
      </w:r>
      <w:r w:rsidR="00C11C2E">
        <w:rPr>
          <w:color w:val="000000" w:themeColor="text1"/>
          <w:sz w:val="24"/>
          <w:szCs w:val="24"/>
        </w:rPr>
        <w:t>(Таблица №2)</w:t>
      </w:r>
      <w:r w:rsidRPr="00C27B5E">
        <w:rPr>
          <w:color w:val="000000" w:themeColor="text1"/>
          <w:sz w:val="24"/>
          <w:szCs w:val="24"/>
        </w:rPr>
        <w:t>:</w:t>
      </w:r>
    </w:p>
    <w:p w:rsidR="00B84A29" w:rsidRPr="00C27B5E" w:rsidRDefault="00B84A29" w:rsidP="00B84A29">
      <w:pPr>
        <w:spacing w:before="0" w:after="0"/>
        <w:ind w:firstLine="709"/>
        <w:jc w:val="right"/>
        <w:rPr>
          <w:color w:val="000000" w:themeColor="text1"/>
          <w:sz w:val="24"/>
          <w:szCs w:val="24"/>
        </w:rPr>
      </w:pPr>
      <w:r w:rsidRPr="00C27B5E">
        <w:rPr>
          <w:color w:val="000000" w:themeColor="text1"/>
          <w:sz w:val="24"/>
          <w:szCs w:val="24"/>
        </w:rPr>
        <w:lastRenderedPageBreak/>
        <w:t>Таблица № 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275"/>
        <w:gridCol w:w="1276"/>
        <w:gridCol w:w="1276"/>
      </w:tblGrid>
      <w:tr w:rsidR="00F935C5" w:rsidRPr="00C27B5E" w:rsidTr="00F935C5">
        <w:trPr>
          <w:trHeight w:val="368"/>
        </w:trPr>
        <w:tc>
          <w:tcPr>
            <w:tcW w:w="6091" w:type="dxa"/>
            <w:vMerge w:val="restart"/>
            <w:vAlign w:val="center"/>
          </w:tcPr>
          <w:p w:rsidR="00F935C5" w:rsidRPr="00C27B5E" w:rsidRDefault="00F935C5" w:rsidP="00FD62C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Субъект бюджетного планирования</w:t>
            </w:r>
          </w:p>
        </w:tc>
        <w:tc>
          <w:tcPr>
            <w:tcW w:w="1275" w:type="dxa"/>
          </w:tcPr>
          <w:p w:rsidR="00F935C5" w:rsidRPr="00C27B5E" w:rsidRDefault="00DA6E99" w:rsidP="00136DE5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F935C5" w:rsidRDefault="00DA6E99" w:rsidP="00136DE5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935C5" w:rsidRPr="00C27B5E" w:rsidRDefault="00DA6E99" w:rsidP="000F15E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2019</w:t>
            </w:r>
          </w:p>
        </w:tc>
      </w:tr>
      <w:tr w:rsidR="00F935C5" w:rsidRPr="00C27B5E" w:rsidTr="00F935C5">
        <w:tc>
          <w:tcPr>
            <w:tcW w:w="6091" w:type="dxa"/>
            <w:vMerge/>
          </w:tcPr>
          <w:p w:rsidR="00F935C5" w:rsidRPr="00C27B5E" w:rsidRDefault="00F935C5" w:rsidP="001F7983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35C5" w:rsidRPr="00C27B5E" w:rsidRDefault="00F935C5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935C5" w:rsidRPr="00C27B5E" w:rsidRDefault="00F935C5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935C5" w:rsidRPr="00C27B5E" w:rsidRDefault="00F935C5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F935C5" w:rsidRPr="00C27B5E" w:rsidTr="00F935C5">
        <w:tc>
          <w:tcPr>
            <w:tcW w:w="6091" w:type="dxa"/>
          </w:tcPr>
          <w:p w:rsidR="00F935C5" w:rsidRPr="00C27B5E" w:rsidRDefault="00F935C5" w:rsidP="001F7983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МУ КЦСО «Надежда»</w:t>
            </w:r>
          </w:p>
        </w:tc>
        <w:tc>
          <w:tcPr>
            <w:tcW w:w="1275" w:type="dxa"/>
            <w:vAlign w:val="center"/>
          </w:tcPr>
          <w:p w:rsidR="00F935C5" w:rsidRPr="00C27B5E" w:rsidRDefault="00F935C5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935C5" w:rsidRPr="00C27B5E" w:rsidRDefault="00F935C5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935C5" w:rsidRPr="008E7CC3" w:rsidRDefault="00F935C5" w:rsidP="001F79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8E7CC3">
              <w:rPr>
                <w:sz w:val="24"/>
                <w:szCs w:val="24"/>
              </w:rPr>
              <w:t>-</w:t>
            </w:r>
          </w:p>
        </w:tc>
      </w:tr>
      <w:tr w:rsidR="00F935C5" w:rsidRPr="00C27B5E" w:rsidTr="00F935C5">
        <w:trPr>
          <w:trHeight w:val="737"/>
        </w:trPr>
        <w:tc>
          <w:tcPr>
            <w:tcW w:w="6091" w:type="dxa"/>
          </w:tcPr>
          <w:p w:rsidR="00F935C5" w:rsidRPr="00C27B5E" w:rsidRDefault="00F935C5" w:rsidP="001F7983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Управление образования Администрации г. Переславля-Залесского</w:t>
            </w:r>
          </w:p>
        </w:tc>
        <w:tc>
          <w:tcPr>
            <w:tcW w:w="1275" w:type="dxa"/>
            <w:vAlign w:val="center"/>
          </w:tcPr>
          <w:p w:rsidR="00F935C5" w:rsidRPr="00C27B5E" w:rsidRDefault="00F935C5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935C5" w:rsidRDefault="00F935C5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935C5" w:rsidRPr="00C27B5E" w:rsidRDefault="00F935C5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-5</w:t>
            </w:r>
            <w:r w:rsidR="00DA6E9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35C5" w:rsidRPr="00601CFF" w:rsidRDefault="00F935C5" w:rsidP="001F7983">
            <w:pPr>
              <w:spacing w:before="0" w:after="0"/>
              <w:jc w:val="center"/>
              <w:rPr>
                <w:sz w:val="24"/>
                <w:szCs w:val="24"/>
              </w:rPr>
            </w:pPr>
          </w:p>
          <w:p w:rsidR="00F935C5" w:rsidRPr="00601CFF" w:rsidRDefault="00F935C5" w:rsidP="00601CFF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01CFF">
              <w:rPr>
                <w:sz w:val="24"/>
                <w:szCs w:val="24"/>
              </w:rPr>
              <w:t>-</w:t>
            </w:r>
            <w:r w:rsidR="00601CFF" w:rsidRPr="00601CFF">
              <w:rPr>
                <w:sz w:val="24"/>
                <w:szCs w:val="24"/>
              </w:rPr>
              <w:t>33</w:t>
            </w:r>
            <w:r w:rsidRPr="00601CFF">
              <w:rPr>
                <w:sz w:val="24"/>
                <w:szCs w:val="24"/>
              </w:rPr>
              <w:t xml:space="preserve">     </w:t>
            </w:r>
          </w:p>
        </w:tc>
      </w:tr>
      <w:tr w:rsidR="00F935C5" w:rsidRPr="00C27B5E" w:rsidTr="00F935C5">
        <w:trPr>
          <w:trHeight w:val="337"/>
        </w:trPr>
        <w:tc>
          <w:tcPr>
            <w:tcW w:w="6091" w:type="dxa"/>
          </w:tcPr>
          <w:p w:rsidR="00F935C5" w:rsidRPr="00C27B5E" w:rsidRDefault="00F935C5" w:rsidP="001F7983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B5E">
              <w:rPr>
                <w:color w:val="000000" w:themeColor="text1"/>
                <w:sz w:val="24"/>
                <w:szCs w:val="24"/>
              </w:rPr>
              <w:t>Управление культуры, молодежи и спорта</w:t>
            </w:r>
          </w:p>
        </w:tc>
        <w:tc>
          <w:tcPr>
            <w:tcW w:w="1275" w:type="dxa"/>
            <w:vAlign w:val="center"/>
          </w:tcPr>
          <w:p w:rsidR="00F935C5" w:rsidRPr="00C27B5E" w:rsidRDefault="00F935C5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935C5" w:rsidRPr="00C27B5E" w:rsidRDefault="00F935C5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-100</w:t>
            </w:r>
          </w:p>
        </w:tc>
        <w:tc>
          <w:tcPr>
            <w:tcW w:w="1276" w:type="dxa"/>
          </w:tcPr>
          <w:p w:rsidR="00F935C5" w:rsidRPr="00601CFF" w:rsidRDefault="00601CFF" w:rsidP="001F79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601CFF">
              <w:rPr>
                <w:sz w:val="24"/>
                <w:szCs w:val="24"/>
              </w:rPr>
              <w:t>-</w:t>
            </w:r>
            <w:r w:rsidR="001D57FB">
              <w:rPr>
                <w:sz w:val="24"/>
                <w:szCs w:val="24"/>
              </w:rPr>
              <w:t>100</w:t>
            </w:r>
          </w:p>
        </w:tc>
      </w:tr>
    </w:tbl>
    <w:p w:rsidR="00A35754" w:rsidRPr="00C27B5E" w:rsidRDefault="00A35754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</w:p>
    <w:p w:rsidR="00B84A29" w:rsidRPr="00A35754" w:rsidRDefault="00B84A29" w:rsidP="00B84A29">
      <w:pPr>
        <w:spacing w:before="0" w:after="0"/>
        <w:ind w:firstLine="709"/>
        <w:jc w:val="right"/>
        <w:rPr>
          <w:color w:val="000000" w:themeColor="text1"/>
          <w:sz w:val="20"/>
        </w:rPr>
      </w:pPr>
      <w:r w:rsidRPr="00A35754">
        <w:rPr>
          <w:color w:val="000000" w:themeColor="text1"/>
          <w:sz w:val="20"/>
        </w:rPr>
        <w:t>Таблица № 3</w:t>
      </w:r>
    </w:p>
    <w:p w:rsidR="005A368E" w:rsidRDefault="005A368E" w:rsidP="00481A4B">
      <w:pPr>
        <w:spacing w:before="0" w:after="0"/>
        <w:jc w:val="center"/>
        <w:rPr>
          <w:b/>
          <w:color w:val="000000" w:themeColor="text1"/>
          <w:sz w:val="24"/>
          <w:szCs w:val="28"/>
        </w:rPr>
      </w:pPr>
    </w:p>
    <w:p w:rsidR="00B84A29" w:rsidRDefault="00481A4B" w:rsidP="00481A4B">
      <w:pPr>
        <w:spacing w:before="0" w:after="0"/>
        <w:jc w:val="center"/>
        <w:rPr>
          <w:b/>
          <w:color w:val="000000" w:themeColor="text1"/>
          <w:sz w:val="28"/>
          <w:szCs w:val="28"/>
        </w:rPr>
      </w:pPr>
      <w:r w:rsidRPr="00481A4B">
        <w:rPr>
          <w:b/>
          <w:color w:val="000000" w:themeColor="text1"/>
          <w:sz w:val="24"/>
          <w:szCs w:val="28"/>
        </w:rPr>
        <w:t xml:space="preserve">Перечень муниципальных услуг, предоставленных за </w:t>
      </w:r>
      <w:r w:rsidR="00966EEA">
        <w:rPr>
          <w:b/>
          <w:color w:val="000000" w:themeColor="text1"/>
          <w:sz w:val="24"/>
          <w:szCs w:val="28"/>
        </w:rPr>
        <w:t>201</w:t>
      </w:r>
      <w:r w:rsidR="00A304CD">
        <w:rPr>
          <w:b/>
          <w:color w:val="000000" w:themeColor="text1"/>
          <w:sz w:val="24"/>
          <w:szCs w:val="28"/>
        </w:rPr>
        <w:t>7</w:t>
      </w:r>
      <w:r w:rsidR="00966EEA">
        <w:rPr>
          <w:b/>
          <w:color w:val="000000" w:themeColor="text1"/>
          <w:sz w:val="24"/>
          <w:szCs w:val="28"/>
        </w:rPr>
        <w:t xml:space="preserve"> - </w:t>
      </w:r>
      <w:r w:rsidRPr="00481A4B">
        <w:rPr>
          <w:b/>
          <w:color w:val="000000" w:themeColor="text1"/>
          <w:sz w:val="24"/>
          <w:szCs w:val="28"/>
        </w:rPr>
        <w:t>201</w:t>
      </w:r>
      <w:r w:rsidR="00A304CD">
        <w:rPr>
          <w:b/>
          <w:color w:val="000000" w:themeColor="text1"/>
          <w:sz w:val="24"/>
          <w:szCs w:val="28"/>
        </w:rPr>
        <w:t>9</w:t>
      </w:r>
      <w:r w:rsidRPr="00481A4B">
        <w:rPr>
          <w:b/>
          <w:color w:val="000000" w:themeColor="text1"/>
          <w:sz w:val="24"/>
          <w:szCs w:val="28"/>
        </w:rPr>
        <w:t xml:space="preserve"> </w:t>
      </w:r>
      <w:r w:rsidR="00966EEA">
        <w:rPr>
          <w:b/>
          <w:color w:val="000000" w:themeColor="text1"/>
          <w:sz w:val="24"/>
          <w:szCs w:val="28"/>
        </w:rPr>
        <w:t>г.г.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1211"/>
        <w:gridCol w:w="957"/>
        <w:gridCol w:w="1019"/>
        <w:gridCol w:w="1015"/>
      </w:tblGrid>
      <w:tr w:rsidR="00966EEA" w:rsidRPr="0013069B" w:rsidTr="00E414B4">
        <w:trPr>
          <w:trHeight w:val="368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4"/>
                <w:szCs w:val="24"/>
              </w:rPr>
              <w:t>Субъект бюджетного планирования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 w:rsidRPr="000D1777">
              <w:rPr>
                <w:color w:val="000000" w:themeColor="text1"/>
                <w:szCs w:val="28"/>
              </w:rPr>
              <w:t>Ед.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D1777">
              <w:rPr>
                <w:color w:val="000000" w:themeColor="text1"/>
                <w:szCs w:val="28"/>
              </w:rPr>
              <w:t>измерения</w:t>
            </w:r>
          </w:p>
        </w:tc>
        <w:tc>
          <w:tcPr>
            <w:tcW w:w="957" w:type="dxa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  <w:r w:rsidR="00DA6E9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  <w:r w:rsidR="00DA6E9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15" w:type="dxa"/>
          </w:tcPr>
          <w:p w:rsidR="00966EEA" w:rsidRDefault="00966EEA" w:rsidP="00DA6E99">
            <w:pPr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  <w:r w:rsidR="00DA6E99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66EEA" w:rsidRPr="0013069B" w:rsidTr="003D4A51">
        <w:trPr>
          <w:trHeight w:val="368"/>
          <w:jc w:val="center"/>
        </w:trPr>
        <w:tc>
          <w:tcPr>
            <w:tcW w:w="9440" w:type="dxa"/>
            <w:gridSpan w:val="5"/>
          </w:tcPr>
          <w:p w:rsidR="00966EEA" w:rsidRPr="00966EEA" w:rsidRDefault="00966EEA" w:rsidP="001864A0">
            <w:pPr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6EEA">
              <w:rPr>
                <w:b/>
                <w:color w:val="000000" w:themeColor="text1"/>
                <w:sz w:val="24"/>
                <w:szCs w:val="24"/>
              </w:rPr>
              <w:t>МУ КЦСОН «Надежда»</w:t>
            </w:r>
          </w:p>
        </w:tc>
      </w:tr>
      <w:tr w:rsidR="00966EEA" w:rsidRPr="0013069B" w:rsidTr="00E414B4">
        <w:trPr>
          <w:jc w:val="center"/>
        </w:trPr>
        <w:tc>
          <w:tcPr>
            <w:tcW w:w="5238" w:type="dxa"/>
          </w:tcPr>
          <w:p w:rsidR="00966EEA" w:rsidRPr="00A35754" w:rsidRDefault="00966EEA" w:rsidP="0038799E">
            <w:pPr>
              <w:spacing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1.Социальное обслуживание в отделениях социального обслуживания на дому граждан пожилого возраста и инвалидов</w:t>
            </w:r>
          </w:p>
        </w:tc>
        <w:tc>
          <w:tcPr>
            <w:tcW w:w="1211" w:type="dxa"/>
          </w:tcPr>
          <w:p w:rsidR="00966EEA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6EEA" w:rsidRPr="00A35754" w:rsidRDefault="00DA6E99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+18</w:t>
            </w:r>
          </w:p>
        </w:tc>
        <w:tc>
          <w:tcPr>
            <w:tcW w:w="1019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A6E9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15" w:type="dxa"/>
          </w:tcPr>
          <w:p w:rsidR="00966EEA" w:rsidRPr="0010208A" w:rsidRDefault="00966EEA" w:rsidP="001864A0">
            <w:pPr>
              <w:spacing w:before="0" w:after="0"/>
              <w:jc w:val="center"/>
              <w:rPr>
                <w:sz w:val="24"/>
                <w:szCs w:val="24"/>
              </w:rPr>
            </w:pPr>
          </w:p>
          <w:p w:rsidR="00966EEA" w:rsidRPr="0010208A" w:rsidRDefault="00966EEA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</w:t>
            </w:r>
            <w:r w:rsidR="00857000" w:rsidRPr="0010208A">
              <w:rPr>
                <w:sz w:val="24"/>
                <w:szCs w:val="24"/>
              </w:rPr>
              <w:t>32</w:t>
            </w:r>
          </w:p>
          <w:p w:rsidR="00966EEA" w:rsidRPr="0010208A" w:rsidRDefault="00966EEA" w:rsidP="00224ED4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966EEA" w:rsidRPr="0013069B" w:rsidTr="00E414B4">
        <w:trPr>
          <w:trHeight w:val="706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2.Социальное обслуживание в отделениях специализированного социально-медицинского обслуживания на дому граждан пожилого возраста и инвалидов</w:t>
            </w:r>
          </w:p>
        </w:tc>
        <w:tc>
          <w:tcPr>
            <w:tcW w:w="1211" w:type="dxa"/>
          </w:tcPr>
          <w:p w:rsidR="00966EEA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6EEA" w:rsidRPr="00A35754" w:rsidRDefault="00DA6E99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+13</w:t>
            </w:r>
          </w:p>
        </w:tc>
        <w:tc>
          <w:tcPr>
            <w:tcW w:w="1019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A6E9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15" w:type="dxa"/>
          </w:tcPr>
          <w:p w:rsidR="00966EEA" w:rsidRPr="0010208A" w:rsidRDefault="00966EEA" w:rsidP="001864A0">
            <w:pPr>
              <w:spacing w:before="0" w:after="0"/>
              <w:jc w:val="center"/>
              <w:rPr>
                <w:sz w:val="24"/>
                <w:szCs w:val="24"/>
              </w:rPr>
            </w:pPr>
          </w:p>
          <w:p w:rsidR="00966EEA" w:rsidRPr="0010208A" w:rsidRDefault="00966EEA" w:rsidP="0085700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</w:t>
            </w:r>
            <w:r w:rsidR="00857000" w:rsidRPr="0010208A">
              <w:rPr>
                <w:sz w:val="24"/>
                <w:szCs w:val="24"/>
              </w:rPr>
              <w:t>21</w:t>
            </w:r>
          </w:p>
        </w:tc>
      </w:tr>
      <w:tr w:rsidR="00966EEA" w:rsidRPr="0013069B" w:rsidTr="00E414B4">
        <w:trPr>
          <w:trHeight w:val="508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3.Социальное обслуживание в отделениях временного проживания граждан пожилого возраста и инвалидов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</w:tcPr>
          <w:p w:rsidR="00966EEA" w:rsidRPr="00A35754" w:rsidRDefault="00966EEA" w:rsidP="00DA6E9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A6E9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966EEA" w:rsidRPr="00A35754" w:rsidRDefault="00966EEA" w:rsidP="00DA6E9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A6E99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15" w:type="dxa"/>
          </w:tcPr>
          <w:p w:rsidR="00966EEA" w:rsidRPr="0010208A" w:rsidRDefault="00966EEA" w:rsidP="00857000">
            <w:pPr>
              <w:spacing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</w:t>
            </w:r>
            <w:r w:rsidR="00857000" w:rsidRPr="0010208A">
              <w:rPr>
                <w:sz w:val="24"/>
                <w:szCs w:val="24"/>
              </w:rPr>
              <w:t>24</w:t>
            </w:r>
          </w:p>
        </w:tc>
      </w:tr>
      <w:tr w:rsidR="00966EEA" w:rsidRPr="0013069B" w:rsidTr="00E414B4">
        <w:trPr>
          <w:trHeight w:val="593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4.Социальное обслуживание в отделениях дневного пребывания граждан пожилого возраста и инвалидов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</w:tcPr>
          <w:p w:rsidR="00966EEA" w:rsidRPr="00A35754" w:rsidRDefault="00966EEA" w:rsidP="00DA6E9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A6E9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+7</w:t>
            </w:r>
          </w:p>
        </w:tc>
        <w:tc>
          <w:tcPr>
            <w:tcW w:w="1015" w:type="dxa"/>
          </w:tcPr>
          <w:p w:rsidR="00966EEA" w:rsidRPr="0010208A" w:rsidRDefault="00966EEA" w:rsidP="00857000">
            <w:pPr>
              <w:spacing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</w:t>
            </w:r>
            <w:r w:rsidR="00857000" w:rsidRPr="0010208A">
              <w:rPr>
                <w:sz w:val="24"/>
                <w:szCs w:val="24"/>
              </w:rPr>
              <w:t>10</w:t>
            </w:r>
          </w:p>
        </w:tc>
      </w:tr>
      <w:tr w:rsidR="00966EEA" w:rsidRPr="0013069B" w:rsidTr="00E414B4">
        <w:trPr>
          <w:trHeight w:val="593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5.Социальное обслуживание в отделениях социальной помощи семье и детям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</w:tcPr>
          <w:p w:rsidR="00966EEA" w:rsidRPr="00A35754" w:rsidRDefault="00DA6E99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966EEA" w:rsidRPr="00A35754" w:rsidRDefault="00DA6E99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+4</w:t>
            </w:r>
          </w:p>
        </w:tc>
        <w:tc>
          <w:tcPr>
            <w:tcW w:w="1015" w:type="dxa"/>
          </w:tcPr>
          <w:p w:rsidR="00966EEA" w:rsidRPr="0010208A" w:rsidRDefault="00966EEA" w:rsidP="00857000">
            <w:pPr>
              <w:spacing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</w:t>
            </w:r>
            <w:r w:rsidR="00857000" w:rsidRPr="0010208A">
              <w:rPr>
                <w:sz w:val="24"/>
                <w:szCs w:val="24"/>
              </w:rPr>
              <w:t>41</w:t>
            </w:r>
          </w:p>
        </w:tc>
      </w:tr>
      <w:tr w:rsidR="00966EEA" w:rsidRPr="0013069B" w:rsidTr="00E414B4">
        <w:trPr>
          <w:trHeight w:val="593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6.Социальное обслуживание в отделениях реабилитации детей с ограниченными умственными способностями и физическими возможностями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</w:tcPr>
          <w:p w:rsidR="00966EEA" w:rsidRPr="00A35754" w:rsidRDefault="00DA6E99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+19</w:t>
            </w:r>
          </w:p>
        </w:tc>
        <w:tc>
          <w:tcPr>
            <w:tcW w:w="1019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+19</w:t>
            </w:r>
          </w:p>
        </w:tc>
        <w:tc>
          <w:tcPr>
            <w:tcW w:w="1015" w:type="dxa"/>
          </w:tcPr>
          <w:p w:rsidR="00966EEA" w:rsidRPr="0010208A" w:rsidRDefault="00966EEA" w:rsidP="00857000">
            <w:pPr>
              <w:spacing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</w:t>
            </w:r>
            <w:r w:rsidR="00857000" w:rsidRPr="0010208A">
              <w:rPr>
                <w:sz w:val="24"/>
                <w:szCs w:val="24"/>
              </w:rPr>
              <w:t>26</w:t>
            </w:r>
          </w:p>
        </w:tc>
      </w:tr>
      <w:tr w:rsidR="00966EEA" w:rsidRPr="0013069B" w:rsidTr="003D4A51">
        <w:trPr>
          <w:jc w:val="center"/>
        </w:trPr>
        <w:tc>
          <w:tcPr>
            <w:tcW w:w="9440" w:type="dxa"/>
            <w:gridSpan w:val="5"/>
          </w:tcPr>
          <w:p w:rsidR="00966EEA" w:rsidRPr="0010208A" w:rsidRDefault="00966EEA" w:rsidP="00F3612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10208A">
              <w:rPr>
                <w:b/>
                <w:sz w:val="24"/>
                <w:szCs w:val="24"/>
              </w:rPr>
              <w:t>Управление образования</w:t>
            </w:r>
          </w:p>
        </w:tc>
      </w:tr>
      <w:tr w:rsidR="00966EEA" w:rsidRPr="0013069B" w:rsidTr="00E414B4">
        <w:trPr>
          <w:jc w:val="center"/>
        </w:trPr>
        <w:tc>
          <w:tcPr>
            <w:tcW w:w="5238" w:type="dxa"/>
          </w:tcPr>
          <w:p w:rsidR="00966EEA" w:rsidRPr="00A35754" w:rsidRDefault="00966EEA" w:rsidP="00CF6DE7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1.Реализация основных общеобразовательных программ начального общего образования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A6E9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966EEA" w:rsidRPr="00A35754" w:rsidRDefault="00DA6E99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1015" w:type="dxa"/>
            <w:vAlign w:val="center"/>
          </w:tcPr>
          <w:p w:rsidR="00966EEA" w:rsidRPr="0010208A" w:rsidRDefault="00D63496" w:rsidP="00F36129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-16</w:t>
            </w:r>
          </w:p>
        </w:tc>
      </w:tr>
      <w:tr w:rsidR="00966EEA" w:rsidRPr="0013069B" w:rsidTr="00E414B4">
        <w:trPr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2.Реализация основных общеобразовательных программ основного общего образования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015" w:type="dxa"/>
            <w:vAlign w:val="center"/>
          </w:tcPr>
          <w:p w:rsidR="00966EEA" w:rsidRPr="0010208A" w:rsidRDefault="00966EEA" w:rsidP="00D6349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</w:t>
            </w:r>
            <w:r w:rsidR="00D63496" w:rsidRPr="0010208A">
              <w:rPr>
                <w:sz w:val="24"/>
                <w:szCs w:val="24"/>
              </w:rPr>
              <w:t>13</w:t>
            </w:r>
          </w:p>
        </w:tc>
      </w:tr>
      <w:tr w:rsidR="00966EEA" w:rsidRPr="0013069B" w:rsidTr="00E414B4">
        <w:trPr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3.Реализация основных общеобразовательных программ среднего общего образования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15" w:type="dxa"/>
            <w:vAlign w:val="center"/>
          </w:tcPr>
          <w:p w:rsidR="00966EEA" w:rsidRPr="0010208A" w:rsidRDefault="00966EEA" w:rsidP="00D6349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</w:t>
            </w:r>
            <w:r w:rsidR="00D63496" w:rsidRPr="0010208A">
              <w:rPr>
                <w:sz w:val="24"/>
                <w:szCs w:val="24"/>
              </w:rPr>
              <w:t>3</w:t>
            </w:r>
          </w:p>
        </w:tc>
      </w:tr>
      <w:tr w:rsidR="00966EEA" w:rsidRPr="0013069B" w:rsidTr="00E414B4">
        <w:trPr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4.Проведение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DA6E99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1019" w:type="dxa"/>
            <w:vAlign w:val="center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966EEA" w:rsidRPr="0010208A" w:rsidRDefault="00966EEA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</w:t>
            </w:r>
          </w:p>
        </w:tc>
      </w:tr>
      <w:tr w:rsidR="00966EEA" w:rsidRPr="0013069B" w:rsidTr="00E414B4">
        <w:trPr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5. Реализация адаптированных основных общеобразовательных программ для детей с умственной отсталостью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DA6E99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1019" w:type="dxa"/>
            <w:vAlign w:val="center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966EEA" w:rsidRPr="0010208A" w:rsidRDefault="00966EEA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</w:t>
            </w:r>
          </w:p>
        </w:tc>
      </w:tr>
      <w:tr w:rsidR="00966EEA" w:rsidRPr="0013069B" w:rsidTr="00E414B4">
        <w:trPr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6. Реализация основных общеобразовательных программ дошкольного образования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  <w:p w:rsidR="00966EEA" w:rsidRPr="00A35754" w:rsidRDefault="00966EEA" w:rsidP="00F36129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57" w:type="dxa"/>
            <w:vAlign w:val="center"/>
          </w:tcPr>
          <w:p w:rsidR="00966EEA" w:rsidRPr="00A35754" w:rsidRDefault="00DA6E99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-19</w:t>
            </w:r>
          </w:p>
        </w:tc>
        <w:tc>
          <w:tcPr>
            <w:tcW w:w="1019" w:type="dxa"/>
            <w:vAlign w:val="center"/>
          </w:tcPr>
          <w:p w:rsidR="00966EEA" w:rsidRPr="00A35754" w:rsidRDefault="00DA6E99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-4</w:t>
            </w:r>
            <w:r w:rsidR="00966EE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15" w:type="dxa"/>
            <w:vAlign w:val="center"/>
          </w:tcPr>
          <w:p w:rsidR="00966EEA" w:rsidRPr="0010208A" w:rsidRDefault="00966EEA" w:rsidP="00D6349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</w:t>
            </w:r>
            <w:r w:rsidR="00D63496" w:rsidRPr="0010208A">
              <w:rPr>
                <w:sz w:val="24"/>
                <w:szCs w:val="24"/>
              </w:rPr>
              <w:t>50</w:t>
            </w:r>
          </w:p>
        </w:tc>
      </w:tr>
      <w:tr w:rsidR="00966EEA" w:rsidRPr="0013069B" w:rsidTr="00E414B4">
        <w:trPr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7. Присмотр и уход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19" w:type="dxa"/>
            <w:vAlign w:val="center"/>
          </w:tcPr>
          <w:p w:rsidR="00966EEA" w:rsidRPr="00A35754" w:rsidRDefault="00DA6E99" w:rsidP="00F62244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-4</w:t>
            </w:r>
            <w:r w:rsidR="00966EE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15" w:type="dxa"/>
            <w:vAlign w:val="center"/>
          </w:tcPr>
          <w:p w:rsidR="00966EEA" w:rsidRPr="0010208A" w:rsidRDefault="00966EEA" w:rsidP="00D6349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</w:t>
            </w:r>
            <w:r w:rsidR="00D63496" w:rsidRPr="0010208A">
              <w:rPr>
                <w:sz w:val="24"/>
                <w:szCs w:val="24"/>
              </w:rPr>
              <w:t>50</w:t>
            </w:r>
          </w:p>
        </w:tc>
      </w:tr>
      <w:tr w:rsidR="00966EEA" w:rsidRPr="0013069B" w:rsidTr="00E414B4">
        <w:trPr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8.</w:t>
            </w:r>
            <w:r w:rsidRPr="00A35754">
              <w:rPr>
                <w:color w:val="000000" w:themeColor="text1"/>
              </w:rPr>
              <w:t xml:space="preserve"> </w:t>
            </w:r>
            <w:r w:rsidRPr="00A35754">
              <w:rPr>
                <w:color w:val="000000" w:themeColor="text1"/>
                <w:sz w:val="20"/>
              </w:rPr>
              <w:t xml:space="preserve"> Организация отдыха детей и молодежи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1019" w:type="dxa"/>
            <w:vAlign w:val="center"/>
          </w:tcPr>
          <w:p w:rsidR="00966EEA" w:rsidRPr="00A35754" w:rsidRDefault="00DA6E99" w:rsidP="00A80D88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+108</w:t>
            </w:r>
          </w:p>
        </w:tc>
        <w:tc>
          <w:tcPr>
            <w:tcW w:w="1015" w:type="dxa"/>
            <w:vAlign w:val="center"/>
          </w:tcPr>
          <w:p w:rsidR="00966EEA" w:rsidRPr="0010208A" w:rsidRDefault="00966EEA" w:rsidP="0010208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</w:t>
            </w:r>
            <w:r w:rsidR="0010208A" w:rsidRPr="0010208A">
              <w:rPr>
                <w:sz w:val="24"/>
                <w:szCs w:val="24"/>
              </w:rPr>
              <w:t>275</w:t>
            </w:r>
          </w:p>
        </w:tc>
      </w:tr>
      <w:tr w:rsidR="00966EEA" w:rsidRPr="0013069B" w:rsidTr="00E414B4">
        <w:trPr>
          <w:trHeight w:val="381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9.Реализация дополнительных общеразвивающих программ</w:t>
            </w:r>
          </w:p>
        </w:tc>
        <w:tc>
          <w:tcPr>
            <w:tcW w:w="1211" w:type="dxa"/>
          </w:tcPr>
          <w:p w:rsidR="00966EEA" w:rsidRPr="00A35754" w:rsidRDefault="00966EEA" w:rsidP="008E0AA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  <w:r w:rsidRPr="00A35754">
              <w:rPr>
                <w:bCs/>
                <w:color w:val="000000" w:themeColor="text1"/>
                <w:sz w:val="20"/>
              </w:rPr>
              <w:t>/часов</w:t>
            </w:r>
          </w:p>
        </w:tc>
        <w:tc>
          <w:tcPr>
            <w:tcW w:w="957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36879</w:t>
            </w:r>
          </w:p>
        </w:tc>
        <w:tc>
          <w:tcPr>
            <w:tcW w:w="1019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25510</w:t>
            </w:r>
          </w:p>
        </w:tc>
        <w:tc>
          <w:tcPr>
            <w:tcW w:w="1015" w:type="dxa"/>
            <w:vAlign w:val="center"/>
          </w:tcPr>
          <w:p w:rsidR="00966EEA" w:rsidRPr="0010208A" w:rsidRDefault="00966EEA" w:rsidP="0010208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</w:t>
            </w:r>
            <w:r w:rsidR="0010208A" w:rsidRPr="0010208A">
              <w:rPr>
                <w:sz w:val="24"/>
                <w:szCs w:val="24"/>
              </w:rPr>
              <w:t>33100</w:t>
            </w:r>
          </w:p>
        </w:tc>
      </w:tr>
      <w:tr w:rsidR="00122A0E" w:rsidRPr="0013069B" w:rsidTr="00E414B4">
        <w:trPr>
          <w:trHeight w:val="381"/>
          <w:jc w:val="center"/>
        </w:trPr>
        <w:tc>
          <w:tcPr>
            <w:tcW w:w="5238" w:type="dxa"/>
          </w:tcPr>
          <w:p w:rsidR="00122A0E" w:rsidRPr="00A35754" w:rsidRDefault="00122A0E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10.</w:t>
            </w:r>
            <w:r w:rsidR="00A32263">
              <w:t xml:space="preserve"> </w:t>
            </w:r>
            <w:r w:rsidR="00A32263" w:rsidRPr="00A32263">
              <w:rPr>
                <w:color w:val="000000" w:themeColor="text1"/>
                <w:sz w:val="20"/>
              </w:rPr>
              <w:t>Проведение государственной итоговой аттестации лиц,</w:t>
            </w:r>
            <w:r w:rsidR="00A32263">
              <w:rPr>
                <w:color w:val="000000" w:themeColor="text1"/>
                <w:sz w:val="20"/>
              </w:rPr>
              <w:t xml:space="preserve"> </w:t>
            </w:r>
            <w:r w:rsidR="00A32263" w:rsidRPr="00A32263">
              <w:rPr>
                <w:color w:val="000000" w:themeColor="text1"/>
                <w:sz w:val="20"/>
              </w:rPr>
              <w:t xml:space="preserve">осваивающих основную образовательную программу в форме самообразования или семейного образования либо обучавшихся по не имеющей государственной </w:t>
            </w:r>
            <w:r w:rsidR="00A32263" w:rsidRPr="00A32263">
              <w:rPr>
                <w:color w:val="000000" w:themeColor="text1"/>
                <w:sz w:val="20"/>
              </w:rPr>
              <w:lastRenderedPageBreak/>
              <w:t>аккредитации образовательной программе (Основное общее образование)</w:t>
            </w:r>
          </w:p>
        </w:tc>
        <w:tc>
          <w:tcPr>
            <w:tcW w:w="1211" w:type="dxa"/>
          </w:tcPr>
          <w:p w:rsidR="00122A0E" w:rsidRDefault="00122A0E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A32263" w:rsidRDefault="00A32263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A32263" w:rsidRDefault="00A32263" w:rsidP="008E0AA7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122A0E" w:rsidRPr="00A35754" w:rsidRDefault="00A32263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22A0E" w:rsidRDefault="00DA6E99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+11</w:t>
            </w:r>
          </w:p>
        </w:tc>
        <w:tc>
          <w:tcPr>
            <w:tcW w:w="1015" w:type="dxa"/>
            <w:vAlign w:val="center"/>
          </w:tcPr>
          <w:p w:rsidR="00122A0E" w:rsidRPr="0010208A" w:rsidRDefault="00A32263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+11</w:t>
            </w:r>
          </w:p>
        </w:tc>
      </w:tr>
      <w:tr w:rsidR="00122A0E" w:rsidRPr="0013069B" w:rsidTr="00E414B4">
        <w:trPr>
          <w:trHeight w:val="381"/>
          <w:jc w:val="center"/>
        </w:trPr>
        <w:tc>
          <w:tcPr>
            <w:tcW w:w="5238" w:type="dxa"/>
          </w:tcPr>
          <w:p w:rsidR="00122A0E" w:rsidRPr="00A35754" w:rsidRDefault="00A32263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 xml:space="preserve">11. </w:t>
            </w:r>
            <w:r w:rsidRPr="00A32263">
              <w:rPr>
                <w:color w:val="000000" w:themeColor="text1"/>
                <w:sz w:val="20"/>
              </w:rPr>
              <w:t>Проведение государственной итоговой аттестации лиц,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A32263">
              <w:rPr>
                <w:color w:val="000000" w:themeColor="text1"/>
                <w:sz w:val="20"/>
              </w:rPr>
              <w:t>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(Среднее общее образование)</w:t>
            </w:r>
          </w:p>
        </w:tc>
        <w:tc>
          <w:tcPr>
            <w:tcW w:w="1211" w:type="dxa"/>
          </w:tcPr>
          <w:p w:rsidR="00122A0E" w:rsidRDefault="00122A0E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A32263" w:rsidRDefault="00A32263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A32263" w:rsidRDefault="00A32263" w:rsidP="00A32263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122A0E" w:rsidRPr="00A35754" w:rsidRDefault="00A32263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22A0E" w:rsidRDefault="00A32263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" w:type="dxa"/>
            <w:vAlign w:val="center"/>
          </w:tcPr>
          <w:p w:rsidR="00122A0E" w:rsidRPr="0010208A" w:rsidRDefault="00A32263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-4</w:t>
            </w:r>
          </w:p>
        </w:tc>
      </w:tr>
      <w:tr w:rsidR="00122A0E" w:rsidRPr="0013069B" w:rsidTr="00E414B4">
        <w:trPr>
          <w:trHeight w:val="381"/>
          <w:jc w:val="center"/>
        </w:trPr>
        <w:tc>
          <w:tcPr>
            <w:tcW w:w="5238" w:type="dxa"/>
          </w:tcPr>
          <w:p w:rsidR="00122A0E" w:rsidRPr="00A35754" w:rsidRDefault="00A32263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12. </w:t>
            </w:r>
            <w:r w:rsidRPr="00A32263">
              <w:rPr>
                <w:color w:val="000000" w:themeColor="text1"/>
                <w:sz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211" w:type="dxa"/>
          </w:tcPr>
          <w:p w:rsidR="00122A0E" w:rsidRDefault="00A32263" w:rsidP="008E0AA7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  <w:r w:rsidRPr="00A35754">
              <w:rPr>
                <w:bCs/>
                <w:color w:val="000000" w:themeColor="text1"/>
                <w:sz w:val="20"/>
              </w:rPr>
              <w:t>/часов</w:t>
            </w:r>
          </w:p>
        </w:tc>
        <w:tc>
          <w:tcPr>
            <w:tcW w:w="957" w:type="dxa"/>
            <w:vAlign w:val="center"/>
          </w:tcPr>
          <w:p w:rsidR="00122A0E" w:rsidRPr="00A35754" w:rsidRDefault="00A32263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22A0E" w:rsidRDefault="00A32263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A6E99">
              <w:rPr>
                <w:color w:val="000000" w:themeColor="text1"/>
                <w:sz w:val="24"/>
                <w:szCs w:val="24"/>
              </w:rPr>
              <w:t>28892</w:t>
            </w:r>
          </w:p>
        </w:tc>
        <w:tc>
          <w:tcPr>
            <w:tcW w:w="1015" w:type="dxa"/>
            <w:vAlign w:val="center"/>
          </w:tcPr>
          <w:p w:rsidR="00122A0E" w:rsidRPr="0010208A" w:rsidRDefault="00A32263" w:rsidP="0010208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</w:t>
            </w:r>
            <w:r w:rsidR="0010208A" w:rsidRPr="0010208A">
              <w:rPr>
                <w:sz w:val="24"/>
                <w:szCs w:val="24"/>
              </w:rPr>
              <w:t>6699</w:t>
            </w:r>
          </w:p>
        </w:tc>
      </w:tr>
      <w:tr w:rsidR="00122A0E" w:rsidRPr="0013069B" w:rsidTr="00E414B4">
        <w:trPr>
          <w:trHeight w:val="381"/>
          <w:jc w:val="center"/>
        </w:trPr>
        <w:tc>
          <w:tcPr>
            <w:tcW w:w="5238" w:type="dxa"/>
          </w:tcPr>
          <w:p w:rsidR="00122A0E" w:rsidRPr="00A35754" w:rsidRDefault="00A32263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13.</w:t>
            </w:r>
            <w:r w:rsidRPr="00A32263">
              <w:rPr>
                <w:color w:val="000000" w:themeColor="text1"/>
                <w:sz w:val="20"/>
              </w:rPr>
              <w:t>Реализация адаптированных основных общеобразовательных программ для детей с умственной отсталостью (Начальное общее образование)</w:t>
            </w:r>
          </w:p>
        </w:tc>
        <w:tc>
          <w:tcPr>
            <w:tcW w:w="1211" w:type="dxa"/>
          </w:tcPr>
          <w:p w:rsidR="00122A0E" w:rsidRDefault="00A32263" w:rsidP="008E0AA7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122A0E" w:rsidRPr="00A35754" w:rsidRDefault="00A32263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22A0E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15" w:type="dxa"/>
            <w:vAlign w:val="center"/>
          </w:tcPr>
          <w:p w:rsidR="00A32263" w:rsidRPr="0010208A" w:rsidRDefault="00A32263" w:rsidP="00A3226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0</w:t>
            </w:r>
          </w:p>
        </w:tc>
      </w:tr>
      <w:tr w:rsidR="00122A0E" w:rsidRPr="0013069B" w:rsidTr="00E414B4">
        <w:trPr>
          <w:trHeight w:val="381"/>
          <w:jc w:val="center"/>
        </w:trPr>
        <w:tc>
          <w:tcPr>
            <w:tcW w:w="5238" w:type="dxa"/>
          </w:tcPr>
          <w:p w:rsidR="00122A0E" w:rsidRPr="00A35754" w:rsidRDefault="00D93ABD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14. </w:t>
            </w:r>
            <w:r w:rsidRPr="00D93ABD">
              <w:rPr>
                <w:color w:val="000000" w:themeColor="text1"/>
                <w:sz w:val="20"/>
              </w:rPr>
              <w:t>Реализация адаптированных основных общеобразовательных программ для детей с умственной отсталостью (Основное общее образование)</w:t>
            </w:r>
          </w:p>
        </w:tc>
        <w:tc>
          <w:tcPr>
            <w:tcW w:w="1211" w:type="dxa"/>
          </w:tcPr>
          <w:p w:rsidR="00122A0E" w:rsidRDefault="00122A0E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D93ABD" w:rsidRDefault="00D93ABD" w:rsidP="008E0AA7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122A0E" w:rsidRPr="00A35754" w:rsidRDefault="00D93ABD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22A0E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1015" w:type="dxa"/>
            <w:vAlign w:val="center"/>
          </w:tcPr>
          <w:p w:rsidR="00122A0E" w:rsidRPr="0010208A" w:rsidRDefault="0010208A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0</w:t>
            </w:r>
          </w:p>
        </w:tc>
      </w:tr>
      <w:tr w:rsidR="00122A0E" w:rsidRPr="0013069B" w:rsidTr="00E414B4">
        <w:trPr>
          <w:trHeight w:val="381"/>
          <w:jc w:val="center"/>
        </w:trPr>
        <w:tc>
          <w:tcPr>
            <w:tcW w:w="5238" w:type="dxa"/>
          </w:tcPr>
          <w:p w:rsidR="00122A0E" w:rsidRPr="00A35754" w:rsidRDefault="00D93ABD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15. </w:t>
            </w:r>
            <w:r w:rsidRPr="00D93ABD">
              <w:rPr>
                <w:color w:val="000000" w:themeColor="text1"/>
                <w:sz w:val="20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(Начальное общее образование)</w:t>
            </w:r>
          </w:p>
        </w:tc>
        <w:tc>
          <w:tcPr>
            <w:tcW w:w="1211" w:type="dxa"/>
          </w:tcPr>
          <w:p w:rsidR="00122A0E" w:rsidRDefault="00122A0E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2F6C5C" w:rsidRDefault="002F6C5C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2F6C5C" w:rsidRDefault="002F6C5C" w:rsidP="002F6C5C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122A0E" w:rsidRPr="00A35754" w:rsidRDefault="002F6C5C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22A0E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015" w:type="dxa"/>
            <w:vAlign w:val="center"/>
          </w:tcPr>
          <w:p w:rsidR="00122A0E" w:rsidRPr="0010208A" w:rsidRDefault="002F6C5C" w:rsidP="0010208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</w:t>
            </w:r>
            <w:r w:rsidR="0010208A" w:rsidRPr="0010208A">
              <w:rPr>
                <w:sz w:val="24"/>
                <w:szCs w:val="24"/>
              </w:rPr>
              <w:t>1</w:t>
            </w:r>
          </w:p>
        </w:tc>
      </w:tr>
      <w:tr w:rsidR="00122A0E" w:rsidRPr="0013069B" w:rsidTr="00E414B4">
        <w:trPr>
          <w:trHeight w:val="381"/>
          <w:jc w:val="center"/>
        </w:trPr>
        <w:tc>
          <w:tcPr>
            <w:tcW w:w="5238" w:type="dxa"/>
          </w:tcPr>
          <w:p w:rsidR="00122A0E" w:rsidRPr="00A35754" w:rsidRDefault="006C1632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16. </w:t>
            </w:r>
            <w:r w:rsidRPr="006C1632">
              <w:rPr>
                <w:color w:val="000000" w:themeColor="text1"/>
                <w:sz w:val="20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(Основное общее образование)</w:t>
            </w:r>
          </w:p>
        </w:tc>
        <w:tc>
          <w:tcPr>
            <w:tcW w:w="1211" w:type="dxa"/>
          </w:tcPr>
          <w:p w:rsidR="00122A0E" w:rsidRDefault="00122A0E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6C1632" w:rsidRDefault="006C1632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6C1632" w:rsidRDefault="006C1632" w:rsidP="008E0AA7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чел. </w:t>
            </w:r>
          </w:p>
        </w:tc>
        <w:tc>
          <w:tcPr>
            <w:tcW w:w="957" w:type="dxa"/>
            <w:vAlign w:val="center"/>
          </w:tcPr>
          <w:p w:rsidR="00122A0E" w:rsidRPr="00A35754" w:rsidRDefault="006C1632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22A0E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015" w:type="dxa"/>
            <w:vAlign w:val="center"/>
          </w:tcPr>
          <w:p w:rsidR="00122A0E" w:rsidRPr="0010208A" w:rsidRDefault="006C1632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+6</w:t>
            </w:r>
          </w:p>
        </w:tc>
      </w:tr>
      <w:tr w:rsidR="00122A0E" w:rsidRPr="0013069B" w:rsidTr="00E414B4">
        <w:trPr>
          <w:trHeight w:val="381"/>
          <w:jc w:val="center"/>
        </w:trPr>
        <w:tc>
          <w:tcPr>
            <w:tcW w:w="5238" w:type="dxa"/>
          </w:tcPr>
          <w:p w:rsidR="00122A0E" w:rsidRPr="00A35754" w:rsidRDefault="00BA1B17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17.</w:t>
            </w:r>
            <w:r>
              <w:t xml:space="preserve"> </w:t>
            </w:r>
            <w:r w:rsidRPr="00BA1B17">
              <w:rPr>
                <w:color w:val="000000" w:themeColor="text1"/>
                <w:sz w:val="20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(Среднее общее образование)</w:t>
            </w:r>
          </w:p>
        </w:tc>
        <w:tc>
          <w:tcPr>
            <w:tcW w:w="1211" w:type="dxa"/>
          </w:tcPr>
          <w:p w:rsidR="00122A0E" w:rsidRDefault="00122A0E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BA1B17" w:rsidRDefault="00BA1B17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BA1B17" w:rsidRDefault="00BA1B17" w:rsidP="008E0AA7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122A0E" w:rsidRDefault="00122A0E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A1B17" w:rsidRDefault="00BA1B17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A1B17" w:rsidRDefault="00BA1B17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A1B17" w:rsidRPr="00A35754" w:rsidRDefault="00BA1B17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CB3B0A" w:rsidRDefault="00CB3B0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3B0A" w:rsidRDefault="00CB3B0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0208A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A1B17" w:rsidRDefault="00CB3B0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122A0E" w:rsidRPr="0010208A" w:rsidRDefault="00122A0E" w:rsidP="001864A0">
            <w:pPr>
              <w:spacing w:before="0" w:after="0"/>
              <w:jc w:val="center"/>
              <w:rPr>
                <w:sz w:val="24"/>
                <w:szCs w:val="24"/>
              </w:rPr>
            </w:pPr>
          </w:p>
          <w:p w:rsidR="00BA1B17" w:rsidRPr="0010208A" w:rsidRDefault="00BA1B17" w:rsidP="001864A0">
            <w:pPr>
              <w:spacing w:before="0" w:after="0"/>
              <w:jc w:val="center"/>
              <w:rPr>
                <w:sz w:val="24"/>
                <w:szCs w:val="24"/>
              </w:rPr>
            </w:pPr>
          </w:p>
          <w:p w:rsidR="00BA1B17" w:rsidRPr="0010208A" w:rsidRDefault="00BA1B17" w:rsidP="001864A0">
            <w:pPr>
              <w:spacing w:before="0" w:after="0"/>
              <w:jc w:val="center"/>
              <w:rPr>
                <w:sz w:val="24"/>
                <w:szCs w:val="24"/>
              </w:rPr>
            </w:pPr>
          </w:p>
          <w:p w:rsidR="00BA1B17" w:rsidRPr="0010208A" w:rsidRDefault="0010208A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+2</w:t>
            </w:r>
          </w:p>
        </w:tc>
      </w:tr>
      <w:tr w:rsidR="0010208A" w:rsidRPr="0013069B" w:rsidTr="00E414B4">
        <w:trPr>
          <w:trHeight w:val="381"/>
          <w:jc w:val="center"/>
        </w:trPr>
        <w:tc>
          <w:tcPr>
            <w:tcW w:w="5238" w:type="dxa"/>
          </w:tcPr>
          <w:p w:rsidR="0010208A" w:rsidRDefault="0010208A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18. </w:t>
            </w:r>
            <w:r w:rsidRPr="0010208A">
              <w:rPr>
                <w:color w:val="000000" w:themeColor="text1"/>
                <w:sz w:val="20"/>
              </w:rPr>
              <w:t>Методическое обеспечен</w:t>
            </w:r>
            <w:r>
              <w:rPr>
                <w:color w:val="000000" w:themeColor="text1"/>
                <w:sz w:val="20"/>
              </w:rPr>
              <w:t>ие образовательной деятельности</w:t>
            </w:r>
          </w:p>
        </w:tc>
        <w:tc>
          <w:tcPr>
            <w:tcW w:w="1211" w:type="dxa"/>
          </w:tcPr>
          <w:p w:rsidR="0010208A" w:rsidRDefault="0010208A" w:rsidP="0010208A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10208A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0208A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10208A" w:rsidRPr="0010208A" w:rsidRDefault="0010208A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0</w:t>
            </w:r>
          </w:p>
        </w:tc>
      </w:tr>
      <w:tr w:rsidR="0010208A" w:rsidRPr="0013069B" w:rsidTr="00E414B4">
        <w:trPr>
          <w:trHeight w:val="381"/>
          <w:jc w:val="center"/>
        </w:trPr>
        <w:tc>
          <w:tcPr>
            <w:tcW w:w="5238" w:type="dxa"/>
            <w:vMerge w:val="restart"/>
          </w:tcPr>
          <w:p w:rsidR="0010208A" w:rsidRDefault="0010208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10208A">
              <w:rPr>
                <w:color w:val="000000" w:themeColor="text1"/>
                <w:sz w:val="20"/>
              </w:rPr>
              <w:t>Организация и проведение олимпиад, конкурсов, 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 исследовательской) деятельности, творческой деятельности, физкультурн</w:t>
            </w:r>
            <w:proofErr w:type="gramStart"/>
            <w:r w:rsidRPr="0010208A">
              <w:rPr>
                <w:color w:val="000000" w:themeColor="text1"/>
                <w:sz w:val="20"/>
              </w:rPr>
              <w:t>о-</w:t>
            </w:r>
            <w:proofErr w:type="gramEnd"/>
            <w:r w:rsidRPr="0010208A">
              <w:rPr>
                <w:color w:val="000000" w:themeColor="text1"/>
                <w:sz w:val="20"/>
              </w:rPr>
              <w:t xml:space="preserve"> спортивной деятельности</w:t>
            </w:r>
          </w:p>
        </w:tc>
        <w:tc>
          <w:tcPr>
            <w:tcW w:w="1211" w:type="dxa"/>
            <w:vMerge w:val="restart"/>
          </w:tcPr>
          <w:p w:rsidR="0010208A" w:rsidRDefault="0010208A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10208A" w:rsidRDefault="0010208A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  <w:p w:rsidR="0010208A" w:rsidRDefault="0010208A" w:rsidP="008E0AA7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10208A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0208A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10208A" w:rsidRPr="0010208A" w:rsidRDefault="0010208A" w:rsidP="0010208A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-7</w:t>
            </w:r>
          </w:p>
        </w:tc>
      </w:tr>
      <w:tr w:rsidR="0010208A" w:rsidRPr="0013069B" w:rsidTr="00E414B4">
        <w:trPr>
          <w:trHeight w:val="381"/>
          <w:jc w:val="center"/>
        </w:trPr>
        <w:tc>
          <w:tcPr>
            <w:tcW w:w="5238" w:type="dxa"/>
            <w:vMerge/>
          </w:tcPr>
          <w:p w:rsidR="0010208A" w:rsidRDefault="0010208A" w:rsidP="001864A0">
            <w:pPr>
              <w:spacing w:before="0" w:after="0"/>
              <w:rPr>
                <w:color w:val="000000" w:themeColor="text1"/>
                <w:sz w:val="20"/>
              </w:rPr>
            </w:pPr>
          </w:p>
        </w:tc>
        <w:tc>
          <w:tcPr>
            <w:tcW w:w="1211" w:type="dxa"/>
            <w:vMerge/>
          </w:tcPr>
          <w:p w:rsidR="0010208A" w:rsidRDefault="0010208A" w:rsidP="008E0AA7">
            <w:pPr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57" w:type="dxa"/>
            <w:vAlign w:val="center"/>
          </w:tcPr>
          <w:p w:rsidR="0010208A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10208A" w:rsidRDefault="0010208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:rsidR="0010208A" w:rsidRPr="0010208A" w:rsidRDefault="0010208A" w:rsidP="001864A0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10208A">
              <w:rPr>
                <w:sz w:val="24"/>
                <w:szCs w:val="24"/>
              </w:rPr>
              <w:t>+98</w:t>
            </w:r>
          </w:p>
        </w:tc>
      </w:tr>
      <w:tr w:rsidR="00966EEA" w:rsidRPr="0013069B" w:rsidTr="003D4A51">
        <w:trPr>
          <w:trHeight w:val="337"/>
          <w:jc w:val="center"/>
        </w:trPr>
        <w:tc>
          <w:tcPr>
            <w:tcW w:w="9440" w:type="dxa"/>
            <w:gridSpan w:val="5"/>
          </w:tcPr>
          <w:p w:rsidR="00966EEA" w:rsidRPr="00966EEA" w:rsidRDefault="00966EEA" w:rsidP="001864A0">
            <w:pPr>
              <w:spacing w:before="0"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66EEA">
              <w:rPr>
                <w:b/>
                <w:color w:val="000000" w:themeColor="text1"/>
                <w:sz w:val="24"/>
                <w:szCs w:val="24"/>
              </w:rPr>
              <w:t>Управление культуры, туризма, молодежи и спорта</w:t>
            </w:r>
          </w:p>
        </w:tc>
      </w:tr>
      <w:tr w:rsidR="00966EEA" w:rsidRPr="0013069B" w:rsidTr="00E414B4">
        <w:trPr>
          <w:trHeight w:val="337"/>
          <w:jc w:val="center"/>
        </w:trPr>
        <w:tc>
          <w:tcPr>
            <w:tcW w:w="5238" w:type="dxa"/>
          </w:tcPr>
          <w:p w:rsidR="00966EEA" w:rsidRPr="00A35754" w:rsidRDefault="00966EEA" w:rsidP="000354C3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 xml:space="preserve">1.Реализация дополнительных образовательных предпрофессиональных программ в области искусств </w:t>
            </w:r>
            <w:proofErr w:type="gramStart"/>
            <w:r w:rsidRPr="00A35754">
              <w:rPr>
                <w:color w:val="000000" w:themeColor="text1"/>
                <w:sz w:val="20"/>
              </w:rPr>
              <w:t>-ж</w:t>
            </w:r>
            <w:proofErr w:type="gramEnd"/>
            <w:r w:rsidRPr="00A35754">
              <w:rPr>
                <w:color w:val="000000" w:themeColor="text1"/>
                <w:sz w:val="20"/>
              </w:rPr>
              <w:t>ивопись</w:t>
            </w:r>
          </w:p>
        </w:tc>
        <w:tc>
          <w:tcPr>
            <w:tcW w:w="1211" w:type="dxa"/>
          </w:tcPr>
          <w:p w:rsidR="00BA1B17" w:rsidRDefault="00BA1B17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966EEA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A6E99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19" w:type="dxa"/>
            <w:vAlign w:val="center"/>
          </w:tcPr>
          <w:p w:rsidR="00966EEA" w:rsidRPr="00A35754" w:rsidRDefault="00D41417" w:rsidP="00CC331C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015" w:type="dxa"/>
            <w:vAlign w:val="center"/>
          </w:tcPr>
          <w:p w:rsidR="00966EEA" w:rsidRPr="00A35754" w:rsidRDefault="00BA1B17" w:rsidP="00D41417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4141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66EEA" w:rsidRPr="0013069B" w:rsidTr="00E414B4">
        <w:trPr>
          <w:trHeight w:val="337"/>
          <w:jc w:val="center"/>
        </w:trPr>
        <w:tc>
          <w:tcPr>
            <w:tcW w:w="5238" w:type="dxa"/>
          </w:tcPr>
          <w:p w:rsidR="00966EEA" w:rsidRPr="00A35754" w:rsidRDefault="00966EEA" w:rsidP="00EC1B33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 xml:space="preserve">2.Реализация дополнительных образовательных предпрофессиональных программ в области искусств </w:t>
            </w:r>
            <w:proofErr w:type="gramStart"/>
            <w:r w:rsidRPr="00A35754">
              <w:rPr>
                <w:color w:val="000000" w:themeColor="text1"/>
                <w:sz w:val="20"/>
              </w:rPr>
              <w:t>-м</w:t>
            </w:r>
            <w:proofErr w:type="gramEnd"/>
            <w:r w:rsidRPr="00A35754">
              <w:rPr>
                <w:color w:val="000000" w:themeColor="text1"/>
                <w:sz w:val="20"/>
              </w:rPr>
              <w:t>узыкальный фольклор</w:t>
            </w:r>
          </w:p>
        </w:tc>
        <w:tc>
          <w:tcPr>
            <w:tcW w:w="1211" w:type="dxa"/>
          </w:tcPr>
          <w:p w:rsidR="0045393B" w:rsidRDefault="0045393B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A35754">
              <w:rPr>
                <w:color w:val="000000" w:themeColor="text1"/>
                <w:sz w:val="20"/>
              </w:rPr>
              <w:t>чел</w:t>
            </w:r>
            <w:r w:rsidRPr="00A3575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7" w:type="dxa"/>
            <w:vAlign w:val="center"/>
          </w:tcPr>
          <w:p w:rsidR="00966EEA" w:rsidRPr="00A35754" w:rsidRDefault="00D41417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1019" w:type="dxa"/>
            <w:vAlign w:val="center"/>
          </w:tcPr>
          <w:p w:rsidR="00966EEA" w:rsidRPr="00A35754" w:rsidRDefault="00CB3B0A" w:rsidP="00D41417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4141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966EEA" w:rsidRPr="00A35754" w:rsidRDefault="00306CC9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66EEA" w:rsidRPr="0013069B" w:rsidTr="00E414B4">
        <w:trPr>
          <w:trHeight w:val="337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3.Реализация дополнительных общеобразовательных предпрофессиональных программ в области искусств (Хоровое пение)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</w:t>
            </w:r>
            <w:r w:rsidRPr="00A3575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7" w:type="dxa"/>
            <w:vAlign w:val="center"/>
          </w:tcPr>
          <w:p w:rsidR="00966EEA" w:rsidRPr="00A35754" w:rsidRDefault="00DA6E99" w:rsidP="00D41417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4141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966EEA" w:rsidRPr="00A35754" w:rsidRDefault="00D41417" w:rsidP="00CC331C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+3</w:t>
            </w:r>
          </w:p>
        </w:tc>
        <w:tc>
          <w:tcPr>
            <w:tcW w:w="1015" w:type="dxa"/>
            <w:vAlign w:val="center"/>
          </w:tcPr>
          <w:p w:rsidR="00966EEA" w:rsidRPr="00A35754" w:rsidRDefault="00D41417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+4</w:t>
            </w:r>
          </w:p>
        </w:tc>
      </w:tr>
      <w:tr w:rsidR="00966EEA" w:rsidRPr="0013069B" w:rsidTr="00E414B4">
        <w:trPr>
          <w:trHeight w:val="861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before="0"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4.Реализация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</w:t>
            </w:r>
            <w:r w:rsidRPr="00A3575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7" w:type="dxa"/>
            <w:vAlign w:val="center"/>
          </w:tcPr>
          <w:p w:rsidR="00966EEA" w:rsidRPr="00A35754" w:rsidRDefault="00D41417" w:rsidP="00DA6E9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1019" w:type="dxa"/>
            <w:vAlign w:val="center"/>
          </w:tcPr>
          <w:p w:rsidR="00966EEA" w:rsidRPr="00A35754" w:rsidRDefault="00D41417" w:rsidP="00CC331C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1015" w:type="dxa"/>
            <w:vAlign w:val="center"/>
          </w:tcPr>
          <w:p w:rsidR="00966EEA" w:rsidRPr="00A35754" w:rsidRDefault="00D41417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+6</w:t>
            </w:r>
          </w:p>
        </w:tc>
      </w:tr>
      <w:tr w:rsidR="00966EEA" w:rsidRPr="0013069B" w:rsidTr="00E414B4">
        <w:trPr>
          <w:trHeight w:val="393"/>
          <w:jc w:val="center"/>
        </w:trPr>
        <w:tc>
          <w:tcPr>
            <w:tcW w:w="5238" w:type="dxa"/>
          </w:tcPr>
          <w:p w:rsidR="00966EEA" w:rsidRPr="00A35754" w:rsidRDefault="00966EEA" w:rsidP="00A278D3">
            <w:pPr>
              <w:spacing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5.Реализация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</w:t>
            </w:r>
            <w:r w:rsidRPr="00A3575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7" w:type="dxa"/>
            <w:vAlign w:val="center"/>
          </w:tcPr>
          <w:p w:rsidR="00966EEA" w:rsidRPr="00A35754" w:rsidRDefault="00DA6E99" w:rsidP="00D4141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41417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19" w:type="dxa"/>
            <w:vAlign w:val="center"/>
          </w:tcPr>
          <w:p w:rsidR="00966EEA" w:rsidRPr="00A35754" w:rsidRDefault="00CB3B0A" w:rsidP="00CC331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4141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15" w:type="dxa"/>
            <w:vAlign w:val="center"/>
          </w:tcPr>
          <w:p w:rsidR="00966EEA" w:rsidRPr="00A35754" w:rsidRDefault="00322333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6EEA" w:rsidRPr="0013069B" w:rsidTr="00E414B4">
        <w:trPr>
          <w:trHeight w:val="571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 xml:space="preserve">6.Реализация дополнительных общеобразовательных предпрофессиональных программ в области искусств </w:t>
            </w:r>
            <w:r w:rsidRPr="00A35754">
              <w:rPr>
                <w:color w:val="000000" w:themeColor="text1"/>
                <w:sz w:val="20"/>
              </w:rPr>
              <w:lastRenderedPageBreak/>
              <w:t>(Струнные инструменты)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lastRenderedPageBreak/>
              <w:t>чел</w:t>
            </w:r>
            <w:r w:rsidRPr="00A3575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7" w:type="dxa"/>
            <w:vAlign w:val="center"/>
          </w:tcPr>
          <w:p w:rsidR="00966EEA" w:rsidRPr="00A35754" w:rsidRDefault="00DA6E99" w:rsidP="00D4141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4141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9" w:type="dxa"/>
            <w:vAlign w:val="center"/>
          </w:tcPr>
          <w:p w:rsidR="00966EEA" w:rsidRPr="00A35754" w:rsidRDefault="00D41417" w:rsidP="00CC331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015" w:type="dxa"/>
            <w:vAlign w:val="center"/>
          </w:tcPr>
          <w:p w:rsidR="00966EEA" w:rsidRPr="00A35754" w:rsidRDefault="008D69C8" w:rsidP="00D4141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4141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6EEA" w:rsidRPr="0013069B" w:rsidTr="00E414B4">
        <w:trPr>
          <w:trHeight w:val="170"/>
          <w:jc w:val="center"/>
        </w:trPr>
        <w:tc>
          <w:tcPr>
            <w:tcW w:w="5238" w:type="dxa"/>
          </w:tcPr>
          <w:p w:rsidR="00966EEA" w:rsidRPr="00A35754" w:rsidRDefault="00966EEA" w:rsidP="0050518B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lastRenderedPageBreak/>
              <w:t>7.Реализация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D41417" w:rsidP="00DA6E9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019" w:type="dxa"/>
            <w:vAlign w:val="center"/>
          </w:tcPr>
          <w:p w:rsidR="00966EEA" w:rsidRPr="00A35754" w:rsidRDefault="00D41417" w:rsidP="00CC331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015" w:type="dxa"/>
            <w:vAlign w:val="center"/>
          </w:tcPr>
          <w:p w:rsidR="00966EEA" w:rsidRPr="00A35754" w:rsidRDefault="00D41417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6EEA" w:rsidRPr="0013069B" w:rsidTr="00E414B4">
        <w:trPr>
          <w:trHeight w:val="494"/>
          <w:jc w:val="center"/>
        </w:trPr>
        <w:tc>
          <w:tcPr>
            <w:tcW w:w="5238" w:type="dxa"/>
          </w:tcPr>
          <w:p w:rsidR="00966EEA" w:rsidRPr="00A35754" w:rsidRDefault="00966EEA" w:rsidP="002A60C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35754">
              <w:rPr>
                <w:rFonts w:ascii="Times New Roman" w:hAnsi="Times New Roman" w:cs="Times New Roman"/>
                <w:color w:val="000000" w:themeColor="text1"/>
              </w:rPr>
              <w:t xml:space="preserve">8. Реализация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дополнительных общеразвивающих </w:t>
            </w:r>
            <w:r w:rsidRPr="00A35754">
              <w:rPr>
                <w:rFonts w:ascii="Times New Roman" w:hAnsi="Times New Roman" w:cs="Times New Roman"/>
                <w:color w:val="000000" w:themeColor="text1"/>
              </w:rPr>
              <w:t>программ (</w:t>
            </w:r>
            <w:proofErr w:type="gramStart"/>
            <w:r w:rsidRPr="00A35754">
              <w:rPr>
                <w:rFonts w:ascii="Times New Roman" w:hAnsi="Times New Roman" w:cs="Times New Roman"/>
                <w:color w:val="000000" w:themeColor="text1"/>
              </w:rPr>
              <w:t>очное</w:t>
            </w:r>
            <w:proofErr w:type="gramEnd"/>
            <w:r w:rsidRPr="00A3575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966EEA" w:rsidRPr="00A35754" w:rsidRDefault="00D41417" w:rsidP="00DA6E9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+5</w:t>
            </w:r>
          </w:p>
        </w:tc>
        <w:tc>
          <w:tcPr>
            <w:tcW w:w="1019" w:type="dxa"/>
            <w:vAlign w:val="center"/>
          </w:tcPr>
          <w:p w:rsidR="00966EEA" w:rsidRPr="00A35754" w:rsidRDefault="00D41417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+6</w:t>
            </w:r>
          </w:p>
        </w:tc>
        <w:tc>
          <w:tcPr>
            <w:tcW w:w="1015" w:type="dxa"/>
            <w:vAlign w:val="center"/>
          </w:tcPr>
          <w:p w:rsidR="00966EEA" w:rsidRPr="00A35754" w:rsidRDefault="00292DED" w:rsidP="00D4141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4141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66EEA" w:rsidRPr="0013069B" w:rsidTr="00E414B4">
        <w:trPr>
          <w:trHeight w:val="579"/>
          <w:jc w:val="center"/>
        </w:trPr>
        <w:tc>
          <w:tcPr>
            <w:tcW w:w="5238" w:type="dxa"/>
          </w:tcPr>
          <w:p w:rsidR="00966EEA" w:rsidRPr="00A35754" w:rsidRDefault="00966EEA" w:rsidP="001864A0">
            <w:pPr>
              <w:spacing w:after="0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9.Библиотечное,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211" w:type="dxa"/>
          </w:tcPr>
          <w:p w:rsidR="00CC331C" w:rsidRDefault="00CC331C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</w:p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  <w:r>
              <w:rPr>
                <w:color w:val="000000" w:themeColor="text1"/>
                <w:sz w:val="20"/>
              </w:rPr>
              <w:t>/часов</w:t>
            </w:r>
          </w:p>
        </w:tc>
        <w:tc>
          <w:tcPr>
            <w:tcW w:w="957" w:type="dxa"/>
            <w:vAlign w:val="center"/>
          </w:tcPr>
          <w:p w:rsidR="00966EEA" w:rsidRPr="00A35754" w:rsidRDefault="00966EEA" w:rsidP="00DA6E9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A6E99">
              <w:rPr>
                <w:color w:val="000000" w:themeColor="text1"/>
                <w:sz w:val="24"/>
                <w:szCs w:val="24"/>
              </w:rPr>
              <w:t>4119</w:t>
            </w:r>
          </w:p>
        </w:tc>
        <w:tc>
          <w:tcPr>
            <w:tcW w:w="1019" w:type="dxa"/>
            <w:vAlign w:val="center"/>
          </w:tcPr>
          <w:p w:rsidR="00966EEA" w:rsidRPr="00A35754" w:rsidRDefault="00D41417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+679</w:t>
            </w:r>
          </w:p>
        </w:tc>
        <w:tc>
          <w:tcPr>
            <w:tcW w:w="1015" w:type="dxa"/>
            <w:vAlign w:val="center"/>
          </w:tcPr>
          <w:p w:rsidR="00966EEA" w:rsidRPr="00A35754" w:rsidRDefault="00292DED" w:rsidP="00D4141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41417">
              <w:rPr>
                <w:color w:val="000000" w:themeColor="text1"/>
                <w:sz w:val="24"/>
                <w:szCs w:val="24"/>
              </w:rPr>
              <w:t>8733</w:t>
            </w:r>
          </w:p>
        </w:tc>
      </w:tr>
      <w:tr w:rsidR="00966EEA" w:rsidRPr="0013069B" w:rsidTr="00E414B4">
        <w:trPr>
          <w:trHeight w:val="513"/>
          <w:jc w:val="center"/>
        </w:trPr>
        <w:tc>
          <w:tcPr>
            <w:tcW w:w="5238" w:type="dxa"/>
          </w:tcPr>
          <w:p w:rsidR="00966EEA" w:rsidRPr="00A35754" w:rsidRDefault="00966EEA" w:rsidP="001F69DE">
            <w:pPr>
              <w:pStyle w:val="ConsPlusNonformat"/>
              <w:jc w:val="both"/>
              <w:rPr>
                <w:color w:val="000000" w:themeColor="text1"/>
              </w:rPr>
            </w:pPr>
            <w:r w:rsidRPr="00A35754">
              <w:rPr>
                <w:rFonts w:ascii="Times New Roman" w:hAnsi="Times New Roman" w:cs="Times New Roman"/>
                <w:color w:val="000000" w:themeColor="text1"/>
              </w:rPr>
              <w:t>10.Библиотечное,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211" w:type="dxa"/>
          </w:tcPr>
          <w:p w:rsidR="00966EEA" w:rsidRPr="00A35754" w:rsidRDefault="00966EEA" w:rsidP="001864A0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  <w:r>
              <w:rPr>
                <w:color w:val="000000" w:themeColor="text1"/>
                <w:sz w:val="20"/>
              </w:rPr>
              <w:t>/часов</w:t>
            </w:r>
          </w:p>
        </w:tc>
        <w:tc>
          <w:tcPr>
            <w:tcW w:w="957" w:type="dxa"/>
            <w:vAlign w:val="center"/>
          </w:tcPr>
          <w:p w:rsidR="00966EEA" w:rsidRPr="00A35754" w:rsidRDefault="00DA6E99" w:rsidP="00DA6E9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-50</w:t>
            </w:r>
          </w:p>
        </w:tc>
        <w:tc>
          <w:tcPr>
            <w:tcW w:w="1019" w:type="dxa"/>
            <w:vAlign w:val="center"/>
          </w:tcPr>
          <w:p w:rsidR="00966EEA" w:rsidRPr="00A35754" w:rsidRDefault="00D41417" w:rsidP="001864A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+557</w:t>
            </w:r>
          </w:p>
        </w:tc>
        <w:tc>
          <w:tcPr>
            <w:tcW w:w="1015" w:type="dxa"/>
            <w:vAlign w:val="center"/>
          </w:tcPr>
          <w:p w:rsidR="00966EEA" w:rsidRPr="00A35754" w:rsidRDefault="00292DED" w:rsidP="00D41417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="00D41417">
              <w:rPr>
                <w:color w:val="000000" w:themeColor="text1"/>
                <w:sz w:val="24"/>
                <w:szCs w:val="24"/>
              </w:rPr>
              <w:t>778</w:t>
            </w:r>
          </w:p>
        </w:tc>
      </w:tr>
      <w:tr w:rsidR="00BC25DD" w:rsidRPr="0013069B" w:rsidTr="00E414B4">
        <w:trPr>
          <w:trHeight w:val="381"/>
          <w:jc w:val="center"/>
        </w:trPr>
        <w:tc>
          <w:tcPr>
            <w:tcW w:w="5238" w:type="dxa"/>
          </w:tcPr>
          <w:p w:rsidR="00BC25DD" w:rsidRPr="00A35754" w:rsidRDefault="00BC25DD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11. </w:t>
            </w:r>
            <w:r w:rsidR="003E7941" w:rsidRPr="003E7941">
              <w:rPr>
                <w:color w:val="000000" w:themeColor="text1"/>
                <w:sz w:val="20"/>
              </w:rPr>
              <w:t>Библиотечное, библиографическое и информационное обслуживание пользователей библиотеки (Удалено через сеть интернет) (</w:t>
            </w:r>
            <w:r w:rsidR="00D41417" w:rsidRPr="00D41417">
              <w:rPr>
                <w:color w:val="000000" w:themeColor="text1"/>
                <w:sz w:val="20"/>
              </w:rPr>
              <w:t>МУ "Централизованная библиотечная система</w:t>
            </w:r>
            <w:r w:rsidR="003E7941" w:rsidRPr="003E7941">
              <w:rPr>
                <w:color w:val="000000" w:themeColor="text1"/>
                <w:sz w:val="20"/>
              </w:rPr>
              <w:t>")</w:t>
            </w:r>
          </w:p>
        </w:tc>
        <w:tc>
          <w:tcPr>
            <w:tcW w:w="1211" w:type="dxa"/>
          </w:tcPr>
          <w:p w:rsidR="00BC25DD" w:rsidRDefault="00BC25DD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3E7941" w:rsidRPr="00A35754" w:rsidRDefault="003E7941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BC25DD" w:rsidRDefault="00DA6E99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+50</w:t>
            </w:r>
          </w:p>
        </w:tc>
        <w:tc>
          <w:tcPr>
            <w:tcW w:w="1019" w:type="dxa"/>
            <w:vAlign w:val="center"/>
          </w:tcPr>
          <w:p w:rsidR="00BC25DD" w:rsidRPr="00A35754" w:rsidRDefault="00D41417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-13</w:t>
            </w:r>
          </w:p>
        </w:tc>
        <w:tc>
          <w:tcPr>
            <w:tcW w:w="1015" w:type="dxa"/>
            <w:vAlign w:val="center"/>
          </w:tcPr>
          <w:p w:rsidR="003E7941" w:rsidRPr="00A35754" w:rsidRDefault="00D41417" w:rsidP="003E794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+208</w:t>
            </w:r>
          </w:p>
        </w:tc>
      </w:tr>
      <w:tr w:rsidR="00D41417" w:rsidRPr="0013069B" w:rsidTr="00E414B4">
        <w:trPr>
          <w:trHeight w:val="337"/>
          <w:jc w:val="center"/>
        </w:trPr>
        <w:tc>
          <w:tcPr>
            <w:tcW w:w="5238" w:type="dxa"/>
          </w:tcPr>
          <w:p w:rsidR="00D41417" w:rsidRDefault="00D41417" w:rsidP="001864A0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12. </w:t>
            </w:r>
            <w:r w:rsidRPr="00D41417">
              <w:rPr>
                <w:color w:val="000000" w:themeColor="text1"/>
                <w:sz w:val="20"/>
              </w:rPr>
              <w:t>Организация деятельности клубных формирований и формирования самодеятельного народного творчества (в стационарных условиях)</w:t>
            </w:r>
          </w:p>
        </w:tc>
        <w:tc>
          <w:tcPr>
            <w:tcW w:w="1211" w:type="dxa"/>
          </w:tcPr>
          <w:p w:rsidR="00D41417" w:rsidRDefault="00D41417" w:rsidP="001864A0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</w:p>
          <w:p w:rsidR="00D41417" w:rsidRDefault="00D41417" w:rsidP="00D41417">
            <w:pPr>
              <w:spacing w:before="0" w:after="0"/>
              <w:jc w:val="center"/>
              <w:rPr>
                <w:color w:val="000000" w:themeColor="text1"/>
                <w:sz w:val="20"/>
              </w:rPr>
            </w:pPr>
            <w:r w:rsidRPr="00A35754"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  <w:vAlign w:val="center"/>
          </w:tcPr>
          <w:p w:rsidR="00D41417" w:rsidRPr="00A35754" w:rsidRDefault="00D41417" w:rsidP="001864A0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D41417" w:rsidRPr="00A35754" w:rsidRDefault="00D41417" w:rsidP="009B0AFD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1015" w:type="dxa"/>
            <w:vAlign w:val="center"/>
          </w:tcPr>
          <w:p w:rsidR="00D41417" w:rsidRDefault="00D41417" w:rsidP="009B0AFD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+199</w:t>
            </w:r>
          </w:p>
        </w:tc>
      </w:tr>
      <w:tr w:rsidR="00B7486E" w:rsidRPr="0013069B" w:rsidTr="009B0AFD">
        <w:trPr>
          <w:trHeight w:val="337"/>
          <w:jc w:val="center"/>
        </w:trPr>
        <w:tc>
          <w:tcPr>
            <w:tcW w:w="5238" w:type="dxa"/>
          </w:tcPr>
          <w:p w:rsidR="00B7486E" w:rsidRDefault="00B7486E" w:rsidP="003D4A51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13. </w:t>
            </w:r>
            <w:r w:rsidRPr="00D75041">
              <w:rPr>
                <w:color w:val="000000" w:themeColor="text1"/>
                <w:sz w:val="20"/>
              </w:rPr>
              <w:t>Оказание туристско-информационных</w:t>
            </w:r>
            <w:r>
              <w:rPr>
                <w:color w:val="000000" w:themeColor="text1"/>
                <w:sz w:val="20"/>
              </w:rPr>
              <w:t xml:space="preserve"> услуг (в стационарных условиях</w:t>
            </w:r>
            <w:r w:rsidRPr="00D75041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211" w:type="dxa"/>
          </w:tcPr>
          <w:p w:rsidR="00B7486E" w:rsidRDefault="00B7486E" w:rsidP="00D41417">
            <w:pPr>
              <w:jc w:val="center"/>
            </w:pPr>
            <w:r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</w:tcPr>
          <w:p w:rsidR="00B7486E" w:rsidRDefault="00B7486E" w:rsidP="003D4A51">
            <w:pPr>
              <w:jc w:val="center"/>
            </w:pPr>
            <w:r>
              <w:t>-</w:t>
            </w:r>
          </w:p>
        </w:tc>
        <w:tc>
          <w:tcPr>
            <w:tcW w:w="1019" w:type="dxa"/>
          </w:tcPr>
          <w:p w:rsidR="00B7486E" w:rsidRDefault="00B7486E" w:rsidP="009B0AFD">
            <w:pPr>
              <w:jc w:val="center"/>
            </w:pPr>
            <w:r w:rsidRPr="00640693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1197</w:t>
            </w:r>
          </w:p>
        </w:tc>
        <w:tc>
          <w:tcPr>
            <w:tcW w:w="1015" w:type="dxa"/>
            <w:vAlign w:val="center"/>
          </w:tcPr>
          <w:p w:rsidR="00B7486E" w:rsidRDefault="00B7486E" w:rsidP="009B0AFD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-106</w:t>
            </w:r>
          </w:p>
        </w:tc>
      </w:tr>
      <w:tr w:rsidR="00B7486E" w:rsidRPr="0013069B" w:rsidTr="00E414B4">
        <w:trPr>
          <w:trHeight w:val="337"/>
          <w:jc w:val="center"/>
        </w:trPr>
        <w:tc>
          <w:tcPr>
            <w:tcW w:w="5238" w:type="dxa"/>
          </w:tcPr>
          <w:p w:rsidR="00B7486E" w:rsidRDefault="00B7486E" w:rsidP="00B7486E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14. </w:t>
            </w:r>
            <w:r w:rsidRPr="00D75041">
              <w:rPr>
                <w:color w:val="000000" w:themeColor="text1"/>
                <w:sz w:val="20"/>
              </w:rPr>
              <w:t>Оказание туристско-информационных услуг (вне стационара)</w:t>
            </w:r>
          </w:p>
        </w:tc>
        <w:tc>
          <w:tcPr>
            <w:tcW w:w="1211" w:type="dxa"/>
          </w:tcPr>
          <w:p w:rsidR="00B7486E" w:rsidRDefault="00B7486E" w:rsidP="00D41417">
            <w:pPr>
              <w:jc w:val="center"/>
            </w:pPr>
            <w:r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</w:tcPr>
          <w:p w:rsidR="00B7486E" w:rsidRDefault="00B7486E" w:rsidP="003D4A5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B7486E" w:rsidRDefault="00B7486E" w:rsidP="003D4A5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+671</w:t>
            </w:r>
          </w:p>
        </w:tc>
        <w:tc>
          <w:tcPr>
            <w:tcW w:w="1015" w:type="dxa"/>
          </w:tcPr>
          <w:p w:rsidR="00B7486E" w:rsidRDefault="00B7486E" w:rsidP="003D4A51">
            <w:pPr>
              <w:jc w:val="center"/>
            </w:pPr>
            <w:r>
              <w:t>+21</w:t>
            </w:r>
          </w:p>
        </w:tc>
      </w:tr>
      <w:tr w:rsidR="00B7486E" w:rsidRPr="0013069B" w:rsidTr="00E414B4">
        <w:trPr>
          <w:trHeight w:val="337"/>
          <w:jc w:val="center"/>
        </w:trPr>
        <w:tc>
          <w:tcPr>
            <w:tcW w:w="5238" w:type="dxa"/>
          </w:tcPr>
          <w:p w:rsidR="00B7486E" w:rsidRDefault="00B7486E" w:rsidP="003D4A51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15. </w:t>
            </w:r>
            <w:r w:rsidRPr="00815970">
              <w:rPr>
                <w:color w:val="000000" w:themeColor="text1"/>
                <w:sz w:val="20"/>
              </w:rPr>
              <w:t>Оказание туристско-информационных услуг (удаленно через сеть Интернет)</w:t>
            </w:r>
          </w:p>
        </w:tc>
        <w:tc>
          <w:tcPr>
            <w:tcW w:w="1211" w:type="dxa"/>
          </w:tcPr>
          <w:p w:rsidR="00B7486E" w:rsidRDefault="00B7486E" w:rsidP="00D41417">
            <w:pPr>
              <w:jc w:val="center"/>
            </w:pPr>
            <w:r w:rsidRPr="00A34C67">
              <w:rPr>
                <w:color w:val="000000" w:themeColor="text1"/>
                <w:sz w:val="20"/>
              </w:rPr>
              <w:t>чел./часов</w:t>
            </w:r>
          </w:p>
        </w:tc>
        <w:tc>
          <w:tcPr>
            <w:tcW w:w="957" w:type="dxa"/>
          </w:tcPr>
          <w:p w:rsidR="00B7486E" w:rsidRDefault="009B0AFD" w:rsidP="00B7486E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B7486E" w:rsidRDefault="00B7486E" w:rsidP="003D4A5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-156</w:t>
            </w:r>
          </w:p>
        </w:tc>
        <w:tc>
          <w:tcPr>
            <w:tcW w:w="1015" w:type="dxa"/>
          </w:tcPr>
          <w:p w:rsidR="00B7486E" w:rsidRDefault="00B7486E" w:rsidP="003D4A51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+85</w:t>
            </w:r>
          </w:p>
        </w:tc>
      </w:tr>
      <w:tr w:rsidR="009B0AFD" w:rsidRPr="0013069B" w:rsidTr="00E414B4">
        <w:trPr>
          <w:trHeight w:val="337"/>
          <w:jc w:val="center"/>
        </w:trPr>
        <w:tc>
          <w:tcPr>
            <w:tcW w:w="5238" w:type="dxa"/>
          </w:tcPr>
          <w:p w:rsidR="009B0AFD" w:rsidRPr="009B0AFD" w:rsidRDefault="009B0AFD" w:rsidP="003D4A51">
            <w:pPr>
              <w:spacing w:before="0" w:after="0"/>
              <w:rPr>
                <w:color w:val="000000" w:themeColor="text1"/>
                <w:szCs w:val="22"/>
              </w:rPr>
            </w:pPr>
            <w:r w:rsidRPr="009B0AFD">
              <w:rPr>
                <w:color w:val="000000"/>
                <w:szCs w:val="22"/>
              </w:rPr>
              <w:t xml:space="preserve">16. Проведение </w:t>
            </w:r>
            <w:proofErr w:type="gramStart"/>
            <w:r w:rsidRPr="009B0AFD">
              <w:rPr>
                <w:color w:val="000000"/>
                <w:szCs w:val="22"/>
              </w:rPr>
              <w:t>тестирования выполнения нормативных испытаний тестов комплекса</w:t>
            </w:r>
            <w:proofErr w:type="gramEnd"/>
            <w:r w:rsidRPr="009B0AFD">
              <w:rPr>
                <w:color w:val="000000"/>
                <w:szCs w:val="22"/>
              </w:rPr>
              <w:t xml:space="preserve"> ГТО</w:t>
            </w:r>
          </w:p>
        </w:tc>
        <w:tc>
          <w:tcPr>
            <w:tcW w:w="1211" w:type="dxa"/>
          </w:tcPr>
          <w:p w:rsidR="009B0AFD" w:rsidRPr="00A34C67" w:rsidRDefault="009B0AFD" w:rsidP="00D4141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чел.</w:t>
            </w:r>
          </w:p>
        </w:tc>
        <w:tc>
          <w:tcPr>
            <w:tcW w:w="957" w:type="dxa"/>
          </w:tcPr>
          <w:p w:rsidR="009B0AFD" w:rsidRPr="00640693" w:rsidRDefault="009B0AFD" w:rsidP="00B748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9B0AFD" w:rsidRDefault="009B0AFD" w:rsidP="003D4A51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+142</w:t>
            </w:r>
          </w:p>
        </w:tc>
        <w:tc>
          <w:tcPr>
            <w:tcW w:w="1015" w:type="dxa"/>
          </w:tcPr>
          <w:p w:rsidR="009B0AFD" w:rsidRDefault="009B0AFD" w:rsidP="009B0A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+128</w:t>
            </w:r>
          </w:p>
        </w:tc>
      </w:tr>
    </w:tbl>
    <w:p w:rsidR="00806A60" w:rsidRPr="00A35754" w:rsidRDefault="00B84A29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A35754">
        <w:rPr>
          <w:color w:val="000000" w:themeColor="text1"/>
          <w:sz w:val="24"/>
          <w:szCs w:val="24"/>
        </w:rPr>
        <w:t xml:space="preserve">Объем оказанных </w:t>
      </w:r>
      <w:r w:rsidRPr="00C11C2E">
        <w:rPr>
          <w:color w:val="000000" w:themeColor="text1"/>
          <w:sz w:val="24"/>
          <w:szCs w:val="24"/>
        </w:rPr>
        <w:t>муниципальны</w:t>
      </w:r>
      <w:r w:rsidR="000D1777" w:rsidRPr="00C11C2E">
        <w:rPr>
          <w:color w:val="000000" w:themeColor="text1"/>
          <w:sz w:val="24"/>
          <w:szCs w:val="24"/>
        </w:rPr>
        <w:t>х</w:t>
      </w:r>
      <w:r w:rsidRPr="00C11C2E">
        <w:rPr>
          <w:color w:val="000000" w:themeColor="text1"/>
          <w:sz w:val="24"/>
          <w:szCs w:val="24"/>
        </w:rPr>
        <w:t xml:space="preserve"> у</w:t>
      </w:r>
      <w:r w:rsidRPr="00A35754">
        <w:rPr>
          <w:color w:val="000000" w:themeColor="text1"/>
          <w:sz w:val="24"/>
          <w:szCs w:val="24"/>
        </w:rPr>
        <w:t>слуг за отчетный период 201</w:t>
      </w:r>
      <w:r w:rsidR="00CB3B0A">
        <w:rPr>
          <w:color w:val="000000" w:themeColor="text1"/>
          <w:sz w:val="24"/>
          <w:szCs w:val="24"/>
        </w:rPr>
        <w:t>9</w:t>
      </w:r>
      <w:r w:rsidR="00806A60" w:rsidRPr="00A35754">
        <w:rPr>
          <w:color w:val="000000" w:themeColor="text1"/>
          <w:sz w:val="24"/>
          <w:szCs w:val="24"/>
        </w:rPr>
        <w:t xml:space="preserve"> </w:t>
      </w:r>
      <w:r w:rsidRPr="00A35754">
        <w:rPr>
          <w:color w:val="000000" w:themeColor="text1"/>
          <w:sz w:val="24"/>
          <w:szCs w:val="24"/>
        </w:rPr>
        <w:t>года соответствует плановым показателям только</w:t>
      </w:r>
      <w:r w:rsidR="00806A60" w:rsidRPr="00A35754">
        <w:rPr>
          <w:color w:val="000000" w:themeColor="text1"/>
          <w:sz w:val="24"/>
          <w:szCs w:val="24"/>
        </w:rPr>
        <w:t>:</w:t>
      </w:r>
    </w:p>
    <w:p w:rsidR="00806A60" w:rsidRPr="00306CC9" w:rsidRDefault="00806A60" w:rsidP="00B84A29">
      <w:pPr>
        <w:spacing w:before="0" w:after="0"/>
        <w:ind w:firstLine="709"/>
        <w:rPr>
          <w:b/>
          <w:sz w:val="24"/>
          <w:szCs w:val="24"/>
        </w:rPr>
      </w:pPr>
      <w:r w:rsidRPr="00306CC9">
        <w:rPr>
          <w:b/>
          <w:sz w:val="24"/>
          <w:szCs w:val="24"/>
        </w:rPr>
        <w:t>-в учреждениях Управления образования</w:t>
      </w:r>
      <w:r w:rsidR="00F748E5" w:rsidRPr="00306CC9">
        <w:rPr>
          <w:b/>
          <w:sz w:val="24"/>
          <w:szCs w:val="24"/>
        </w:rPr>
        <w:t xml:space="preserve"> </w:t>
      </w:r>
      <w:r w:rsidRPr="00306CC9">
        <w:rPr>
          <w:b/>
          <w:sz w:val="24"/>
          <w:szCs w:val="24"/>
        </w:rPr>
        <w:t>по услугам:</w:t>
      </w:r>
    </w:p>
    <w:p w:rsidR="00806A60" w:rsidRPr="00306CC9" w:rsidRDefault="00806A60" w:rsidP="00B7486E">
      <w:pPr>
        <w:pStyle w:val="afffb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06CC9">
        <w:rPr>
          <w:rFonts w:ascii="Times New Roman" w:hAnsi="Times New Roman"/>
          <w:sz w:val="24"/>
          <w:szCs w:val="24"/>
        </w:rPr>
        <w:t>Реализация основных общеобразовательных программ основного общего образования;</w:t>
      </w:r>
    </w:p>
    <w:p w:rsidR="00306CC9" w:rsidRPr="00306CC9" w:rsidRDefault="00306CC9" w:rsidP="00B7486E">
      <w:pPr>
        <w:pStyle w:val="afffb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06CC9">
        <w:rPr>
          <w:rFonts w:ascii="Times New Roman" w:hAnsi="Times New Roman"/>
          <w:sz w:val="24"/>
          <w:szCs w:val="24"/>
        </w:rPr>
        <w:t>Реализация адаптированных основных общеобразовательных программ для детей с умственной отсталостью (Начальное общее образование);</w:t>
      </w:r>
      <w:bookmarkStart w:id="12" w:name="_GoBack"/>
      <w:bookmarkEnd w:id="12"/>
    </w:p>
    <w:p w:rsidR="00806A60" w:rsidRPr="00306CC9" w:rsidRDefault="00306CC9" w:rsidP="00306CC9">
      <w:pPr>
        <w:pStyle w:val="afffb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06CC9">
        <w:rPr>
          <w:rFonts w:ascii="Times New Roman" w:hAnsi="Times New Roman"/>
          <w:sz w:val="24"/>
          <w:szCs w:val="24"/>
        </w:rPr>
        <w:t>Методическое обеспечение образовательной деятельности.</w:t>
      </w:r>
    </w:p>
    <w:p w:rsidR="00306CC9" w:rsidRDefault="00306CC9" w:rsidP="00306CC9">
      <w:pPr>
        <w:pStyle w:val="afffb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6CC9">
        <w:rPr>
          <w:rFonts w:ascii="Times New Roman" w:hAnsi="Times New Roman"/>
          <w:sz w:val="24"/>
          <w:szCs w:val="24"/>
        </w:rPr>
        <w:t xml:space="preserve">- </w:t>
      </w:r>
      <w:r w:rsidRPr="00306CC9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306CC9">
        <w:rPr>
          <w:rFonts w:ascii="Times New Roman" w:hAnsi="Times New Roman"/>
          <w:b/>
          <w:sz w:val="24"/>
          <w:szCs w:val="24"/>
        </w:rPr>
        <w:t>учрежднениях</w:t>
      </w:r>
      <w:proofErr w:type="spellEnd"/>
      <w:r w:rsidRPr="00306CC9">
        <w:rPr>
          <w:rFonts w:ascii="Times New Roman" w:hAnsi="Times New Roman"/>
          <w:b/>
          <w:sz w:val="24"/>
          <w:szCs w:val="24"/>
        </w:rPr>
        <w:t xml:space="preserve"> Управления</w:t>
      </w:r>
      <w:r w:rsidRPr="00306C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культуры, молодежи и спорта Администрации г. Переславля-Залесског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о:</w:t>
      </w:r>
    </w:p>
    <w:p w:rsidR="00306CC9" w:rsidRPr="00306CC9" w:rsidRDefault="00306CC9" w:rsidP="00306CC9">
      <w:pPr>
        <w:pStyle w:val="afffb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306CC9">
        <w:rPr>
          <w:rFonts w:ascii="Times New Roman" w:hAnsi="Times New Roman"/>
          <w:sz w:val="24"/>
          <w:szCs w:val="24"/>
        </w:rPr>
        <w:t xml:space="preserve">Реализация дополнительных образовательных предпрофессиональных программ в области </w:t>
      </w:r>
      <w:proofErr w:type="spellStart"/>
      <w:r w:rsidRPr="00306CC9">
        <w:rPr>
          <w:rFonts w:ascii="Times New Roman" w:hAnsi="Times New Roman"/>
          <w:sz w:val="24"/>
          <w:szCs w:val="24"/>
        </w:rPr>
        <w:t>искуств</w:t>
      </w:r>
      <w:proofErr w:type="spellEnd"/>
      <w:r w:rsidRPr="00306C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CC9">
        <w:rPr>
          <w:rFonts w:ascii="Times New Roman" w:hAnsi="Times New Roman"/>
          <w:sz w:val="24"/>
          <w:szCs w:val="24"/>
        </w:rPr>
        <w:t>-д</w:t>
      </w:r>
      <w:proofErr w:type="gramEnd"/>
      <w:r w:rsidRPr="00306CC9">
        <w:rPr>
          <w:rFonts w:ascii="Times New Roman" w:hAnsi="Times New Roman"/>
          <w:sz w:val="24"/>
          <w:szCs w:val="24"/>
        </w:rPr>
        <w:t>уховые и ударные  (МОУ ДО ДШИ г. Переславля-Залесского);</w:t>
      </w:r>
    </w:p>
    <w:p w:rsidR="00306CC9" w:rsidRPr="00306CC9" w:rsidRDefault="00306CC9" w:rsidP="00306CC9">
      <w:pPr>
        <w:pStyle w:val="afffb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306CC9">
        <w:rPr>
          <w:rFonts w:ascii="Times New Roman" w:hAnsi="Times New Roman"/>
          <w:sz w:val="24"/>
          <w:szCs w:val="24"/>
        </w:rPr>
        <w:t xml:space="preserve">Реализация дополнительных образовательных предпрофессиональных программ в области </w:t>
      </w:r>
      <w:proofErr w:type="spellStart"/>
      <w:r w:rsidRPr="00306CC9">
        <w:rPr>
          <w:rFonts w:ascii="Times New Roman" w:hAnsi="Times New Roman"/>
          <w:sz w:val="24"/>
          <w:szCs w:val="24"/>
        </w:rPr>
        <w:t>искуств</w:t>
      </w:r>
      <w:proofErr w:type="spellEnd"/>
      <w:r w:rsidRPr="00306C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CC9">
        <w:rPr>
          <w:rFonts w:ascii="Times New Roman" w:hAnsi="Times New Roman"/>
          <w:sz w:val="24"/>
          <w:szCs w:val="24"/>
        </w:rPr>
        <w:t>-с</w:t>
      </w:r>
      <w:proofErr w:type="gramEnd"/>
      <w:r w:rsidRPr="00306CC9">
        <w:rPr>
          <w:rFonts w:ascii="Times New Roman" w:hAnsi="Times New Roman"/>
          <w:sz w:val="24"/>
          <w:szCs w:val="24"/>
        </w:rPr>
        <w:t>трунные инструменты (МОУ ДО ДШИ г. Переславля-Залесского)</w:t>
      </w:r>
    </w:p>
    <w:p w:rsidR="00B84A29" w:rsidRPr="00A35754" w:rsidRDefault="000D1777" w:rsidP="00B84A29">
      <w:pPr>
        <w:spacing w:before="0" w:after="0"/>
        <w:ind w:firstLine="709"/>
        <w:rPr>
          <w:color w:val="000000" w:themeColor="text1"/>
          <w:sz w:val="24"/>
          <w:szCs w:val="24"/>
        </w:rPr>
      </w:pPr>
      <w:r w:rsidRPr="00C11C2E">
        <w:rPr>
          <w:color w:val="000000" w:themeColor="text1"/>
          <w:sz w:val="24"/>
          <w:szCs w:val="24"/>
        </w:rPr>
        <w:t>П</w:t>
      </w:r>
      <w:r w:rsidR="00B84A29" w:rsidRPr="00C11C2E">
        <w:rPr>
          <w:color w:val="000000" w:themeColor="text1"/>
          <w:sz w:val="24"/>
          <w:szCs w:val="24"/>
        </w:rPr>
        <w:t>о остальным СБП наблюдается отклонение</w:t>
      </w:r>
      <w:r w:rsidRPr="00C11C2E">
        <w:rPr>
          <w:color w:val="000000" w:themeColor="text1"/>
          <w:sz w:val="24"/>
          <w:szCs w:val="24"/>
        </w:rPr>
        <w:t>,</w:t>
      </w:r>
      <w:r w:rsidR="00B84A29" w:rsidRPr="00C11C2E">
        <w:rPr>
          <w:color w:val="000000" w:themeColor="text1"/>
          <w:sz w:val="24"/>
          <w:szCs w:val="24"/>
        </w:rPr>
        <w:t xml:space="preserve"> как в </w:t>
      </w:r>
      <w:proofErr w:type="gramStart"/>
      <w:r w:rsidR="00B84A29" w:rsidRPr="00C11C2E">
        <w:rPr>
          <w:color w:val="000000" w:themeColor="text1"/>
          <w:sz w:val="24"/>
          <w:szCs w:val="24"/>
        </w:rPr>
        <w:t>большую</w:t>
      </w:r>
      <w:proofErr w:type="gramEnd"/>
      <w:r w:rsidR="00B84A29" w:rsidRPr="00C11C2E">
        <w:rPr>
          <w:color w:val="000000" w:themeColor="text1"/>
          <w:sz w:val="24"/>
          <w:szCs w:val="24"/>
        </w:rPr>
        <w:t xml:space="preserve">, так и </w:t>
      </w:r>
      <w:r w:rsidRPr="00C11C2E">
        <w:rPr>
          <w:color w:val="000000" w:themeColor="text1"/>
          <w:sz w:val="24"/>
          <w:szCs w:val="24"/>
        </w:rPr>
        <w:t xml:space="preserve">в </w:t>
      </w:r>
      <w:r w:rsidR="00B84A29" w:rsidRPr="00C11C2E">
        <w:rPr>
          <w:color w:val="000000" w:themeColor="text1"/>
          <w:sz w:val="24"/>
          <w:szCs w:val="24"/>
        </w:rPr>
        <w:t>меньшую сторон</w:t>
      </w:r>
      <w:r w:rsidRPr="00C11C2E">
        <w:rPr>
          <w:color w:val="000000" w:themeColor="text1"/>
          <w:sz w:val="24"/>
          <w:szCs w:val="24"/>
        </w:rPr>
        <w:t>ы</w:t>
      </w:r>
      <w:r w:rsidR="00B84A29" w:rsidRPr="00C11C2E">
        <w:rPr>
          <w:color w:val="000000" w:themeColor="text1"/>
          <w:sz w:val="24"/>
          <w:szCs w:val="24"/>
        </w:rPr>
        <w:t>.</w:t>
      </w:r>
      <w:r w:rsidR="00B84A29" w:rsidRPr="00A35754">
        <w:rPr>
          <w:color w:val="000000" w:themeColor="text1"/>
          <w:sz w:val="24"/>
          <w:szCs w:val="24"/>
        </w:rPr>
        <w:t xml:space="preserve">  </w:t>
      </w:r>
    </w:p>
    <w:p w:rsidR="009A21D1" w:rsidRPr="008000F0" w:rsidRDefault="009A21D1" w:rsidP="009A21D1">
      <w:pPr>
        <w:jc w:val="center"/>
        <w:rPr>
          <w:b/>
          <w:color w:val="000000" w:themeColor="text1"/>
          <w:sz w:val="24"/>
          <w:szCs w:val="24"/>
        </w:rPr>
      </w:pPr>
      <w:r w:rsidRPr="008000F0">
        <w:rPr>
          <w:b/>
          <w:i/>
          <w:color w:val="000000" w:themeColor="text1"/>
          <w:sz w:val="24"/>
          <w:szCs w:val="24"/>
        </w:rPr>
        <w:t>Управление культуры, молодежи и спорта Администрации г. Переславля-Залесского</w:t>
      </w:r>
      <w:r w:rsidRPr="008000F0">
        <w:rPr>
          <w:color w:val="000000" w:themeColor="text1"/>
          <w:sz w:val="24"/>
          <w:szCs w:val="24"/>
        </w:rPr>
        <w:t>:</w:t>
      </w:r>
    </w:p>
    <w:p w:rsidR="0063160E" w:rsidRPr="0063160E" w:rsidRDefault="009B0AFD" w:rsidP="0063160E">
      <w:pPr>
        <w:spacing w:before="100" w:beforeAutospacing="1" w:after="100" w:afterAutospacing="1" w:line="240" w:lineRule="atLeast"/>
        <w:ind w:firstLine="709"/>
        <w:contextualSpacing/>
        <w:rPr>
          <w:rFonts w:eastAsiaTheme="minorEastAsia"/>
          <w:sz w:val="24"/>
          <w:szCs w:val="24"/>
        </w:rPr>
      </w:pPr>
      <w:r w:rsidRPr="009B0AFD">
        <w:rPr>
          <w:rFonts w:eastAsiaTheme="minorEastAsia"/>
          <w:sz w:val="24"/>
          <w:szCs w:val="24"/>
        </w:rPr>
        <w:t>Р</w:t>
      </w:r>
      <w:r w:rsidR="0063160E" w:rsidRPr="0065255D">
        <w:rPr>
          <w:rFonts w:eastAsiaTheme="minorEastAsia"/>
          <w:sz w:val="24"/>
          <w:szCs w:val="24"/>
        </w:rPr>
        <w:t xml:space="preserve">еализация дополнительных образовательных предпрофессиональных программ в области искусств – </w:t>
      </w:r>
      <w:r w:rsidR="0063160E" w:rsidRPr="00C22A69">
        <w:rPr>
          <w:rFonts w:eastAsiaTheme="minorEastAsia"/>
          <w:sz w:val="24"/>
          <w:szCs w:val="24"/>
        </w:rPr>
        <w:t xml:space="preserve">живопись </w:t>
      </w:r>
      <w:r w:rsidR="00187A3F" w:rsidRPr="00E4590F">
        <w:rPr>
          <w:color w:val="000000" w:themeColor="text1"/>
          <w:sz w:val="24"/>
          <w:szCs w:val="24"/>
        </w:rPr>
        <w:t xml:space="preserve">фактическое количество обучающихся увеличилось на </w:t>
      </w:r>
      <w:r w:rsidR="0065255D">
        <w:rPr>
          <w:color w:val="000000" w:themeColor="text1"/>
          <w:sz w:val="24"/>
          <w:szCs w:val="24"/>
        </w:rPr>
        <w:t>3</w:t>
      </w:r>
      <w:r w:rsidR="00187A3F" w:rsidRPr="00E4590F">
        <w:rPr>
          <w:color w:val="000000" w:themeColor="text1"/>
          <w:sz w:val="24"/>
          <w:szCs w:val="24"/>
        </w:rPr>
        <w:t xml:space="preserve"> человек</w:t>
      </w:r>
      <w:r w:rsidR="0065255D">
        <w:rPr>
          <w:color w:val="000000" w:themeColor="text1"/>
          <w:sz w:val="24"/>
          <w:szCs w:val="24"/>
        </w:rPr>
        <w:t>а</w:t>
      </w:r>
      <w:r w:rsidR="0063160E" w:rsidRPr="0063160E">
        <w:rPr>
          <w:rFonts w:eastAsiaTheme="minorEastAsia"/>
          <w:sz w:val="24"/>
          <w:szCs w:val="24"/>
        </w:rPr>
        <w:t xml:space="preserve"> связи с увеличением </w:t>
      </w:r>
      <w:r w:rsidR="0065255D">
        <w:rPr>
          <w:rFonts w:eastAsiaTheme="minorEastAsia"/>
          <w:sz w:val="24"/>
          <w:szCs w:val="24"/>
        </w:rPr>
        <w:t>количества</w:t>
      </w:r>
      <w:r w:rsidR="0063160E" w:rsidRPr="0063160E">
        <w:rPr>
          <w:rFonts w:eastAsiaTheme="minorEastAsia"/>
          <w:sz w:val="24"/>
          <w:szCs w:val="24"/>
        </w:rPr>
        <w:t xml:space="preserve"> учащихся на новый учебный год.</w:t>
      </w:r>
    </w:p>
    <w:p w:rsidR="0063160E" w:rsidRPr="0063160E" w:rsidRDefault="009B0AFD" w:rsidP="0063160E">
      <w:pPr>
        <w:tabs>
          <w:tab w:val="left" w:pos="709"/>
        </w:tabs>
        <w:spacing w:before="100" w:beforeAutospacing="1" w:after="100" w:afterAutospacing="1" w:line="240" w:lineRule="atLeast"/>
        <w:ind w:firstLine="709"/>
        <w:contextualSpacing/>
        <w:rPr>
          <w:rFonts w:eastAsiaTheme="minorEastAsia"/>
          <w:b/>
          <w:sz w:val="24"/>
          <w:szCs w:val="24"/>
        </w:rPr>
      </w:pPr>
      <w:r w:rsidRPr="009B0AFD">
        <w:rPr>
          <w:rFonts w:eastAsiaTheme="minorEastAsia"/>
          <w:sz w:val="24"/>
          <w:szCs w:val="24"/>
        </w:rPr>
        <w:t>Р</w:t>
      </w:r>
      <w:r w:rsidR="0063160E" w:rsidRPr="0065255D">
        <w:rPr>
          <w:rFonts w:eastAsiaTheme="minorEastAsia"/>
          <w:sz w:val="24"/>
          <w:szCs w:val="24"/>
        </w:rPr>
        <w:t>еализаци</w:t>
      </w:r>
      <w:r w:rsidR="00187A3F" w:rsidRPr="0065255D">
        <w:rPr>
          <w:rFonts w:eastAsiaTheme="minorEastAsia"/>
          <w:sz w:val="24"/>
          <w:szCs w:val="24"/>
        </w:rPr>
        <w:t>я</w:t>
      </w:r>
      <w:r w:rsidR="0063160E" w:rsidRPr="0065255D">
        <w:rPr>
          <w:rFonts w:eastAsiaTheme="minorEastAsia"/>
          <w:sz w:val="24"/>
          <w:szCs w:val="24"/>
        </w:rPr>
        <w:t xml:space="preserve"> дополнительных общеобразовательных предпрофессиональных программ в области искусств – </w:t>
      </w:r>
      <w:r w:rsidR="0063160E" w:rsidRPr="00C22A69">
        <w:rPr>
          <w:rFonts w:eastAsiaTheme="minorEastAsia"/>
          <w:sz w:val="24"/>
          <w:szCs w:val="24"/>
        </w:rPr>
        <w:t>хоровое пение</w:t>
      </w:r>
      <w:r w:rsidR="0063160E" w:rsidRPr="0063160E">
        <w:rPr>
          <w:rFonts w:eastAsiaTheme="minorEastAsia"/>
          <w:sz w:val="24"/>
          <w:szCs w:val="24"/>
          <w:u w:val="single"/>
        </w:rPr>
        <w:t xml:space="preserve"> </w:t>
      </w:r>
      <w:r w:rsidR="00187A3F" w:rsidRPr="00E4590F">
        <w:rPr>
          <w:color w:val="000000" w:themeColor="text1"/>
          <w:sz w:val="24"/>
          <w:szCs w:val="24"/>
        </w:rPr>
        <w:t xml:space="preserve">фактическое количество обучающихся увеличилось на </w:t>
      </w:r>
      <w:r w:rsidR="0065255D">
        <w:rPr>
          <w:color w:val="000000" w:themeColor="text1"/>
          <w:sz w:val="24"/>
          <w:szCs w:val="24"/>
        </w:rPr>
        <w:t>3</w:t>
      </w:r>
      <w:r w:rsidR="00187A3F" w:rsidRPr="00E4590F">
        <w:rPr>
          <w:color w:val="000000" w:themeColor="text1"/>
          <w:sz w:val="24"/>
          <w:szCs w:val="24"/>
        </w:rPr>
        <w:t xml:space="preserve"> человек</w:t>
      </w:r>
      <w:r w:rsidR="00187A3F">
        <w:rPr>
          <w:color w:val="000000" w:themeColor="text1"/>
          <w:sz w:val="24"/>
          <w:szCs w:val="24"/>
        </w:rPr>
        <w:t>а в</w:t>
      </w:r>
      <w:r w:rsidR="0063160E" w:rsidRPr="0063160E">
        <w:rPr>
          <w:rFonts w:eastAsiaTheme="minorEastAsia"/>
          <w:sz w:val="24"/>
          <w:szCs w:val="24"/>
        </w:rPr>
        <w:t xml:space="preserve"> связи с </w:t>
      </w:r>
      <w:r w:rsidR="0065255D" w:rsidRPr="0063160E">
        <w:rPr>
          <w:rFonts w:eastAsiaTheme="minorEastAsia"/>
          <w:sz w:val="24"/>
          <w:szCs w:val="24"/>
        </w:rPr>
        <w:t xml:space="preserve">увеличением </w:t>
      </w:r>
      <w:r w:rsidR="0065255D">
        <w:rPr>
          <w:rFonts w:eastAsiaTheme="minorEastAsia"/>
          <w:sz w:val="24"/>
          <w:szCs w:val="24"/>
        </w:rPr>
        <w:t>количества</w:t>
      </w:r>
      <w:r w:rsidR="0065255D" w:rsidRPr="0063160E">
        <w:rPr>
          <w:rFonts w:eastAsiaTheme="minorEastAsia"/>
          <w:sz w:val="24"/>
          <w:szCs w:val="24"/>
        </w:rPr>
        <w:t xml:space="preserve"> учащихся на новый учебный год</w:t>
      </w:r>
      <w:r w:rsidR="0063160E" w:rsidRPr="0063160E">
        <w:rPr>
          <w:rFonts w:eastAsiaTheme="minorEastAsia"/>
          <w:color w:val="0D0D0D" w:themeColor="text1" w:themeTint="F2"/>
          <w:sz w:val="24"/>
          <w:szCs w:val="24"/>
        </w:rPr>
        <w:t>.</w:t>
      </w:r>
    </w:p>
    <w:p w:rsidR="0063160E" w:rsidRPr="0063160E" w:rsidRDefault="009B0AFD" w:rsidP="0063160E">
      <w:pPr>
        <w:tabs>
          <w:tab w:val="left" w:pos="709"/>
        </w:tabs>
        <w:spacing w:before="100" w:beforeAutospacing="1" w:after="100" w:afterAutospacing="1" w:line="240" w:lineRule="atLeast"/>
        <w:ind w:firstLine="709"/>
        <w:contextualSpacing/>
        <w:rPr>
          <w:rFonts w:eastAsiaTheme="minorEastAsia"/>
          <w:color w:val="0D0D0D" w:themeColor="text1" w:themeTint="F2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Р</w:t>
      </w:r>
      <w:r w:rsidR="0063160E" w:rsidRPr="0065255D">
        <w:rPr>
          <w:rFonts w:eastAsiaTheme="minorEastAsia"/>
          <w:color w:val="000000" w:themeColor="text1"/>
          <w:sz w:val="24"/>
          <w:szCs w:val="24"/>
        </w:rPr>
        <w:t xml:space="preserve">еализация дополнительных общеобразовательных предпрофессиональных программ в области искусств - </w:t>
      </w:r>
      <w:r w:rsidR="0063160E" w:rsidRPr="00C22A69">
        <w:rPr>
          <w:rFonts w:eastAsiaTheme="minorEastAsia"/>
          <w:color w:val="000000" w:themeColor="text1"/>
          <w:sz w:val="24"/>
          <w:szCs w:val="24"/>
        </w:rPr>
        <w:t>народные инструменты</w:t>
      </w:r>
      <w:r w:rsidR="0063160E" w:rsidRPr="0063160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87A3F" w:rsidRPr="00E4590F">
        <w:rPr>
          <w:color w:val="000000" w:themeColor="text1"/>
          <w:sz w:val="24"/>
          <w:szCs w:val="24"/>
        </w:rPr>
        <w:t>фактическое количество обучающихся у</w:t>
      </w:r>
      <w:r w:rsidR="0065255D">
        <w:rPr>
          <w:color w:val="000000" w:themeColor="text1"/>
          <w:sz w:val="24"/>
          <w:szCs w:val="24"/>
        </w:rPr>
        <w:t>меньшилось</w:t>
      </w:r>
      <w:r w:rsidR="00187A3F" w:rsidRPr="00E4590F">
        <w:rPr>
          <w:color w:val="000000" w:themeColor="text1"/>
          <w:sz w:val="24"/>
          <w:szCs w:val="24"/>
        </w:rPr>
        <w:t xml:space="preserve"> на </w:t>
      </w:r>
      <w:r w:rsidR="0065255D">
        <w:rPr>
          <w:color w:val="000000" w:themeColor="text1"/>
          <w:sz w:val="24"/>
          <w:szCs w:val="24"/>
        </w:rPr>
        <w:t>5</w:t>
      </w:r>
      <w:r w:rsidR="00187A3F" w:rsidRPr="00E4590F">
        <w:rPr>
          <w:color w:val="000000" w:themeColor="text1"/>
          <w:sz w:val="24"/>
          <w:szCs w:val="24"/>
        </w:rPr>
        <w:t xml:space="preserve"> человек</w:t>
      </w:r>
      <w:r w:rsidR="0063160E" w:rsidRPr="0063160E">
        <w:rPr>
          <w:rFonts w:eastAsiaTheme="minorEastAsia"/>
          <w:color w:val="0D0D0D" w:themeColor="text1" w:themeTint="F2"/>
          <w:sz w:val="24"/>
          <w:szCs w:val="24"/>
        </w:rPr>
        <w:t xml:space="preserve"> в связи </w:t>
      </w:r>
      <w:r w:rsidR="0063160E" w:rsidRPr="0063160E">
        <w:rPr>
          <w:rFonts w:eastAsiaTheme="minorEastAsia"/>
          <w:sz w:val="24"/>
          <w:szCs w:val="24"/>
        </w:rPr>
        <w:t xml:space="preserve">с </w:t>
      </w:r>
      <w:r w:rsidR="0065255D">
        <w:rPr>
          <w:sz w:val="24"/>
        </w:rPr>
        <w:t>окончанием обучения, новых заявлений не поступило</w:t>
      </w:r>
      <w:r w:rsidR="0063160E" w:rsidRPr="0063160E">
        <w:rPr>
          <w:rFonts w:eastAsiaTheme="minorEastAsia"/>
          <w:color w:val="0D0D0D" w:themeColor="text1" w:themeTint="F2"/>
          <w:sz w:val="24"/>
          <w:szCs w:val="24"/>
        </w:rPr>
        <w:t>.</w:t>
      </w:r>
    </w:p>
    <w:p w:rsidR="0063160E" w:rsidRPr="0063160E" w:rsidRDefault="009B0AFD" w:rsidP="0063160E">
      <w:pPr>
        <w:tabs>
          <w:tab w:val="left" w:pos="709"/>
        </w:tabs>
        <w:spacing w:before="100" w:beforeAutospacing="1" w:after="100" w:afterAutospacing="1" w:line="240" w:lineRule="atLeast"/>
        <w:ind w:firstLine="709"/>
        <w:contextualSpacing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lastRenderedPageBreak/>
        <w:t>Р</w:t>
      </w:r>
      <w:r w:rsidR="0063160E" w:rsidRPr="00952169">
        <w:rPr>
          <w:rFonts w:eastAsiaTheme="minorEastAsia"/>
          <w:sz w:val="24"/>
          <w:szCs w:val="24"/>
        </w:rPr>
        <w:t>еализаци</w:t>
      </w:r>
      <w:r w:rsidR="000B7B62" w:rsidRPr="00952169">
        <w:rPr>
          <w:rFonts w:eastAsiaTheme="minorEastAsia"/>
          <w:sz w:val="24"/>
          <w:szCs w:val="24"/>
        </w:rPr>
        <w:t>я</w:t>
      </w:r>
      <w:r w:rsidR="0063160E" w:rsidRPr="00952169">
        <w:rPr>
          <w:rFonts w:eastAsiaTheme="minorEastAsia"/>
          <w:sz w:val="24"/>
          <w:szCs w:val="24"/>
        </w:rPr>
        <w:t xml:space="preserve"> дополнительных общеобразовательных предпрофессиональных программ в области искусств – </w:t>
      </w:r>
      <w:r w:rsidR="0063160E" w:rsidRPr="00C22A69">
        <w:rPr>
          <w:rFonts w:eastAsiaTheme="minorEastAsia"/>
          <w:sz w:val="24"/>
          <w:szCs w:val="24"/>
        </w:rPr>
        <w:t>фортепиано</w:t>
      </w:r>
      <w:r w:rsidR="0063160E" w:rsidRPr="0063160E">
        <w:rPr>
          <w:rFonts w:eastAsiaTheme="minorEastAsia"/>
          <w:b/>
          <w:sz w:val="24"/>
          <w:szCs w:val="24"/>
        </w:rPr>
        <w:t xml:space="preserve"> </w:t>
      </w:r>
      <w:r w:rsidR="000B7B62" w:rsidRPr="00991320">
        <w:rPr>
          <w:color w:val="000000" w:themeColor="text1"/>
          <w:sz w:val="24"/>
          <w:szCs w:val="24"/>
        </w:rPr>
        <w:t>ф</w:t>
      </w:r>
      <w:r w:rsidR="000B7B62" w:rsidRPr="00E04DE1">
        <w:rPr>
          <w:color w:val="000000" w:themeColor="text1"/>
          <w:sz w:val="24"/>
          <w:szCs w:val="24"/>
        </w:rPr>
        <w:t xml:space="preserve">актическое количество обучающихся уменьшилось на </w:t>
      </w:r>
      <w:r w:rsidR="000B7B62">
        <w:rPr>
          <w:color w:val="000000" w:themeColor="text1"/>
          <w:sz w:val="24"/>
          <w:szCs w:val="24"/>
        </w:rPr>
        <w:t>1</w:t>
      </w:r>
      <w:r w:rsidR="000B7B62" w:rsidRPr="00E04DE1">
        <w:rPr>
          <w:color w:val="000000" w:themeColor="text1"/>
          <w:sz w:val="24"/>
          <w:szCs w:val="24"/>
        </w:rPr>
        <w:t xml:space="preserve"> человек</w:t>
      </w:r>
      <w:r w:rsidR="00952169">
        <w:rPr>
          <w:color w:val="000000" w:themeColor="text1"/>
          <w:sz w:val="24"/>
          <w:szCs w:val="24"/>
        </w:rPr>
        <w:t>а</w:t>
      </w:r>
      <w:r w:rsidR="0063160E" w:rsidRPr="0063160E">
        <w:rPr>
          <w:rFonts w:eastAsiaTheme="minorEastAsia"/>
          <w:color w:val="0D0D0D" w:themeColor="text1" w:themeTint="F2"/>
          <w:sz w:val="24"/>
          <w:szCs w:val="24"/>
        </w:rPr>
        <w:t xml:space="preserve"> в связи </w:t>
      </w:r>
      <w:r w:rsidR="00952169" w:rsidRPr="0063160E">
        <w:rPr>
          <w:rFonts w:eastAsiaTheme="minorEastAsia"/>
          <w:sz w:val="24"/>
          <w:szCs w:val="24"/>
        </w:rPr>
        <w:t xml:space="preserve">с </w:t>
      </w:r>
      <w:r w:rsidR="00952169">
        <w:rPr>
          <w:sz w:val="24"/>
        </w:rPr>
        <w:t>окончанием обучения</w:t>
      </w:r>
      <w:r w:rsidR="0063160E" w:rsidRPr="0063160E">
        <w:rPr>
          <w:rFonts w:eastAsiaTheme="minorEastAsia"/>
          <w:color w:val="000000" w:themeColor="text1"/>
          <w:sz w:val="24"/>
          <w:szCs w:val="24"/>
        </w:rPr>
        <w:t>.</w:t>
      </w:r>
    </w:p>
    <w:p w:rsidR="0063160E" w:rsidRDefault="009B0AFD" w:rsidP="0063160E">
      <w:pPr>
        <w:tabs>
          <w:tab w:val="left" w:pos="709"/>
        </w:tabs>
        <w:spacing w:before="100" w:beforeAutospacing="1" w:after="100" w:afterAutospacing="1" w:line="240" w:lineRule="atLeast"/>
        <w:ind w:firstLine="709"/>
        <w:contextualSpacing/>
        <w:rPr>
          <w:rFonts w:eastAsiaTheme="minorEastAsia"/>
          <w:color w:val="0D0D0D" w:themeColor="text1" w:themeTint="F2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Р</w:t>
      </w:r>
      <w:r w:rsidR="0063160E" w:rsidRPr="0065255D">
        <w:rPr>
          <w:rFonts w:eastAsiaTheme="minorEastAsia"/>
          <w:sz w:val="24"/>
          <w:szCs w:val="24"/>
        </w:rPr>
        <w:t>еализаци</w:t>
      </w:r>
      <w:r w:rsidR="000B7B62" w:rsidRPr="0065255D">
        <w:rPr>
          <w:rFonts w:eastAsiaTheme="minorEastAsia"/>
          <w:sz w:val="24"/>
          <w:szCs w:val="24"/>
        </w:rPr>
        <w:t>я</w:t>
      </w:r>
      <w:r w:rsidR="0063160E" w:rsidRPr="0065255D">
        <w:rPr>
          <w:rFonts w:eastAsiaTheme="minorEastAsia"/>
          <w:sz w:val="24"/>
          <w:szCs w:val="24"/>
        </w:rPr>
        <w:t xml:space="preserve"> дополнительных общеразвивающих программ (очное)</w:t>
      </w:r>
      <w:r w:rsidR="0063160E" w:rsidRPr="0063160E">
        <w:rPr>
          <w:rFonts w:eastAsiaTheme="minorEastAsia"/>
          <w:sz w:val="24"/>
          <w:szCs w:val="24"/>
        </w:rPr>
        <w:t xml:space="preserve"> </w:t>
      </w:r>
      <w:r w:rsidR="00ED71D9" w:rsidRPr="00E4590F">
        <w:rPr>
          <w:color w:val="000000" w:themeColor="text1"/>
          <w:sz w:val="24"/>
          <w:szCs w:val="24"/>
        </w:rPr>
        <w:t>фактическое количество обучающихся увеличилось на</w:t>
      </w:r>
      <w:r w:rsidR="00ED71D9">
        <w:rPr>
          <w:color w:val="000000" w:themeColor="text1"/>
          <w:sz w:val="24"/>
          <w:szCs w:val="24"/>
        </w:rPr>
        <w:t xml:space="preserve"> </w:t>
      </w:r>
      <w:r w:rsidR="00952169">
        <w:rPr>
          <w:color w:val="000000" w:themeColor="text1"/>
          <w:sz w:val="24"/>
          <w:szCs w:val="24"/>
        </w:rPr>
        <w:t>3</w:t>
      </w:r>
      <w:r w:rsidR="00ED71D9" w:rsidRPr="00E4590F">
        <w:rPr>
          <w:color w:val="000000" w:themeColor="text1"/>
          <w:sz w:val="24"/>
          <w:szCs w:val="24"/>
        </w:rPr>
        <w:t xml:space="preserve"> человек</w:t>
      </w:r>
      <w:r w:rsidR="00952169">
        <w:rPr>
          <w:color w:val="000000" w:themeColor="text1"/>
          <w:sz w:val="24"/>
          <w:szCs w:val="24"/>
        </w:rPr>
        <w:t>а</w:t>
      </w:r>
      <w:r w:rsidR="0063160E" w:rsidRPr="0063160E">
        <w:rPr>
          <w:rFonts w:eastAsiaTheme="minorEastAsia"/>
          <w:color w:val="0D0D0D" w:themeColor="text1" w:themeTint="F2"/>
          <w:sz w:val="24"/>
          <w:szCs w:val="24"/>
        </w:rPr>
        <w:t xml:space="preserve"> в связи </w:t>
      </w:r>
      <w:r w:rsidR="00952169">
        <w:rPr>
          <w:rFonts w:eastAsiaTheme="minorEastAsia"/>
          <w:color w:val="0D0D0D" w:themeColor="text1" w:themeTint="F2"/>
          <w:sz w:val="24"/>
          <w:szCs w:val="24"/>
        </w:rPr>
        <w:t xml:space="preserve">с их </w:t>
      </w:r>
      <w:r w:rsidR="00952169">
        <w:rPr>
          <w:sz w:val="24"/>
        </w:rPr>
        <w:t>переводом с предпрофессиональных программ на общеразвивающие.</w:t>
      </w:r>
    </w:p>
    <w:p w:rsidR="0065255D" w:rsidRPr="0063160E" w:rsidRDefault="009B0AFD" w:rsidP="0063160E">
      <w:pPr>
        <w:tabs>
          <w:tab w:val="left" w:pos="709"/>
        </w:tabs>
        <w:spacing w:before="100" w:beforeAutospacing="1" w:after="100" w:afterAutospacing="1" w:line="240" w:lineRule="atLeast"/>
        <w:ind w:firstLine="709"/>
        <w:contextualSpacing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D0D0D" w:themeColor="text1" w:themeTint="F2"/>
          <w:sz w:val="24"/>
          <w:szCs w:val="24"/>
        </w:rPr>
        <w:t>Б</w:t>
      </w:r>
      <w:r w:rsidR="0065255D" w:rsidRPr="004B0F1E">
        <w:rPr>
          <w:sz w:val="24"/>
        </w:rPr>
        <w:t>иблиотечное библиографическое и информационное обслуживание пользователей библиотеки (в стационарных условиях)</w:t>
      </w:r>
      <w:r w:rsidR="0065255D">
        <w:rPr>
          <w:sz w:val="24"/>
        </w:rPr>
        <w:t xml:space="preserve"> </w:t>
      </w:r>
      <w:r w:rsidR="0065255D" w:rsidRPr="0063160E">
        <w:rPr>
          <w:rFonts w:eastAsiaTheme="minorEastAsia"/>
          <w:color w:val="0D0D0D" w:themeColor="text1" w:themeTint="F2"/>
          <w:sz w:val="24"/>
          <w:szCs w:val="24"/>
        </w:rPr>
        <w:t xml:space="preserve">процент снижения составил </w:t>
      </w:r>
      <w:r>
        <w:rPr>
          <w:rFonts w:eastAsiaTheme="minorEastAsia"/>
          <w:color w:val="0D0D0D" w:themeColor="text1" w:themeTint="F2"/>
          <w:sz w:val="24"/>
          <w:szCs w:val="24"/>
        </w:rPr>
        <w:t>-</w:t>
      </w:r>
      <w:r w:rsidR="0065255D">
        <w:rPr>
          <w:rFonts w:eastAsiaTheme="minorEastAsia"/>
          <w:color w:val="0D0D0D" w:themeColor="text1" w:themeTint="F2"/>
          <w:sz w:val="24"/>
          <w:szCs w:val="24"/>
        </w:rPr>
        <w:t>7</w:t>
      </w:r>
      <w:r w:rsidR="0065255D" w:rsidRPr="0063160E">
        <w:rPr>
          <w:rFonts w:eastAsiaTheme="minorEastAsia"/>
          <w:color w:val="0D0D0D" w:themeColor="text1" w:themeTint="F2"/>
          <w:sz w:val="24"/>
          <w:szCs w:val="24"/>
        </w:rPr>
        <w:t>%, в связи</w:t>
      </w:r>
      <w:r w:rsidR="0065255D">
        <w:rPr>
          <w:rFonts w:eastAsiaTheme="minorEastAsia"/>
          <w:color w:val="0D0D0D" w:themeColor="text1" w:themeTint="F2"/>
          <w:sz w:val="24"/>
          <w:szCs w:val="24"/>
        </w:rPr>
        <w:t xml:space="preserve"> </w:t>
      </w:r>
      <w:r w:rsidR="0065255D">
        <w:rPr>
          <w:sz w:val="24"/>
        </w:rPr>
        <w:t>сокращение штатной численности учреждения и наличие вакантных ставок в учреждении.</w:t>
      </w:r>
    </w:p>
    <w:p w:rsidR="0065255D" w:rsidRDefault="009B0AFD" w:rsidP="0065255D">
      <w:pPr>
        <w:spacing w:before="100" w:beforeAutospacing="1" w:after="100" w:afterAutospacing="1" w:line="240" w:lineRule="atLeast"/>
        <w:ind w:firstLine="709"/>
        <w:contextualSpacing/>
        <w:rPr>
          <w:sz w:val="24"/>
        </w:rPr>
      </w:pPr>
      <w:r>
        <w:rPr>
          <w:sz w:val="24"/>
        </w:rPr>
        <w:t>Б</w:t>
      </w:r>
      <w:r w:rsidR="0065255D" w:rsidRPr="00900F32">
        <w:rPr>
          <w:sz w:val="24"/>
        </w:rPr>
        <w:t>иблиотечное, библиографическое и информационное обслуживание пользователей библиотеки (Удалено через сеть интернет</w:t>
      </w:r>
      <w:r w:rsidR="0065255D">
        <w:rPr>
          <w:sz w:val="24"/>
        </w:rPr>
        <w:t>)</w:t>
      </w:r>
      <w:r w:rsidR="0065255D" w:rsidRPr="0063160E">
        <w:rPr>
          <w:rFonts w:eastAsiaTheme="minorEastAsia"/>
          <w:sz w:val="24"/>
          <w:szCs w:val="24"/>
        </w:rPr>
        <w:t xml:space="preserve"> </w:t>
      </w:r>
      <w:r w:rsidR="0063160E" w:rsidRPr="0063160E">
        <w:rPr>
          <w:rFonts w:eastAsiaTheme="minorEastAsia"/>
          <w:sz w:val="24"/>
          <w:szCs w:val="24"/>
        </w:rPr>
        <w:t xml:space="preserve">составил </w:t>
      </w:r>
      <w:r>
        <w:rPr>
          <w:rFonts w:eastAsiaTheme="minorEastAsia"/>
          <w:sz w:val="24"/>
          <w:szCs w:val="24"/>
        </w:rPr>
        <w:t>+</w:t>
      </w:r>
      <w:r w:rsidR="0063160E" w:rsidRPr="0063160E">
        <w:rPr>
          <w:rFonts w:eastAsiaTheme="minorEastAsia"/>
          <w:sz w:val="24"/>
          <w:szCs w:val="24"/>
        </w:rPr>
        <w:t>8% з</w:t>
      </w:r>
      <w:r w:rsidR="0063160E" w:rsidRPr="0063160E">
        <w:rPr>
          <w:rFonts w:eastAsia="Calibri"/>
          <w:sz w:val="24"/>
          <w:szCs w:val="24"/>
        </w:rPr>
        <w:t xml:space="preserve">а счет </w:t>
      </w:r>
      <w:proofErr w:type="gramStart"/>
      <w:r w:rsidR="0063160E" w:rsidRPr="0063160E">
        <w:rPr>
          <w:rFonts w:eastAsia="Calibri"/>
          <w:sz w:val="24"/>
          <w:szCs w:val="24"/>
        </w:rPr>
        <w:t xml:space="preserve">увеличения количества </w:t>
      </w:r>
      <w:r w:rsidR="0065255D">
        <w:rPr>
          <w:sz w:val="24"/>
        </w:rPr>
        <w:t>увеличения количества пользователей</w:t>
      </w:r>
      <w:proofErr w:type="gramEnd"/>
      <w:r w:rsidR="0065255D">
        <w:rPr>
          <w:sz w:val="24"/>
        </w:rPr>
        <w:t xml:space="preserve"> виртуальными услугами</w:t>
      </w:r>
      <w:r w:rsidR="0065255D">
        <w:rPr>
          <w:rFonts w:eastAsiaTheme="minorEastAsia"/>
          <w:sz w:val="24"/>
          <w:szCs w:val="24"/>
        </w:rPr>
        <w:t>.</w:t>
      </w:r>
      <w:r w:rsidR="0065255D">
        <w:rPr>
          <w:sz w:val="24"/>
        </w:rPr>
        <w:t xml:space="preserve"> </w:t>
      </w:r>
    </w:p>
    <w:p w:rsidR="009B0AFD" w:rsidRPr="009B0AFD" w:rsidRDefault="009B0AFD" w:rsidP="0065255D">
      <w:pPr>
        <w:spacing w:before="100" w:beforeAutospacing="1" w:after="100" w:afterAutospacing="1" w:line="240" w:lineRule="atLeast"/>
        <w:ind w:firstLine="709"/>
        <w:contextualSpacing/>
        <w:rPr>
          <w:rFonts w:eastAsiaTheme="minorEastAsia"/>
          <w:sz w:val="24"/>
          <w:szCs w:val="24"/>
        </w:rPr>
      </w:pPr>
      <w:r w:rsidRPr="009B0AFD">
        <w:rPr>
          <w:color w:val="000000"/>
          <w:sz w:val="24"/>
          <w:szCs w:val="24"/>
        </w:rPr>
        <w:t xml:space="preserve">Проведение </w:t>
      </w:r>
      <w:proofErr w:type="gramStart"/>
      <w:r w:rsidRPr="009B0AFD">
        <w:rPr>
          <w:color w:val="000000"/>
          <w:sz w:val="24"/>
          <w:szCs w:val="24"/>
        </w:rPr>
        <w:t>тестирования выполнения нормативных испытаний тестов комплекса</w:t>
      </w:r>
      <w:proofErr w:type="gramEnd"/>
      <w:r w:rsidRPr="009B0AFD">
        <w:rPr>
          <w:color w:val="000000"/>
          <w:sz w:val="24"/>
          <w:szCs w:val="24"/>
        </w:rPr>
        <w:t xml:space="preserve"> ГТО</w:t>
      </w:r>
      <w:r w:rsidRPr="009B0AFD">
        <w:rPr>
          <w:rFonts w:eastAsiaTheme="minorEastAsia"/>
          <w:sz w:val="24"/>
          <w:szCs w:val="24"/>
        </w:rPr>
        <w:t xml:space="preserve"> </w:t>
      </w:r>
      <w:r w:rsidRPr="0063160E">
        <w:rPr>
          <w:rFonts w:eastAsiaTheme="minorEastAsia"/>
          <w:sz w:val="24"/>
          <w:szCs w:val="24"/>
        </w:rPr>
        <w:t xml:space="preserve">составил </w:t>
      </w:r>
      <w:r>
        <w:rPr>
          <w:rFonts w:eastAsiaTheme="minorEastAsia"/>
          <w:sz w:val="24"/>
          <w:szCs w:val="24"/>
        </w:rPr>
        <w:t>+26%</w:t>
      </w:r>
      <w:r w:rsidRPr="0063160E">
        <w:rPr>
          <w:rFonts w:eastAsiaTheme="minorEastAsia"/>
          <w:sz w:val="24"/>
          <w:szCs w:val="24"/>
        </w:rPr>
        <w:t xml:space="preserve"> з</w:t>
      </w:r>
      <w:r w:rsidRPr="0063160E">
        <w:rPr>
          <w:rFonts w:eastAsia="Calibri"/>
          <w:sz w:val="24"/>
          <w:szCs w:val="24"/>
        </w:rPr>
        <w:t>а счет увеличения количества</w:t>
      </w:r>
      <w:r>
        <w:rPr>
          <w:rFonts w:eastAsia="Calibri"/>
          <w:sz w:val="24"/>
          <w:szCs w:val="24"/>
        </w:rPr>
        <w:t xml:space="preserve"> желающих пройти нормы ГТО.</w:t>
      </w:r>
    </w:p>
    <w:p w:rsidR="00952169" w:rsidRPr="00A35754" w:rsidRDefault="00952169" w:rsidP="00952169">
      <w:pPr>
        <w:jc w:val="center"/>
        <w:rPr>
          <w:b/>
          <w:i/>
          <w:color w:val="000000" w:themeColor="text1"/>
          <w:sz w:val="24"/>
          <w:szCs w:val="24"/>
        </w:rPr>
      </w:pPr>
      <w:r w:rsidRPr="00A35754">
        <w:rPr>
          <w:b/>
          <w:i/>
          <w:color w:val="000000" w:themeColor="text1"/>
          <w:sz w:val="24"/>
          <w:szCs w:val="24"/>
        </w:rPr>
        <w:t>Управление образования г. Переславля-Залесского</w:t>
      </w:r>
    </w:p>
    <w:p w:rsidR="0063160E" w:rsidRPr="00952169" w:rsidRDefault="00952169" w:rsidP="00952169">
      <w:pPr>
        <w:ind w:firstLine="708"/>
        <w:rPr>
          <w:rFonts w:eastAsiaTheme="minorHAnsi"/>
          <w:color w:val="000000" w:themeColor="text1"/>
          <w:sz w:val="24"/>
          <w:szCs w:val="24"/>
          <w:lang w:eastAsia="en-US"/>
        </w:rPr>
      </w:pPr>
      <w:proofErr w:type="gramStart"/>
      <w:r w:rsidRPr="00952169">
        <w:rPr>
          <w:rFonts w:eastAsiaTheme="minorHAnsi"/>
          <w:color w:val="000000" w:themeColor="text1"/>
          <w:sz w:val="24"/>
          <w:szCs w:val="24"/>
          <w:lang w:eastAsia="en-US"/>
        </w:rPr>
        <w:t>Проведение государственной итоговой аттестации лиц,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952169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(Среднее общее образование) </w:t>
      </w:r>
      <w:r>
        <w:rPr>
          <w:color w:val="000000" w:themeColor="text1"/>
          <w:sz w:val="24"/>
          <w:szCs w:val="24"/>
        </w:rPr>
        <w:t>ф</w:t>
      </w:r>
      <w:r w:rsidRPr="00A35754">
        <w:rPr>
          <w:color w:val="000000" w:themeColor="text1"/>
          <w:sz w:val="24"/>
          <w:szCs w:val="24"/>
        </w:rPr>
        <w:t xml:space="preserve">актическое  количество обучающихся уменьшилось по сравнению с плановым на </w:t>
      </w:r>
      <w:r>
        <w:rPr>
          <w:color w:val="000000" w:themeColor="text1"/>
          <w:sz w:val="24"/>
          <w:szCs w:val="24"/>
        </w:rPr>
        <w:t>4</w:t>
      </w:r>
      <w:r w:rsidRPr="00A35754">
        <w:rPr>
          <w:color w:val="000000" w:themeColor="text1"/>
          <w:sz w:val="24"/>
          <w:szCs w:val="24"/>
        </w:rPr>
        <w:t xml:space="preserve"> чел. и </w:t>
      </w:r>
      <w:r w:rsidRPr="00C11C2E">
        <w:rPr>
          <w:color w:val="000000" w:themeColor="text1"/>
          <w:sz w:val="24"/>
          <w:szCs w:val="24"/>
        </w:rPr>
        <w:t xml:space="preserve">составляет </w:t>
      </w:r>
      <w:r>
        <w:rPr>
          <w:color w:val="000000" w:themeColor="text1"/>
          <w:sz w:val="24"/>
          <w:szCs w:val="24"/>
        </w:rPr>
        <w:t>8</w:t>
      </w:r>
      <w:r w:rsidRPr="00C11C2E">
        <w:rPr>
          <w:color w:val="000000" w:themeColor="text1"/>
          <w:sz w:val="24"/>
          <w:szCs w:val="24"/>
        </w:rPr>
        <w:t xml:space="preserve"> чел.,</w:t>
      </w:r>
      <w:r w:rsidRPr="00A35754">
        <w:rPr>
          <w:color w:val="000000" w:themeColor="text1"/>
          <w:sz w:val="24"/>
          <w:szCs w:val="24"/>
        </w:rPr>
        <w:t xml:space="preserve"> такое отклонение от </w:t>
      </w:r>
      <w:r>
        <w:rPr>
          <w:color w:val="000000" w:themeColor="text1"/>
          <w:sz w:val="24"/>
          <w:szCs w:val="24"/>
        </w:rPr>
        <w:t xml:space="preserve">планового значения </w:t>
      </w:r>
      <w:r w:rsidRPr="00A35754">
        <w:rPr>
          <w:color w:val="000000" w:themeColor="text1"/>
          <w:sz w:val="24"/>
          <w:szCs w:val="24"/>
        </w:rPr>
        <w:t>в школах связано</w:t>
      </w:r>
      <w:r>
        <w:rPr>
          <w:color w:val="000000" w:themeColor="text1"/>
          <w:sz w:val="24"/>
          <w:szCs w:val="24"/>
        </w:rPr>
        <w:t xml:space="preserve"> с тем, что </w:t>
      </w:r>
      <w:r w:rsidRPr="00952169">
        <w:rPr>
          <w:color w:val="000000" w:themeColor="text1"/>
          <w:sz w:val="24"/>
          <w:szCs w:val="24"/>
        </w:rPr>
        <w:t>2 чел. были зачислены для прохождения государственной</w:t>
      </w:r>
      <w:proofErr w:type="gramEnd"/>
      <w:r w:rsidRPr="00952169">
        <w:rPr>
          <w:color w:val="000000" w:themeColor="text1"/>
          <w:sz w:val="24"/>
          <w:szCs w:val="24"/>
        </w:rPr>
        <w:t xml:space="preserve"> итоговой аттестации: 1 экстерн не был допущен к итоговой аттестации; - 1 участник ГИА, ранее не прошедший ГИА, отказался от сдачи ГИА.</w:t>
      </w:r>
    </w:p>
    <w:p w:rsidR="0063160E" w:rsidRDefault="00952169" w:rsidP="00952169">
      <w:pPr>
        <w:spacing w:before="100" w:beforeAutospacing="1" w:after="100" w:afterAutospacing="1" w:line="240" w:lineRule="atLeast"/>
        <w:ind w:firstLine="709"/>
        <w:contextualSpacing/>
        <w:rPr>
          <w:color w:val="000000" w:themeColor="text1"/>
          <w:sz w:val="24"/>
          <w:szCs w:val="24"/>
        </w:rPr>
      </w:pPr>
      <w:proofErr w:type="gramStart"/>
      <w:r w:rsidRPr="00952169">
        <w:rPr>
          <w:rFonts w:eastAsiaTheme="minorHAnsi"/>
          <w:color w:val="000000" w:themeColor="text1"/>
          <w:sz w:val="24"/>
          <w:szCs w:val="24"/>
          <w:lang w:eastAsia="en-US"/>
        </w:rPr>
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(Основное общее образование</w:t>
      </w:r>
      <w:r>
        <w:rPr>
          <w:rFonts w:eastAsiaTheme="minorEastAsia"/>
          <w:b/>
          <w:color w:val="0D0D0D" w:themeColor="text1" w:themeTint="F2"/>
          <w:sz w:val="24"/>
          <w:szCs w:val="24"/>
        </w:rPr>
        <w:t xml:space="preserve">) </w:t>
      </w:r>
      <w:r w:rsidRPr="00C11C2E"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z w:val="24"/>
          <w:szCs w:val="24"/>
        </w:rPr>
        <w:t>величилось</w:t>
      </w:r>
      <w:r w:rsidRPr="00C11C2E">
        <w:rPr>
          <w:color w:val="000000" w:themeColor="text1"/>
          <w:sz w:val="24"/>
          <w:szCs w:val="24"/>
        </w:rPr>
        <w:t xml:space="preserve"> по сравнению с плановым на </w:t>
      </w:r>
      <w:r>
        <w:rPr>
          <w:color w:val="000000" w:themeColor="text1"/>
          <w:sz w:val="24"/>
          <w:szCs w:val="24"/>
        </w:rPr>
        <w:t>6</w:t>
      </w:r>
      <w:r w:rsidRPr="00C11C2E">
        <w:rPr>
          <w:color w:val="000000" w:themeColor="text1"/>
          <w:sz w:val="24"/>
          <w:szCs w:val="24"/>
        </w:rPr>
        <w:t xml:space="preserve"> чел. и составило </w:t>
      </w:r>
      <w:r>
        <w:rPr>
          <w:color w:val="000000" w:themeColor="text1"/>
          <w:sz w:val="24"/>
          <w:szCs w:val="24"/>
        </w:rPr>
        <w:t xml:space="preserve">50 </w:t>
      </w:r>
      <w:r w:rsidRPr="00C11C2E">
        <w:rPr>
          <w:color w:val="000000" w:themeColor="text1"/>
          <w:sz w:val="24"/>
          <w:szCs w:val="24"/>
        </w:rPr>
        <w:t>чел</w:t>
      </w:r>
      <w:r>
        <w:rPr>
          <w:color w:val="000000" w:themeColor="text1"/>
          <w:sz w:val="24"/>
          <w:szCs w:val="24"/>
        </w:rPr>
        <w:t xml:space="preserve">. это связано с тем, что в </w:t>
      </w:r>
      <w:r w:rsidRPr="00952169">
        <w:rPr>
          <w:color w:val="000000" w:themeColor="text1"/>
          <w:sz w:val="24"/>
          <w:szCs w:val="24"/>
        </w:rPr>
        <w:t>конце 2019 г. добавились обучающиеся, получающие образование</w:t>
      </w:r>
      <w:r>
        <w:rPr>
          <w:color w:val="000000" w:themeColor="text1"/>
          <w:sz w:val="24"/>
          <w:szCs w:val="24"/>
        </w:rPr>
        <w:t xml:space="preserve"> по</w:t>
      </w:r>
      <w:r w:rsidRPr="00952169">
        <w:rPr>
          <w:color w:val="000000" w:themeColor="text1"/>
          <w:sz w:val="24"/>
          <w:szCs w:val="24"/>
        </w:rPr>
        <w:t xml:space="preserve"> семейной форме</w:t>
      </w:r>
      <w:r>
        <w:rPr>
          <w:color w:val="000000" w:themeColor="text1"/>
          <w:sz w:val="24"/>
          <w:szCs w:val="24"/>
        </w:rPr>
        <w:t>.</w:t>
      </w:r>
      <w:proofErr w:type="gramEnd"/>
    </w:p>
    <w:p w:rsidR="00952169" w:rsidRDefault="00952169" w:rsidP="00952169">
      <w:pPr>
        <w:spacing w:before="100" w:beforeAutospacing="1" w:after="100" w:afterAutospacing="1" w:line="240" w:lineRule="atLeast"/>
        <w:ind w:firstLine="709"/>
        <w:contextualSpacing/>
        <w:rPr>
          <w:color w:val="000000" w:themeColor="text1"/>
          <w:sz w:val="24"/>
          <w:szCs w:val="24"/>
        </w:rPr>
      </w:pPr>
      <w:proofErr w:type="gramStart"/>
      <w:r w:rsidRPr="00952169">
        <w:rPr>
          <w:rFonts w:eastAsiaTheme="minorEastAsia"/>
          <w:color w:val="0D0D0D" w:themeColor="text1" w:themeTint="F2"/>
          <w:sz w:val="24"/>
          <w:szCs w:val="24"/>
        </w:rPr>
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(Среднее общее образование)</w:t>
      </w:r>
      <w:r>
        <w:rPr>
          <w:rFonts w:eastAsiaTheme="minorEastAsia"/>
          <w:color w:val="0D0D0D" w:themeColor="text1" w:themeTint="F2"/>
          <w:sz w:val="24"/>
          <w:szCs w:val="24"/>
        </w:rPr>
        <w:t xml:space="preserve"> </w:t>
      </w:r>
      <w:r w:rsidRPr="00C11C2E"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z w:val="24"/>
          <w:szCs w:val="24"/>
        </w:rPr>
        <w:t>величилось</w:t>
      </w:r>
      <w:r w:rsidRPr="00C11C2E">
        <w:rPr>
          <w:color w:val="000000" w:themeColor="text1"/>
          <w:sz w:val="24"/>
          <w:szCs w:val="24"/>
        </w:rPr>
        <w:t xml:space="preserve"> по сравнению с плановым на </w:t>
      </w:r>
      <w:r>
        <w:rPr>
          <w:color w:val="000000" w:themeColor="text1"/>
          <w:sz w:val="24"/>
          <w:szCs w:val="24"/>
        </w:rPr>
        <w:t>2</w:t>
      </w:r>
      <w:r w:rsidRPr="00C11C2E">
        <w:rPr>
          <w:color w:val="000000" w:themeColor="text1"/>
          <w:sz w:val="24"/>
          <w:szCs w:val="24"/>
        </w:rPr>
        <w:t xml:space="preserve"> чел. и составило </w:t>
      </w:r>
      <w:r>
        <w:rPr>
          <w:color w:val="000000" w:themeColor="text1"/>
          <w:sz w:val="24"/>
          <w:szCs w:val="24"/>
        </w:rPr>
        <w:t xml:space="preserve">6 </w:t>
      </w:r>
      <w:r w:rsidRPr="00C11C2E">
        <w:rPr>
          <w:color w:val="000000" w:themeColor="text1"/>
          <w:sz w:val="24"/>
          <w:szCs w:val="24"/>
        </w:rPr>
        <w:t>чел</w:t>
      </w:r>
      <w:r>
        <w:rPr>
          <w:color w:val="000000" w:themeColor="text1"/>
          <w:sz w:val="24"/>
          <w:szCs w:val="24"/>
        </w:rPr>
        <w:t xml:space="preserve">. это связано с тем, в </w:t>
      </w:r>
      <w:r w:rsidRPr="00952169">
        <w:rPr>
          <w:color w:val="000000" w:themeColor="text1"/>
          <w:sz w:val="24"/>
          <w:szCs w:val="24"/>
        </w:rPr>
        <w:t>2019 г. добавились обучающиеся, получающие образование</w:t>
      </w:r>
      <w:r>
        <w:rPr>
          <w:color w:val="000000" w:themeColor="text1"/>
          <w:sz w:val="24"/>
          <w:szCs w:val="24"/>
        </w:rPr>
        <w:t xml:space="preserve"> по</w:t>
      </w:r>
      <w:r w:rsidRPr="00952169">
        <w:rPr>
          <w:color w:val="000000" w:themeColor="text1"/>
          <w:sz w:val="24"/>
          <w:szCs w:val="24"/>
        </w:rPr>
        <w:t xml:space="preserve"> семейной форме</w:t>
      </w:r>
      <w:r>
        <w:rPr>
          <w:color w:val="000000" w:themeColor="text1"/>
          <w:sz w:val="24"/>
          <w:szCs w:val="24"/>
        </w:rPr>
        <w:t>.</w:t>
      </w:r>
      <w:proofErr w:type="gramEnd"/>
    </w:p>
    <w:p w:rsidR="0063160E" w:rsidRPr="0063160E" w:rsidRDefault="00952169" w:rsidP="00952169">
      <w:pPr>
        <w:spacing w:before="100" w:beforeAutospacing="1" w:after="100" w:afterAutospacing="1" w:line="240" w:lineRule="atLeast"/>
        <w:ind w:firstLine="709"/>
        <w:contextualSpacing/>
        <w:rPr>
          <w:rFonts w:eastAsiaTheme="minorEastAsia"/>
          <w:b/>
          <w:color w:val="0D0D0D" w:themeColor="text1" w:themeTint="F2"/>
          <w:sz w:val="24"/>
          <w:szCs w:val="24"/>
        </w:rPr>
      </w:pPr>
      <w:proofErr w:type="gramStart"/>
      <w:r>
        <w:rPr>
          <w:rFonts w:eastAsiaTheme="minorEastAsia"/>
          <w:color w:val="0D0D0D" w:themeColor="text1" w:themeTint="F2"/>
          <w:sz w:val="24"/>
          <w:szCs w:val="24"/>
        </w:rPr>
        <w:t>Р</w:t>
      </w:r>
      <w:r w:rsidR="0063160E" w:rsidRPr="0063160E">
        <w:rPr>
          <w:rFonts w:eastAsiaTheme="minorEastAsia"/>
          <w:color w:val="0D0D0D" w:themeColor="text1" w:themeTint="F2"/>
          <w:sz w:val="24"/>
          <w:szCs w:val="24"/>
        </w:rPr>
        <w:t xml:space="preserve">еализации дополнительных общеразвивающих программ </w:t>
      </w:r>
      <w:r w:rsidRPr="00A35754">
        <w:rPr>
          <w:color w:val="000000" w:themeColor="text1"/>
          <w:sz w:val="24"/>
          <w:szCs w:val="24"/>
        </w:rPr>
        <w:t xml:space="preserve">уменьшилось по сравнению с плановым на </w:t>
      </w:r>
      <w:r>
        <w:rPr>
          <w:color w:val="000000" w:themeColor="text1"/>
          <w:sz w:val="24"/>
          <w:szCs w:val="24"/>
        </w:rPr>
        <w:t xml:space="preserve">33100 </w:t>
      </w:r>
      <w:r w:rsidRPr="00A35754">
        <w:rPr>
          <w:color w:val="000000" w:themeColor="text1"/>
          <w:sz w:val="24"/>
          <w:szCs w:val="24"/>
        </w:rPr>
        <w:t>чел.</w:t>
      </w:r>
      <w:r>
        <w:rPr>
          <w:color w:val="000000" w:themeColor="text1"/>
          <w:sz w:val="24"/>
          <w:szCs w:val="24"/>
        </w:rPr>
        <w:t>/час</w:t>
      </w:r>
      <w:r w:rsidRPr="00A35754">
        <w:rPr>
          <w:color w:val="000000" w:themeColor="text1"/>
          <w:sz w:val="24"/>
          <w:szCs w:val="24"/>
        </w:rPr>
        <w:t xml:space="preserve"> и </w:t>
      </w:r>
      <w:r w:rsidRPr="00C11C2E">
        <w:rPr>
          <w:color w:val="000000" w:themeColor="text1"/>
          <w:sz w:val="24"/>
          <w:szCs w:val="24"/>
        </w:rPr>
        <w:t>состав</w:t>
      </w:r>
      <w:r>
        <w:rPr>
          <w:color w:val="000000" w:themeColor="text1"/>
          <w:sz w:val="24"/>
          <w:szCs w:val="24"/>
        </w:rPr>
        <w:t xml:space="preserve">ило 533291 </w:t>
      </w:r>
      <w:r w:rsidRPr="00C11C2E">
        <w:rPr>
          <w:color w:val="000000" w:themeColor="text1"/>
          <w:sz w:val="24"/>
          <w:szCs w:val="24"/>
        </w:rPr>
        <w:t>чел.</w:t>
      </w:r>
      <w:r>
        <w:rPr>
          <w:color w:val="000000" w:themeColor="text1"/>
          <w:sz w:val="24"/>
          <w:szCs w:val="24"/>
        </w:rPr>
        <w:t>/час</w:t>
      </w:r>
      <w:r w:rsidRPr="00C11C2E">
        <w:rPr>
          <w:color w:val="000000" w:themeColor="text1"/>
          <w:sz w:val="24"/>
          <w:szCs w:val="24"/>
        </w:rPr>
        <w:t>,</w:t>
      </w:r>
      <w:r w:rsidRPr="00A35754">
        <w:rPr>
          <w:color w:val="000000" w:themeColor="text1"/>
          <w:sz w:val="24"/>
          <w:szCs w:val="24"/>
        </w:rPr>
        <w:t xml:space="preserve"> такое отклонение от </w:t>
      </w:r>
      <w:r>
        <w:rPr>
          <w:color w:val="000000" w:themeColor="text1"/>
          <w:sz w:val="24"/>
          <w:szCs w:val="24"/>
        </w:rPr>
        <w:t xml:space="preserve">планового значения </w:t>
      </w:r>
      <w:r w:rsidRPr="00A35754">
        <w:rPr>
          <w:color w:val="000000" w:themeColor="text1"/>
          <w:sz w:val="24"/>
          <w:szCs w:val="24"/>
        </w:rPr>
        <w:t>в школах связано</w:t>
      </w:r>
      <w:r w:rsidRPr="0095216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 с</w:t>
      </w:r>
      <w:r w:rsidRPr="00952169">
        <w:rPr>
          <w:color w:val="000000" w:themeColor="text1"/>
          <w:sz w:val="24"/>
          <w:szCs w:val="24"/>
        </w:rPr>
        <w:t>окращение</w:t>
      </w:r>
      <w:r>
        <w:rPr>
          <w:color w:val="000000" w:themeColor="text1"/>
          <w:sz w:val="24"/>
          <w:szCs w:val="24"/>
        </w:rPr>
        <w:t>м</w:t>
      </w:r>
      <w:r w:rsidRPr="00952169">
        <w:rPr>
          <w:color w:val="000000" w:themeColor="text1"/>
          <w:sz w:val="24"/>
          <w:szCs w:val="24"/>
        </w:rPr>
        <w:t xml:space="preserve"> штатных единиц.</w:t>
      </w:r>
      <w:proofErr w:type="gramEnd"/>
      <w:r w:rsidRPr="00952169">
        <w:rPr>
          <w:color w:val="000000" w:themeColor="text1"/>
          <w:sz w:val="24"/>
          <w:szCs w:val="24"/>
        </w:rPr>
        <w:t xml:space="preserve"> Переход на систему ПФДО. Закрытие некоторых групп  с 2019-2020 уч. г. из-за отсутствия площадей для занятий.  </w:t>
      </w:r>
    </w:p>
    <w:p w:rsidR="0063160E" w:rsidRPr="0063160E" w:rsidRDefault="00C22A69" w:rsidP="00C22A69">
      <w:pPr>
        <w:spacing w:before="100" w:beforeAutospacing="1" w:after="100" w:afterAutospacing="1" w:line="240" w:lineRule="atLeast"/>
        <w:ind w:firstLine="709"/>
        <w:contextualSpacing/>
        <w:rPr>
          <w:rFonts w:eastAsiaTheme="minorEastAsia"/>
          <w:b/>
          <w:color w:val="0D0D0D" w:themeColor="text1" w:themeTint="F2"/>
          <w:sz w:val="24"/>
          <w:szCs w:val="24"/>
        </w:rPr>
      </w:pPr>
      <w:proofErr w:type="gramStart"/>
      <w:r>
        <w:rPr>
          <w:rFonts w:eastAsiaTheme="minorEastAsia"/>
          <w:color w:val="0D0D0D" w:themeColor="text1" w:themeTint="F2"/>
          <w:sz w:val="24"/>
          <w:szCs w:val="24"/>
        </w:rPr>
        <w:t>О</w:t>
      </w:r>
      <w:r w:rsidR="0063160E" w:rsidRPr="0063160E">
        <w:rPr>
          <w:rFonts w:eastAsiaTheme="minorEastAsia"/>
          <w:color w:val="0D0D0D" w:themeColor="text1" w:themeTint="F2"/>
          <w:sz w:val="24"/>
          <w:szCs w:val="24"/>
        </w:rPr>
        <w:t xml:space="preserve">рганизация отдыха детей </w:t>
      </w:r>
      <w:r w:rsidRPr="00C11C2E"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z w:val="24"/>
          <w:szCs w:val="24"/>
        </w:rPr>
        <w:t>величилось</w:t>
      </w:r>
      <w:r w:rsidRPr="00C11C2E">
        <w:rPr>
          <w:color w:val="000000" w:themeColor="text1"/>
          <w:sz w:val="24"/>
          <w:szCs w:val="24"/>
        </w:rPr>
        <w:t xml:space="preserve"> по сравнению с плановым на </w:t>
      </w:r>
      <w:r>
        <w:rPr>
          <w:color w:val="000000" w:themeColor="text1"/>
          <w:sz w:val="24"/>
          <w:szCs w:val="24"/>
        </w:rPr>
        <w:t>275</w:t>
      </w:r>
      <w:r w:rsidRPr="00C11C2E">
        <w:rPr>
          <w:color w:val="000000" w:themeColor="text1"/>
          <w:sz w:val="24"/>
          <w:szCs w:val="24"/>
        </w:rPr>
        <w:t xml:space="preserve"> чел. и составило </w:t>
      </w:r>
      <w:r>
        <w:rPr>
          <w:color w:val="000000" w:themeColor="text1"/>
          <w:sz w:val="24"/>
          <w:szCs w:val="24"/>
        </w:rPr>
        <w:t xml:space="preserve">925 </w:t>
      </w:r>
      <w:r w:rsidRPr="00C11C2E">
        <w:rPr>
          <w:color w:val="000000" w:themeColor="text1"/>
          <w:sz w:val="24"/>
          <w:szCs w:val="24"/>
        </w:rPr>
        <w:t>чел</w:t>
      </w:r>
      <w:r>
        <w:rPr>
          <w:color w:val="000000" w:themeColor="text1"/>
          <w:sz w:val="24"/>
          <w:szCs w:val="24"/>
        </w:rPr>
        <w:t xml:space="preserve">. это связано с </w:t>
      </w:r>
      <w:r w:rsidRPr="00C22A69">
        <w:rPr>
          <w:color w:val="000000" w:themeColor="text1"/>
          <w:sz w:val="24"/>
          <w:szCs w:val="24"/>
        </w:rPr>
        <w:t>прове</w:t>
      </w:r>
      <w:r>
        <w:rPr>
          <w:color w:val="000000" w:themeColor="text1"/>
          <w:sz w:val="24"/>
          <w:szCs w:val="24"/>
        </w:rPr>
        <w:t xml:space="preserve">дением </w:t>
      </w:r>
      <w:r w:rsidRPr="00C22A69">
        <w:rPr>
          <w:color w:val="000000" w:themeColor="text1"/>
          <w:sz w:val="24"/>
          <w:szCs w:val="24"/>
        </w:rPr>
        <w:t>дополнительно</w:t>
      </w:r>
      <w:r>
        <w:rPr>
          <w:color w:val="000000" w:themeColor="text1"/>
          <w:sz w:val="24"/>
          <w:szCs w:val="24"/>
        </w:rPr>
        <w:t>й</w:t>
      </w:r>
      <w:r w:rsidRPr="00C22A69">
        <w:rPr>
          <w:color w:val="000000" w:themeColor="text1"/>
          <w:sz w:val="24"/>
          <w:szCs w:val="24"/>
        </w:rPr>
        <w:t xml:space="preserve"> 4 смен</w:t>
      </w:r>
      <w:r>
        <w:rPr>
          <w:color w:val="000000" w:themeColor="text1"/>
          <w:sz w:val="24"/>
          <w:szCs w:val="24"/>
        </w:rPr>
        <w:t>ы</w:t>
      </w:r>
      <w:r w:rsidRPr="00C22A6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 w:rsidRPr="00C22A69">
        <w:rPr>
          <w:color w:val="000000" w:themeColor="text1"/>
          <w:sz w:val="24"/>
          <w:szCs w:val="24"/>
        </w:rPr>
        <w:t xml:space="preserve"> смены профильного лагеря "Спецназ детям".</w:t>
      </w:r>
      <w:proofErr w:type="gramEnd"/>
    </w:p>
    <w:p w:rsidR="009631A7" w:rsidRPr="00A35754" w:rsidRDefault="009631A7" w:rsidP="009631A7">
      <w:pPr>
        <w:tabs>
          <w:tab w:val="left" w:pos="7408"/>
        </w:tabs>
        <w:jc w:val="center"/>
        <w:rPr>
          <w:b/>
          <w:i/>
          <w:color w:val="000000" w:themeColor="text1"/>
          <w:sz w:val="24"/>
          <w:szCs w:val="24"/>
        </w:rPr>
      </w:pPr>
      <w:r w:rsidRPr="00A35754">
        <w:rPr>
          <w:b/>
          <w:i/>
          <w:color w:val="000000" w:themeColor="text1"/>
          <w:sz w:val="24"/>
          <w:szCs w:val="24"/>
        </w:rPr>
        <w:t>МУ КЦСО «Надежда»</w:t>
      </w:r>
    </w:p>
    <w:p w:rsidR="0065255D" w:rsidRPr="00C142B2" w:rsidRDefault="0065255D" w:rsidP="0065255D">
      <w:pPr>
        <w:ind w:firstLine="708"/>
        <w:rPr>
          <w:sz w:val="24"/>
          <w:szCs w:val="24"/>
        </w:rPr>
      </w:pPr>
      <w:r w:rsidRPr="00C142B2">
        <w:rPr>
          <w:sz w:val="24"/>
          <w:szCs w:val="24"/>
        </w:rPr>
        <w:t xml:space="preserve">Социальное обслуживание в отделениях социального обслуживания на дому граждан пожилого возраста и инвалидов увеличение против планового значения составило 32 человека или </w:t>
      </w:r>
      <w:r>
        <w:rPr>
          <w:sz w:val="24"/>
          <w:szCs w:val="24"/>
        </w:rPr>
        <w:t>+</w:t>
      </w:r>
      <w:r w:rsidRPr="00C142B2">
        <w:rPr>
          <w:sz w:val="24"/>
          <w:szCs w:val="24"/>
        </w:rPr>
        <w:t>4%, что объясняется активизацией работы по выявлению получателей социальных услуг.</w:t>
      </w:r>
    </w:p>
    <w:p w:rsidR="0065255D" w:rsidRPr="00C142B2" w:rsidRDefault="0065255D" w:rsidP="0065255D">
      <w:pPr>
        <w:ind w:firstLine="708"/>
        <w:rPr>
          <w:sz w:val="24"/>
          <w:szCs w:val="24"/>
        </w:rPr>
      </w:pPr>
      <w:r w:rsidRPr="00C142B2">
        <w:rPr>
          <w:sz w:val="24"/>
          <w:szCs w:val="24"/>
        </w:rPr>
        <w:t>Социальное обслуживание в отделениях специализированного социально-медицинского обслуживания на дому граждан пожилого возраста и инвалидов увеличение на 21 чел</w:t>
      </w:r>
      <w:r>
        <w:rPr>
          <w:sz w:val="24"/>
          <w:szCs w:val="24"/>
        </w:rPr>
        <w:t>овека или +</w:t>
      </w:r>
      <w:r w:rsidRPr="00C142B2">
        <w:rPr>
          <w:sz w:val="24"/>
          <w:szCs w:val="24"/>
        </w:rPr>
        <w:t>18%, по причине активизации работы по выявлению получателей социальных услуг.</w:t>
      </w:r>
    </w:p>
    <w:p w:rsidR="0065255D" w:rsidRPr="00C142B2" w:rsidRDefault="0065255D" w:rsidP="0065255D">
      <w:pPr>
        <w:ind w:firstLine="708"/>
        <w:rPr>
          <w:sz w:val="24"/>
          <w:szCs w:val="24"/>
        </w:rPr>
      </w:pPr>
      <w:r w:rsidRPr="00C142B2">
        <w:rPr>
          <w:sz w:val="24"/>
          <w:szCs w:val="24"/>
        </w:rPr>
        <w:t>Социальное обслуживание в отделениях временного проживания граждан пожилого возраста и инвалидов увеличение на 24 человека, или на 36%, обусловлено улучшением информирования населения о возможностях получения социальных услуг.</w:t>
      </w:r>
    </w:p>
    <w:p w:rsidR="0065255D" w:rsidRPr="00C142B2" w:rsidRDefault="0065255D" w:rsidP="0065255D">
      <w:pPr>
        <w:ind w:firstLine="708"/>
        <w:rPr>
          <w:sz w:val="24"/>
          <w:szCs w:val="24"/>
        </w:rPr>
      </w:pPr>
      <w:r w:rsidRPr="00C142B2">
        <w:rPr>
          <w:sz w:val="24"/>
          <w:szCs w:val="24"/>
        </w:rPr>
        <w:lastRenderedPageBreak/>
        <w:t xml:space="preserve">Социальное обслуживание в отделениях социальной помощи семье и детям рост составил 41 человек, или </w:t>
      </w:r>
      <w:r>
        <w:rPr>
          <w:sz w:val="24"/>
          <w:szCs w:val="24"/>
        </w:rPr>
        <w:t>+</w:t>
      </w:r>
      <w:r w:rsidRPr="00C142B2">
        <w:rPr>
          <w:sz w:val="24"/>
          <w:szCs w:val="24"/>
        </w:rPr>
        <w:t>16%, в результате применения инновационных форм и методов работы.</w:t>
      </w:r>
    </w:p>
    <w:p w:rsidR="0065255D" w:rsidRPr="00C142B2" w:rsidRDefault="0065255D" w:rsidP="0065255D">
      <w:pPr>
        <w:ind w:firstLine="708"/>
        <w:rPr>
          <w:sz w:val="24"/>
          <w:szCs w:val="24"/>
        </w:rPr>
      </w:pPr>
      <w:r w:rsidRPr="00C142B2">
        <w:rPr>
          <w:sz w:val="24"/>
          <w:szCs w:val="24"/>
        </w:rPr>
        <w:t xml:space="preserve">Социальное обслуживание в отделениях дневного пребывания граждан пожилого возраста и инвалидов увеличение против планового значения составило 10 человек, или </w:t>
      </w:r>
      <w:r>
        <w:rPr>
          <w:sz w:val="24"/>
          <w:szCs w:val="24"/>
        </w:rPr>
        <w:t xml:space="preserve">+ </w:t>
      </w:r>
      <w:r w:rsidRPr="00C142B2">
        <w:rPr>
          <w:sz w:val="24"/>
          <w:szCs w:val="24"/>
        </w:rPr>
        <w:t>2%, по причине увеличения граждан, признанных нуждающимися.</w:t>
      </w:r>
    </w:p>
    <w:p w:rsidR="0065255D" w:rsidRPr="00C142B2" w:rsidRDefault="0065255D" w:rsidP="0065255D">
      <w:pPr>
        <w:ind w:firstLine="708"/>
        <w:rPr>
          <w:sz w:val="24"/>
          <w:szCs w:val="24"/>
        </w:rPr>
      </w:pPr>
      <w:r w:rsidRPr="00C142B2">
        <w:rPr>
          <w:sz w:val="24"/>
          <w:szCs w:val="24"/>
        </w:rPr>
        <w:t xml:space="preserve">Социальное обслуживание в отделениях реабилитации детей с ограниченными умственными способностями и физическими возможностями рост на 26 человек, или </w:t>
      </w:r>
      <w:r>
        <w:rPr>
          <w:sz w:val="24"/>
          <w:szCs w:val="24"/>
        </w:rPr>
        <w:t>+</w:t>
      </w:r>
      <w:r w:rsidRPr="00C142B2">
        <w:rPr>
          <w:sz w:val="24"/>
          <w:szCs w:val="24"/>
        </w:rPr>
        <w:t>29%, обусловлен активизацией работы по выявлению получателей социальных услуг.</w:t>
      </w:r>
    </w:p>
    <w:p w:rsidR="005F550A" w:rsidRPr="00C37C9F" w:rsidRDefault="005F550A" w:rsidP="00F21A86">
      <w:pPr>
        <w:tabs>
          <w:tab w:val="left" w:pos="709"/>
        </w:tabs>
        <w:rPr>
          <w:b/>
          <w:color w:val="000000" w:themeColor="text1"/>
          <w:sz w:val="24"/>
          <w:szCs w:val="24"/>
        </w:rPr>
      </w:pPr>
    </w:p>
    <w:p w:rsidR="00B84A29" w:rsidRPr="00407ABE" w:rsidRDefault="00B84A29" w:rsidP="004E01FB">
      <w:pPr>
        <w:tabs>
          <w:tab w:val="left" w:pos="7408"/>
        </w:tabs>
        <w:ind w:firstLine="709"/>
        <w:rPr>
          <w:color w:val="000000" w:themeColor="text1"/>
          <w:sz w:val="24"/>
          <w:szCs w:val="24"/>
        </w:rPr>
      </w:pPr>
      <w:r w:rsidRPr="00407ABE">
        <w:rPr>
          <w:color w:val="000000" w:themeColor="text1"/>
          <w:sz w:val="24"/>
          <w:szCs w:val="24"/>
        </w:rPr>
        <w:t>Анализ данных</w:t>
      </w:r>
      <w:r w:rsidR="004E01FB">
        <w:rPr>
          <w:color w:val="000000" w:themeColor="text1"/>
          <w:sz w:val="24"/>
          <w:szCs w:val="24"/>
        </w:rPr>
        <w:t xml:space="preserve"> по качественным показателям </w:t>
      </w:r>
      <w:proofErr w:type="gramStart"/>
      <w:r w:rsidR="004E01FB">
        <w:rPr>
          <w:color w:val="000000" w:themeColor="text1"/>
          <w:sz w:val="24"/>
          <w:szCs w:val="24"/>
        </w:rPr>
        <w:t xml:space="preserve">услуг, </w:t>
      </w:r>
      <w:r w:rsidR="00822CDC">
        <w:rPr>
          <w:color w:val="000000" w:themeColor="text1"/>
          <w:sz w:val="24"/>
          <w:szCs w:val="24"/>
        </w:rPr>
        <w:t>оказываемых</w:t>
      </w:r>
      <w:r w:rsidR="004E01FB">
        <w:rPr>
          <w:color w:val="000000" w:themeColor="text1"/>
          <w:sz w:val="24"/>
          <w:szCs w:val="24"/>
        </w:rPr>
        <w:t xml:space="preserve"> муниципальными учреждениями</w:t>
      </w:r>
      <w:r w:rsidRPr="00407ABE">
        <w:rPr>
          <w:color w:val="000000" w:themeColor="text1"/>
          <w:sz w:val="24"/>
          <w:szCs w:val="24"/>
        </w:rPr>
        <w:t xml:space="preserve"> </w:t>
      </w:r>
      <w:r w:rsidR="004E01FB">
        <w:rPr>
          <w:color w:val="000000" w:themeColor="text1"/>
          <w:sz w:val="24"/>
          <w:szCs w:val="24"/>
        </w:rPr>
        <w:t>представлен</w:t>
      </w:r>
      <w:proofErr w:type="gramEnd"/>
      <w:r w:rsidRPr="00407ABE">
        <w:rPr>
          <w:color w:val="000000" w:themeColor="text1"/>
          <w:sz w:val="24"/>
          <w:szCs w:val="24"/>
        </w:rPr>
        <w:t xml:space="preserve"> в </w:t>
      </w:r>
      <w:r w:rsidR="004E01FB">
        <w:rPr>
          <w:color w:val="000000" w:themeColor="text1"/>
          <w:sz w:val="24"/>
          <w:szCs w:val="24"/>
        </w:rPr>
        <w:t>Т</w:t>
      </w:r>
      <w:r w:rsidRPr="00407ABE">
        <w:rPr>
          <w:color w:val="000000" w:themeColor="text1"/>
          <w:sz w:val="24"/>
          <w:szCs w:val="24"/>
        </w:rPr>
        <w:t>аблице</w:t>
      </w:r>
      <w:r w:rsidR="004E01FB">
        <w:rPr>
          <w:color w:val="000000" w:themeColor="text1"/>
          <w:sz w:val="24"/>
          <w:szCs w:val="24"/>
        </w:rPr>
        <w:t xml:space="preserve"> № 4.</w:t>
      </w:r>
    </w:p>
    <w:p w:rsidR="00B84A29" w:rsidRPr="00C22A69" w:rsidRDefault="00B84A29" w:rsidP="00B84A29">
      <w:pPr>
        <w:rPr>
          <w:sz w:val="24"/>
          <w:szCs w:val="24"/>
        </w:rPr>
      </w:pPr>
      <w:r w:rsidRPr="00C22A69">
        <w:rPr>
          <w:sz w:val="24"/>
          <w:szCs w:val="24"/>
        </w:rPr>
        <w:t xml:space="preserve">                                                                                                                                              Таблица №4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670"/>
        <w:gridCol w:w="4112"/>
      </w:tblGrid>
      <w:tr w:rsidR="00B84A29" w:rsidRPr="00C22A69" w:rsidTr="00C22A69">
        <w:trPr>
          <w:trHeight w:val="368"/>
        </w:trPr>
        <w:tc>
          <w:tcPr>
            <w:tcW w:w="3540" w:type="dxa"/>
          </w:tcPr>
          <w:p w:rsidR="00B84A29" w:rsidRPr="00C22A69" w:rsidRDefault="00B84A29" w:rsidP="001F7983">
            <w:pPr>
              <w:spacing w:before="0" w:after="0"/>
              <w:rPr>
                <w:sz w:val="24"/>
                <w:szCs w:val="24"/>
              </w:rPr>
            </w:pPr>
            <w:r w:rsidRPr="00C22A69">
              <w:rPr>
                <w:sz w:val="24"/>
                <w:szCs w:val="24"/>
              </w:rPr>
              <w:t xml:space="preserve">Субъект бюджетного планирования, наименование услуги, </w:t>
            </w:r>
            <w:proofErr w:type="spellStart"/>
            <w:r w:rsidRPr="00C22A69">
              <w:rPr>
                <w:sz w:val="24"/>
                <w:szCs w:val="24"/>
              </w:rPr>
              <w:t>нат</w:t>
            </w:r>
            <w:proofErr w:type="spellEnd"/>
            <w:r w:rsidRPr="00C22A69">
              <w:rPr>
                <w:sz w:val="24"/>
                <w:szCs w:val="24"/>
              </w:rPr>
              <w:t>. ед.</w:t>
            </w:r>
          </w:p>
        </w:tc>
        <w:tc>
          <w:tcPr>
            <w:tcW w:w="1670" w:type="dxa"/>
          </w:tcPr>
          <w:p w:rsidR="00B84A29" w:rsidRPr="00C22A69" w:rsidRDefault="00B84A29" w:rsidP="00E0153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22A69">
              <w:rPr>
                <w:sz w:val="24"/>
                <w:szCs w:val="24"/>
              </w:rPr>
              <w:t>201</w:t>
            </w:r>
            <w:r w:rsidR="00C22A69" w:rsidRPr="00C22A69">
              <w:rPr>
                <w:sz w:val="24"/>
                <w:szCs w:val="24"/>
              </w:rPr>
              <w:t>9</w:t>
            </w:r>
            <w:r w:rsidRPr="00C22A69">
              <w:rPr>
                <w:sz w:val="24"/>
                <w:szCs w:val="24"/>
              </w:rPr>
              <w:t xml:space="preserve"> год  (отклонение)</w:t>
            </w:r>
          </w:p>
        </w:tc>
        <w:tc>
          <w:tcPr>
            <w:tcW w:w="4112" w:type="dxa"/>
          </w:tcPr>
          <w:p w:rsidR="00B84A29" w:rsidRPr="00C22A69" w:rsidRDefault="00B84A29" w:rsidP="001F7983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22A69">
              <w:rPr>
                <w:sz w:val="24"/>
                <w:szCs w:val="24"/>
              </w:rPr>
              <w:t>Причины отклонения</w:t>
            </w:r>
          </w:p>
        </w:tc>
      </w:tr>
      <w:tr w:rsidR="00FA20E5" w:rsidRPr="00407ABE" w:rsidTr="00C22A69">
        <w:tc>
          <w:tcPr>
            <w:tcW w:w="9322" w:type="dxa"/>
            <w:gridSpan w:val="3"/>
          </w:tcPr>
          <w:p w:rsidR="00FA20E5" w:rsidRPr="00C22A69" w:rsidRDefault="008C415C" w:rsidP="00FA20E5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22A69">
              <w:rPr>
                <w:sz w:val="24"/>
                <w:szCs w:val="24"/>
              </w:rPr>
              <w:t>Управление социальной защиты населения и труда</w:t>
            </w:r>
          </w:p>
          <w:p w:rsidR="00FA20E5" w:rsidRPr="00590DC2" w:rsidRDefault="00FA20E5" w:rsidP="001F7983">
            <w:pPr>
              <w:spacing w:before="0" w:after="0"/>
              <w:rPr>
                <w:color w:val="FF0000"/>
                <w:sz w:val="24"/>
                <w:szCs w:val="24"/>
              </w:rPr>
            </w:pPr>
          </w:p>
        </w:tc>
      </w:tr>
      <w:tr w:rsidR="00FA20E5" w:rsidRPr="00C22A69" w:rsidTr="00C22A69">
        <w:tc>
          <w:tcPr>
            <w:tcW w:w="3540" w:type="dxa"/>
          </w:tcPr>
          <w:p w:rsidR="00FA20E5" w:rsidRPr="00C22A69" w:rsidRDefault="008C415C" w:rsidP="001F7983">
            <w:pPr>
              <w:spacing w:before="0" w:after="0"/>
              <w:rPr>
                <w:sz w:val="24"/>
                <w:szCs w:val="24"/>
              </w:rPr>
            </w:pPr>
            <w:r w:rsidRPr="00C22A69">
              <w:rPr>
                <w:sz w:val="24"/>
                <w:szCs w:val="24"/>
              </w:rPr>
              <w:t>МУ КЦСОН «Надежда»</w:t>
            </w:r>
          </w:p>
        </w:tc>
        <w:tc>
          <w:tcPr>
            <w:tcW w:w="1670" w:type="dxa"/>
          </w:tcPr>
          <w:p w:rsidR="008C415C" w:rsidRPr="00C22A69" w:rsidRDefault="005F550A" w:rsidP="00E0153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C22A69">
              <w:rPr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FA20E5" w:rsidRPr="00C22A69" w:rsidRDefault="009631A7" w:rsidP="001F7983">
            <w:pPr>
              <w:spacing w:before="0" w:after="0"/>
              <w:rPr>
                <w:sz w:val="24"/>
                <w:szCs w:val="24"/>
              </w:rPr>
            </w:pPr>
            <w:r w:rsidRPr="00C22A69">
              <w:rPr>
                <w:szCs w:val="22"/>
              </w:rPr>
              <w:t xml:space="preserve"> </w:t>
            </w:r>
            <w:r w:rsidR="003247A2" w:rsidRPr="00C22A69">
              <w:rPr>
                <w:szCs w:val="22"/>
              </w:rPr>
              <w:t>Плановый показатель выполнен.</w:t>
            </w:r>
          </w:p>
        </w:tc>
      </w:tr>
      <w:tr w:rsidR="00D570E1" w:rsidRPr="00D570E1" w:rsidTr="00C22A69">
        <w:trPr>
          <w:trHeight w:val="1098"/>
        </w:trPr>
        <w:tc>
          <w:tcPr>
            <w:tcW w:w="9322" w:type="dxa"/>
            <w:gridSpan w:val="3"/>
          </w:tcPr>
          <w:p w:rsidR="009631A7" w:rsidRPr="00407ABE" w:rsidRDefault="009631A7" w:rsidP="005D208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D570E1" w:rsidRPr="00407ABE" w:rsidRDefault="008724FD" w:rsidP="005D208E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1.</w:t>
            </w:r>
            <w:r w:rsidR="00D570E1" w:rsidRPr="00407ABE">
              <w:rPr>
                <w:b/>
                <w:i/>
                <w:color w:val="000000" w:themeColor="text1"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 (</w:t>
            </w:r>
            <w:r w:rsidR="00132FC6" w:rsidRPr="00407ABE">
              <w:rPr>
                <w:b/>
                <w:i/>
                <w:color w:val="000000" w:themeColor="text1"/>
                <w:sz w:val="24"/>
                <w:szCs w:val="24"/>
              </w:rPr>
              <w:t>Живопись</w:t>
            </w:r>
            <w:r w:rsidR="00D570E1" w:rsidRPr="00407ABE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  <w:r w:rsidR="00752BBF" w:rsidRPr="00407ABE">
              <w:rPr>
                <w:b/>
                <w:i/>
                <w:color w:val="000000" w:themeColor="text1"/>
                <w:sz w:val="24"/>
                <w:szCs w:val="24"/>
              </w:rPr>
              <w:t>, МОУ ДО ДШИ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9B0AFD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1.Доля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670" w:type="dxa"/>
            <w:vAlign w:val="center"/>
          </w:tcPr>
          <w:p w:rsidR="00C22A69" w:rsidRPr="00407ABE" w:rsidRDefault="00C22A69" w:rsidP="009B0AF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Default="00C22A69" w:rsidP="009B0AFD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</w:p>
          <w:p w:rsidR="00C22A69" w:rsidRPr="00407ABE" w:rsidRDefault="00C22A69" w:rsidP="009B0AFD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9B0AFD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2.Доля детей, ставших победителями и призёрами Всероссийских и международных мероприятий, %</w:t>
            </w:r>
          </w:p>
        </w:tc>
        <w:tc>
          <w:tcPr>
            <w:tcW w:w="1670" w:type="dxa"/>
            <w:vAlign w:val="center"/>
          </w:tcPr>
          <w:p w:rsidR="00C22A69" w:rsidRDefault="00C22A69" w:rsidP="00C22A6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C22A69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9B0AFD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3.Доля родителей (законных представителей, удовлетворённых условиями и качеством предоставляемой  услуги)</w:t>
            </w:r>
          </w:p>
        </w:tc>
        <w:tc>
          <w:tcPr>
            <w:tcW w:w="1670" w:type="dxa"/>
            <w:vAlign w:val="center"/>
          </w:tcPr>
          <w:p w:rsidR="00C22A69" w:rsidRDefault="00C22A69" w:rsidP="00821BA9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Default="00C22A69" w:rsidP="001F7983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9322" w:type="dxa"/>
            <w:gridSpan w:val="3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.Реализация дополнительных общеобразовательных предпрофессиональных программ в области искусств (Хоровое пение), МОУ ДО ДШИ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1.Доля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670" w:type="dxa"/>
            <w:vAlign w:val="center"/>
          </w:tcPr>
          <w:p w:rsidR="00C22A69" w:rsidRPr="00407ABE" w:rsidRDefault="00C22A69" w:rsidP="00821BA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075358">
              <w:rPr>
                <w:color w:val="000000" w:themeColor="text1"/>
                <w:sz w:val="20"/>
              </w:rPr>
              <w:t>2.Доля детей, ставших победителями и призёрами Всероссийских и международных мероприятий, %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821BA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761225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9B0AFD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3.Доля родителей (законных представителей, удовлетворённых условиями и качеством предоставляемой  услуги)</w:t>
            </w:r>
          </w:p>
        </w:tc>
        <w:tc>
          <w:tcPr>
            <w:tcW w:w="1670" w:type="dxa"/>
            <w:vAlign w:val="center"/>
          </w:tcPr>
          <w:p w:rsidR="00C22A69" w:rsidRDefault="00C22A69" w:rsidP="00821BA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Default="00C22A69" w:rsidP="001F7983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9322" w:type="dxa"/>
            <w:gridSpan w:val="3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.Реализация дополнительных общеобразовательных предпрофессиональных программ в области искусств (Народные инструменты), МОУ ДО ДШИ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1.Доля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670" w:type="dxa"/>
            <w:vAlign w:val="center"/>
          </w:tcPr>
          <w:p w:rsidR="00C22A69" w:rsidRPr="00407ABE" w:rsidRDefault="00C22A69" w:rsidP="00821BA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A69" w:rsidRPr="00407ABE" w:rsidRDefault="00C22A69" w:rsidP="00821BA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075358">
              <w:rPr>
                <w:color w:val="000000" w:themeColor="text1"/>
                <w:sz w:val="20"/>
              </w:rPr>
              <w:t>2.Доля детей, ставших победителями и призёрами Всероссийских и международных мероприятий, %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75358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C22A69" w:rsidRPr="00761225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 xml:space="preserve">Плановый показатель </w:t>
            </w:r>
            <w:r>
              <w:rPr>
                <w:color w:val="000000" w:themeColor="text1"/>
                <w:szCs w:val="22"/>
              </w:rPr>
              <w:t xml:space="preserve">не выполнен в связи с  недостаточным финансированием бюджетных средств и </w:t>
            </w:r>
            <w:r>
              <w:rPr>
                <w:color w:val="000000" w:themeColor="text1"/>
                <w:szCs w:val="22"/>
              </w:rPr>
              <w:lastRenderedPageBreak/>
              <w:t>недостаточным количеством проводимых мероприятий и конкурсов.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lastRenderedPageBreak/>
              <w:t>3.Доля родителей (законных представителей, удовлетворённых условиями и качеством предоставляемой  услуги)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Default="00C22A69" w:rsidP="001F7983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9322" w:type="dxa"/>
            <w:gridSpan w:val="3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.Реализация дополнительных общеобразовательных предпрофессиональных программ в области искусств (Ударные инструменты), МОУ ДО ДШИ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225E70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1.Доля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670" w:type="dxa"/>
            <w:vAlign w:val="center"/>
          </w:tcPr>
          <w:p w:rsidR="00C22A69" w:rsidRPr="00407ABE" w:rsidRDefault="00C22A69" w:rsidP="00821BA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075358">
              <w:rPr>
                <w:color w:val="000000" w:themeColor="text1"/>
                <w:sz w:val="20"/>
              </w:rPr>
              <w:t>2.Доля детей, ставших победителями и призёрами Всероссийских и международных мероприятий, %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7535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761225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3.Доля родителей (законных представителей, удовлетворённых условиями и качеством предоставляемой  услуги)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9322" w:type="dxa"/>
            <w:gridSpan w:val="3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.Реализация дополнительных общеобразовательных предпрофессиональных программ в области искусств (Струнные инструменты), МОУ ДО ДШИ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1.Доля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670" w:type="dxa"/>
            <w:vAlign w:val="center"/>
          </w:tcPr>
          <w:p w:rsidR="00C22A69" w:rsidRPr="00407ABE" w:rsidRDefault="00C22A69" w:rsidP="00821BA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075358">
              <w:rPr>
                <w:color w:val="000000" w:themeColor="text1"/>
                <w:sz w:val="20"/>
              </w:rPr>
              <w:t>2.Доля детей, ставших победителями и призёрами Всероссийских и международных мероприятий, %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7535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761225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9B0AFD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3.Доля родителей (законных представителей, удовлетворённых условиями и качеством предоставляемой  услуги)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9322" w:type="dxa"/>
            <w:gridSpan w:val="3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.Реализация дополнительных общеобразовательных предпрофессиональных программ в области искусств (Фортепиано), МОУ ДО ДШИ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1F7983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1.Доля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670" w:type="dxa"/>
            <w:vAlign w:val="center"/>
          </w:tcPr>
          <w:p w:rsidR="00C22A69" w:rsidRPr="00407ABE" w:rsidRDefault="00C22A69" w:rsidP="00821BA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225E70">
            <w:pPr>
              <w:spacing w:before="0" w:after="0"/>
              <w:rPr>
                <w:color w:val="000000" w:themeColor="text1"/>
                <w:sz w:val="20"/>
              </w:rPr>
            </w:pPr>
            <w:r w:rsidRPr="00075358">
              <w:rPr>
                <w:color w:val="000000" w:themeColor="text1"/>
                <w:sz w:val="20"/>
              </w:rPr>
              <w:t>2.Доля детей, ставших победителями и призёрами Всероссийских и международных мероприятий, %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7535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761225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225E70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3.Доля родителей (законных представителей, удовлетворённых условиями и качеством предоставляемой  услуги)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C22A69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9322" w:type="dxa"/>
            <w:gridSpan w:val="3"/>
          </w:tcPr>
          <w:p w:rsidR="00C22A69" w:rsidRPr="00407ABE" w:rsidRDefault="00C22A69" w:rsidP="002971CD">
            <w:pPr>
              <w:spacing w:before="0" w:after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.Реализация дополнительных общеразвивающих программ (</w:t>
            </w:r>
            <w:proofErr w:type="gramStart"/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очное</w:t>
            </w:r>
            <w:proofErr w:type="gramEnd"/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 xml:space="preserve">), </w:t>
            </w: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МОУ ДО ДШИ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407ABE" w:rsidRDefault="00C22A69" w:rsidP="00225E70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1.Доля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670" w:type="dxa"/>
            <w:vAlign w:val="center"/>
          </w:tcPr>
          <w:p w:rsidR="00C22A69" w:rsidRPr="00407ABE" w:rsidRDefault="00C22A69" w:rsidP="00821BA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A69" w:rsidRPr="00407ABE" w:rsidRDefault="00C22A69" w:rsidP="001F7983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07ABE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225E70">
            <w:pPr>
              <w:spacing w:before="0" w:after="0"/>
              <w:rPr>
                <w:color w:val="000000" w:themeColor="text1"/>
                <w:sz w:val="20"/>
              </w:rPr>
            </w:pPr>
            <w:r w:rsidRPr="00075358">
              <w:rPr>
                <w:color w:val="000000" w:themeColor="text1"/>
                <w:sz w:val="20"/>
              </w:rPr>
              <w:t>2.Доля детей, ставших победителями и призёрами Всероссийских и международных мероприятий, %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7535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Default="00C22A69" w:rsidP="009B0AFD">
            <w:pPr>
              <w:jc w:val="center"/>
            </w:pPr>
            <w:r w:rsidRPr="00D91A34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761225" w:rsidTr="00C22A69">
        <w:trPr>
          <w:trHeight w:val="337"/>
        </w:trPr>
        <w:tc>
          <w:tcPr>
            <w:tcW w:w="3540" w:type="dxa"/>
          </w:tcPr>
          <w:p w:rsidR="00C22A69" w:rsidRPr="00075358" w:rsidRDefault="00C22A69" w:rsidP="00225E70">
            <w:pPr>
              <w:spacing w:before="0" w:after="0"/>
              <w:rPr>
                <w:color w:val="000000" w:themeColor="text1"/>
                <w:sz w:val="20"/>
              </w:rPr>
            </w:pPr>
            <w:r w:rsidRPr="00407ABE">
              <w:rPr>
                <w:color w:val="000000" w:themeColor="text1"/>
                <w:sz w:val="20"/>
              </w:rPr>
              <w:t>3.Доля родителей (законных представителей, удовлетворённых условиями и качеством предоставляемой  услуги)</w:t>
            </w:r>
          </w:p>
        </w:tc>
        <w:tc>
          <w:tcPr>
            <w:tcW w:w="1670" w:type="dxa"/>
            <w:vAlign w:val="center"/>
          </w:tcPr>
          <w:p w:rsidR="00C22A69" w:rsidRPr="00075358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C22A69" w:rsidRDefault="00C22A69" w:rsidP="009B0AFD">
            <w:pPr>
              <w:jc w:val="center"/>
            </w:pPr>
            <w:r w:rsidRPr="00D91A34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C22A69" w:rsidRPr="00407ABE" w:rsidTr="009B0AFD">
        <w:trPr>
          <w:trHeight w:val="337"/>
        </w:trPr>
        <w:tc>
          <w:tcPr>
            <w:tcW w:w="9322" w:type="dxa"/>
            <w:gridSpan w:val="3"/>
          </w:tcPr>
          <w:p w:rsidR="00C22A69" w:rsidRPr="00407ABE" w:rsidRDefault="00C22A69" w:rsidP="00A904C7">
            <w:pPr>
              <w:spacing w:before="0" w:after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bookmarkStart w:id="13" w:name="_Toc239071476"/>
            <w:bookmarkEnd w:id="2"/>
            <w:bookmarkEnd w:id="3"/>
            <w:bookmarkEnd w:id="4"/>
            <w:r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>.Библиотечное, библиографическое и информационное обслуживание пользователей библиотеки (в стационарных условиях),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07ABE">
              <w:rPr>
                <w:b/>
                <w:i/>
                <w:color w:val="000000" w:themeColor="text1"/>
                <w:sz w:val="24"/>
                <w:szCs w:val="24"/>
              </w:rPr>
              <w:t xml:space="preserve">МУ </w:t>
            </w:r>
            <w:r w:rsidR="00A904C7">
              <w:rPr>
                <w:b/>
                <w:i/>
                <w:color w:val="000000" w:themeColor="text1"/>
                <w:sz w:val="24"/>
                <w:szCs w:val="24"/>
              </w:rPr>
              <w:t>ЦБС</w:t>
            </w:r>
          </w:p>
        </w:tc>
      </w:tr>
      <w:tr w:rsidR="00C22A69" w:rsidRPr="00761225" w:rsidTr="009B0AFD">
        <w:trPr>
          <w:trHeight w:val="337"/>
        </w:trPr>
        <w:tc>
          <w:tcPr>
            <w:tcW w:w="3540" w:type="dxa"/>
          </w:tcPr>
          <w:p w:rsidR="00C22A69" w:rsidRPr="00061176" w:rsidRDefault="00C22A69" w:rsidP="009B0AFD">
            <w:pPr>
              <w:spacing w:before="0" w:after="0"/>
              <w:rPr>
                <w:sz w:val="20"/>
              </w:rPr>
            </w:pPr>
            <w:r w:rsidRPr="00061176">
              <w:rPr>
                <w:sz w:val="20"/>
              </w:rPr>
              <w:lastRenderedPageBreak/>
              <w:t>Динамика количества посещений по сравнению с предыдущим годом, Единица</w:t>
            </w:r>
          </w:p>
        </w:tc>
        <w:tc>
          <w:tcPr>
            <w:tcW w:w="1670" w:type="dxa"/>
            <w:vAlign w:val="center"/>
          </w:tcPr>
          <w:p w:rsidR="00C22A69" w:rsidRPr="00061176" w:rsidRDefault="00C22A69" w:rsidP="009B0AFD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-1.8</w:t>
            </w:r>
          </w:p>
        </w:tc>
        <w:tc>
          <w:tcPr>
            <w:tcW w:w="4112" w:type="dxa"/>
          </w:tcPr>
          <w:p w:rsidR="00C22A69" w:rsidRPr="00761225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Уменьшение материально-технической базы</w:t>
            </w:r>
          </w:p>
        </w:tc>
      </w:tr>
      <w:tr w:rsidR="00C22A69" w:rsidRPr="00061176" w:rsidTr="009B0AFD">
        <w:trPr>
          <w:trHeight w:val="337"/>
        </w:trPr>
        <w:tc>
          <w:tcPr>
            <w:tcW w:w="9322" w:type="dxa"/>
            <w:gridSpan w:val="3"/>
          </w:tcPr>
          <w:p w:rsidR="00C22A69" w:rsidRPr="00061176" w:rsidRDefault="00C22A69" w:rsidP="008E7CC3">
            <w:pPr>
              <w:pStyle w:val="ConsPlusNonforma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061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.Библиотечное, библиографическое и информационное обслуживание пользователей библиотеки (вне стационара), МУ </w:t>
            </w:r>
            <w:r w:rsidR="00A904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ЦБС</w:t>
            </w:r>
          </w:p>
        </w:tc>
      </w:tr>
      <w:tr w:rsidR="00C22A69" w:rsidRPr="00761225" w:rsidTr="009B0AFD">
        <w:trPr>
          <w:trHeight w:val="337"/>
        </w:trPr>
        <w:tc>
          <w:tcPr>
            <w:tcW w:w="3540" w:type="dxa"/>
          </w:tcPr>
          <w:p w:rsidR="00C22A69" w:rsidRPr="00061176" w:rsidRDefault="00C22A69" w:rsidP="009B0AFD">
            <w:pPr>
              <w:spacing w:before="0" w:after="0"/>
              <w:rPr>
                <w:sz w:val="20"/>
              </w:rPr>
            </w:pPr>
            <w:r w:rsidRPr="00061176">
              <w:rPr>
                <w:sz w:val="20"/>
              </w:rPr>
              <w:t>Динамика количества посещений по сравнению с предыдущим годом, Единица</w:t>
            </w:r>
          </w:p>
        </w:tc>
        <w:tc>
          <w:tcPr>
            <w:tcW w:w="1670" w:type="dxa"/>
            <w:vAlign w:val="center"/>
          </w:tcPr>
          <w:p w:rsidR="00C22A69" w:rsidRPr="00061176" w:rsidRDefault="00C22A69" w:rsidP="00C22A69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+1,2</w:t>
            </w:r>
          </w:p>
        </w:tc>
        <w:tc>
          <w:tcPr>
            <w:tcW w:w="4112" w:type="dxa"/>
          </w:tcPr>
          <w:p w:rsidR="00C22A69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2A69" w:rsidRPr="00761225" w:rsidRDefault="00C22A69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Рост проводимых мероприятий</w:t>
            </w:r>
          </w:p>
        </w:tc>
      </w:tr>
      <w:tr w:rsidR="009B0AFD" w:rsidRPr="00761225" w:rsidTr="009B0AFD">
        <w:trPr>
          <w:trHeight w:val="337"/>
        </w:trPr>
        <w:tc>
          <w:tcPr>
            <w:tcW w:w="9322" w:type="dxa"/>
            <w:gridSpan w:val="3"/>
          </w:tcPr>
          <w:p w:rsidR="009B0AFD" w:rsidRPr="009B0AFD" w:rsidRDefault="009B0AFD" w:rsidP="00C22A69">
            <w:pPr>
              <w:spacing w:before="0" w:after="0"/>
              <w:jc w:val="center"/>
              <w:rPr>
                <w:b/>
                <w:i/>
                <w:color w:val="000000" w:themeColor="text1"/>
                <w:szCs w:val="22"/>
              </w:rPr>
            </w:pPr>
            <w:r>
              <w:rPr>
                <w:b/>
                <w:i/>
                <w:color w:val="000000" w:themeColor="text1"/>
                <w:szCs w:val="22"/>
              </w:rPr>
              <w:t xml:space="preserve">10. </w:t>
            </w:r>
            <w:r w:rsidRPr="009B0AFD">
              <w:rPr>
                <w:b/>
                <w:i/>
                <w:color w:val="000000" w:themeColor="text1"/>
                <w:szCs w:val="22"/>
              </w:rPr>
              <w:t>Проведение тестирования выполнения нормативов испытаний (тестов) комплекса ГТО МУ "Чемпион"</w:t>
            </w:r>
          </w:p>
        </w:tc>
      </w:tr>
      <w:tr w:rsidR="009B0AFD" w:rsidRPr="00761225" w:rsidTr="009B0AFD">
        <w:trPr>
          <w:trHeight w:val="337"/>
        </w:trPr>
        <w:tc>
          <w:tcPr>
            <w:tcW w:w="3540" w:type="dxa"/>
          </w:tcPr>
          <w:p w:rsidR="009B0AFD" w:rsidRPr="00061176" w:rsidRDefault="009B0AFD" w:rsidP="009B0AFD">
            <w:pPr>
              <w:spacing w:before="0" w:after="0"/>
              <w:jc w:val="left"/>
              <w:rPr>
                <w:sz w:val="20"/>
              </w:rPr>
            </w:pPr>
            <w:r w:rsidRPr="009B0AFD">
              <w:rPr>
                <w:sz w:val="20"/>
              </w:rPr>
              <w:t>Доля получателей услуг, удовлетворенных качеством услуги</w:t>
            </w:r>
          </w:p>
        </w:tc>
        <w:tc>
          <w:tcPr>
            <w:tcW w:w="1670" w:type="dxa"/>
            <w:vAlign w:val="center"/>
          </w:tcPr>
          <w:p w:rsidR="009B0AFD" w:rsidRDefault="009B0AFD" w:rsidP="00C22A69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9B0AFD" w:rsidRDefault="009B0AFD" w:rsidP="00C22A69">
            <w:pPr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D91A34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290036" w:rsidRPr="00761225" w:rsidTr="009E5F93">
        <w:trPr>
          <w:trHeight w:val="337"/>
        </w:trPr>
        <w:tc>
          <w:tcPr>
            <w:tcW w:w="9322" w:type="dxa"/>
            <w:gridSpan w:val="3"/>
          </w:tcPr>
          <w:p w:rsidR="00290036" w:rsidRPr="00290036" w:rsidRDefault="00290036" w:rsidP="00C22A69">
            <w:pPr>
              <w:spacing w:before="0" w:after="0"/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290036">
              <w:rPr>
                <w:b/>
                <w:i/>
                <w:color w:val="000000" w:themeColor="text1"/>
                <w:szCs w:val="22"/>
              </w:rPr>
              <w:t xml:space="preserve">11. Оказание туристско-информационных услуг (в стационарных условиях )МБУ "Туристический центр </w:t>
            </w:r>
            <w:proofErr w:type="spellStart"/>
            <w:r w:rsidRPr="00290036">
              <w:rPr>
                <w:b/>
                <w:i/>
                <w:color w:val="000000" w:themeColor="text1"/>
                <w:szCs w:val="22"/>
              </w:rPr>
              <w:t>г</w:t>
            </w:r>
            <w:proofErr w:type="gramStart"/>
            <w:r w:rsidRPr="00290036">
              <w:rPr>
                <w:b/>
                <w:i/>
                <w:color w:val="000000" w:themeColor="text1"/>
                <w:szCs w:val="22"/>
              </w:rPr>
              <w:t>.П</w:t>
            </w:r>
            <w:proofErr w:type="gramEnd"/>
            <w:r w:rsidRPr="00290036">
              <w:rPr>
                <w:b/>
                <w:i/>
                <w:color w:val="000000" w:themeColor="text1"/>
                <w:szCs w:val="22"/>
              </w:rPr>
              <w:t>ереславля</w:t>
            </w:r>
            <w:proofErr w:type="spellEnd"/>
            <w:r w:rsidRPr="00290036">
              <w:rPr>
                <w:b/>
                <w:i/>
                <w:color w:val="000000" w:themeColor="text1"/>
                <w:szCs w:val="22"/>
              </w:rPr>
              <w:t>-Залесского"</w:t>
            </w:r>
          </w:p>
        </w:tc>
      </w:tr>
      <w:tr w:rsidR="00290036" w:rsidRPr="00761225" w:rsidTr="009B0AFD">
        <w:trPr>
          <w:trHeight w:val="337"/>
        </w:trPr>
        <w:tc>
          <w:tcPr>
            <w:tcW w:w="3540" w:type="dxa"/>
          </w:tcPr>
          <w:p w:rsidR="00290036" w:rsidRPr="009B0AFD" w:rsidRDefault="00290036" w:rsidP="009B0AFD">
            <w:pPr>
              <w:spacing w:before="0" w:after="0"/>
              <w:jc w:val="left"/>
              <w:rPr>
                <w:sz w:val="20"/>
              </w:rPr>
            </w:pPr>
            <w:r w:rsidRPr="00290036">
              <w:rPr>
                <w:sz w:val="20"/>
              </w:rPr>
              <w:t>Доля получателей услуг, удовлетворенных качеством услуги</w:t>
            </w:r>
          </w:p>
        </w:tc>
        <w:tc>
          <w:tcPr>
            <w:tcW w:w="1670" w:type="dxa"/>
            <w:vAlign w:val="center"/>
          </w:tcPr>
          <w:p w:rsidR="00290036" w:rsidRDefault="00290036" w:rsidP="00C22A69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290036" w:rsidRPr="00D91A34" w:rsidRDefault="00290036" w:rsidP="00C22A69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D91A34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290036" w:rsidRPr="00761225" w:rsidTr="00AC2883">
        <w:trPr>
          <w:trHeight w:val="337"/>
        </w:trPr>
        <w:tc>
          <w:tcPr>
            <w:tcW w:w="9322" w:type="dxa"/>
            <w:gridSpan w:val="3"/>
          </w:tcPr>
          <w:p w:rsidR="00290036" w:rsidRPr="00290036" w:rsidRDefault="00290036" w:rsidP="00C22A69">
            <w:pPr>
              <w:spacing w:before="0" w:after="0"/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290036">
              <w:rPr>
                <w:b/>
                <w:i/>
                <w:color w:val="000000" w:themeColor="text1"/>
                <w:szCs w:val="22"/>
              </w:rPr>
              <w:t xml:space="preserve">12. Оказание туристско-информационных услуг (удаленно через сеть Интернет) МБУ "Туристический центр </w:t>
            </w:r>
            <w:proofErr w:type="spellStart"/>
            <w:r w:rsidRPr="00290036">
              <w:rPr>
                <w:b/>
                <w:i/>
                <w:color w:val="000000" w:themeColor="text1"/>
                <w:szCs w:val="22"/>
              </w:rPr>
              <w:t>г</w:t>
            </w:r>
            <w:proofErr w:type="gramStart"/>
            <w:r w:rsidRPr="00290036">
              <w:rPr>
                <w:b/>
                <w:i/>
                <w:color w:val="000000" w:themeColor="text1"/>
                <w:szCs w:val="22"/>
              </w:rPr>
              <w:t>.П</w:t>
            </w:r>
            <w:proofErr w:type="gramEnd"/>
            <w:r w:rsidRPr="00290036">
              <w:rPr>
                <w:b/>
                <w:i/>
                <w:color w:val="000000" w:themeColor="text1"/>
                <w:szCs w:val="22"/>
              </w:rPr>
              <w:t>ереславля</w:t>
            </w:r>
            <w:proofErr w:type="spellEnd"/>
            <w:r w:rsidRPr="00290036">
              <w:rPr>
                <w:b/>
                <w:i/>
                <w:color w:val="000000" w:themeColor="text1"/>
                <w:szCs w:val="22"/>
              </w:rPr>
              <w:t>-Залесского"</w:t>
            </w:r>
          </w:p>
        </w:tc>
      </w:tr>
      <w:tr w:rsidR="00290036" w:rsidRPr="00761225" w:rsidTr="009B0AFD">
        <w:trPr>
          <w:trHeight w:val="337"/>
        </w:trPr>
        <w:tc>
          <w:tcPr>
            <w:tcW w:w="3540" w:type="dxa"/>
          </w:tcPr>
          <w:p w:rsidR="00290036" w:rsidRPr="009B0AFD" w:rsidRDefault="00290036" w:rsidP="009B0AFD">
            <w:pPr>
              <w:spacing w:before="0" w:after="0"/>
              <w:jc w:val="left"/>
              <w:rPr>
                <w:sz w:val="20"/>
              </w:rPr>
            </w:pPr>
            <w:r w:rsidRPr="00290036">
              <w:rPr>
                <w:sz w:val="20"/>
              </w:rPr>
              <w:t>Доля получателей услуг, удовлетворенных качеством услуги</w:t>
            </w:r>
          </w:p>
        </w:tc>
        <w:tc>
          <w:tcPr>
            <w:tcW w:w="1670" w:type="dxa"/>
            <w:vAlign w:val="center"/>
          </w:tcPr>
          <w:p w:rsidR="00290036" w:rsidRDefault="00290036" w:rsidP="00C22A69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290036" w:rsidRPr="00D91A34" w:rsidRDefault="00290036" w:rsidP="00C22A69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D91A34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  <w:tr w:rsidR="00290036" w:rsidRPr="00761225" w:rsidTr="0033782D">
        <w:trPr>
          <w:trHeight w:val="337"/>
        </w:trPr>
        <w:tc>
          <w:tcPr>
            <w:tcW w:w="9322" w:type="dxa"/>
            <w:gridSpan w:val="3"/>
          </w:tcPr>
          <w:p w:rsidR="00290036" w:rsidRPr="00290036" w:rsidRDefault="00290036" w:rsidP="00C22A69">
            <w:pPr>
              <w:spacing w:before="0" w:after="0"/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290036">
              <w:rPr>
                <w:b/>
                <w:i/>
                <w:color w:val="000000" w:themeColor="text1"/>
                <w:szCs w:val="22"/>
              </w:rPr>
              <w:t xml:space="preserve">13. Оказание туристско-информационных услуг (вне стационара) МБУ "Туристический центр </w:t>
            </w:r>
            <w:proofErr w:type="spellStart"/>
            <w:r w:rsidRPr="00290036">
              <w:rPr>
                <w:b/>
                <w:i/>
                <w:color w:val="000000" w:themeColor="text1"/>
                <w:szCs w:val="22"/>
              </w:rPr>
              <w:t>г</w:t>
            </w:r>
            <w:proofErr w:type="gramStart"/>
            <w:r w:rsidRPr="00290036">
              <w:rPr>
                <w:b/>
                <w:i/>
                <w:color w:val="000000" w:themeColor="text1"/>
                <w:szCs w:val="22"/>
              </w:rPr>
              <w:t>.П</w:t>
            </w:r>
            <w:proofErr w:type="gramEnd"/>
            <w:r w:rsidRPr="00290036">
              <w:rPr>
                <w:b/>
                <w:i/>
                <w:color w:val="000000" w:themeColor="text1"/>
                <w:szCs w:val="22"/>
              </w:rPr>
              <w:t>ереславля</w:t>
            </w:r>
            <w:proofErr w:type="spellEnd"/>
            <w:r w:rsidRPr="00290036">
              <w:rPr>
                <w:b/>
                <w:i/>
                <w:color w:val="000000" w:themeColor="text1"/>
                <w:szCs w:val="22"/>
              </w:rPr>
              <w:t>-Залесского"</w:t>
            </w:r>
          </w:p>
        </w:tc>
      </w:tr>
      <w:tr w:rsidR="00290036" w:rsidRPr="00761225" w:rsidTr="009B0AFD">
        <w:trPr>
          <w:trHeight w:val="337"/>
        </w:trPr>
        <w:tc>
          <w:tcPr>
            <w:tcW w:w="3540" w:type="dxa"/>
          </w:tcPr>
          <w:p w:rsidR="00290036" w:rsidRPr="009B0AFD" w:rsidRDefault="00290036" w:rsidP="009B0AFD">
            <w:pPr>
              <w:spacing w:before="0" w:after="0"/>
              <w:jc w:val="left"/>
              <w:rPr>
                <w:sz w:val="20"/>
              </w:rPr>
            </w:pPr>
            <w:r w:rsidRPr="00290036">
              <w:rPr>
                <w:sz w:val="20"/>
              </w:rPr>
              <w:t>Доля получателей услуг, удовлетворенных качеством услуги</w:t>
            </w:r>
          </w:p>
        </w:tc>
        <w:tc>
          <w:tcPr>
            <w:tcW w:w="1670" w:type="dxa"/>
            <w:vAlign w:val="center"/>
          </w:tcPr>
          <w:p w:rsidR="00290036" w:rsidRDefault="00290036" w:rsidP="00C22A69">
            <w:p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290036" w:rsidRPr="00D91A34" w:rsidRDefault="00290036" w:rsidP="00C22A69">
            <w:pPr>
              <w:spacing w:before="0" w:after="0"/>
              <w:jc w:val="center"/>
              <w:rPr>
                <w:color w:val="000000" w:themeColor="text1"/>
                <w:szCs w:val="22"/>
              </w:rPr>
            </w:pPr>
            <w:r w:rsidRPr="00D91A34">
              <w:rPr>
                <w:color w:val="000000" w:themeColor="text1"/>
                <w:szCs w:val="22"/>
              </w:rPr>
              <w:t>Плановый показатель выполнен.</w:t>
            </w:r>
          </w:p>
        </w:tc>
      </w:tr>
    </w:tbl>
    <w:p w:rsidR="00B84A29" w:rsidRPr="00524792" w:rsidRDefault="00B84A29" w:rsidP="00F840FA">
      <w:pPr>
        <w:pStyle w:val="40"/>
      </w:pPr>
      <w:r w:rsidRPr="00524792">
        <w:t xml:space="preserve"> Общие выводы по результатам оценки</w:t>
      </w:r>
    </w:p>
    <w:p w:rsidR="00B84A29" w:rsidRPr="00524792" w:rsidRDefault="00B84A29" w:rsidP="003F661C">
      <w:pPr>
        <w:rPr>
          <w:sz w:val="28"/>
          <w:szCs w:val="28"/>
        </w:rPr>
      </w:pPr>
      <w:r w:rsidRPr="00524792">
        <w:rPr>
          <w:sz w:val="28"/>
          <w:szCs w:val="28"/>
        </w:rPr>
        <w:t xml:space="preserve">         </w:t>
      </w:r>
      <w:r w:rsidRPr="00524792">
        <w:rPr>
          <w:sz w:val="24"/>
          <w:szCs w:val="28"/>
        </w:rPr>
        <w:t>Сравнительную оценку потребности в предоставляемых муниципальных услугах и фактически предоставленных услуг, в рамках реализации программы повышения бюджетных расходов, следует признать успешной.</w:t>
      </w:r>
      <w:r w:rsidR="00B87C00" w:rsidRPr="00524792">
        <w:rPr>
          <w:sz w:val="24"/>
          <w:szCs w:val="28"/>
        </w:rPr>
        <w:t xml:space="preserve"> За 201</w:t>
      </w:r>
      <w:r w:rsidR="00524792" w:rsidRPr="00524792">
        <w:rPr>
          <w:sz w:val="24"/>
          <w:szCs w:val="28"/>
        </w:rPr>
        <w:t>9</w:t>
      </w:r>
      <w:r w:rsidR="00B87C00" w:rsidRPr="00524792">
        <w:rPr>
          <w:sz w:val="24"/>
          <w:szCs w:val="28"/>
        </w:rPr>
        <w:t xml:space="preserve"> год</w:t>
      </w:r>
      <w:r w:rsidRPr="00524792">
        <w:rPr>
          <w:sz w:val="24"/>
          <w:szCs w:val="28"/>
        </w:rPr>
        <w:t xml:space="preserve"> проводился анализ отклонений качественных показателей оказания муниципальных услуг, который позволил выявить причины отклонений, наметить мероприятия для учреждений,  органов местного самоуправления, направленные на улучшение организации оказания услуг.</w:t>
      </w:r>
    </w:p>
    <w:p w:rsidR="00B84A29" w:rsidRPr="00524792" w:rsidRDefault="00B84A29" w:rsidP="003F661C">
      <w:pPr>
        <w:ind w:firstLine="709"/>
        <w:rPr>
          <w:strike/>
          <w:sz w:val="24"/>
          <w:szCs w:val="28"/>
        </w:rPr>
      </w:pPr>
      <w:r w:rsidRPr="00524792">
        <w:rPr>
          <w:sz w:val="24"/>
          <w:szCs w:val="28"/>
        </w:rPr>
        <w:t>Объем услуг, оказываемых с привлечением немуниципальных и автономных учреждений стабилен</w:t>
      </w:r>
      <w:r w:rsidR="003F661C" w:rsidRPr="00524792">
        <w:rPr>
          <w:sz w:val="24"/>
          <w:szCs w:val="28"/>
        </w:rPr>
        <w:t>.</w:t>
      </w:r>
      <w:r w:rsidRPr="00524792">
        <w:rPr>
          <w:sz w:val="24"/>
          <w:szCs w:val="28"/>
        </w:rPr>
        <w:t xml:space="preserve"> </w:t>
      </w:r>
    </w:p>
    <w:p w:rsidR="00B84A29" w:rsidRPr="00524792" w:rsidRDefault="00B84A29" w:rsidP="003F661C">
      <w:pPr>
        <w:spacing w:before="0" w:after="0"/>
        <w:ind w:firstLine="709"/>
        <w:rPr>
          <w:sz w:val="24"/>
          <w:szCs w:val="28"/>
        </w:rPr>
      </w:pPr>
      <w:r w:rsidRPr="00524792">
        <w:rPr>
          <w:sz w:val="24"/>
          <w:szCs w:val="28"/>
        </w:rPr>
        <w:t>Результаты оценки потребности в муниципальных услуга</w:t>
      </w:r>
      <w:r w:rsidR="00524792" w:rsidRPr="00524792">
        <w:rPr>
          <w:sz w:val="24"/>
          <w:szCs w:val="28"/>
        </w:rPr>
        <w:t>х планируется использовать в 2020</w:t>
      </w:r>
      <w:r w:rsidRPr="00524792">
        <w:rPr>
          <w:sz w:val="24"/>
          <w:szCs w:val="28"/>
        </w:rPr>
        <w:t xml:space="preserve"> году при планировании бюджетных ассигнований</w:t>
      </w:r>
      <w:r w:rsidR="003F661C" w:rsidRPr="00524792">
        <w:rPr>
          <w:sz w:val="24"/>
          <w:szCs w:val="28"/>
        </w:rPr>
        <w:t xml:space="preserve"> на очередной финансовый год и плановый период</w:t>
      </w:r>
      <w:r w:rsidRPr="00524792">
        <w:rPr>
          <w:sz w:val="24"/>
          <w:szCs w:val="28"/>
        </w:rPr>
        <w:t>.</w:t>
      </w:r>
      <w:bookmarkEnd w:id="13"/>
    </w:p>
    <w:p w:rsidR="00135B27" w:rsidRPr="003F661C" w:rsidRDefault="00135B27">
      <w:pPr>
        <w:rPr>
          <w:color w:val="FF0000"/>
          <w:sz w:val="20"/>
        </w:rPr>
      </w:pPr>
    </w:p>
    <w:sectPr w:rsidR="00135B27" w:rsidRPr="003F661C" w:rsidSect="006E16A7">
      <w:headerReference w:type="default" r:id="rId17"/>
      <w:pgSz w:w="11906" w:h="16838" w:code="9"/>
      <w:pgMar w:top="1134" w:right="567" w:bottom="992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FD" w:rsidRDefault="009B0AFD" w:rsidP="00CC4451">
      <w:pPr>
        <w:spacing w:before="0" w:after="0"/>
      </w:pPr>
      <w:r>
        <w:separator/>
      </w:r>
    </w:p>
  </w:endnote>
  <w:endnote w:type="continuationSeparator" w:id="0">
    <w:p w:rsidR="009B0AFD" w:rsidRDefault="009B0AFD" w:rsidP="00CC44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FD" w:rsidRDefault="009B0AFD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9B0AFD" w:rsidRDefault="009B0AF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FD" w:rsidRDefault="009B0AFD">
    <w:pPr>
      <w:tabs>
        <w:tab w:val="right" w:pos="6521"/>
      </w:tabs>
      <w:ind w:left="-1418" w:right="-2"/>
      <w:rPr>
        <w:rStyle w:val="a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FD" w:rsidRDefault="009B0AFD" w:rsidP="001F7983">
    <w:pPr>
      <w:ind w:left="-2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FD" w:rsidRPr="00281CF2" w:rsidRDefault="009B0AFD" w:rsidP="001F7983">
    <w:pPr>
      <w:pStyle w:val="af5"/>
      <w:rPr>
        <w:rStyle w:val="a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FD" w:rsidRDefault="009B0AFD" w:rsidP="00CC4451">
      <w:pPr>
        <w:spacing w:before="0" w:after="0"/>
      </w:pPr>
      <w:r>
        <w:separator/>
      </w:r>
    </w:p>
  </w:footnote>
  <w:footnote w:type="continuationSeparator" w:id="0">
    <w:p w:rsidR="009B0AFD" w:rsidRDefault="009B0AFD" w:rsidP="00CC44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FD" w:rsidRDefault="009B0AFD" w:rsidP="001F798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0AFD" w:rsidRDefault="009B0AF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FD" w:rsidRDefault="00DA3C72" w:rsidP="001F7983">
    <w:pPr>
      <w:pStyle w:val="aa"/>
    </w:pPr>
    <w:r>
      <w:fldChar w:fldCharType="begin"/>
    </w:r>
    <w:r>
      <w:instrText xml:space="preserve"> STYLEREF  "Название документа"  \* MERGEFORMAT </w:instrText>
    </w:r>
    <w:r>
      <w:fldChar w:fldCharType="separate"/>
    </w:r>
    <w:r>
      <w:rPr>
        <w:noProof/>
      </w:rPr>
      <w:t>Оценка потребности в предоставляемых муниципальных услугах юридическим и физическим лицам, а также качества оказания муниципальных услуг за 2019 год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FD" w:rsidRDefault="009B0AFD" w:rsidP="001F798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9B0AFD" w:rsidRPr="00281CF2" w:rsidRDefault="009B0AFD" w:rsidP="001F798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FD" w:rsidRPr="005547F6" w:rsidRDefault="009B0AFD" w:rsidP="001F7983">
    <w:pPr>
      <w:jc w:val="center"/>
      <w:rPr>
        <w:sz w:val="28"/>
        <w:szCs w:val="28"/>
      </w:rPr>
    </w:pPr>
    <w:r w:rsidRPr="005547F6">
      <w:rPr>
        <w:rStyle w:val="ac"/>
        <w:rFonts w:ascii="Times New Roman" w:hAnsi="Times New Roman"/>
        <w:color w:val="808080"/>
        <w:sz w:val="28"/>
        <w:szCs w:val="28"/>
      </w:rPr>
      <w:fldChar w:fldCharType="begin"/>
    </w:r>
    <w:r w:rsidRPr="005547F6">
      <w:rPr>
        <w:rStyle w:val="ac"/>
        <w:rFonts w:ascii="Times New Roman" w:hAnsi="Times New Roman"/>
        <w:color w:val="808080"/>
        <w:sz w:val="28"/>
        <w:szCs w:val="28"/>
      </w:rPr>
      <w:instrText xml:space="preserve"> PAGE </w:instrText>
    </w:r>
    <w:r w:rsidRPr="005547F6">
      <w:rPr>
        <w:rStyle w:val="ac"/>
        <w:rFonts w:ascii="Times New Roman" w:hAnsi="Times New Roman"/>
        <w:color w:val="808080"/>
        <w:sz w:val="28"/>
        <w:szCs w:val="28"/>
      </w:rPr>
      <w:fldChar w:fldCharType="separate"/>
    </w:r>
    <w:r w:rsidR="00DA3C72">
      <w:rPr>
        <w:rStyle w:val="ac"/>
        <w:rFonts w:ascii="Times New Roman" w:hAnsi="Times New Roman"/>
        <w:noProof/>
        <w:color w:val="808080"/>
        <w:sz w:val="28"/>
        <w:szCs w:val="28"/>
      </w:rPr>
      <w:t>2</w:t>
    </w:r>
    <w:r w:rsidRPr="005547F6">
      <w:rPr>
        <w:rStyle w:val="ac"/>
        <w:rFonts w:ascii="Times New Roman" w:hAnsi="Times New Roman"/>
        <w:color w:val="808080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FD" w:rsidRPr="005547F6" w:rsidRDefault="009B0AFD" w:rsidP="001F7983">
    <w:pPr>
      <w:pStyle w:val="aa"/>
      <w:ind w:left="0"/>
      <w:jc w:val="center"/>
      <w:rPr>
        <w:rFonts w:ascii="Times New Roman" w:hAnsi="Times New Roman"/>
        <w:b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1D8E4EE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1277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993"/>
        </w:tabs>
        <w:ind w:left="2127" w:hanging="198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993"/>
        </w:tabs>
        <w:ind w:left="2921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993"/>
        </w:tabs>
        <w:ind w:left="3658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4"/>
        </w:tabs>
        <w:ind w:left="6294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694"/>
        </w:tabs>
        <w:ind w:left="7014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694"/>
        </w:tabs>
        <w:ind w:left="7734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694"/>
        </w:tabs>
        <w:ind w:left="8454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694"/>
        </w:tabs>
        <w:ind w:left="9174" w:hanging="720"/>
      </w:pPr>
      <w:rPr>
        <w:rFonts w:hint="default"/>
      </w:rPr>
    </w:lvl>
  </w:abstractNum>
  <w:abstractNum w:abstractNumId="1">
    <w:nsid w:val="070E5F95"/>
    <w:multiLevelType w:val="hybridMultilevel"/>
    <w:tmpl w:val="309AD928"/>
    <w:lvl w:ilvl="0" w:tplc="97BC90D8">
      <w:start w:val="1"/>
      <w:numFmt w:val="bullet"/>
      <w:lvlText w:val="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C306C9"/>
    <w:multiLevelType w:val="hybridMultilevel"/>
    <w:tmpl w:val="D958A994"/>
    <w:lvl w:ilvl="0" w:tplc="5C96494E">
      <w:start w:val="1"/>
      <w:numFmt w:val="bullet"/>
      <w:lvlText w:val=""/>
      <w:lvlJc w:val="left"/>
      <w:pPr>
        <w:tabs>
          <w:tab w:val="num" w:pos="86"/>
        </w:tabs>
        <w:ind w:left="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>
    <w:nsid w:val="084579B2"/>
    <w:multiLevelType w:val="hybridMultilevel"/>
    <w:tmpl w:val="C91A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2CA0"/>
    <w:multiLevelType w:val="hybridMultilevel"/>
    <w:tmpl w:val="556C835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27762E"/>
    <w:multiLevelType w:val="hybridMultilevel"/>
    <w:tmpl w:val="09AC8CA4"/>
    <w:lvl w:ilvl="0" w:tplc="97BC90D8">
      <w:start w:val="1"/>
      <w:numFmt w:val="bullet"/>
      <w:lvlText w:val="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75970"/>
    <w:multiLevelType w:val="hybridMultilevel"/>
    <w:tmpl w:val="18CEF4F2"/>
    <w:lvl w:ilvl="0" w:tplc="B4606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1E009E1"/>
    <w:multiLevelType w:val="hybridMultilevel"/>
    <w:tmpl w:val="3FCE5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2333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A210E0"/>
    <w:multiLevelType w:val="hybridMultilevel"/>
    <w:tmpl w:val="256AC4B6"/>
    <w:lvl w:ilvl="0" w:tplc="97BC90D8">
      <w:start w:val="1"/>
      <w:numFmt w:val="bullet"/>
      <w:lvlText w:val="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080B3F"/>
    <w:multiLevelType w:val="hybridMultilevel"/>
    <w:tmpl w:val="857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908BE"/>
    <w:multiLevelType w:val="hybridMultilevel"/>
    <w:tmpl w:val="46E2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5710A"/>
    <w:multiLevelType w:val="singleLevel"/>
    <w:tmpl w:val="6E1CA80C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A74568"/>
    <w:multiLevelType w:val="hybridMultilevel"/>
    <w:tmpl w:val="014AC6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13C14"/>
    <w:multiLevelType w:val="hybridMultilevel"/>
    <w:tmpl w:val="739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D07C3"/>
    <w:multiLevelType w:val="singleLevel"/>
    <w:tmpl w:val="9AE49168"/>
    <w:lvl w:ilvl="0">
      <w:start w:val="1"/>
      <w:numFmt w:val="bullet"/>
      <w:pStyle w:val="2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79D387F"/>
    <w:multiLevelType w:val="multilevel"/>
    <w:tmpl w:val="EA7E659A"/>
    <w:lvl w:ilvl="0">
      <w:start w:val="1"/>
      <w:numFmt w:val="none"/>
      <w:pStyle w:val="10"/>
      <w:suff w:val="nothing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none"/>
      <w:pStyle w:val="21"/>
      <w:suff w:val="nothing"/>
      <w:lvlText w:val="%1"/>
      <w:lvlJc w:val="left"/>
      <w:pPr>
        <w:ind w:left="1418" w:hanging="851"/>
      </w:pPr>
      <w:rPr>
        <w:rFonts w:hint="default"/>
      </w:rPr>
    </w:lvl>
    <w:lvl w:ilvl="2">
      <w:start w:val="1"/>
      <w:numFmt w:val="none"/>
      <w:pStyle w:val="31"/>
      <w:suff w:val="nothing"/>
      <w:lvlText w:val="%1"/>
      <w:lvlJc w:val="left"/>
      <w:pPr>
        <w:ind w:left="1701" w:hanging="851"/>
      </w:pPr>
      <w:rPr>
        <w:rFonts w:hint="default"/>
      </w:rPr>
    </w:lvl>
    <w:lvl w:ilvl="3">
      <w:start w:val="1"/>
      <w:numFmt w:val="none"/>
      <w:pStyle w:val="40"/>
      <w:suff w:val="nothing"/>
      <w:lvlText w:val="%1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8">
    <w:nsid w:val="774C7A17"/>
    <w:multiLevelType w:val="hybridMultilevel"/>
    <w:tmpl w:val="1160D4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E01554"/>
    <w:multiLevelType w:val="multilevel"/>
    <w:tmpl w:val="06A664A6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7"/>
  </w:num>
  <w:num w:numId="5">
    <w:abstractNumId w:val="19"/>
  </w:num>
  <w:num w:numId="6">
    <w:abstractNumId w:val="17"/>
  </w:num>
  <w:num w:numId="7">
    <w:abstractNumId w:val="2"/>
  </w:num>
  <w:num w:numId="8">
    <w:abstractNumId w:val="9"/>
  </w:num>
  <w:num w:numId="9">
    <w:abstractNumId w:val="14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12"/>
  </w:num>
  <w:num w:numId="17">
    <w:abstractNumId w:val="18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A29"/>
    <w:rsid w:val="000004BF"/>
    <w:rsid w:val="000008F8"/>
    <w:rsid w:val="00000D6B"/>
    <w:rsid w:val="00000E02"/>
    <w:rsid w:val="00001F14"/>
    <w:rsid w:val="0000207F"/>
    <w:rsid w:val="00002431"/>
    <w:rsid w:val="00003C0F"/>
    <w:rsid w:val="00003E26"/>
    <w:rsid w:val="00004CDB"/>
    <w:rsid w:val="000065E4"/>
    <w:rsid w:val="00006F01"/>
    <w:rsid w:val="00007485"/>
    <w:rsid w:val="00007780"/>
    <w:rsid w:val="00007EE3"/>
    <w:rsid w:val="00010E29"/>
    <w:rsid w:val="00011796"/>
    <w:rsid w:val="000124F9"/>
    <w:rsid w:val="00012538"/>
    <w:rsid w:val="00013838"/>
    <w:rsid w:val="00013CF1"/>
    <w:rsid w:val="00013D9A"/>
    <w:rsid w:val="00013F6E"/>
    <w:rsid w:val="00014165"/>
    <w:rsid w:val="000152A1"/>
    <w:rsid w:val="00015D06"/>
    <w:rsid w:val="0001610A"/>
    <w:rsid w:val="00016C61"/>
    <w:rsid w:val="00017438"/>
    <w:rsid w:val="00017606"/>
    <w:rsid w:val="00021097"/>
    <w:rsid w:val="000215A6"/>
    <w:rsid w:val="00021CDC"/>
    <w:rsid w:val="00022B43"/>
    <w:rsid w:val="0002344B"/>
    <w:rsid w:val="00026B32"/>
    <w:rsid w:val="00030729"/>
    <w:rsid w:val="00031948"/>
    <w:rsid w:val="0003258F"/>
    <w:rsid w:val="00032F55"/>
    <w:rsid w:val="000330F0"/>
    <w:rsid w:val="000347E0"/>
    <w:rsid w:val="00034E97"/>
    <w:rsid w:val="000354C3"/>
    <w:rsid w:val="0003655D"/>
    <w:rsid w:val="00036B0C"/>
    <w:rsid w:val="00037578"/>
    <w:rsid w:val="00040930"/>
    <w:rsid w:val="0004099C"/>
    <w:rsid w:val="000414D1"/>
    <w:rsid w:val="0004221B"/>
    <w:rsid w:val="000426E4"/>
    <w:rsid w:val="0004283E"/>
    <w:rsid w:val="00043067"/>
    <w:rsid w:val="00043A03"/>
    <w:rsid w:val="00043C1C"/>
    <w:rsid w:val="00043DC6"/>
    <w:rsid w:val="00044F2C"/>
    <w:rsid w:val="00045851"/>
    <w:rsid w:val="00045B40"/>
    <w:rsid w:val="000463BC"/>
    <w:rsid w:val="00046BFD"/>
    <w:rsid w:val="00047360"/>
    <w:rsid w:val="0004755C"/>
    <w:rsid w:val="00047B38"/>
    <w:rsid w:val="00051CE1"/>
    <w:rsid w:val="000524E2"/>
    <w:rsid w:val="00052650"/>
    <w:rsid w:val="00052D3D"/>
    <w:rsid w:val="00055E91"/>
    <w:rsid w:val="00056115"/>
    <w:rsid w:val="00056279"/>
    <w:rsid w:val="000567B6"/>
    <w:rsid w:val="00056DF0"/>
    <w:rsid w:val="00057396"/>
    <w:rsid w:val="0006023A"/>
    <w:rsid w:val="000603AB"/>
    <w:rsid w:val="00061176"/>
    <w:rsid w:val="000614CA"/>
    <w:rsid w:val="00062205"/>
    <w:rsid w:val="000644A8"/>
    <w:rsid w:val="000645D0"/>
    <w:rsid w:val="000647ED"/>
    <w:rsid w:val="00066B00"/>
    <w:rsid w:val="00066B9A"/>
    <w:rsid w:val="000676E2"/>
    <w:rsid w:val="00070174"/>
    <w:rsid w:val="00070510"/>
    <w:rsid w:val="000713B2"/>
    <w:rsid w:val="000718F1"/>
    <w:rsid w:val="00072657"/>
    <w:rsid w:val="00072A23"/>
    <w:rsid w:val="000730D5"/>
    <w:rsid w:val="000731F8"/>
    <w:rsid w:val="00073257"/>
    <w:rsid w:val="00073FCA"/>
    <w:rsid w:val="0007406D"/>
    <w:rsid w:val="00075358"/>
    <w:rsid w:val="0007556A"/>
    <w:rsid w:val="00075A10"/>
    <w:rsid w:val="000767C9"/>
    <w:rsid w:val="00076CB3"/>
    <w:rsid w:val="00076EF5"/>
    <w:rsid w:val="00077444"/>
    <w:rsid w:val="0007775C"/>
    <w:rsid w:val="000777AB"/>
    <w:rsid w:val="00077CD8"/>
    <w:rsid w:val="00077E4B"/>
    <w:rsid w:val="000819A7"/>
    <w:rsid w:val="00081AE7"/>
    <w:rsid w:val="00081D9F"/>
    <w:rsid w:val="000832C7"/>
    <w:rsid w:val="0008342A"/>
    <w:rsid w:val="00083BDC"/>
    <w:rsid w:val="00085E06"/>
    <w:rsid w:val="000865A7"/>
    <w:rsid w:val="000875A4"/>
    <w:rsid w:val="0008778D"/>
    <w:rsid w:val="00091DA6"/>
    <w:rsid w:val="00091E0C"/>
    <w:rsid w:val="00091E35"/>
    <w:rsid w:val="00092136"/>
    <w:rsid w:val="00092796"/>
    <w:rsid w:val="00092850"/>
    <w:rsid w:val="000928E0"/>
    <w:rsid w:val="00092B30"/>
    <w:rsid w:val="00094014"/>
    <w:rsid w:val="000940F4"/>
    <w:rsid w:val="000951DE"/>
    <w:rsid w:val="00096BE7"/>
    <w:rsid w:val="00097F42"/>
    <w:rsid w:val="000A06CB"/>
    <w:rsid w:val="000A294D"/>
    <w:rsid w:val="000A3454"/>
    <w:rsid w:val="000A34FA"/>
    <w:rsid w:val="000A3A18"/>
    <w:rsid w:val="000A4754"/>
    <w:rsid w:val="000A5A32"/>
    <w:rsid w:val="000A5A42"/>
    <w:rsid w:val="000A60ED"/>
    <w:rsid w:val="000A69E9"/>
    <w:rsid w:val="000A6A4B"/>
    <w:rsid w:val="000A6A7A"/>
    <w:rsid w:val="000B00DD"/>
    <w:rsid w:val="000B12B6"/>
    <w:rsid w:val="000B346E"/>
    <w:rsid w:val="000B3DD2"/>
    <w:rsid w:val="000B40C2"/>
    <w:rsid w:val="000B48C5"/>
    <w:rsid w:val="000B5597"/>
    <w:rsid w:val="000B5832"/>
    <w:rsid w:val="000B5A56"/>
    <w:rsid w:val="000B7243"/>
    <w:rsid w:val="000B7B62"/>
    <w:rsid w:val="000C09AF"/>
    <w:rsid w:val="000C10C2"/>
    <w:rsid w:val="000C130A"/>
    <w:rsid w:val="000C1FC7"/>
    <w:rsid w:val="000C2522"/>
    <w:rsid w:val="000C344A"/>
    <w:rsid w:val="000C5635"/>
    <w:rsid w:val="000C5919"/>
    <w:rsid w:val="000C6A51"/>
    <w:rsid w:val="000C7583"/>
    <w:rsid w:val="000C762E"/>
    <w:rsid w:val="000C7BBE"/>
    <w:rsid w:val="000D08B8"/>
    <w:rsid w:val="000D1777"/>
    <w:rsid w:val="000D2C36"/>
    <w:rsid w:val="000D2C42"/>
    <w:rsid w:val="000D2E43"/>
    <w:rsid w:val="000D4B0B"/>
    <w:rsid w:val="000D4FB1"/>
    <w:rsid w:val="000D50DE"/>
    <w:rsid w:val="000D5256"/>
    <w:rsid w:val="000D62EE"/>
    <w:rsid w:val="000D7C66"/>
    <w:rsid w:val="000D7F6B"/>
    <w:rsid w:val="000E0B35"/>
    <w:rsid w:val="000E127D"/>
    <w:rsid w:val="000E1A76"/>
    <w:rsid w:val="000E2202"/>
    <w:rsid w:val="000E37FD"/>
    <w:rsid w:val="000E388F"/>
    <w:rsid w:val="000E39D0"/>
    <w:rsid w:val="000E4141"/>
    <w:rsid w:val="000E59AC"/>
    <w:rsid w:val="000E5A7B"/>
    <w:rsid w:val="000E7AE9"/>
    <w:rsid w:val="000F0124"/>
    <w:rsid w:val="000F02D7"/>
    <w:rsid w:val="000F0791"/>
    <w:rsid w:val="000F15E9"/>
    <w:rsid w:val="000F45DC"/>
    <w:rsid w:val="000F4D2C"/>
    <w:rsid w:val="000F4D8A"/>
    <w:rsid w:val="000F538D"/>
    <w:rsid w:val="000F5973"/>
    <w:rsid w:val="000F637A"/>
    <w:rsid w:val="000F6AB3"/>
    <w:rsid w:val="0010017C"/>
    <w:rsid w:val="001018FF"/>
    <w:rsid w:val="00101AB5"/>
    <w:rsid w:val="0010208A"/>
    <w:rsid w:val="00104A5D"/>
    <w:rsid w:val="0010528B"/>
    <w:rsid w:val="00105DD8"/>
    <w:rsid w:val="001065C9"/>
    <w:rsid w:val="00106BF4"/>
    <w:rsid w:val="00106E17"/>
    <w:rsid w:val="00107167"/>
    <w:rsid w:val="00107A42"/>
    <w:rsid w:val="00107AA1"/>
    <w:rsid w:val="00107ED3"/>
    <w:rsid w:val="0011113A"/>
    <w:rsid w:val="00111F06"/>
    <w:rsid w:val="00112860"/>
    <w:rsid w:val="00112CE7"/>
    <w:rsid w:val="001140BE"/>
    <w:rsid w:val="00114BC2"/>
    <w:rsid w:val="001155F1"/>
    <w:rsid w:val="001164AC"/>
    <w:rsid w:val="001202CC"/>
    <w:rsid w:val="00120E40"/>
    <w:rsid w:val="00122466"/>
    <w:rsid w:val="00122477"/>
    <w:rsid w:val="00122A0E"/>
    <w:rsid w:val="00123F1A"/>
    <w:rsid w:val="00126592"/>
    <w:rsid w:val="00126847"/>
    <w:rsid w:val="00126870"/>
    <w:rsid w:val="00126DB6"/>
    <w:rsid w:val="00127E57"/>
    <w:rsid w:val="00130073"/>
    <w:rsid w:val="001301A9"/>
    <w:rsid w:val="0013069B"/>
    <w:rsid w:val="00131229"/>
    <w:rsid w:val="00132FC6"/>
    <w:rsid w:val="00135409"/>
    <w:rsid w:val="00135B27"/>
    <w:rsid w:val="00135EE2"/>
    <w:rsid w:val="00136170"/>
    <w:rsid w:val="00136347"/>
    <w:rsid w:val="00136438"/>
    <w:rsid w:val="00136499"/>
    <w:rsid w:val="0013651E"/>
    <w:rsid w:val="00136610"/>
    <w:rsid w:val="00136726"/>
    <w:rsid w:val="001367E5"/>
    <w:rsid w:val="00136DE5"/>
    <w:rsid w:val="00137365"/>
    <w:rsid w:val="001374D6"/>
    <w:rsid w:val="00140BFB"/>
    <w:rsid w:val="00140EA7"/>
    <w:rsid w:val="0014180A"/>
    <w:rsid w:val="001418EF"/>
    <w:rsid w:val="00142199"/>
    <w:rsid w:val="0014351D"/>
    <w:rsid w:val="00143990"/>
    <w:rsid w:val="001456DF"/>
    <w:rsid w:val="00146289"/>
    <w:rsid w:val="00146FA0"/>
    <w:rsid w:val="001470CD"/>
    <w:rsid w:val="00147D47"/>
    <w:rsid w:val="00150AD6"/>
    <w:rsid w:val="001525A7"/>
    <w:rsid w:val="001525F7"/>
    <w:rsid w:val="00152979"/>
    <w:rsid w:val="00152C32"/>
    <w:rsid w:val="0015321C"/>
    <w:rsid w:val="001534C2"/>
    <w:rsid w:val="00153D1F"/>
    <w:rsid w:val="0015475C"/>
    <w:rsid w:val="001549F9"/>
    <w:rsid w:val="00154E98"/>
    <w:rsid w:val="00156952"/>
    <w:rsid w:val="0015705E"/>
    <w:rsid w:val="001603ED"/>
    <w:rsid w:val="001637E0"/>
    <w:rsid w:val="00163C25"/>
    <w:rsid w:val="00163E6D"/>
    <w:rsid w:val="00164314"/>
    <w:rsid w:val="001659BC"/>
    <w:rsid w:val="00165D82"/>
    <w:rsid w:val="00165F77"/>
    <w:rsid w:val="00167359"/>
    <w:rsid w:val="00167AF0"/>
    <w:rsid w:val="00167CA2"/>
    <w:rsid w:val="001700B8"/>
    <w:rsid w:val="0017121D"/>
    <w:rsid w:val="00171782"/>
    <w:rsid w:val="00171B75"/>
    <w:rsid w:val="00171FD5"/>
    <w:rsid w:val="00174A61"/>
    <w:rsid w:val="00174E14"/>
    <w:rsid w:val="0017528F"/>
    <w:rsid w:val="00176C0C"/>
    <w:rsid w:val="001805BF"/>
    <w:rsid w:val="00180DFB"/>
    <w:rsid w:val="00181F25"/>
    <w:rsid w:val="0018285F"/>
    <w:rsid w:val="00182969"/>
    <w:rsid w:val="00182F7C"/>
    <w:rsid w:val="0018367C"/>
    <w:rsid w:val="001846AA"/>
    <w:rsid w:val="001864A0"/>
    <w:rsid w:val="00186599"/>
    <w:rsid w:val="00187203"/>
    <w:rsid w:val="0018756F"/>
    <w:rsid w:val="00187A3F"/>
    <w:rsid w:val="00187C29"/>
    <w:rsid w:val="0019074A"/>
    <w:rsid w:val="00190758"/>
    <w:rsid w:val="00190BBC"/>
    <w:rsid w:val="0019160B"/>
    <w:rsid w:val="00192681"/>
    <w:rsid w:val="001927CF"/>
    <w:rsid w:val="00192D56"/>
    <w:rsid w:val="001946B2"/>
    <w:rsid w:val="0019545A"/>
    <w:rsid w:val="0019664C"/>
    <w:rsid w:val="001969D4"/>
    <w:rsid w:val="001976A5"/>
    <w:rsid w:val="001976B5"/>
    <w:rsid w:val="001A1D4A"/>
    <w:rsid w:val="001A2033"/>
    <w:rsid w:val="001A20E0"/>
    <w:rsid w:val="001A21F6"/>
    <w:rsid w:val="001A27DD"/>
    <w:rsid w:val="001A4239"/>
    <w:rsid w:val="001A48DB"/>
    <w:rsid w:val="001A4B86"/>
    <w:rsid w:val="001A57AC"/>
    <w:rsid w:val="001A6DA8"/>
    <w:rsid w:val="001A6E85"/>
    <w:rsid w:val="001A76EF"/>
    <w:rsid w:val="001B0C66"/>
    <w:rsid w:val="001B196A"/>
    <w:rsid w:val="001B1D51"/>
    <w:rsid w:val="001B3489"/>
    <w:rsid w:val="001B3828"/>
    <w:rsid w:val="001B41CE"/>
    <w:rsid w:val="001B46A1"/>
    <w:rsid w:val="001B4718"/>
    <w:rsid w:val="001B483F"/>
    <w:rsid w:val="001B495A"/>
    <w:rsid w:val="001B613D"/>
    <w:rsid w:val="001B61DD"/>
    <w:rsid w:val="001B68AC"/>
    <w:rsid w:val="001B6CE9"/>
    <w:rsid w:val="001B6E6D"/>
    <w:rsid w:val="001B78C3"/>
    <w:rsid w:val="001B7B32"/>
    <w:rsid w:val="001C1A5E"/>
    <w:rsid w:val="001C2574"/>
    <w:rsid w:val="001C3636"/>
    <w:rsid w:val="001C3A78"/>
    <w:rsid w:val="001C3EC1"/>
    <w:rsid w:val="001C41AF"/>
    <w:rsid w:val="001C4313"/>
    <w:rsid w:val="001C471B"/>
    <w:rsid w:val="001C4EEE"/>
    <w:rsid w:val="001C51C6"/>
    <w:rsid w:val="001C5B86"/>
    <w:rsid w:val="001C623F"/>
    <w:rsid w:val="001C7005"/>
    <w:rsid w:val="001C7198"/>
    <w:rsid w:val="001C72CA"/>
    <w:rsid w:val="001C7CF4"/>
    <w:rsid w:val="001D064A"/>
    <w:rsid w:val="001D14D2"/>
    <w:rsid w:val="001D1CDA"/>
    <w:rsid w:val="001D2C12"/>
    <w:rsid w:val="001D2E3F"/>
    <w:rsid w:val="001D3017"/>
    <w:rsid w:val="001D3249"/>
    <w:rsid w:val="001D3AE2"/>
    <w:rsid w:val="001D4373"/>
    <w:rsid w:val="001D4E8B"/>
    <w:rsid w:val="001D505D"/>
    <w:rsid w:val="001D57FB"/>
    <w:rsid w:val="001D59B4"/>
    <w:rsid w:val="001D7302"/>
    <w:rsid w:val="001E129B"/>
    <w:rsid w:val="001E2242"/>
    <w:rsid w:val="001E33DF"/>
    <w:rsid w:val="001E38E7"/>
    <w:rsid w:val="001E4093"/>
    <w:rsid w:val="001E41BB"/>
    <w:rsid w:val="001E477B"/>
    <w:rsid w:val="001E4A8A"/>
    <w:rsid w:val="001E55FB"/>
    <w:rsid w:val="001E72BA"/>
    <w:rsid w:val="001E774D"/>
    <w:rsid w:val="001E7756"/>
    <w:rsid w:val="001E7E6F"/>
    <w:rsid w:val="001F0CBC"/>
    <w:rsid w:val="001F130D"/>
    <w:rsid w:val="001F307A"/>
    <w:rsid w:val="001F5D20"/>
    <w:rsid w:val="001F68DB"/>
    <w:rsid w:val="001F694A"/>
    <w:rsid w:val="001F69DE"/>
    <w:rsid w:val="001F7983"/>
    <w:rsid w:val="0020045F"/>
    <w:rsid w:val="0020073A"/>
    <w:rsid w:val="00200E2D"/>
    <w:rsid w:val="002016EC"/>
    <w:rsid w:val="00201747"/>
    <w:rsid w:val="002026FA"/>
    <w:rsid w:val="00203122"/>
    <w:rsid w:val="00203384"/>
    <w:rsid w:val="00203FF0"/>
    <w:rsid w:val="002049AE"/>
    <w:rsid w:val="00204EE1"/>
    <w:rsid w:val="0020605C"/>
    <w:rsid w:val="00206302"/>
    <w:rsid w:val="00207239"/>
    <w:rsid w:val="002073C1"/>
    <w:rsid w:val="002076AF"/>
    <w:rsid w:val="00207770"/>
    <w:rsid w:val="00207DB7"/>
    <w:rsid w:val="002105FF"/>
    <w:rsid w:val="00210849"/>
    <w:rsid w:val="00210D89"/>
    <w:rsid w:val="00211839"/>
    <w:rsid w:val="00212357"/>
    <w:rsid w:val="00212FA5"/>
    <w:rsid w:val="0021363F"/>
    <w:rsid w:val="0021397A"/>
    <w:rsid w:val="002139EA"/>
    <w:rsid w:val="00214D6C"/>
    <w:rsid w:val="0021525D"/>
    <w:rsid w:val="00215C0B"/>
    <w:rsid w:val="00216FFF"/>
    <w:rsid w:val="002170C6"/>
    <w:rsid w:val="00217400"/>
    <w:rsid w:val="0021751B"/>
    <w:rsid w:val="002176B5"/>
    <w:rsid w:val="00220793"/>
    <w:rsid w:val="00221B71"/>
    <w:rsid w:val="00222526"/>
    <w:rsid w:val="00222A9C"/>
    <w:rsid w:val="0022402F"/>
    <w:rsid w:val="002241B1"/>
    <w:rsid w:val="0022447E"/>
    <w:rsid w:val="0022455C"/>
    <w:rsid w:val="0022466C"/>
    <w:rsid w:val="00224829"/>
    <w:rsid w:val="0022498E"/>
    <w:rsid w:val="00224ED4"/>
    <w:rsid w:val="00224EF3"/>
    <w:rsid w:val="00225913"/>
    <w:rsid w:val="00225E70"/>
    <w:rsid w:val="00226064"/>
    <w:rsid w:val="002269F3"/>
    <w:rsid w:val="00226B34"/>
    <w:rsid w:val="00226BAF"/>
    <w:rsid w:val="002275F9"/>
    <w:rsid w:val="00227AD6"/>
    <w:rsid w:val="002305F6"/>
    <w:rsid w:val="00230D8B"/>
    <w:rsid w:val="0023101C"/>
    <w:rsid w:val="00231383"/>
    <w:rsid w:val="00231B8D"/>
    <w:rsid w:val="00231D1A"/>
    <w:rsid w:val="00231D3B"/>
    <w:rsid w:val="00232BC3"/>
    <w:rsid w:val="00233013"/>
    <w:rsid w:val="002330DE"/>
    <w:rsid w:val="002330EB"/>
    <w:rsid w:val="002347A0"/>
    <w:rsid w:val="00235FDF"/>
    <w:rsid w:val="00236A47"/>
    <w:rsid w:val="00236C33"/>
    <w:rsid w:val="00241FC5"/>
    <w:rsid w:val="0024249C"/>
    <w:rsid w:val="002425B6"/>
    <w:rsid w:val="00242EB2"/>
    <w:rsid w:val="00243354"/>
    <w:rsid w:val="00243BDD"/>
    <w:rsid w:val="00245312"/>
    <w:rsid w:val="0024607D"/>
    <w:rsid w:val="00246371"/>
    <w:rsid w:val="0024651F"/>
    <w:rsid w:val="00247DF7"/>
    <w:rsid w:val="002514B7"/>
    <w:rsid w:val="00251775"/>
    <w:rsid w:val="00251F2E"/>
    <w:rsid w:val="0025203B"/>
    <w:rsid w:val="00253D5A"/>
    <w:rsid w:val="002541A8"/>
    <w:rsid w:val="00255CD5"/>
    <w:rsid w:val="00255D20"/>
    <w:rsid w:val="00255F59"/>
    <w:rsid w:val="00256E4A"/>
    <w:rsid w:val="002628AD"/>
    <w:rsid w:val="00262F12"/>
    <w:rsid w:val="00264334"/>
    <w:rsid w:val="002648D5"/>
    <w:rsid w:val="00265FBA"/>
    <w:rsid w:val="0026746B"/>
    <w:rsid w:val="00267D7F"/>
    <w:rsid w:val="0027003F"/>
    <w:rsid w:val="0027054D"/>
    <w:rsid w:val="00270732"/>
    <w:rsid w:val="00271587"/>
    <w:rsid w:val="002723D2"/>
    <w:rsid w:val="00272A92"/>
    <w:rsid w:val="00272ACC"/>
    <w:rsid w:val="00272D6F"/>
    <w:rsid w:val="002734E9"/>
    <w:rsid w:val="00273577"/>
    <w:rsid w:val="00274179"/>
    <w:rsid w:val="0027431F"/>
    <w:rsid w:val="00274687"/>
    <w:rsid w:val="00274F77"/>
    <w:rsid w:val="002754BD"/>
    <w:rsid w:val="002754BF"/>
    <w:rsid w:val="00275561"/>
    <w:rsid w:val="00275C25"/>
    <w:rsid w:val="00275C7E"/>
    <w:rsid w:val="002777EA"/>
    <w:rsid w:val="00277936"/>
    <w:rsid w:val="0028036E"/>
    <w:rsid w:val="00280EE0"/>
    <w:rsid w:val="0028157C"/>
    <w:rsid w:val="002815D3"/>
    <w:rsid w:val="00282122"/>
    <w:rsid w:val="00282D64"/>
    <w:rsid w:val="00283595"/>
    <w:rsid w:val="00283B02"/>
    <w:rsid w:val="00283C33"/>
    <w:rsid w:val="00283D18"/>
    <w:rsid w:val="00284945"/>
    <w:rsid w:val="00284C80"/>
    <w:rsid w:val="00285363"/>
    <w:rsid w:val="00285541"/>
    <w:rsid w:val="00285E92"/>
    <w:rsid w:val="00286BF7"/>
    <w:rsid w:val="00286ECF"/>
    <w:rsid w:val="00290036"/>
    <w:rsid w:val="002908A8"/>
    <w:rsid w:val="002910E8"/>
    <w:rsid w:val="00291408"/>
    <w:rsid w:val="00291525"/>
    <w:rsid w:val="0029205B"/>
    <w:rsid w:val="00292DED"/>
    <w:rsid w:val="00293DE4"/>
    <w:rsid w:val="002940B1"/>
    <w:rsid w:val="00294BE1"/>
    <w:rsid w:val="002971CD"/>
    <w:rsid w:val="002975A2"/>
    <w:rsid w:val="002977E3"/>
    <w:rsid w:val="002A032D"/>
    <w:rsid w:val="002A1380"/>
    <w:rsid w:val="002A21C6"/>
    <w:rsid w:val="002A2AE0"/>
    <w:rsid w:val="002A38AA"/>
    <w:rsid w:val="002A39AA"/>
    <w:rsid w:val="002A3D9D"/>
    <w:rsid w:val="002A452C"/>
    <w:rsid w:val="002A482D"/>
    <w:rsid w:val="002A60C7"/>
    <w:rsid w:val="002A699F"/>
    <w:rsid w:val="002A7EA5"/>
    <w:rsid w:val="002B1276"/>
    <w:rsid w:val="002B160D"/>
    <w:rsid w:val="002B1B62"/>
    <w:rsid w:val="002B1F6A"/>
    <w:rsid w:val="002B3BCA"/>
    <w:rsid w:val="002B4281"/>
    <w:rsid w:val="002B5ADE"/>
    <w:rsid w:val="002B604F"/>
    <w:rsid w:val="002B6229"/>
    <w:rsid w:val="002B6268"/>
    <w:rsid w:val="002B6FD0"/>
    <w:rsid w:val="002B7C62"/>
    <w:rsid w:val="002C1B16"/>
    <w:rsid w:val="002C2431"/>
    <w:rsid w:val="002C3173"/>
    <w:rsid w:val="002C3347"/>
    <w:rsid w:val="002C3BD5"/>
    <w:rsid w:val="002C3BD6"/>
    <w:rsid w:val="002C3F10"/>
    <w:rsid w:val="002C4358"/>
    <w:rsid w:val="002C4B95"/>
    <w:rsid w:val="002C52C3"/>
    <w:rsid w:val="002C56F2"/>
    <w:rsid w:val="002C71BD"/>
    <w:rsid w:val="002D0630"/>
    <w:rsid w:val="002D15A9"/>
    <w:rsid w:val="002D2135"/>
    <w:rsid w:val="002D40C3"/>
    <w:rsid w:val="002D4EEC"/>
    <w:rsid w:val="002D5953"/>
    <w:rsid w:val="002D67C1"/>
    <w:rsid w:val="002D6A0E"/>
    <w:rsid w:val="002D6B9A"/>
    <w:rsid w:val="002D7477"/>
    <w:rsid w:val="002D7AC9"/>
    <w:rsid w:val="002D7D63"/>
    <w:rsid w:val="002E0C6D"/>
    <w:rsid w:val="002E1308"/>
    <w:rsid w:val="002E169B"/>
    <w:rsid w:val="002E1748"/>
    <w:rsid w:val="002E2503"/>
    <w:rsid w:val="002E37F5"/>
    <w:rsid w:val="002E3BFE"/>
    <w:rsid w:val="002E5098"/>
    <w:rsid w:val="002E53E3"/>
    <w:rsid w:val="002E5C7C"/>
    <w:rsid w:val="002E6A74"/>
    <w:rsid w:val="002E6D54"/>
    <w:rsid w:val="002E6F62"/>
    <w:rsid w:val="002E7392"/>
    <w:rsid w:val="002F0902"/>
    <w:rsid w:val="002F1151"/>
    <w:rsid w:val="002F1CD7"/>
    <w:rsid w:val="002F1E8A"/>
    <w:rsid w:val="002F2AC1"/>
    <w:rsid w:val="002F399F"/>
    <w:rsid w:val="002F4543"/>
    <w:rsid w:val="002F4EEC"/>
    <w:rsid w:val="002F59E9"/>
    <w:rsid w:val="002F6882"/>
    <w:rsid w:val="002F6902"/>
    <w:rsid w:val="002F6C5C"/>
    <w:rsid w:val="003003C9"/>
    <w:rsid w:val="00300661"/>
    <w:rsid w:val="003006BD"/>
    <w:rsid w:val="00300890"/>
    <w:rsid w:val="00300AC4"/>
    <w:rsid w:val="003026F3"/>
    <w:rsid w:val="00303926"/>
    <w:rsid w:val="00303B87"/>
    <w:rsid w:val="00304935"/>
    <w:rsid w:val="00305033"/>
    <w:rsid w:val="003060AD"/>
    <w:rsid w:val="0030615E"/>
    <w:rsid w:val="00306800"/>
    <w:rsid w:val="00306CC9"/>
    <w:rsid w:val="003078E9"/>
    <w:rsid w:val="00307B05"/>
    <w:rsid w:val="00310266"/>
    <w:rsid w:val="0031201E"/>
    <w:rsid w:val="00312134"/>
    <w:rsid w:val="0031258F"/>
    <w:rsid w:val="003139F7"/>
    <w:rsid w:val="003161FB"/>
    <w:rsid w:val="00320093"/>
    <w:rsid w:val="00321A54"/>
    <w:rsid w:val="00321A55"/>
    <w:rsid w:val="00321D5C"/>
    <w:rsid w:val="00321FEA"/>
    <w:rsid w:val="0032215F"/>
    <w:rsid w:val="00322333"/>
    <w:rsid w:val="003225B0"/>
    <w:rsid w:val="00322E94"/>
    <w:rsid w:val="00323AE5"/>
    <w:rsid w:val="00324430"/>
    <w:rsid w:val="003247A2"/>
    <w:rsid w:val="00324B86"/>
    <w:rsid w:val="0032564D"/>
    <w:rsid w:val="00325738"/>
    <w:rsid w:val="00326D6C"/>
    <w:rsid w:val="003275B7"/>
    <w:rsid w:val="00330468"/>
    <w:rsid w:val="003318CE"/>
    <w:rsid w:val="00332059"/>
    <w:rsid w:val="00333A42"/>
    <w:rsid w:val="0033418F"/>
    <w:rsid w:val="003343E9"/>
    <w:rsid w:val="003344F4"/>
    <w:rsid w:val="00334AA0"/>
    <w:rsid w:val="00334ED7"/>
    <w:rsid w:val="003350E7"/>
    <w:rsid w:val="003352DB"/>
    <w:rsid w:val="00336FE8"/>
    <w:rsid w:val="00337F74"/>
    <w:rsid w:val="0034051C"/>
    <w:rsid w:val="00341F53"/>
    <w:rsid w:val="003435B7"/>
    <w:rsid w:val="00344108"/>
    <w:rsid w:val="00344CCE"/>
    <w:rsid w:val="0034500D"/>
    <w:rsid w:val="00346988"/>
    <w:rsid w:val="00346A2A"/>
    <w:rsid w:val="00346F49"/>
    <w:rsid w:val="00347780"/>
    <w:rsid w:val="00347BFA"/>
    <w:rsid w:val="00350A5F"/>
    <w:rsid w:val="003512EE"/>
    <w:rsid w:val="003513BB"/>
    <w:rsid w:val="003534C1"/>
    <w:rsid w:val="003539AB"/>
    <w:rsid w:val="00353AF3"/>
    <w:rsid w:val="00353EB2"/>
    <w:rsid w:val="003547BC"/>
    <w:rsid w:val="00354A6D"/>
    <w:rsid w:val="00354CC5"/>
    <w:rsid w:val="003562B2"/>
    <w:rsid w:val="003574C5"/>
    <w:rsid w:val="00360D08"/>
    <w:rsid w:val="00360DA4"/>
    <w:rsid w:val="00361101"/>
    <w:rsid w:val="003611AE"/>
    <w:rsid w:val="00362631"/>
    <w:rsid w:val="00363C98"/>
    <w:rsid w:val="00363E0C"/>
    <w:rsid w:val="003659E7"/>
    <w:rsid w:val="00365DF0"/>
    <w:rsid w:val="0036694B"/>
    <w:rsid w:val="00366BDC"/>
    <w:rsid w:val="00367B62"/>
    <w:rsid w:val="0037046F"/>
    <w:rsid w:val="00370FC5"/>
    <w:rsid w:val="00371709"/>
    <w:rsid w:val="00371EA2"/>
    <w:rsid w:val="00371EE0"/>
    <w:rsid w:val="0037385D"/>
    <w:rsid w:val="00375C8B"/>
    <w:rsid w:val="00375C9A"/>
    <w:rsid w:val="00377730"/>
    <w:rsid w:val="00377A9A"/>
    <w:rsid w:val="003800B5"/>
    <w:rsid w:val="0038149D"/>
    <w:rsid w:val="003821B9"/>
    <w:rsid w:val="00382574"/>
    <w:rsid w:val="00382A5E"/>
    <w:rsid w:val="00383C9F"/>
    <w:rsid w:val="00384330"/>
    <w:rsid w:val="00384CBD"/>
    <w:rsid w:val="00384F32"/>
    <w:rsid w:val="0038591B"/>
    <w:rsid w:val="00385FDB"/>
    <w:rsid w:val="0038799E"/>
    <w:rsid w:val="003908A9"/>
    <w:rsid w:val="003917F1"/>
    <w:rsid w:val="00391B4D"/>
    <w:rsid w:val="00391D0C"/>
    <w:rsid w:val="00391EC0"/>
    <w:rsid w:val="0039252B"/>
    <w:rsid w:val="00392A17"/>
    <w:rsid w:val="003931B8"/>
    <w:rsid w:val="003933DC"/>
    <w:rsid w:val="00393C84"/>
    <w:rsid w:val="003949AE"/>
    <w:rsid w:val="003949C3"/>
    <w:rsid w:val="0039533B"/>
    <w:rsid w:val="00397AA8"/>
    <w:rsid w:val="003A0568"/>
    <w:rsid w:val="003A06C3"/>
    <w:rsid w:val="003A0EF1"/>
    <w:rsid w:val="003A199E"/>
    <w:rsid w:val="003A1EBC"/>
    <w:rsid w:val="003A2A4B"/>
    <w:rsid w:val="003A2AD0"/>
    <w:rsid w:val="003A3DD7"/>
    <w:rsid w:val="003A45E7"/>
    <w:rsid w:val="003A47FA"/>
    <w:rsid w:val="003A4A2D"/>
    <w:rsid w:val="003A4CCD"/>
    <w:rsid w:val="003A5BB5"/>
    <w:rsid w:val="003A5BEA"/>
    <w:rsid w:val="003A68A2"/>
    <w:rsid w:val="003A75D6"/>
    <w:rsid w:val="003B0344"/>
    <w:rsid w:val="003B07FB"/>
    <w:rsid w:val="003B16EE"/>
    <w:rsid w:val="003B1DA8"/>
    <w:rsid w:val="003B2968"/>
    <w:rsid w:val="003B31D1"/>
    <w:rsid w:val="003B447B"/>
    <w:rsid w:val="003B4B2D"/>
    <w:rsid w:val="003B531D"/>
    <w:rsid w:val="003C0956"/>
    <w:rsid w:val="003C1EB4"/>
    <w:rsid w:val="003C37F9"/>
    <w:rsid w:val="003C4738"/>
    <w:rsid w:val="003C4936"/>
    <w:rsid w:val="003C4B79"/>
    <w:rsid w:val="003C5454"/>
    <w:rsid w:val="003C69EC"/>
    <w:rsid w:val="003C6E7D"/>
    <w:rsid w:val="003C7B3C"/>
    <w:rsid w:val="003D31ED"/>
    <w:rsid w:val="003D4540"/>
    <w:rsid w:val="003D4A51"/>
    <w:rsid w:val="003D4ADD"/>
    <w:rsid w:val="003D6660"/>
    <w:rsid w:val="003D67B1"/>
    <w:rsid w:val="003D71EC"/>
    <w:rsid w:val="003E02AE"/>
    <w:rsid w:val="003E0A7F"/>
    <w:rsid w:val="003E0DEB"/>
    <w:rsid w:val="003E0FE6"/>
    <w:rsid w:val="003E10D7"/>
    <w:rsid w:val="003E1FD5"/>
    <w:rsid w:val="003E2B09"/>
    <w:rsid w:val="003E2EDC"/>
    <w:rsid w:val="003E3734"/>
    <w:rsid w:val="003E4098"/>
    <w:rsid w:val="003E42BB"/>
    <w:rsid w:val="003E4CF1"/>
    <w:rsid w:val="003E5278"/>
    <w:rsid w:val="003E577C"/>
    <w:rsid w:val="003E768E"/>
    <w:rsid w:val="003E7941"/>
    <w:rsid w:val="003F11D0"/>
    <w:rsid w:val="003F16FB"/>
    <w:rsid w:val="003F2015"/>
    <w:rsid w:val="003F253A"/>
    <w:rsid w:val="003F310A"/>
    <w:rsid w:val="003F4015"/>
    <w:rsid w:val="003F4473"/>
    <w:rsid w:val="003F6049"/>
    <w:rsid w:val="003F661C"/>
    <w:rsid w:val="003F6FD7"/>
    <w:rsid w:val="003F75D0"/>
    <w:rsid w:val="004004AD"/>
    <w:rsid w:val="00401148"/>
    <w:rsid w:val="00402A91"/>
    <w:rsid w:val="0040305F"/>
    <w:rsid w:val="00403CDD"/>
    <w:rsid w:val="00404653"/>
    <w:rsid w:val="0040497B"/>
    <w:rsid w:val="00405B67"/>
    <w:rsid w:val="00406178"/>
    <w:rsid w:val="0040639D"/>
    <w:rsid w:val="004071E1"/>
    <w:rsid w:val="004074B6"/>
    <w:rsid w:val="0040783E"/>
    <w:rsid w:val="00407ABE"/>
    <w:rsid w:val="00407F06"/>
    <w:rsid w:val="0041005A"/>
    <w:rsid w:val="00410581"/>
    <w:rsid w:val="00410AA6"/>
    <w:rsid w:val="00410BF0"/>
    <w:rsid w:val="00410DA6"/>
    <w:rsid w:val="00411646"/>
    <w:rsid w:val="0041247C"/>
    <w:rsid w:val="004138AE"/>
    <w:rsid w:val="004143A2"/>
    <w:rsid w:val="0041440D"/>
    <w:rsid w:val="00414BFD"/>
    <w:rsid w:val="00414D13"/>
    <w:rsid w:val="00415790"/>
    <w:rsid w:val="00415ECF"/>
    <w:rsid w:val="004161FA"/>
    <w:rsid w:val="00416446"/>
    <w:rsid w:val="00416ECB"/>
    <w:rsid w:val="00417EC9"/>
    <w:rsid w:val="004209F2"/>
    <w:rsid w:val="004214E5"/>
    <w:rsid w:val="00421A37"/>
    <w:rsid w:val="00421CBC"/>
    <w:rsid w:val="00422057"/>
    <w:rsid w:val="00423131"/>
    <w:rsid w:val="0042469B"/>
    <w:rsid w:val="004246B1"/>
    <w:rsid w:val="0042477A"/>
    <w:rsid w:val="0042510C"/>
    <w:rsid w:val="004252BC"/>
    <w:rsid w:val="00426DDB"/>
    <w:rsid w:val="00430F5D"/>
    <w:rsid w:val="00431717"/>
    <w:rsid w:val="00433370"/>
    <w:rsid w:val="00433536"/>
    <w:rsid w:val="00433B1E"/>
    <w:rsid w:val="00433EDA"/>
    <w:rsid w:val="00434273"/>
    <w:rsid w:val="004344DF"/>
    <w:rsid w:val="00436A03"/>
    <w:rsid w:val="00436CDB"/>
    <w:rsid w:val="00437097"/>
    <w:rsid w:val="0043799D"/>
    <w:rsid w:val="00440468"/>
    <w:rsid w:val="004405A6"/>
    <w:rsid w:val="004411DA"/>
    <w:rsid w:val="00441B8B"/>
    <w:rsid w:val="004426C4"/>
    <w:rsid w:val="00443AA5"/>
    <w:rsid w:val="00443D0F"/>
    <w:rsid w:val="00444E43"/>
    <w:rsid w:val="00445299"/>
    <w:rsid w:val="004471EA"/>
    <w:rsid w:val="0044777B"/>
    <w:rsid w:val="0045058A"/>
    <w:rsid w:val="00450AAC"/>
    <w:rsid w:val="00450C5C"/>
    <w:rsid w:val="00451E4B"/>
    <w:rsid w:val="004522F7"/>
    <w:rsid w:val="004528FC"/>
    <w:rsid w:val="00452AD9"/>
    <w:rsid w:val="0045393B"/>
    <w:rsid w:val="00453A17"/>
    <w:rsid w:val="00454899"/>
    <w:rsid w:val="00454C93"/>
    <w:rsid w:val="00454FB3"/>
    <w:rsid w:val="00455BD2"/>
    <w:rsid w:val="004561D2"/>
    <w:rsid w:val="00456703"/>
    <w:rsid w:val="004574F1"/>
    <w:rsid w:val="004602EA"/>
    <w:rsid w:val="004616AC"/>
    <w:rsid w:val="00462B03"/>
    <w:rsid w:val="00462F03"/>
    <w:rsid w:val="00464AFF"/>
    <w:rsid w:val="004662AC"/>
    <w:rsid w:val="00466658"/>
    <w:rsid w:val="004675AD"/>
    <w:rsid w:val="00470477"/>
    <w:rsid w:val="00470E6A"/>
    <w:rsid w:val="004720B5"/>
    <w:rsid w:val="004723E7"/>
    <w:rsid w:val="00472B88"/>
    <w:rsid w:val="004733D4"/>
    <w:rsid w:val="00473B45"/>
    <w:rsid w:val="00475C49"/>
    <w:rsid w:val="00475D5B"/>
    <w:rsid w:val="004760DA"/>
    <w:rsid w:val="004762AF"/>
    <w:rsid w:val="00477596"/>
    <w:rsid w:val="004777AD"/>
    <w:rsid w:val="00480039"/>
    <w:rsid w:val="0048019B"/>
    <w:rsid w:val="004807FD"/>
    <w:rsid w:val="004819F3"/>
    <w:rsid w:val="00481A4B"/>
    <w:rsid w:val="00483355"/>
    <w:rsid w:val="00483748"/>
    <w:rsid w:val="00483766"/>
    <w:rsid w:val="00483883"/>
    <w:rsid w:val="00483A3D"/>
    <w:rsid w:val="00484402"/>
    <w:rsid w:val="00485663"/>
    <w:rsid w:val="00485C1E"/>
    <w:rsid w:val="00485F1A"/>
    <w:rsid w:val="00485F31"/>
    <w:rsid w:val="00486CB7"/>
    <w:rsid w:val="0048770A"/>
    <w:rsid w:val="00487993"/>
    <w:rsid w:val="00490B12"/>
    <w:rsid w:val="00490F55"/>
    <w:rsid w:val="00491072"/>
    <w:rsid w:val="00491C4A"/>
    <w:rsid w:val="0049236A"/>
    <w:rsid w:val="004925B7"/>
    <w:rsid w:val="00492A39"/>
    <w:rsid w:val="00493701"/>
    <w:rsid w:val="004969CA"/>
    <w:rsid w:val="004973B8"/>
    <w:rsid w:val="00497D2B"/>
    <w:rsid w:val="004A0D6B"/>
    <w:rsid w:val="004A0FD2"/>
    <w:rsid w:val="004A18B6"/>
    <w:rsid w:val="004A20E7"/>
    <w:rsid w:val="004A22FF"/>
    <w:rsid w:val="004A4825"/>
    <w:rsid w:val="004A4E9C"/>
    <w:rsid w:val="004A5035"/>
    <w:rsid w:val="004A543E"/>
    <w:rsid w:val="004A59B0"/>
    <w:rsid w:val="004A61BB"/>
    <w:rsid w:val="004A7322"/>
    <w:rsid w:val="004A7AD7"/>
    <w:rsid w:val="004B0227"/>
    <w:rsid w:val="004B08A8"/>
    <w:rsid w:val="004B0D24"/>
    <w:rsid w:val="004B0D81"/>
    <w:rsid w:val="004B36EE"/>
    <w:rsid w:val="004B45EE"/>
    <w:rsid w:val="004B4801"/>
    <w:rsid w:val="004B5C94"/>
    <w:rsid w:val="004B5EC8"/>
    <w:rsid w:val="004B6CE7"/>
    <w:rsid w:val="004B7034"/>
    <w:rsid w:val="004B7AB5"/>
    <w:rsid w:val="004B7C9D"/>
    <w:rsid w:val="004C0D15"/>
    <w:rsid w:val="004C0D29"/>
    <w:rsid w:val="004C1C8D"/>
    <w:rsid w:val="004C399D"/>
    <w:rsid w:val="004C3CE2"/>
    <w:rsid w:val="004C45C9"/>
    <w:rsid w:val="004C5D07"/>
    <w:rsid w:val="004C5F29"/>
    <w:rsid w:val="004C69F9"/>
    <w:rsid w:val="004C7F18"/>
    <w:rsid w:val="004D0C2F"/>
    <w:rsid w:val="004D236A"/>
    <w:rsid w:val="004D2DA7"/>
    <w:rsid w:val="004D305E"/>
    <w:rsid w:val="004D3181"/>
    <w:rsid w:val="004D500F"/>
    <w:rsid w:val="004D599B"/>
    <w:rsid w:val="004D7314"/>
    <w:rsid w:val="004D7FCE"/>
    <w:rsid w:val="004E01FB"/>
    <w:rsid w:val="004E073C"/>
    <w:rsid w:val="004E0E45"/>
    <w:rsid w:val="004E14DD"/>
    <w:rsid w:val="004E18E3"/>
    <w:rsid w:val="004E1D04"/>
    <w:rsid w:val="004E296B"/>
    <w:rsid w:val="004E337E"/>
    <w:rsid w:val="004E369D"/>
    <w:rsid w:val="004E4C69"/>
    <w:rsid w:val="004E5507"/>
    <w:rsid w:val="004E5A8F"/>
    <w:rsid w:val="004E5CA7"/>
    <w:rsid w:val="004E5D24"/>
    <w:rsid w:val="004E63D6"/>
    <w:rsid w:val="004E7C25"/>
    <w:rsid w:val="004E7F13"/>
    <w:rsid w:val="004F05BD"/>
    <w:rsid w:val="004F064F"/>
    <w:rsid w:val="004F0D7C"/>
    <w:rsid w:val="004F143C"/>
    <w:rsid w:val="004F1FAF"/>
    <w:rsid w:val="004F2259"/>
    <w:rsid w:val="004F2746"/>
    <w:rsid w:val="004F3207"/>
    <w:rsid w:val="004F3CFC"/>
    <w:rsid w:val="004F45D7"/>
    <w:rsid w:val="004F463D"/>
    <w:rsid w:val="004F47DC"/>
    <w:rsid w:val="004F5604"/>
    <w:rsid w:val="004F7041"/>
    <w:rsid w:val="004F730D"/>
    <w:rsid w:val="00501ECD"/>
    <w:rsid w:val="00502010"/>
    <w:rsid w:val="0050213D"/>
    <w:rsid w:val="005021E0"/>
    <w:rsid w:val="00502218"/>
    <w:rsid w:val="005031C7"/>
    <w:rsid w:val="005037CB"/>
    <w:rsid w:val="00503EAD"/>
    <w:rsid w:val="0050518B"/>
    <w:rsid w:val="00505470"/>
    <w:rsid w:val="00505DBC"/>
    <w:rsid w:val="00505E22"/>
    <w:rsid w:val="00510241"/>
    <w:rsid w:val="00510C59"/>
    <w:rsid w:val="00511A8C"/>
    <w:rsid w:val="005122E4"/>
    <w:rsid w:val="005125ED"/>
    <w:rsid w:val="00512ED5"/>
    <w:rsid w:val="00513C2C"/>
    <w:rsid w:val="00513E13"/>
    <w:rsid w:val="0051465A"/>
    <w:rsid w:val="00514720"/>
    <w:rsid w:val="00515C26"/>
    <w:rsid w:val="00520E6B"/>
    <w:rsid w:val="00522E18"/>
    <w:rsid w:val="005235F9"/>
    <w:rsid w:val="00523C30"/>
    <w:rsid w:val="00524792"/>
    <w:rsid w:val="005248CF"/>
    <w:rsid w:val="00526244"/>
    <w:rsid w:val="0052638E"/>
    <w:rsid w:val="0053011B"/>
    <w:rsid w:val="005303C9"/>
    <w:rsid w:val="00531540"/>
    <w:rsid w:val="00532935"/>
    <w:rsid w:val="005336E4"/>
    <w:rsid w:val="00533C36"/>
    <w:rsid w:val="00534D0A"/>
    <w:rsid w:val="00535075"/>
    <w:rsid w:val="00535B53"/>
    <w:rsid w:val="00535B7E"/>
    <w:rsid w:val="005361C2"/>
    <w:rsid w:val="0053664D"/>
    <w:rsid w:val="00536E42"/>
    <w:rsid w:val="00540B8F"/>
    <w:rsid w:val="00540BC6"/>
    <w:rsid w:val="005414DA"/>
    <w:rsid w:val="0054205C"/>
    <w:rsid w:val="005425AA"/>
    <w:rsid w:val="005426A8"/>
    <w:rsid w:val="00543265"/>
    <w:rsid w:val="00543290"/>
    <w:rsid w:val="00546C09"/>
    <w:rsid w:val="005471F4"/>
    <w:rsid w:val="00547AF2"/>
    <w:rsid w:val="00550388"/>
    <w:rsid w:val="005508B6"/>
    <w:rsid w:val="00550A77"/>
    <w:rsid w:val="005515C5"/>
    <w:rsid w:val="00552785"/>
    <w:rsid w:val="0055280F"/>
    <w:rsid w:val="00553738"/>
    <w:rsid w:val="00553D7C"/>
    <w:rsid w:val="00553EAB"/>
    <w:rsid w:val="005549E6"/>
    <w:rsid w:val="00554A58"/>
    <w:rsid w:val="00554B71"/>
    <w:rsid w:val="0055557A"/>
    <w:rsid w:val="00555DC8"/>
    <w:rsid w:val="00555E14"/>
    <w:rsid w:val="00555F96"/>
    <w:rsid w:val="0055606B"/>
    <w:rsid w:val="00556D4A"/>
    <w:rsid w:val="00557A7A"/>
    <w:rsid w:val="00560570"/>
    <w:rsid w:val="00563692"/>
    <w:rsid w:val="00563853"/>
    <w:rsid w:val="0056409E"/>
    <w:rsid w:val="00564447"/>
    <w:rsid w:val="005646F2"/>
    <w:rsid w:val="005649A5"/>
    <w:rsid w:val="005658A6"/>
    <w:rsid w:val="0056592A"/>
    <w:rsid w:val="005659AD"/>
    <w:rsid w:val="0056656E"/>
    <w:rsid w:val="00566FD6"/>
    <w:rsid w:val="00567222"/>
    <w:rsid w:val="005678A1"/>
    <w:rsid w:val="005718E0"/>
    <w:rsid w:val="00571E02"/>
    <w:rsid w:val="00572089"/>
    <w:rsid w:val="005739C0"/>
    <w:rsid w:val="005740D0"/>
    <w:rsid w:val="00574731"/>
    <w:rsid w:val="00575932"/>
    <w:rsid w:val="005771BA"/>
    <w:rsid w:val="00580D14"/>
    <w:rsid w:val="0058199E"/>
    <w:rsid w:val="00581AF5"/>
    <w:rsid w:val="0058242E"/>
    <w:rsid w:val="00583CCD"/>
    <w:rsid w:val="005847EF"/>
    <w:rsid w:val="00584FAC"/>
    <w:rsid w:val="005861A1"/>
    <w:rsid w:val="0058715C"/>
    <w:rsid w:val="0058775B"/>
    <w:rsid w:val="005879C3"/>
    <w:rsid w:val="00590DC2"/>
    <w:rsid w:val="0059328F"/>
    <w:rsid w:val="00594A27"/>
    <w:rsid w:val="00597998"/>
    <w:rsid w:val="005A055A"/>
    <w:rsid w:val="005A067A"/>
    <w:rsid w:val="005A0C81"/>
    <w:rsid w:val="005A1140"/>
    <w:rsid w:val="005A194C"/>
    <w:rsid w:val="005A1A1E"/>
    <w:rsid w:val="005A1C9B"/>
    <w:rsid w:val="005A24DE"/>
    <w:rsid w:val="005A2524"/>
    <w:rsid w:val="005A35E1"/>
    <w:rsid w:val="005A368E"/>
    <w:rsid w:val="005A3830"/>
    <w:rsid w:val="005A43F8"/>
    <w:rsid w:val="005A4EC1"/>
    <w:rsid w:val="005A544D"/>
    <w:rsid w:val="005A5949"/>
    <w:rsid w:val="005A7E0C"/>
    <w:rsid w:val="005B0728"/>
    <w:rsid w:val="005B1355"/>
    <w:rsid w:val="005B2423"/>
    <w:rsid w:val="005B29AB"/>
    <w:rsid w:val="005B2E73"/>
    <w:rsid w:val="005B3231"/>
    <w:rsid w:val="005B364E"/>
    <w:rsid w:val="005B3967"/>
    <w:rsid w:val="005B3B2D"/>
    <w:rsid w:val="005B44BC"/>
    <w:rsid w:val="005B457E"/>
    <w:rsid w:val="005B4B33"/>
    <w:rsid w:val="005B6149"/>
    <w:rsid w:val="005B6227"/>
    <w:rsid w:val="005C033F"/>
    <w:rsid w:val="005C166B"/>
    <w:rsid w:val="005C2812"/>
    <w:rsid w:val="005C2EC4"/>
    <w:rsid w:val="005C4D62"/>
    <w:rsid w:val="005C4FF4"/>
    <w:rsid w:val="005C528A"/>
    <w:rsid w:val="005C5794"/>
    <w:rsid w:val="005C60D4"/>
    <w:rsid w:val="005C7690"/>
    <w:rsid w:val="005C7DF7"/>
    <w:rsid w:val="005D03B6"/>
    <w:rsid w:val="005D1E17"/>
    <w:rsid w:val="005D208E"/>
    <w:rsid w:val="005D317B"/>
    <w:rsid w:val="005D3435"/>
    <w:rsid w:val="005D3884"/>
    <w:rsid w:val="005D403F"/>
    <w:rsid w:val="005D4461"/>
    <w:rsid w:val="005D553F"/>
    <w:rsid w:val="005D5CE6"/>
    <w:rsid w:val="005E25F8"/>
    <w:rsid w:val="005E2863"/>
    <w:rsid w:val="005E2D2E"/>
    <w:rsid w:val="005E2EB1"/>
    <w:rsid w:val="005E30AF"/>
    <w:rsid w:val="005E3453"/>
    <w:rsid w:val="005E4AD9"/>
    <w:rsid w:val="005E55A6"/>
    <w:rsid w:val="005E64CF"/>
    <w:rsid w:val="005E66EB"/>
    <w:rsid w:val="005E6C6C"/>
    <w:rsid w:val="005E7F5E"/>
    <w:rsid w:val="005F15A9"/>
    <w:rsid w:val="005F2E9D"/>
    <w:rsid w:val="005F3770"/>
    <w:rsid w:val="005F3A54"/>
    <w:rsid w:val="005F5277"/>
    <w:rsid w:val="005F550A"/>
    <w:rsid w:val="005F5F0C"/>
    <w:rsid w:val="005F6EB9"/>
    <w:rsid w:val="00600F0C"/>
    <w:rsid w:val="006018C8"/>
    <w:rsid w:val="00601CFF"/>
    <w:rsid w:val="006032B3"/>
    <w:rsid w:val="00603713"/>
    <w:rsid w:val="00604266"/>
    <w:rsid w:val="00604568"/>
    <w:rsid w:val="00604A56"/>
    <w:rsid w:val="0060550D"/>
    <w:rsid w:val="00605FED"/>
    <w:rsid w:val="00606153"/>
    <w:rsid w:val="00606187"/>
    <w:rsid w:val="00606203"/>
    <w:rsid w:val="00607AE0"/>
    <w:rsid w:val="00611023"/>
    <w:rsid w:val="0061170E"/>
    <w:rsid w:val="006117B2"/>
    <w:rsid w:val="00612231"/>
    <w:rsid w:val="006135D0"/>
    <w:rsid w:val="0061396D"/>
    <w:rsid w:val="00613DCC"/>
    <w:rsid w:val="00614B87"/>
    <w:rsid w:val="0061548F"/>
    <w:rsid w:val="00615C22"/>
    <w:rsid w:val="00615C3E"/>
    <w:rsid w:val="00616974"/>
    <w:rsid w:val="00616DA5"/>
    <w:rsid w:val="00617933"/>
    <w:rsid w:val="00617EFB"/>
    <w:rsid w:val="00620C88"/>
    <w:rsid w:val="00620D35"/>
    <w:rsid w:val="00620D87"/>
    <w:rsid w:val="00623E02"/>
    <w:rsid w:val="00623FB5"/>
    <w:rsid w:val="0062573F"/>
    <w:rsid w:val="006263FB"/>
    <w:rsid w:val="00627146"/>
    <w:rsid w:val="00627156"/>
    <w:rsid w:val="0062736A"/>
    <w:rsid w:val="006278C3"/>
    <w:rsid w:val="006306CB"/>
    <w:rsid w:val="006312FE"/>
    <w:rsid w:val="00631312"/>
    <w:rsid w:val="0063160E"/>
    <w:rsid w:val="00631E90"/>
    <w:rsid w:val="00632862"/>
    <w:rsid w:val="00632E1D"/>
    <w:rsid w:val="0063415E"/>
    <w:rsid w:val="00634326"/>
    <w:rsid w:val="00634D2D"/>
    <w:rsid w:val="0063539A"/>
    <w:rsid w:val="00636312"/>
    <w:rsid w:val="00636F63"/>
    <w:rsid w:val="00641A10"/>
    <w:rsid w:val="00641DB0"/>
    <w:rsid w:val="00641FBF"/>
    <w:rsid w:val="0064220D"/>
    <w:rsid w:val="006429C9"/>
    <w:rsid w:val="00642B40"/>
    <w:rsid w:val="0064313B"/>
    <w:rsid w:val="0064358B"/>
    <w:rsid w:val="00643D2B"/>
    <w:rsid w:val="00643FC4"/>
    <w:rsid w:val="0064453F"/>
    <w:rsid w:val="006455CD"/>
    <w:rsid w:val="0064597C"/>
    <w:rsid w:val="006459FE"/>
    <w:rsid w:val="00645E35"/>
    <w:rsid w:val="0064647D"/>
    <w:rsid w:val="00646ED2"/>
    <w:rsid w:val="00646F9C"/>
    <w:rsid w:val="006470BB"/>
    <w:rsid w:val="006471A9"/>
    <w:rsid w:val="006474B0"/>
    <w:rsid w:val="006504A3"/>
    <w:rsid w:val="006509AA"/>
    <w:rsid w:val="0065255D"/>
    <w:rsid w:val="00652DF3"/>
    <w:rsid w:val="00653347"/>
    <w:rsid w:val="00653E74"/>
    <w:rsid w:val="0065408F"/>
    <w:rsid w:val="006547D5"/>
    <w:rsid w:val="00655174"/>
    <w:rsid w:val="00655560"/>
    <w:rsid w:val="00656FA1"/>
    <w:rsid w:val="0065707E"/>
    <w:rsid w:val="00657A38"/>
    <w:rsid w:val="00657CF8"/>
    <w:rsid w:val="00657DD1"/>
    <w:rsid w:val="006606CC"/>
    <w:rsid w:val="00660FFD"/>
    <w:rsid w:val="006625BE"/>
    <w:rsid w:val="00663650"/>
    <w:rsid w:val="00663BC2"/>
    <w:rsid w:val="00665948"/>
    <w:rsid w:val="00666705"/>
    <w:rsid w:val="00666E0A"/>
    <w:rsid w:val="00666F31"/>
    <w:rsid w:val="006679E7"/>
    <w:rsid w:val="00667FC3"/>
    <w:rsid w:val="006708DD"/>
    <w:rsid w:val="006722D5"/>
    <w:rsid w:val="006724EB"/>
    <w:rsid w:val="006731AA"/>
    <w:rsid w:val="0067347E"/>
    <w:rsid w:val="00673FA9"/>
    <w:rsid w:val="006743C8"/>
    <w:rsid w:val="006770BC"/>
    <w:rsid w:val="00680671"/>
    <w:rsid w:val="00680A5D"/>
    <w:rsid w:val="006815C5"/>
    <w:rsid w:val="006823A0"/>
    <w:rsid w:val="00682C5A"/>
    <w:rsid w:val="00683405"/>
    <w:rsid w:val="00683451"/>
    <w:rsid w:val="00683620"/>
    <w:rsid w:val="00683960"/>
    <w:rsid w:val="00683C3C"/>
    <w:rsid w:val="00684D4F"/>
    <w:rsid w:val="00684D9A"/>
    <w:rsid w:val="0068607E"/>
    <w:rsid w:val="006865D0"/>
    <w:rsid w:val="0069083D"/>
    <w:rsid w:val="00690F41"/>
    <w:rsid w:val="00691084"/>
    <w:rsid w:val="0069188D"/>
    <w:rsid w:val="00691D2A"/>
    <w:rsid w:val="00692481"/>
    <w:rsid w:val="0069248A"/>
    <w:rsid w:val="00692721"/>
    <w:rsid w:val="006929BE"/>
    <w:rsid w:val="0069303F"/>
    <w:rsid w:val="00693118"/>
    <w:rsid w:val="006932D4"/>
    <w:rsid w:val="006938BE"/>
    <w:rsid w:val="00693A30"/>
    <w:rsid w:val="00693B9E"/>
    <w:rsid w:val="006941B1"/>
    <w:rsid w:val="006949B2"/>
    <w:rsid w:val="006954AF"/>
    <w:rsid w:val="00695563"/>
    <w:rsid w:val="00695DF5"/>
    <w:rsid w:val="0069695C"/>
    <w:rsid w:val="00696D1D"/>
    <w:rsid w:val="006A0F8C"/>
    <w:rsid w:val="006A14EA"/>
    <w:rsid w:val="006A2288"/>
    <w:rsid w:val="006A2A15"/>
    <w:rsid w:val="006A3A75"/>
    <w:rsid w:val="006A46A5"/>
    <w:rsid w:val="006A53D4"/>
    <w:rsid w:val="006A608C"/>
    <w:rsid w:val="006A6FD1"/>
    <w:rsid w:val="006A774C"/>
    <w:rsid w:val="006A7925"/>
    <w:rsid w:val="006B0BA0"/>
    <w:rsid w:val="006B0F2C"/>
    <w:rsid w:val="006B13AC"/>
    <w:rsid w:val="006B2A5E"/>
    <w:rsid w:val="006B3B17"/>
    <w:rsid w:val="006B3F25"/>
    <w:rsid w:val="006B4020"/>
    <w:rsid w:val="006B426F"/>
    <w:rsid w:val="006B473B"/>
    <w:rsid w:val="006B4DB4"/>
    <w:rsid w:val="006B5A50"/>
    <w:rsid w:val="006B71EC"/>
    <w:rsid w:val="006B799C"/>
    <w:rsid w:val="006C0C39"/>
    <w:rsid w:val="006C103B"/>
    <w:rsid w:val="006C1632"/>
    <w:rsid w:val="006C1789"/>
    <w:rsid w:val="006C2967"/>
    <w:rsid w:val="006C32F9"/>
    <w:rsid w:val="006C3E2A"/>
    <w:rsid w:val="006C4EBC"/>
    <w:rsid w:val="006C5123"/>
    <w:rsid w:val="006C5E85"/>
    <w:rsid w:val="006C651D"/>
    <w:rsid w:val="006C72F2"/>
    <w:rsid w:val="006C762A"/>
    <w:rsid w:val="006C7DF6"/>
    <w:rsid w:val="006D0443"/>
    <w:rsid w:val="006D0875"/>
    <w:rsid w:val="006D0FB1"/>
    <w:rsid w:val="006D2925"/>
    <w:rsid w:val="006D3DE8"/>
    <w:rsid w:val="006D4976"/>
    <w:rsid w:val="006D4A92"/>
    <w:rsid w:val="006D4E53"/>
    <w:rsid w:val="006D566E"/>
    <w:rsid w:val="006D5A3A"/>
    <w:rsid w:val="006D5B62"/>
    <w:rsid w:val="006E16A7"/>
    <w:rsid w:val="006E17B0"/>
    <w:rsid w:val="006E2084"/>
    <w:rsid w:val="006E2238"/>
    <w:rsid w:val="006E24B8"/>
    <w:rsid w:val="006E367B"/>
    <w:rsid w:val="006E3904"/>
    <w:rsid w:val="006E3CF1"/>
    <w:rsid w:val="006E3D91"/>
    <w:rsid w:val="006E4636"/>
    <w:rsid w:val="006E4923"/>
    <w:rsid w:val="006E4B9F"/>
    <w:rsid w:val="006E5CA5"/>
    <w:rsid w:val="006E77BB"/>
    <w:rsid w:val="006E7B0F"/>
    <w:rsid w:val="006E7EB8"/>
    <w:rsid w:val="006F0745"/>
    <w:rsid w:val="006F1DED"/>
    <w:rsid w:val="006F2B10"/>
    <w:rsid w:val="006F36A6"/>
    <w:rsid w:val="006F493C"/>
    <w:rsid w:val="006F4EBE"/>
    <w:rsid w:val="006F568F"/>
    <w:rsid w:val="006F5959"/>
    <w:rsid w:val="006F6E21"/>
    <w:rsid w:val="006F6F2E"/>
    <w:rsid w:val="006F793E"/>
    <w:rsid w:val="006F7959"/>
    <w:rsid w:val="006F7ADA"/>
    <w:rsid w:val="00701D46"/>
    <w:rsid w:val="00703241"/>
    <w:rsid w:val="0070396A"/>
    <w:rsid w:val="00704D75"/>
    <w:rsid w:val="0070645A"/>
    <w:rsid w:val="00706F1B"/>
    <w:rsid w:val="0070710C"/>
    <w:rsid w:val="00707369"/>
    <w:rsid w:val="00707615"/>
    <w:rsid w:val="007077AB"/>
    <w:rsid w:val="00707D43"/>
    <w:rsid w:val="0071102E"/>
    <w:rsid w:val="00711EB4"/>
    <w:rsid w:val="00712E00"/>
    <w:rsid w:val="0071337C"/>
    <w:rsid w:val="00714540"/>
    <w:rsid w:val="00714B9E"/>
    <w:rsid w:val="00715533"/>
    <w:rsid w:val="00715A84"/>
    <w:rsid w:val="007202EB"/>
    <w:rsid w:val="007217A0"/>
    <w:rsid w:val="00721ACC"/>
    <w:rsid w:val="0072216B"/>
    <w:rsid w:val="00722262"/>
    <w:rsid w:val="007230BC"/>
    <w:rsid w:val="00723ACB"/>
    <w:rsid w:val="00723D6D"/>
    <w:rsid w:val="00723FE2"/>
    <w:rsid w:val="007250EC"/>
    <w:rsid w:val="00725391"/>
    <w:rsid w:val="007259F8"/>
    <w:rsid w:val="00726779"/>
    <w:rsid w:val="00726D12"/>
    <w:rsid w:val="00727036"/>
    <w:rsid w:val="00727439"/>
    <w:rsid w:val="00727BAD"/>
    <w:rsid w:val="00730240"/>
    <w:rsid w:val="007302F6"/>
    <w:rsid w:val="00731A6C"/>
    <w:rsid w:val="007328EA"/>
    <w:rsid w:val="0073399D"/>
    <w:rsid w:val="00733B88"/>
    <w:rsid w:val="00735AED"/>
    <w:rsid w:val="00735E23"/>
    <w:rsid w:val="0073668D"/>
    <w:rsid w:val="00737E83"/>
    <w:rsid w:val="00740A5B"/>
    <w:rsid w:val="007419AC"/>
    <w:rsid w:val="00741DDE"/>
    <w:rsid w:val="00742C6A"/>
    <w:rsid w:val="00742E18"/>
    <w:rsid w:val="00743D73"/>
    <w:rsid w:val="00746464"/>
    <w:rsid w:val="007465E5"/>
    <w:rsid w:val="00747720"/>
    <w:rsid w:val="0075120C"/>
    <w:rsid w:val="00751B16"/>
    <w:rsid w:val="00752086"/>
    <w:rsid w:val="00752761"/>
    <w:rsid w:val="00752BBF"/>
    <w:rsid w:val="00753D29"/>
    <w:rsid w:val="00754267"/>
    <w:rsid w:val="007545E5"/>
    <w:rsid w:val="007547E0"/>
    <w:rsid w:val="00754F2B"/>
    <w:rsid w:val="0075536C"/>
    <w:rsid w:val="007562DA"/>
    <w:rsid w:val="0075688C"/>
    <w:rsid w:val="00756F23"/>
    <w:rsid w:val="0076075C"/>
    <w:rsid w:val="00761225"/>
    <w:rsid w:val="0076152E"/>
    <w:rsid w:val="00762F84"/>
    <w:rsid w:val="00762FA3"/>
    <w:rsid w:val="007638F6"/>
    <w:rsid w:val="00763F15"/>
    <w:rsid w:val="00764E04"/>
    <w:rsid w:val="00770F64"/>
    <w:rsid w:val="00771399"/>
    <w:rsid w:val="007719DD"/>
    <w:rsid w:val="00771E78"/>
    <w:rsid w:val="00773033"/>
    <w:rsid w:val="0077365B"/>
    <w:rsid w:val="007758DD"/>
    <w:rsid w:val="00775982"/>
    <w:rsid w:val="007767CC"/>
    <w:rsid w:val="00776EA5"/>
    <w:rsid w:val="00777364"/>
    <w:rsid w:val="00780538"/>
    <w:rsid w:val="00781212"/>
    <w:rsid w:val="00781483"/>
    <w:rsid w:val="00781B37"/>
    <w:rsid w:val="00781E09"/>
    <w:rsid w:val="0078264C"/>
    <w:rsid w:val="00782773"/>
    <w:rsid w:val="007829BE"/>
    <w:rsid w:val="00782B8C"/>
    <w:rsid w:val="0078502A"/>
    <w:rsid w:val="00785094"/>
    <w:rsid w:val="00785960"/>
    <w:rsid w:val="00785B95"/>
    <w:rsid w:val="00785E74"/>
    <w:rsid w:val="00785F4A"/>
    <w:rsid w:val="00786003"/>
    <w:rsid w:val="00787541"/>
    <w:rsid w:val="00787E92"/>
    <w:rsid w:val="00790064"/>
    <w:rsid w:val="00790074"/>
    <w:rsid w:val="00790198"/>
    <w:rsid w:val="00790F67"/>
    <w:rsid w:val="00791197"/>
    <w:rsid w:val="00791814"/>
    <w:rsid w:val="00791ACB"/>
    <w:rsid w:val="00792291"/>
    <w:rsid w:val="00792E86"/>
    <w:rsid w:val="0079368C"/>
    <w:rsid w:val="0079484D"/>
    <w:rsid w:val="00794F7D"/>
    <w:rsid w:val="007959D3"/>
    <w:rsid w:val="00796FEF"/>
    <w:rsid w:val="00797F03"/>
    <w:rsid w:val="00797FBA"/>
    <w:rsid w:val="007A0B67"/>
    <w:rsid w:val="007A1A81"/>
    <w:rsid w:val="007A277F"/>
    <w:rsid w:val="007A312C"/>
    <w:rsid w:val="007A3C0A"/>
    <w:rsid w:val="007A3D96"/>
    <w:rsid w:val="007A5A06"/>
    <w:rsid w:val="007A63D6"/>
    <w:rsid w:val="007A7294"/>
    <w:rsid w:val="007B00F0"/>
    <w:rsid w:val="007B0C56"/>
    <w:rsid w:val="007B22EE"/>
    <w:rsid w:val="007B2712"/>
    <w:rsid w:val="007B2827"/>
    <w:rsid w:val="007B2A1A"/>
    <w:rsid w:val="007B2A89"/>
    <w:rsid w:val="007B2BD2"/>
    <w:rsid w:val="007B45C3"/>
    <w:rsid w:val="007B64CE"/>
    <w:rsid w:val="007B7AA8"/>
    <w:rsid w:val="007C0031"/>
    <w:rsid w:val="007C139F"/>
    <w:rsid w:val="007C2342"/>
    <w:rsid w:val="007C2EF0"/>
    <w:rsid w:val="007C3506"/>
    <w:rsid w:val="007C4F73"/>
    <w:rsid w:val="007C5722"/>
    <w:rsid w:val="007C62B0"/>
    <w:rsid w:val="007C6578"/>
    <w:rsid w:val="007C677D"/>
    <w:rsid w:val="007C6E24"/>
    <w:rsid w:val="007C756F"/>
    <w:rsid w:val="007D04E0"/>
    <w:rsid w:val="007D0991"/>
    <w:rsid w:val="007D0A4E"/>
    <w:rsid w:val="007D0F8B"/>
    <w:rsid w:val="007D18AE"/>
    <w:rsid w:val="007D1DC0"/>
    <w:rsid w:val="007D2C93"/>
    <w:rsid w:val="007D3522"/>
    <w:rsid w:val="007D3A63"/>
    <w:rsid w:val="007D3E37"/>
    <w:rsid w:val="007D46B0"/>
    <w:rsid w:val="007D5418"/>
    <w:rsid w:val="007D57E5"/>
    <w:rsid w:val="007D595D"/>
    <w:rsid w:val="007D6707"/>
    <w:rsid w:val="007E123E"/>
    <w:rsid w:val="007E3B24"/>
    <w:rsid w:val="007E4D26"/>
    <w:rsid w:val="007E5AD0"/>
    <w:rsid w:val="007E5B0D"/>
    <w:rsid w:val="007E6AEF"/>
    <w:rsid w:val="007E7E36"/>
    <w:rsid w:val="007F01C0"/>
    <w:rsid w:val="007F026F"/>
    <w:rsid w:val="007F060F"/>
    <w:rsid w:val="007F07C2"/>
    <w:rsid w:val="007F111C"/>
    <w:rsid w:val="007F1F65"/>
    <w:rsid w:val="007F2146"/>
    <w:rsid w:val="007F2381"/>
    <w:rsid w:val="007F2440"/>
    <w:rsid w:val="007F3153"/>
    <w:rsid w:val="007F368D"/>
    <w:rsid w:val="007F3C49"/>
    <w:rsid w:val="007F5769"/>
    <w:rsid w:val="007F6545"/>
    <w:rsid w:val="007F7312"/>
    <w:rsid w:val="007F7D1F"/>
    <w:rsid w:val="007F7EBD"/>
    <w:rsid w:val="008000F0"/>
    <w:rsid w:val="00801089"/>
    <w:rsid w:val="0080139C"/>
    <w:rsid w:val="00801799"/>
    <w:rsid w:val="00802D28"/>
    <w:rsid w:val="00803443"/>
    <w:rsid w:val="00803EBB"/>
    <w:rsid w:val="00803EE5"/>
    <w:rsid w:val="008047D0"/>
    <w:rsid w:val="00804E2C"/>
    <w:rsid w:val="00805D02"/>
    <w:rsid w:val="00806233"/>
    <w:rsid w:val="0080682F"/>
    <w:rsid w:val="00806A60"/>
    <w:rsid w:val="00807433"/>
    <w:rsid w:val="0081173E"/>
    <w:rsid w:val="00812357"/>
    <w:rsid w:val="00812DEA"/>
    <w:rsid w:val="00813CDD"/>
    <w:rsid w:val="0081411B"/>
    <w:rsid w:val="008148BA"/>
    <w:rsid w:val="00815970"/>
    <w:rsid w:val="00815C9D"/>
    <w:rsid w:val="00816FF0"/>
    <w:rsid w:val="008210E1"/>
    <w:rsid w:val="008214F0"/>
    <w:rsid w:val="00821BA9"/>
    <w:rsid w:val="008221D3"/>
    <w:rsid w:val="008223F0"/>
    <w:rsid w:val="00822CDC"/>
    <w:rsid w:val="00823771"/>
    <w:rsid w:val="00824D85"/>
    <w:rsid w:val="008259F2"/>
    <w:rsid w:val="008261F8"/>
    <w:rsid w:val="0082675A"/>
    <w:rsid w:val="0082678F"/>
    <w:rsid w:val="0083057A"/>
    <w:rsid w:val="00830904"/>
    <w:rsid w:val="00832803"/>
    <w:rsid w:val="0083320E"/>
    <w:rsid w:val="00833801"/>
    <w:rsid w:val="00834B68"/>
    <w:rsid w:val="00835E34"/>
    <w:rsid w:val="00836E44"/>
    <w:rsid w:val="00837AC8"/>
    <w:rsid w:val="00840200"/>
    <w:rsid w:val="0084121B"/>
    <w:rsid w:val="0084180C"/>
    <w:rsid w:val="00841F98"/>
    <w:rsid w:val="00842443"/>
    <w:rsid w:val="0084269B"/>
    <w:rsid w:val="00842B48"/>
    <w:rsid w:val="008432E5"/>
    <w:rsid w:val="008433C8"/>
    <w:rsid w:val="00843601"/>
    <w:rsid w:val="00843BCB"/>
    <w:rsid w:val="00844388"/>
    <w:rsid w:val="00844B4C"/>
    <w:rsid w:val="0084641E"/>
    <w:rsid w:val="0084643B"/>
    <w:rsid w:val="0085029F"/>
    <w:rsid w:val="0085071B"/>
    <w:rsid w:val="00851413"/>
    <w:rsid w:val="00852768"/>
    <w:rsid w:val="00853381"/>
    <w:rsid w:val="0085379A"/>
    <w:rsid w:val="00853B09"/>
    <w:rsid w:val="00853B68"/>
    <w:rsid w:val="00853EA8"/>
    <w:rsid w:val="00855305"/>
    <w:rsid w:val="0085542A"/>
    <w:rsid w:val="0085651B"/>
    <w:rsid w:val="00856B14"/>
    <w:rsid w:val="00857000"/>
    <w:rsid w:val="00857835"/>
    <w:rsid w:val="00857AF2"/>
    <w:rsid w:val="00860976"/>
    <w:rsid w:val="0086141A"/>
    <w:rsid w:val="008625BA"/>
    <w:rsid w:val="0086270A"/>
    <w:rsid w:val="00864510"/>
    <w:rsid w:val="0086550A"/>
    <w:rsid w:val="008655C7"/>
    <w:rsid w:val="00865C62"/>
    <w:rsid w:val="00866C81"/>
    <w:rsid w:val="00866D1F"/>
    <w:rsid w:val="008670D6"/>
    <w:rsid w:val="008678D1"/>
    <w:rsid w:val="00867986"/>
    <w:rsid w:val="00867D01"/>
    <w:rsid w:val="00870ADD"/>
    <w:rsid w:val="00871EB8"/>
    <w:rsid w:val="008724FD"/>
    <w:rsid w:val="00873F56"/>
    <w:rsid w:val="008743D8"/>
    <w:rsid w:val="00874922"/>
    <w:rsid w:val="00875213"/>
    <w:rsid w:val="008753CD"/>
    <w:rsid w:val="0087672A"/>
    <w:rsid w:val="00876E3E"/>
    <w:rsid w:val="00877D85"/>
    <w:rsid w:val="00880CDD"/>
    <w:rsid w:val="00880E0E"/>
    <w:rsid w:val="0088103F"/>
    <w:rsid w:val="008812D7"/>
    <w:rsid w:val="008815E5"/>
    <w:rsid w:val="00881770"/>
    <w:rsid w:val="0088195F"/>
    <w:rsid w:val="008823D2"/>
    <w:rsid w:val="008830C2"/>
    <w:rsid w:val="00883CD9"/>
    <w:rsid w:val="00883D9D"/>
    <w:rsid w:val="0088410A"/>
    <w:rsid w:val="0088499B"/>
    <w:rsid w:val="00886466"/>
    <w:rsid w:val="00890DF6"/>
    <w:rsid w:val="00890F31"/>
    <w:rsid w:val="0089176C"/>
    <w:rsid w:val="008919FD"/>
    <w:rsid w:val="00891BD5"/>
    <w:rsid w:val="00892175"/>
    <w:rsid w:val="00892838"/>
    <w:rsid w:val="00892ABB"/>
    <w:rsid w:val="008936B7"/>
    <w:rsid w:val="00893B4C"/>
    <w:rsid w:val="00894306"/>
    <w:rsid w:val="00896193"/>
    <w:rsid w:val="008969EB"/>
    <w:rsid w:val="00897955"/>
    <w:rsid w:val="00897AF4"/>
    <w:rsid w:val="008A0463"/>
    <w:rsid w:val="008A111D"/>
    <w:rsid w:val="008A1DC5"/>
    <w:rsid w:val="008A2191"/>
    <w:rsid w:val="008A2663"/>
    <w:rsid w:val="008A3CE0"/>
    <w:rsid w:val="008A4758"/>
    <w:rsid w:val="008A5350"/>
    <w:rsid w:val="008A5884"/>
    <w:rsid w:val="008A5C19"/>
    <w:rsid w:val="008A6D8A"/>
    <w:rsid w:val="008A71F7"/>
    <w:rsid w:val="008B072A"/>
    <w:rsid w:val="008B0D6F"/>
    <w:rsid w:val="008B2120"/>
    <w:rsid w:val="008B230F"/>
    <w:rsid w:val="008B333D"/>
    <w:rsid w:val="008B3BED"/>
    <w:rsid w:val="008B4866"/>
    <w:rsid w:val="008B4B8E"/>
    <w:rsid w:val="008B5A91"/>
    <w:rsid w:val="008B5ABE"/>
    <w:rsid w:val="008B64B5"/>
    <w:rsid w:val="008B6645"/>
    <w:rsid w:val="008B6777"/>
    <w:rsid w:val="008B6BF5"/>
    <w:rsid w:val="008C038D"/>
    <w:rsid w:val="008C136B"/>
    <w:rsid w:val="008C2647"/>
    <w:rsid w:val="008C271F"/>
    <w:rsid w:val="008C31A0"/>
    <w:rsid w:val="008C3834"/>
    <w:rsid w:val="008C3916"/>
    <w:rsid w:val="008C3D15"/>
    <w:rsid w:val="008C415C"/>
    <w:rsid w:val="008C49F2"/>
    <w:rsid w:val="008C4DB7"/>
    <w:rsid w:val="008C5340"/>
    <w:rsid w:val="008C6FF5"/>
    <w:rsid w:val="008C7A0D"/>
    <w:rsid w:val="008D04AD"/>
    <w:rsid w:val="008D1239"/>
    <w:rsid w:val="008D189E"/>
    <w:rsid w:val="008D2750"/>
    <w:rsid w:val="008D33AF"/>
    <w:rsid w:val="008D44FD"/>
    <w:rsid w:val="008D480D"/>
    <w:rsid w:val="008D5335"/>
    <w:rsid w:val="008D5E49"/>
    <w:rsid w:val="008D5FC8"/>
    <w:rsid w:val="008D683D"/>
    <w:rsid w:val="008D69C8"/>
    <w:rsid w:val="008D7B6C"/>
    <w:rsid w:val="008D7F43"/>
    <w:rsid w:val="008E000E"/>
    <w:rsid w:val="008E08D8"/>
    <w:rsid w:val="008E0AA7"/>
    <w:rsid w:val="008E0C74"/>
    <w:rsid w:val="008E131B"/>
    <w:rsid w:val="008E237C"/>
    <w:rsid w:val="008E24D0"/>
    <w:rsid w:val="008E2B5E"/>
    <w:rsid w:val="008E3BB6"/>
    <w:rsid w:val="008E3E82"/>
    <w:rsid w:val="008E5807"/>
    <w:rsid w:val="008E6639"/>
    <w:rsid w:val="008E6791"/>
    <w:rsid w:val="008E7134"/>
    <w:rsid w:val="008E7CC3"/>
    <w:rsid w:val="008F0F1E"/>
    <w:rsid w:val="008F2AC2"/>
    <w:rsid w:val="008F38FB"/>
    <w:rsid w:val="008F426F"/>
    <w:rsid w:val="008F43B6"/>
    <w:rsid w:val="008F46DC"/>
    <w:rsid w:val="008F4D93"/>
    <w:rsid w:val="008F4FED"/>
    <w:rsid w:val="008F56C3"/>
    <w:rsid w:val="008F7F94"/>
    <w:rsid w:val="00900FA4"/>
    <w:rsid w:val="00901378"/>
    <w:rsid w:val="009026DC"/>
    <w:rsid w:val="00903396"/>
    <w:rsid w:val="009040CD"/>
    <w:rsid w:val="0090472C"/>
    <w:rsid w:val="00904C28"/>
    <w:rsid w:val="00905137"/>
    <w:rsid w:val="00906991"/>
    <w:rsid w:val="009079BE"/>
    <w:rsid w:val="009119BC"/>
    <w:rsid w:val="00912FA4"/>
    <w:rsid w:val="009132CC"/>
    <w:rsid w:val="00913BA1"/>
    <w:rsid w:val="00913DE6"/>
    <w:rsid w:val="00913F7B"/>
    <w:rsid w:val="00914C55"/>
    <w:rsid w:val="00914F77"/>
    <w:rsid w:val="009156F2"/>
    <w:rsid w:val="00915F39"/>
    <w:rsid w:val="00916319"/>
    <w:rsid w:val="00916903"/>
    <w:rsid w:val="00917C71"/>
    <w:rsid w:val="00917D5E"/>
    <w:rsid w:val="00917E6C"/>
    <w:rsid w:val="009231E8"/>
    <w:rsid w:val="0092348B"/>
    <w:rsid w:val="009235C9"/>
    <w:rsid w:val="00925042"/>
    <w:rsid w:val="00925AF4"/>
    <w:rsid w:val="009262F9"/>
    <w:rsid w:val="0092733F"/>
    <w:rsid w:val="00927ACD"/>
    <w:rsid w:val="00927B6A"/>
    <w:rsid w:val="00927EDD"/>
    <w:rsid w:val="0093093A"/>
    <w:rsid w:val="00930BF1"/>
    <w:rsid w:val="00931E2F"/>
    <w:rsid w:val="00932600"/>
    <w:rsid w:val="009342F3"/>
    <w:rsid w:val="00934CD0"/>
    <w:rsid w:val="00934E2F"/>
    <w:rsid w:val="00934E51"/>
    <w:rsid w:val="0093512C"/>
    <w:rsid w:val="00935358"/>
    <w:rsid w:val="00935944"/>
    <w:rsid w:val="00940AD4"/>
    <w:rsid w:val="009410D6"/>
    <w:rsid w:val="009423B7"/>
    <w:rsid w:val="0094376F"/>
    <w:rsid w:val="00944C34"/>
    <w:rsid w:val="00946152"/>
    <w:rsid w:val="009464A0"/>
    <w:rsid w:val="00946E21"/>
    <w:rsid w:val="00947383"/>
    <w:rsid w:val="0094748F"/>
    <w:rsid w:val="00947F7C"/>
    <w:rsid w:val="009501FC"/>
    <w:rsid w:val="0095062A"/>
    <w:rsid w:val="00950CB0"/>
    <w:rsid w:val="009510E8"/>
    <w:rsid w:val="009514F0"/>
    <w:rsid w:val="0095196A"/>
    <w:rsid w:val="00952169"/>
    <w:rsid w:val="0095271E"/>
    <w:rsid w:val="00954EC6"/>
    <w:rsid w:val="00961740"/>
    <w:rsid w:val="009617F9"/>
    <w:rsid w:val="009618EE"/>
    <w:rsid w:val="009627B5"/>
    <w:rsid w:val="0096303C"/>
    <w:rsid w:val="009631A7"/>
    <w:rsid w:val="009634DC"/>
    <w:rsid w:val="00964A1F"/>
    <w:rsid w:val="00964B2F"/>
    <w:rsid w:val="00965930"/>
    <w:rsid w:val="00965E6C"/>
    <w:rsid w:val="00966AD9"/>
    <w:rsid w:val="00966DFF"/>
    <w:rsid w:val="00966EEA"/>
    <w:rsid w:val="00967982"/>
    <w:rsid w:val="00970657"/>
    <w:rsid w:val="009708BF"/>
    <w:rsid w:val="0097253E"/>
    <w:rsid w:val="00972CE2"/>
    <w:rsid w:val="009735E8"/>
    <w:rsid w:val="00973860"/>
    <w:rsid w:val="00973898"/>
    <w:rsid w:val="009747C2"/>
    <w:rsid w:val="00974A84"/>
    <w:rsid w:val="009754FD"/>
    <w:rsid w:val="009764E2"/>
    <w:rsid w:val="00976914"/>
    <w:rsid w:val="0097748B"/>
    <w:rsid w:val="009806C8"/>
    <w:rsid w:val="00981563"/>
    <w:rsid w:val="009822DF"/>
    <w:rsid w:val="00983761"/>
    <w:rsid w:val="00983EA6"/>
    <w:rsid w:val="00984675"/>
    <w:rsid w:val="00985022"/>
    <w:rsid w:val="009859A0"/>
    <w:rsid w:val="0098631F"/>
    <w:rsid w:val="009865E5"/>
    <w:rsid w:val="009874FF"/>
    <w:rsid w:val="00987715"/>
    <w:rsid w:val="00990114"/>
    <w:rsid w:val="00990CC9"/>
    <w:rsid w:val="00991320"/>
    <w:rsid w:val="00992B00"/>
    <w:rsid w:val="009940D1"/>
    <w:rsid w:val="009941A5"/>
    <w:rsid w:val="009945D4"/>
    <w:rsid w:val="00995984"/>
    <w:rsid w:val="0099656D"/>
    <w:rsid w:val="00996CA4"/>
    <w:rsid w:val="009A056C"/>
    <w:rsid w:val="009A05A9"/>
    <w:rsid w:val="009A07D7"/>
    <w:rsid w:val="009A0953"/>
    <w:rsid w:val="009A10B8"/>
    <w:rsid w:val="009A10F8"/>
    <w:rsid w:val="009A1856"/>
    <w:rsid w:val="009A1B05"/>
    <w:rsid w:val="009A1C53"/>
    <w:rsid w:val="009A1DB7"/>
    <w:rsid w:val="009A1FF4"/>
    <w:rsid w:val="009A21D1"/>
    <w:rsid w:val="009A2346"/>
    <w:rsid w:val="009A31A0"/>
    <w:rsid w:val="009A32E7"/>
    <w:rsid w:val="009A33C5"/>
    <w:rsid w:val="009A3CA8"/>
    <w:rsid w:val="009A4A1A"/>
    <w:rsid w:val="009A5D0A"/>
    <w:rsid w:val="009A720C"/>
    <w:rsid w:val="009A788F"/>
    <w:rsid w:val="009B055D"/>
    <w:rsid w:val="009B094D"/>
    <w:rsid w:val="009B0AFD"/>
    <w:rsid w:val="009B2060"/>
    <w:rsid w:val="009B23B0"/>
    <w:rsid w:val="009B24D5"/>
    <w:rsid w:val="009B3E5D"/>
    <w:rsid w:val="009B48C5"/>
    <w:rsid w:val="009B49A2"/>
    <w:rsid w:val="009B4A25"/>
    <w:rsid w:val="009B51BE"/>
    <w:rsid w:val="009B5BD3"/>
    <w:rsid w:val="009B5D02"/>
    <w:rsid w:val="009B647E"/>
    <w:rsid w:val="009B7A4A"/>
    <w:rsid w:val="009C0A4B"/>
    <w:rsid w:val="009C0BE3"/>
    <w:rsid w:val="009C0C5A"/>
    <w:rsid w:val="009C286F"/>
    <w:rsid w:val="009C31AB"/>
    <w:rsid w:val="009C3851"/>
    <w:rsid w:val="009C4051"/>
    <w:rsid w:val="009C415B"/>
    <w:rsid w:val="009C423D"/>
    <w:rsid w:val="009C4DBD"/>
    <w:rsid w:val="009C5959"/>
    <w:rsid w:val="009C5FC2"/>
    <w:rsid w:val="009C6005"/>
    <w:rsid w:val="009C6158"/>
    <w:rsid w:val="009C6438"/>
    <w:rsid w:val="009C70DC"/>
    <w:rsid w:val="009C71CD"/>
    <w:rsid w:val="009C77F8"/>
    <w:rsid w:val="009C7C38"/>
    <w:rsid w:val="009C7F7D"/>
    <w:rsid w:val="009D0273"/>
    <w:rsid w:val="009D051C"/>
    <w:rsid w:val="009D10A5"/>
    <w:rsid w:val="009D1E1C"/>
    <w:rsid w:val="009D2767"/>
    <w:rsid w:val="009D2D95"/>
    <w:rsid w:val="009D3123"/>
    <w:rsid w:val="009D404A"/>
    <w:rsid w:val="009D41CC"/>
    <w:rsid w:val="009D4D31"/>
    <w:rsid w:val="009D50FD"/>
    <w:rsid w:val="009D5B06"/>
    <w:rsid w:val="009D6C7E"/>
    <w:rsid w:val="009D75D4"/>
    <w:rsid w:val="009D7B5A"/>
    <w:rsid w:val="009D7FFD"/>
    <w:rsid w:val="009E0BDB"/>
    <w:rsid w:val="009E1B87"/>
    <w:rsid w:val="009E1C98"/>
    <w:rsid w:val="009E2301"/>
    <w:rsid w:val="009E325E"/>
    <w:rsid w:val="009E392A"/>
    <w:rsid w:val="009E4400"/>
    <w:rsid w:val="009E540C"/>
    <w:rsid w:val="009E559E"/>
    <w:rsid w:val="009E5647"/>
    <w:rsid w:val="009E5BA0"/>
    <w:rsid w:val="009E5BA3"/>
    <w:rsid w:val="009F0964"/>
    <w:rsid w:val="009F1CDB"/>
    <w:rsid w:val="009F1EE2"/>
    <w:rsid w:val="009F268D"/>
    <w:rsid w:val="009F2C99"/>
    <w:rsid w:val="009F2CB8"/>
    <w:rsid w:val="009F30A4"/>
    <w:rsid w:val="009F40F6"/>
    <w:rsid w:val="009F6C37"/>
    <w:rsid w:val="009F793E"/>
    <w:rsid w:val="00A02524"/>
    <w:rsid w:val="00A02BF2"/>
    <w:rsid w:val="00A03EBF"/>
    <w:rsid w:val="00A0406E"/>
    <w:rsid w:val="00A04341"/>
    <w:rsid w:val="00A047CF"/>
    <w:rsid w:val="00A04B2D"/>
    <w:rsid w:val="00A04CBE"/>
    <w:rsid w:val="00A04F78"/>
    <w:rsid w:val="00A05448"/>
    <w:rsid w:val="00A062B8"/>
    <w:rsid w:val="00A06DFD"/>
    <w:rsid w:val="00A07838"/>
    <w:rsid w:val="00A107AA"/>
    <w:rsid w:val="00A115E3"/>
    <w:rsid w:val="00A11983"/>
    <w:rsid w:val="00A11A44"/>
    <w:rsid w:val="00A11C1B"/>
    <w:rsid w:val="00A11CBF"/>
    <w:rsid w:val="00A11E4C"/>
    <w:rsid w:val="00A1412C"/>
    <w:rsid w:val="00A147DE"/>
    <w:rsid w:val="00A1503C"/>
    <w:rsid w:val="00A15EB1"/>
    <w:rsid w:val="00A16277"/>
    <w:rsid w:val="00A17300"/>
    <w:rsid w:val="00A17BED"/>
    <w:rsid w:val="00A17FE4"/>
    <w:rsid w:val="00A20E25"/>
    <w:rsid w:val="00A21048"/>
    <w:rsid w:val="00A2127B"/>
    <w:rsid w:val="00A21568"/>
    <w:rsid w:val="00A22984"/>
    <w:rsid w:val="00A22C24"/>
    <w:rsid w:val="00A24DD9"/>
    <w:rsid w:val="00A25006"/>
    <w:rsid w:val="00A25160"/>
    <w:rsid w:val="00A26B6B"/>
    <w:rsid w:val="00A278D3"/>
    <w:rsid w:val="00A27ED9"/>
    <w:rsid w:val="00A304CD"/>
    <w:rsid w:val="00A30607"/>
    <w:rsid w:val="00A30E83"/>
    <w:rsid w:val="00A3114D"/>
    <w:rsid w:val="00A318D2"/>
    <w:rsid w:val="00A318F7"/>
    <w:rsid w:val="00A32263"/>
    <w:rsid w:val="00A323D8"/>
    <w:rsid w:val="00A32F12"/>
    <w:rsid w:val="00A33E4D"/>
    <w:rsid w:val="00A34885"/>
    <w:rsid w:val="00A35754"/>
    <w:rsid w:val="00A35909"/>
    <w:rsid w:val="00A35BF7"/>
    <w:rsid w:val="00A37B47"/>
    <w:rsid w:val="00A4047E"/>
    <w:rsid w:val="00A408AB"/>
    <w:rsid w:val="00A42115"/>
    <w:rsid w:val="00A42EAB"/>
    <w:rsid w:val="00A430E7"/>
    <w:rsid w:val="00A433D9"/>
    <w:rsid w:val="00A43592"/>
    <w:rsid w:val="00A45250"/>
    <w:rsid w:val="00A470AD"/>
    <w:rsid w:val="00A476D1"/>
    <w:rsid w:val="00A50029"/>
    <w:rsid w:val="00A504C3"/>
    <w:rsid w:val="00A50D21"/>
    <w:rsid w:val="00A51E2B"/>
    <w:rsid w:val="00A52B0C"/>
    <w:rsid w:val="00A531C3"/>
    <w:rsid w:val="00A541CA"/>
    <w:rsid w:val="00A54371"/>
    <w:rsid w:val="00A54444"/>
    <w:rsid w:val="00A54D7D"/>
    <w:rsid w:val="00A56ACB"/>
    <w:rsid w:val="00A56B6B"/>
    <w:rsid w:val="00A57B3A"/>
    <w:rsid w:val="00A60629"/>
    <w:rsid w:val="00A60D96"/>
    <w:rsid w:val="00A62EDF"/>
    <w:rsid w:val="00A65C1C"/>
    <w:rsid w:val="00A66B9D"/>
    <w:rsid w:val="00A67759"/>
    <w:rsid w:val="00A67A9D"/>
    <w:rsid w:val="00A67C6A"/>
    <w:rsid w:val="00A70157"/>
    <w:rsid w:val="00A711D0"/>
    <w:rsid w:val="00A71A69"/>
    <w:rsid w:val="00A72279"/>
    <w:rsid w:val="00A73175"/>
    <w:rsid w:val="00A73F79"/>
    <w:rsid w:val="00A74669"/>
    <w:rsid w:val="00A7477F"/>
    <w:rsid w:val="00A7479C"/>
    <w:rsid w:val="00A74C44"/>
    <w:rsid w:val="00A7638E"/>
    <w:rsid w:val="00A76FAE"/>
    <w:rsid w:val="00A80770"/>
    <w:rsid w:val="00A80D88"/>
    <w:rsid w:val="00A816EA"/>
    <w:rsid w:val="00A81BE0"/>
    <w:rsid w:val="00A838B1"/>
    <w:rsid w:val="00A8773D"/>
    <w:rsid w:val="00A878F3"/>
    <w:rsid w:val="00A904C7"/>
    <w:rsid w:val="00A90C01"/>
    <w:rsid w:val="00A91666"/>
    <w:rsid w:val="00A91741"/>
    <w:rsid w:val="00A92B04"/>
    <w:rsid w:val="00A92EA1"/>
    <w:rsid w:val="00A92FCC"/>
    <w:rsid w:val="00A93114"/>
    <w:rsid w:val="00A9480E"/>
    <w:rsid w:val="00A951BE"/>
    <w:rsid w:val="00A962C9"/>
    <w:rsid w:val="00A96B75"/>
    <w:rsid w:val="00A97F50"/>
    <w:rsid w:val="00AA18C4"/>
    <w:rsid w:val="00AA2DE9"/>
    <w:rsid w:val="00AA3753"/>
    <w:rsid w:val="00AA42CE"/>
    <w:rsid w:val="00AA4D07"/>
    <w:rsid w:val="00AA5115"/>
    <w:rsid w:val="00AA5E62"/>
    <w:rsid w:val="00AA7416"/>
    <w:rsid w:val="00AA7DB1"/>
    <w:rsid w:val="00AB0D0B"/>
    <w:rsid w:val="00AB1B09"/>
    <w:rsid w:val="00AB2642"/>
    <w:rsid w:val="00AB3141"/>
    <w:rsid w:val="00AB3905"/>
    <w:rsid w:val="00AB3DF0"/>
    <w:rsid w:val="00AB4C05"/>
    <w:rsid w:val="00AB4F24"/>
    <w:rsid w:val="00AB5A3B"/>
    <w:rsid w:val="00AB603D"/>
    <w:rsid w:val="00AB7E11"/>
    <w:rsid w:val="00AB7F3B"/>
    <w:rsid w:val="00AC0EA3"/>
    <w:rsid w:val="00AC3324"/>
    <w:rsid w:val="00AC3807"/>
    <w:rsid w:val="00AC3BFD"/>
    <w:rsid w:val="00AC4E54"/>
    <w:rsid w:val="00AC5288"/>
    <w:rsid w:val="00AC5F72"/>
    <w:rsid w:val="00AD00B7"/>
    <w:rsid w:val="00AD1571"/>
    <w:rsid w:val="00AD256C"/>
    <w:rsid w:val="00AD2813"/>
    <w:rsid w:val="00AD2C1E"/>
    <w:rsid w:val="00AD623E"/>
    <w:rsid w:val="00AD73A4"/>
    <w:rsid w:val="00AD7A85"/>
    <w:rsid w:val="00AE2237"/>
    <w:rsid w:val="00AE280E"/>
    <w:rsid w:val="00AE40AE"/>
    <w:rsid w:val="00AE4421"/>
    <w:rsid w:val="00AE5561"/>
    <w:rsid w:val="00AE6090"/>
    <w:rsid w:val="00AE61CA"/>
    <w:rsid w:val="00AE65F3"/>
    <w:rsid w:val="00AE6A95"/>
    <w:rsid w:val="00AE7258"/>
    <w:rsid w:val="00AF01EB"/>
    <w:rsid w:val="00AF03BF"/>
    <w:rsid w:val="00AF0892"/>
    <w:rsid w:val="00AF0E11"/>
    <w:rsid w:val="00AF1168"/>
    <w:rsid w:val="00AF194E"/>
    <w:rsid w:val="00AF21B7"/>
    <w:rsid w:val="00AF34E3"/>
    <w:rsid w:val="00AF3DE8"/>
    <w:rsid w:val="00AF4568"/>
    <w:rsid w:val="00AF4890"/>
    <w:rsid w:val="00AF4CE5"/>
    <w:rsid w:val="00AF5324"/>
    <w:rsid w:val="00AF5E6F"/>
    <w:rsid w:val="00AF691E"/>
    <w:rsid w:val="00AF6A35"/>
    <w:rsid w:val="00B00080"/>
    <w:rsid w:val="00B00C8E"/>
    <w:rsid w:val="00B00DAF"/>
    <w:rsid w:val="00B0100A"/>
    <w:rsid w:val="00B01FE3"/>
    <w:rsid w:val="00B03A2D"/>
    <w:rsid w:val="00B03AE6"/>
    <w:rsid w:val="00B04299"/>
    <w:rsid w:val="00B04F42"/>
    <w:rsid w:val="00B05354"/>
    <w:rsid w:val="00B06FF8"/>
    <w:rsid w:val="00B07045"/>
    <w:rsid w:val="00B07192"/>
    <w:rsid w:val="00B07B6D"/>
    <w:rsid w:val="00B10251"/>
    <w:rsid w:val="00B11140"/>
    <w:rsid w:val="00B11687"/>
    <w:rsid w:val="00B11ACF"/>
    <w:rsid w:val="00B12744"/>
    <w:rsid w:val="00B12F05"/>
    <w:rsid w:val="00B13ED3"/>
    <w:rsid w:val="00B14A15"/>
    <w:rsid w:val="00B15541"/>
    <w:rsid w:val="00B1670B"/>
    <w:rsid w:val="00B168FB"/>
    <w:rsid w:val="00B202D3"/>
    <w:rsid w:val="00B21FD4"/>
    <w:rsid w:val="00B2293F"/>
    <w:rsid w:val="00B22FF7"/>
    <w:rsid w:val="00B24972"/>
    <w:rsid w:val="00B24B8E"/>
    <w:rsid w:val="00B24D4E"/>
    <w:rsid w:val="00B2508D"/>
    <w:rsid w:val="00B25EC7"/>
    <w:rsid w:val="00B26C46"/>
    <w:rsid w:val="00B26E91"/>
    <w:rsid w:val="00B27241"/>
    <w:rsid w:val="00B277CD"/>
    <w:rsid w:val="00B303E4"/>
    <w:rsid w:val="00B305CA"/>
    <w:rsid w:val="00B30755"/>
    <w:rsid w:val="00B308C9"/>
    <w:rsid w:val="00B30DAC"/>
    <w:rsid w:val="00B32AC2"/>
    <w:rsid w:val="00B32E32"/>
    <w:rsid w:val="00B33574"/>
    <w:rsid w:val="00B340C5"/>
    <w:rsid w:val="00B36CA4"/>
    <w:rsid w:val="00B37D1D"/>
    <w:rsid w:val="00B37FCC"/>
    <w:rsid w:val="00B401E7"/>
    <w:rsid w:val="00B4122C"/>
    <w:rsid w:val="00B4259C"/>
    <w:rsid w:val="00B42C83"/>
    <w:rsid w:val="00B4344B"/>
    <w:rsid w:val="00B454CA"/>
    <w:rsid w:val="00B45742"/>
    <w:rsid w:val="00B464FB"/>
    <w:rsid w:val="00B465E6"/>
    <w:rsid w:val="00B467C4"/>
    <w:rsid w:val="00B479BF"/>
    <w:rsid w:val="00B5016C"/>
    <w:rsid w:val="00B5065B"/>
    <w:rsid w:val="00B5106C"/>
    <w:rsid w:val="00B52EC3"/>
    <w:rsid w:val="00B53A7C"/>
    <w:rsid w:val="00B54EC0"/>
    <w:rsid w:val="00B54F20"/>
    <w:rsid w:val="00B55CB7"/>
    <w:rsid w:val="00B5605F"/>
    <w:rsid w:val="00B56198"/>
    <w:rsid w:val="00B56577"/>
    <w:rsid w:val="00B56765"/>
    <w:rsid w:val="00B56880"/>
    <w:rsid w:val="00B57360"/>
    <w:rsid w:val="00B57C50"/>
    <w:rsid w:val="00B60BCE"/>
    <w:rsid w:val="00B61576"/>
    <w:rsid w:val="00B6170E"/>
    <w:rsid w:val="00B61FB6"/>
    <w:rsid w:val="00B6375D"/>
    <w:rsid w:val="00B642D4"/>
    <w:rsid w:val="00B64D4E"/>
    <w:rsid w:val="00B65BB1"/>
    <w:rsid w:val="00B669D5"/>
    <w:rsid w:val="00B66A83"/>
    <w:rsid w:val="00B671E0"/>
    <w:rsid w:val="00B67AEE"/>
    <w:rsid w:val="00B70795"/>
    <w:rsid w:val="00B70E54"/>
    <w:rsid w:val="00B71A04"/>
    <w:rsid w:val="00B72EB2"/>
    <w:rsid w:val="00B731AB"/>
    <w:rsid w:val="00B73DA4"/>
    <w:rsid w:val="00B746AB"/>
    <w:rsid w:val="00B7486E"/>
    <w:rsid w:val="00B7585E"/>
    <w:rsid w:val="00B76463"/>
    <w:rsid w:val="00B77294"/>
    <w:rsid w:val="00B77838"/>
    <w:rsid w:val="00B77922"/>
    <w:rsid w:val="00B77D06"/>
    <w:rsid w:val="00B77D37"/>
    <w:rsid w:val="00B804D2"/>
    <w:rsid w:val="00B80987"/>
    <w:rsid w:val="00B8147B"/>
    <w:rsid w:val="00B81AB0"/>
    <w:rsid w:val="00B8232A"/>
    <w:rsid w:val="00B831E5"/>
    <w:rsid w:val="00B834C8"/>
    <w:rsid w:val="00B836EF"/>
    <w:rsid w:val="00B83CE5"/>
    <w:rsid w:val="00B84247"/>
    <w:rsid w:val="00B84A29"/>
    <w:rsid w:val="00B84C24"/>
    <w:rsid w:val="00B851A7"/>
    <w:rsid w:val="00B8569C"/>
    <w:rsid w:val="00B85B7C"/>
    <w:rsid w:val="00B8745A"/>
    <w:rsid w:val="00B87C00"/>
    <w:rsid w:val="00B87F8C"/>
    <w:rsid w:val="00B90C98"/>
    <w:rsid w:val="00B91570"/>
    <w:rsid w:val="00B92771"/>
    <w:rsid w:val="00B934EB"/>
    <w:rsid w:val="00B93C77"/>
    <w:rsid w:val="00B953C0"/>
    <w:rsid w:val="00B95B2A"/>
    <w:rsid w:val="00B97CA2"/>
    <w:rsid w:val="00BA0A23"/>
    <w:rsid w:val="00BA1B17"/>
    <w:rsid w:val="00BA3987"/>
    <w:rsid w:val="00BA5A57"/>
    <w:rsid w:val="00BA6484"/>
    <w:rsid w:val="00BB0148"/>
    <w:rsid w:val="00BB03E3"/>
    <w:rsid w:val="00BB288A"/>
    <w:rsid w:val="00BB2F85"/>
    <w:rsid w:val="00BB3A7F"/>
    <w:rsid w:val="00BB3CCF"/>
    <w:rsid w:val="00BB3D1A"/>
    <w:rsid w:val="00BB3EC8"/>
    <w:rsid w:val="00BB518D"/>
    <w:rsid w:val="00BB68FF"/>
    <w:rsid w:val="00BB6DF9"/>
    <w:rsid w:val="00BB7084"/>
    <w:rsid w:val="00BB7660"/>
    <w:rsid w:val="00BB79AC"/>
    <w:rsid w:val="00BC0A2C"/>
    <w:rsid w:val="00BC102F"/>
    <w:rsid w:val="00BC17C9"/>
    <w:rsid w:val="00BC1D55"/>
    <w:rsid w:val="00BC25DD"/>
    <w:rsid w:val="00BC2D99"/>
    <w:rsid w:val="00BC51E9"/>
    <w:rsid w:val="00BC62EF"/>
    <w:rsid w:val="00BC797D"/>
    <w:rsid w:val="00BD05D4"/>
    <w:rsid w:val="00BD0B2C"/>
    <w:rsid w:val="00BD0CFD"/>
    <w:rsid w:val="00BD2803"/>
    <w:rsid w:val="00BD313E"/>
    <w:rsid w:val="00BD321F"/>
    <w:rsid w:val="00BD356A"/>
    <w:rsid w:val="00BD48BC"/>
    <w:rsid w:val="00BD5219"/>
    <w:rsid w:val="00BD57D7"/>
    <w:rsid w:val="00BD5BD2"/>
    <w:rsid w:val="00BD784C"/>
    <w:rsid w:val="00BD7A47"/>
    <w:rsid w:val="00BE035F"/>
    <w:rsid w:val="00BE134C"/>
    <w:rsid w:val="00BE1C1E"/>
    <w:rsid w:val="00BE2F4E"/>
    <w:rsid w:val="00BE520B"/>
    <w:rsid w:val="00BE555E"/>
    <w:rsid w:val="00BE60A4"/>
    <w:rsid w:val="00BE6815"/>
    <w:rsid w:val="00BE6EE0"/>
    <w:rsid w:val="00BF0EA2"/>
    <w:rsid w:val="00BF1160"/>
    <w:rsid w:val="00BF265D"/>
    <w:rsid w:val="00BF332B"/>
    <w:rsid w:val="00BF37D6"/>
    <w:rsid w:val="00BF37EF"/>
    <w:rsid w:val="00BF552A"/>
    <w:rsid w:val="00BF55C6"/>
    <w:rsid w:val="00BF5FAA"/>
    <w:rsid w:val="00BF64C6"/>
    <w:rsid w:val="00BF66AE"/>
    <w:rsid w:val="00BF75D1"/>
    <w:rsid w:val="00BF7C41"/>
    <w:rsid w:val="00C0126C"/>
    <w:rsid w:val="00C01516"/>
    <w:rsid w:val="00C01E35"/>
    <w:rsid w:val="00C021A3"/>
    <w:rsid w:val="00C02A11"/>
    <w:rsid w:val="00C02F83"/>
    <w:rsid w:val="00C0376B"/>
    <w:rsid w:val="00C03ED2"/>
    <w:rsid w:val="00C04691"/>
    <w:rsid w:val="00C05236"/>
    <w:rsid w:val="00C05520"/>
    <w:rsid w:val="00C05A61"/>
    <w:rsid w:val="00C05D13"/>
    <w:rsid w:val="00C06457"/>
    <w:rsid w:val="00C06648"/>
    <w:rsid w:val="00C07604"/>
    <w:rsid w:val="00C114A0"/>
    <w:rsid w:val="00C11C2E"/>
    <w:rsid w:val="00C122B7"/>
    <w:rsid w:val="00C131B5"/>
    <w:rsid w:val="00C137EA"/>
    <w:rsid w:val="00C147D1"/>
    <w:rsid w:val="00C176DD"/>
    <w:rsid w:val="00C17B29"/>
    <w:rsid w:val="00C17F68"/>
    <w:rsid w:val="00C2030C"/>
    <w:rsid w:val="00C2156C"/>
    <w:rsid w:val="00C21A3B"/>
    <w:rsid w:val="00C21B7E"/>
    <w:rsid w:val="00C22A69"/>
    <w:rsid w:val="00C22DEC"/>
    <w:rsid w:val="00C235AD"/>
    <w:rsid w:val="00C23B9E"/>
    <w:rsid w:val="00C2516D"/>
    <w:rsid w:val="00C25859"/>
    <w:rsid w:val="00C260E8"/>
    <w:rsid w:val="00C26A76"/>
    <w:rsid w:val="00C26EAA"/>
    <w:rsid w:val="00C2716A"/>
    <w:rsid w:val="00C27B5E"/>
    <w:rsid w:val="00C306A7"/>
    <w:rsid w:val="00C31320"/>
    <w:rsid w:val="00C31D6E"/>
    <w:rsid w:val="00C321A6"/>
    <w:rsid w:val="00C336FF"/>
    <w:rsid w:val="00C33804"/>
    <w:rsid w:val="00C34465"/>
    <w:rsid w:val="00C35991"/>
    <w:rsid w:val="00C35F6F"/>
    <w:rsid w:val="00C36460"/>
    <w:rsid w:val="00C36910"/>
    <w:rsid w:val="00C37C9F"/>
    <w:rsid w:val="00C40AE3"/>
    <w:rsid w:val="00C41137"/>
    <w:rsid w:val="00C413A2"/>
    <w:rsid w:val="00C4218D"/>
    <w:rsid w:val="00C42FA3"/>
    <w:rsid w:val="00C44FF7"/>
    <w:rsid w:val="00C455D4"/>
    <w:rsid w:val="00C461BF"/>
    <w:rsid w:val="00C466F4"/>
    <w:rsid w:val="00C473CD"/>
    <w:rsid w:val="00C47B28"/>
    <w:rsid w:val="00C50A76"/>
    <w:rsid w:val="00C510EC"/>
    <w:rsid w:val="00C51E74"/>
    <w:rsid w:val="00C529FF"/>
    <w:rsid w:val="00C54384"/>
    <w:rsid w:val="00C54914"/>
    <w:rsid w:val="00C553FF"/>
    <w:rsid w:val="00C55650"/>
    <w:rsid w:val="00C579FE"/>
    <w:rsid w:val="00C604C9"/>
    <w:rsid w:val="00C60F4D"/>
    <w:rsid w:val="00C6248B"/>
    <w:rsid w:val="00C6290D"/>
    <w:rsid w:val="00C63CEE"/>
    <w:rsid w:val="00C641B6"/>
    <w:rsid w:val="00C644F2"/>
    <w:rsid w:val="00C65380"/>
    <w:rsid w:val="00C65C30"/>
    <w:rsid w:val="00C678AF"/>
    <w:rsid w:val="00C70265"/>
    <w:rsid w:val="00C705FF"/>
    <w:rsid w:val="00C726AC"/>
    <w:rsid w:val="00C729D2"/>
    <w:rsid w:val="00C72ECA"/>
    <w:rsid w:val="00C732A0"/>
    <w:rsid w:val="00C74008"/>
    <w:rsid w:val="00C74AF6"/>
    <w:rsid w:val="00C74C91"/>
    <w:rsid w:val="00C76882"/>
    <w:rsid w:val="00C77637"/>
    <w:rsid w:val="00C77D2D"/>
    <w:rsid w:val="00C8039D"/>
    <w:rsid w:val="00C80FAC"/>
    <w:rsid w:val="00C81294"/>
    <w:rsid w:val="00C82132"/>
    <w:rsid w:val="00C848BE"/>
    <w:rsid w:val="00C858F2"/>
    <w:rsid w:val="00C85998"/>
    <w:rsid w:val="00C861DB"/>
    <w:rsid w:val="00C87135"/>
    <w:rsid w:val="00C8721E"/>
    <w:rsid w:val="00C87B88"/>
    <w:rsid w:val="00C906AB"/>
    <w:rsid w:val="00C90F05"/>
    <w:rsid w:val="00C92CFA"/>
    <w:rsid w:val="00C92EAE"/>
    <w:rsid w:val="00C94186"/>
    <w:rsid w:val="00C949C3"/>
    <w:rsid w:val="00C96B9A"/>
    <w:rsid w:val="00C96CDF"/>
    <w:rsid w:val="00C96D52"/>
    <w:rsid w:val="00C975EF"/>
    <w:rsid w:val="00CA08A8"/>
    <w:rsid w:val="00CA0BC9"/>
    <w:rsid w:val="00CA1543"/>
    <w:rsid w:val="00CA1F77"/>
    <w:rsid w:val="00CA2703"/>
    <w:rsid w:val="00CA27F0"/>
    <w:rsid w:val="00CA2A64"/>
    <w:rsid w:val="00CA2D45"/>
    <w:rsid w:val="00CA3001"/>
    <w:rsid w:val="00CA30F6"/>
    <w:rsid w:val="00CA36BF"/>
    <w:rsid w:val="00CA4579"/>
    <w:rsid w:val="00CA5ACA"/>
    <w:rsid w:val="00CA5C6F"/>
    <w:rsid w:val="00CA681A"/>
    <w:rsid w:val="00CA68CD"/>
    <w:rsid w:val="00CA7471"/>
    <w:rsid w:val="00CA79AD"/>
    <w:rsid w:val="00CA7E60"/>
    <w:rsid w:val="00CB06D2"/>
    <w:rsid w:val="00CB128B"/>
    <w:rsid w:val="00CB1641"/>
    <w:rsid w:val="00CB1CD0"/>
    <w:rsid w:val="00CB2E79"/>
    <w:rsid w:val="00CB307A"/>
    <w:rsid w:val="00CB3544"/>
    <w:rsid w:val="00CB395A"/>
    <w:rsid w:val="00CB3B0A"/>
    <w:rsid w:val="00CB44CB"/>
    <w:rsid w:val="00CB5BB4"/>
    <w:rsid w:val="00CB6C8F"/>
    <w:rsid w:val="00CB6FE6"/>
    <w:rsid w:val="00CC11CE"/>
    <w:rsid w:val="00CC1A3E"/>
    <w:rsid w:val="00CC2524"/>
    <w:rsid w:val="00CC31A7"/>
    <w:rsid w:val="00CC331C"/>
    <w:rsid w:val="00CC3A24"/>
    <w:rsid w:val="00CC3D44"/>
    <w:rsid w:val="00CC4451"/>
    <w:rsid w:val="00CC6165"/>
    <w:rsid w:val="00CC69C6"/>
    <w:rsid w:val="00CC7009"/>
    <w:rsid w:val="00CC7560"/>
    <w:rsid w:val="00CC794A"/>
    <w:rsid w:val="00CD0639"/>
    <w:rsid w:val="00CD0C7A"/>
    <w:rsid w:val="00CD4076"/>
    <w:rsid w:val="00CD40ED"/>
    <w:rsid w:val="00CD4C14"/>
    <w:rsid w:val="00CD4EF4"/>
    <w:rsid w:val="00CD5164"/>
    <w:rsid w:val="00CD60A3"/>
    <w:rsid w:val="00CD74C2"/>
    <w:rsid w:val="00CD7638"/>
    <w:rsid w:val="00CD77FA"/>
    <w:rsid w:val="00CD7C5C"/>
    <w:rsid w:val="00CE1169"/>
    <w:rsid w:val="00CE2168"/>
    <w:rsid w:val="00CE2374"/>
    <w:rsid w:val="00CE3CEE"/>
    <w:rsid w:val="00CE4918"/>
    <w:rsid w:val="00CE4D27"/>
    <w:rsid w:val="00CE5333"/>
    <w:rsid w:val="00CE6BCD"/>
    <w:rsid w:val="00CF0499"/>
    <w:rsid w:val="00CF07C8"/>
    <w:rsid w:val="00CF1A84"/>
    <w:rsid w:val="00CF2D99"/>
    <w:rsid w:val="00CF387A"/>
    <w:rsid w:val="00CF3F74"/>
    <w:rsid w:val="00CF47F7"/>
    <w:rsid w:val="00CF6DE7"/>
    <w:rsid w:val="00CF7E25"/>
    <w:rsid w:val="00CF7EBE"/>
    <w:rsid w:val="00D0018B"/>
    <w:rsid w:val="00D00711"/>
    <w:rsid w:val="00D00CB0"/>
    <w:rsid w:val="00D01240"/>
    <w:rsid w:val="00D027D9"/>
    <w:rsid w:val="00D02D58"/>
    <w:rsid w:val="00D02EE3"/>
    <w:rsid w:val="00D030E1"/>
    <w:rsid w:val="00D031CA"/>
    <w:rsid w:val="00D040AE"/>
    <w:rsid w:val="00D04B99"/>
    <w:rsid w:val="00D06895"/>
    <w:rsid w:val="00D06B49"/>
    <w:rsid w:val="00D06DD2"/>
    <w:rsid w:val="00D072E1"/>
    <w:rsid w:val="00D07385"/>
    <w:rsid w:val="00D073BC"/>
    <w:rsid w:val="00D10432"/>
    <w:rsid w:val="00D1070A"/>
    <w:rsid w:val="00D10A7D"/>
    <w:rsid w:val="00D11DAA"/>
    <w:rsid w:val="00D11FEE"/>
    <w:rsid w:val="00D1314C"/>
    <w:rsid w:val="00D132D2"/>
    <w:rsid w:val="00D13694"/>
    <w:rsid w:val="00D1389C"/>
    <w:rsid w:val="00D13C63"/>
    <w:rsid w:val="00D1430D"/>
    <w:rsid w:val="00D15054"/>
    <w:rsid w:val="00D16047"/>
    <w:rsid w:val="00D16151"/>
    <w:rsid w:val="00D168BF"/>
    <w:rsid w:val="00D175E4"/>
    <w:rsid w:val="00D220B8"/>
    <w:rsid w:val="00D2237B"/>
    <w:rsid w:val="00D239A5"/>
    <w:rsid w:val="00D23C48"/>
    <w:rsid w:val="00D23FF7"/>
    <w:rsid w:val="00D26040"/>
    <w:rsid w:val="00D26D66"/>
    <w:rsid w:val="00D2774E"/>
    <w:rsid w:val="00D27891"/>
    <w:rsid w:val="00D30CEA"/>
    <w:rsid w:val="00D3123B"/>
    <w:rsid w:val="00D3129D"/>
    <w:rsid w:val="00D31704"/>
    <w:rsid w:val="00D31A2A"/>
    <w:rsid w:val="00D3219D"/>
    <w:rsid w:val="00D325C8"/>
    <w:rsid w:val="00D325F6"/>
    <w:rsid w:val="00D32E24"/>
    <w:rsid w:val="00D33547"/>
    <w:rsid w:val="00D33F12"/>
    <w:rsid w:val="00D34C86"/>
    <w:rsid w:val="00D3663B"/>
    <w:rsid w:val="00D37927"/>
    <w:rsid w:val="00D40178"/>
    <w:rsid w:val="00D40205"/>
    <w:rsid w:val="00D41417"/>
    <w:rsid w:val="00D417E2"/>
    <w:rsid w:val="00D421C9"/>
    <w:rsid w:val="00D421DF"/>
    <w:rsid w:val="00D42D49"/>
    <w:rsid w:val="00D45AC1"/>
    <w:rsid w:val="00D45BA9"/>
    <w:rsid w:val="00D47115"/>
    <w:rsid w:val="00D50797"/>
    <w:rsid w:val="00D50C6C"/>
    <w:rsid w:val="00D51B9F"/>
    <w:rsid w:val="00D5284A"/>
    <w:rsid w:val="00D52CCD"/>
    <w:rsid w:val="00D54CE0"/>
    <w:rsid w:val="00D54EAE"/>
    <w:rsid w:val="00D5543E"/>
    <w:rsid w:val="00D559CA"/>
    <w:rsid w:val="00D56468"/>
    <w:rsid w:val="00D564B7"/>
    <w:rsid w:val="00D564F5"/>
    <w:rsid w:val="00D570E1"/>
    <w:rsid w:val="00D572C4"/>
    <w:rsid w:val="00D572DE"/>
    <w:rsid w:val="00D573AE"/>
    <w:rsid w:val="00D5783F"/>
    <w:rsid w:val="00D6004C"/>
    <w:rsid w:val="00D6074C"/>
    <w:rsid w:val="00D61824"/>
    <w:rsid w:val="00D61BAE"/>
    <w:rsid w:val="00D6213F"/>
    <w:rsid w:val="00D62283"/>
    <w:rsid w:val="00D6258F"/>
    <w:rsid w:val="00D626A3"/>
    <w:rsid w:val="00D626BD"/>
    <w:rsid w:val="00D62B6D"/>
    <w:rsid w:val="00D63496"/>
    <w:rsid w:val="00D645F4"/>
    <w:rsid w:val="00D66036"/>
    <w:rsid w:val="00D66433"/>
    <w:rsid w:val="00D66ACB"/>
    <w:rsid w:val="00D67111"/>
    <w:rsid w:val="00D675F4"/>
    <w:rsid w:val="00D677E7"/>
    <w:rsid w:val="00D67C70"/>
    <w:rsid w:val="00D67ED1"/>
    <w:rsid w:val="00D7082F"/>
    <w:rsid w:val="00D714EB"/>
    <w:rsid w:val="00D7158E"/>
    <w:rsid w:val="00D7189C"/>
    <w:rsid w:val="00D719E6"/>
    <w:rsid w:val="00D72228"/>
    <w:rsid w:val="00D737D8"/>
    <w:rsid w:val="00D73ABE"/>
    <w:rsid w:val="00D75041"/>
    <w:rsid w:val="00D754A9"/>
    <w:rsid w:val="00D7616D"/>
    <w:rsid w:val="00D7620F"/>
    <w:rsid w:val="00D76569"/>
    <w:rsid w:val="00D769A4"/>
    <w:rsid w:val="00D771ED"/>
    <w:rsid w:val="00D7755D"/>
    <w:rsid w:val="00D77B49"/>
    <w:rsid w:val="00D80A03"/>
    <w:rsid w:val="00D80DD9"/>
    <w:rsid w:val="00D815AC"/>
    <w:rsid w:val="00D818D5"/>
    <w:rsid w:val="00D81A80"/>
    <w:rsid w:val="00D82675"/>
    <w:rsid w:val="00D83247"/>
    <w:rsid w:val="00D83A7F"/>
    <w:rsid w:val="00D848C5"/>
    <w:rsid w:val="00D84F5C"/>
    <w:rsid w:val="00D856CF"/>
    <w:rsid w:val="00D85DA9"/>
    <w:rsid w:val="00D86B6C"/>
    <w:rsid w:val="00D87817"/>
    <w:rsid w:val="00D903A1"/>
    <w:rsid w:val="00D90779"/>
    <w:rsid w:val="00D908C5"/>
    <w:rsid w:val="00D90A04"/>
    <w:rsid w:val="00D90BBD"/>
    <w:rsid w:val="00D90C96"/>
    <w:rsid w:val="00D914BD"/>
    <w:rsid w:val="00D92504"/>
    <w:rsid w:val="00D9255B"/>
    <w:rsid w:val="00D92C5F"/>
    <w:rsid w:val="00D93ABD"/>
    <w:rsid w:val="00D94E84"/>
    <w:rsid w:val="00D95268"/>
    <w:rsid w:val="00D95DC4"/>
    <w:rsid w:val="00D9647E"/>
    <w:rsid w:val="00D965E4"/>
    <w:rsid w:val="00D96737"/>
    <w:rsid w:val="00D9696B"/>
    <w:rsid w:val="00D975EF"/>
    <w:rsid w:val="00D97C4C"/>
    <w:rsid w:val="00D97C5E"/>
    <w:rsid w:val="00D97C9E"/>
    <w:rsid w:val="00DA0EFB"/>
    <w:rsid w:val="00DA0F22"/>
    <w:rsid w:val="00DA18BE"/>
    <w:rsid w:val="00DA1B1B"/>
    <w:rsid w:val="00DA20E4"/>
    <w:rsid w:val="00DA2146"/>
    <w:rsid w:val="00DA2A90"/>
    <w:rsid w:val="00DA3B8A"/>
    <w:rsid w:val="00DA3C72"/>
    <w:rsid w:val="00DA3FA3"/>
    <w:rsid w:val="00DA562A"/>
    <w:rsid w:val="00DA5A4B"/>
    <w:rsid w:val="00DA6C5D"/>
    <w:rsid w:val="00DA6E99"/>
    <w:rsid w:val="00DB547E"/>
    <w:rsid w:val="00DB5CCA"/>
    <w:rsid w:val="00DB605F"/>
    <w:rsid w:val="00DB635B"/>
    <w:rsid w:val="00DB77E6"/>
    <w:rsid w:val="00DB7BFF"/>
    <w:rsid w:val="00DC167E"/>
    <w:rsid w:val="00DC260D"/>
    <w:rsid w:val="00DC384E"/>
    <w:rsid w:val="00DC4082"/>
    <w:rsid w:val="00DC4C76"/>
    <w:rsid w:val="00DC52BA"/>
    <w:rsid w:val="00DC57B2"/>
    <w:rsid w:val="00DC5ACD"/>
    <w:rsid w:val="00DC6465"/>
    <w:rsid w:val="00DD13B6"/>
    <w:rsid w:val="00DD18FE"/>
    <w:rsid w:val="00DD28A7"/>
    <w:rsid w:val="00DD28D9"/>
    <w:rsid w:val="00DD294E"/>
    <w:rsid w:val="00DD32AB"/>
    <w:rsid w:val="00DD481A"/>
    <w:rsid w:val="00DD4BB8"/>
    <w:rsid w:val="00DD4E21"/>
    <w:rsid w:val="00DD4F95"/>
    <w:rsid w:val="00DD50F3"/>
    <w:rsid w:val="00DD5BFE"/>
    <w:rsid w:val="00DD5F91"/>
    <w:rsid w:val="00DD7106"/>
    <w:rsid w:val="00DD7AA2"/>
    <w:rsid w:val="00DD7D14"/>
    <w:rsid w:val="00DE0246"/>
    <w:rsid w:val="00DE048A"/>
    <w:rsid w:val="00DE1D3F"/>
    <w:rsid w:val="00DE1EE4"/>
    <w:rsid w:val="00DE1F9C"/>
    <w:rsid w:val="00DE3D0A"/>
    <w:rsid w:val="00DE4463"/>
    <w:rsid w:val="00DE615F"/>
    <w:rsid w:val="00DE7098"/>
    <w:rsid w:val="00DE7B24"/>
    <w:rsid w:val="00DF0AFB"/>
    <w:rsid w:val="00DF12B2"/>
    <w:rsid w:val="00DF1F12"/>
    <w:rsid w:val="00DF2517"/>
    <w:rsid w:val="00DF2FBE"/>
    <w:rsid w:val="00DF356E"/>
    <w:rsid w:val="00DF364D"/>
    <w:rsid w:val="00DF3C06"/>
    <w:rsid w:val="00DF4025"/>
    <w:rsid w:val="00DF42D8"/>
    <w:rsid w:val="00DF43F4"/>
    <w:rsid w:val="00DF5102"/>
    <w:rsid w:val="00DF54CF"/>
    <w:rsid w:val="00DF5A8C"/>
    <w:rsid w:val="00DF5FE6"/>
    <w:rsid w:val="00DF6883"/>
    <w:rsid w:val="00DF6EDC"/>
    <w:rsid w:val="00DF7016"/>
    <w:rsid w:val="00DF7E95"/>
    <w:rsid w:val="00E00F33"/>
    <w:rsid w:val="00E01536"/>
    <w:rsid w:val="00E0299B"/>
    <w:rsid w:val="00E02DF5"/>
    <w:rsid w:val="00E03783"/>
    <w:rsid w:val="00E04DE1"/>
    <w:rsid w:val="00E06732"/>
    <w:rsid w:val="00E06EAA"/>
    <w:rsid w:val="00E10736"/>
    <w:rsid w:val="00E10AA5"/>
    <w:rsid w:val="00E10FA0"/>
    <w:rsid w:val="00E11C98"/>
    <w:rsid w:val="00E11D31"/>
    <w:rsid w:val="00E129F4"/>
    <w:rsid w:val="00E12A42"/>
    <w:rsid w:val="00E12A48"/>
    <w:rsid w:val="00E132F3"/>
    <w:rsid w:val="00E1351F"/>
    <w:rsid w:val="00E14A35"/>
    <w:rsid w:val="00E152D8"/>
    <w:rsid w:val="00E15F04"/>
    <w:rsid w:val="00E165C6"/>
    <w:rsid w:val="00E17391"/>
    <w:rsid w:val="00E2086A"/>
    <w:rsid w:val="00E20A44"/>
    <w:rsid w:val="00E20EDC"/>
    <w:rsid w:val="00E21B5A"/>
    <w:rsid w:val="00E21BCF"/>
    <w:rsid w:val="00E234CA"/>
    <w:rsid w:val="00E2591C"/>
    <w:rsid w:val="00E261EC"/>
    <w:rsid w:val="00E27FF3"/>
    <w:rsid w:val="00E315E6"/>
    <w:rsid w:val="00E31B25"/>
    <w:rsid w:val="00E31F69"/>
    <w:rsid w:val="00E32ED2"/>
    <w:rsid w:val="00E3490A"/>
    <w:rsid w:val="00E3532A"/>
    <w:rsid w:val="00E355B3"/>
    <w:rsid w:val="00E3613F"/>
    <w:rsid w:val="00E3686A"/>
    <w:rsid w:val="00E36F4C"/>
    <w:rsid w:val="00E370E9"/>
    <w:rsid w:val="00E37346"/>
    <w:rsid w:val="00E37E60"/>
    <w:rsid w:val="00E414B4"/>
    <w:rsid w:val="00E41D53"/>
    <w:rsid w:val="00E41DC7"/>
    <w:rsid w:val="00E422B9"/>
    <w:rsid w:val="00E4268F"/>
    <w:rsid w:val="00E43AAA"/>
    <w:rsid w:val="00E43C77"/>
    <w:rsid w:val="00E43EC0"/>
    <w:rsid w:val="00E441B9"/>
    <w:rsid w:val="00E4590F"/>
    <w:rsid w:val="00E45E92"/>
    <w:rsid w:val="00E45FDA"/>
    <w:rsid w:val="00E500E0"/>
    <w:rsid w:val="00E504CC"/>
    <w:rsid w:val="00E50E85"/>
    <w:rsid w:val="00E530CB"/>
    <w:rsid w:val="00E53B7C"/>
    <w:rsid w:val="00E54295"/>
    <w:rsid w:val="00E544A9"/>
    <w:rsid w:val="00E548A4"/>
    <w:rsid w:val="00E54989"/>
    <w:rsid w:val="00E54B95"/>
    <w:rsid w:val="00E54BD3"/>
    <w:rsid w:val="00E55CFC"/>
    <w:rsid w:val="00E55E22"/>
    <w:rsid w:val="00E57107"/>
    <w:rsid w:val="00E57406"/>
    <w:rsid w:val="00E5768D"/>
    <w:rsid w:val="00E57CA9"/>
    <w:rsid w:val="00E6033B"/>
    <w:rsid w:val="00E60653"/>
    <w:rsid w:val="00E630AB"/>
    <w:rsid w:val="00E64728"/>
    <w:rsid w:val="00E64DE7"/>
    <w:rsid w:val="00E664B6"/>
    <w:rsid w:val="00E670EC"/>
    <w:rsid w:val="00E67E05"/>
    <w:rsid w:val="00E7061E"/>
    <w:rsid w:val="00E70E21"/>
    <w:rsid w:val="00E71272"/>
    <w:rsid w:val="00E7156A"/>
    <w:rsid w:val="00E72025"/>
    <w:rsid w:val="00E72D3B"/>
    <w:rsid w:val="00E73CA2"/>
    <w:rsid w:val="00E73DA7"/>
    <w:rsid w:val="00E73E05"/>
    <w:rsid w:val="00E73F9E"/>
    <w:rsid w:val="00E742D1"/>
    <w:rsid w:val="00E749AF"/>
    <w:rsid w:val="00E74B5C"/>
    <w:rsid w:val="00E75D73"/>
    <w:rsid w:val="00E7675B"/>
    <w:rsid w:val="00E768CA"/>
    <w:rsid w:val="00E76BC9"/>
    <w:rsid w:val="00E77A31"/>
    <w:rsid w:val="00E77B15"/>
    <w:rsid w:val="00E77D9F"/>
    <w:rsid w:val="00E80E41"/>
    <w:rsid w:val="00E8144C"/>
    <w:rsid w:val="00E81D35"/>
    <w:rsid w:val="00E81E36"/>
    <w:rsid w:val="00E81ECD"/>
    <w:rsid w:val="00E841DB"/>
    <w:rsid w:val="00E84763"/>
    <w:rsid w:val="00E84CA2"/>
    <w:rsid w:val="00E84D29"/>
    <w:rsid w:val="00E84DC4"/>
    <w:rsid w:val="00E8597C"/>
    <w:rsid w:val="00E864FB"/>
    <w:rsid w:val="00E8678E"/>
    <w:rsid w:val="00E869A6"/>
    <w:rsid w:val="00E86DC9"/>
    <w:rsid w:val="00E86E76"/>
    <w:rsid w:val="00E9015B"/>
    <w:rsid w:val="00E903F7"/>
    <w:rsid w:val="00E908FB"/>
    <w:rsid w:val="00E91483"/>
    <w:rsid w:val="00E925BA"/>
    <w:rsid w:val="00E9299B"/>
    <w:rsid w:val="00E92B24"/>
    <w:rsid w:val="00E92FE9"/>
    <w:rsid w:val="00E93296"/>
    <w:rsid w:val="00E93B69"/>
    <w:rsid w:val="00E948D8"/>
    <w:rsid w:val="00E94F6C"/>
    <w:rsid w:val="00E972CF"/>
    <w:rsid w:val="00E97E8E"/>
    <w:rsid w:val="00EA1BCF"/>
    <w:rsid w:val="00EA1F62"/>
    <w:rsid w:val="00EA293A"/>
    <w:rsid w:val="00EA2B1C"/>
    <w:rsid w:val="00EA2EB3"/>
    <w:rsid w:val="00EA4E3A"/>
    <w:rsid w:val="00EA5051"/>
    <w:rsid w:val="00EA58F3"/>
    <w:rsid w:val="00EA5EB0"/>
    <w:rsid w:val="00EA6B81"/>
    <w:rsid w:val="00EA731B"/>
    <w:rsid w:val="00EA7794"/>
    <w:rsid w:val="00EA7A78"/>
    <w:rsid w:val="00EB014C"/>
    <w:rsid w:val="00EB0726"/>
    <w:rsid w:val="00EB1A45"/>
    <w:rsid w:val="00EB37A4"/>
    <w:rsid w:val="00EB3FAE"/>
    <w:rsid w:val="00EB4536"/>
    <w:rsid w:val="00EB4553"/>
    <w:rsid w:val="00EB480C"/>
    <w:rsid w:val="00EB6DE6"/>
    <w:rsid w:val="00EB708C"/>
    <w:rsid w:val="00EB7448"/>
    <w:rsid w:val="00EC0124"/>
    <w:rsid w:val="00EC08BD"/>
    <w:rsid w:val="00EC1B33"/>
    <w:rsid w:val="00EC1D57"/>
    <w:rsid w:val="00EC2534"/>
    <w:rsid w:val="00EC2853"/>
    <w:rsid w:val="00EC62A1"/>
    <w:rsid w:val="00EC7293"/>
    <w:rsid w:val="00ED0967"/>
    <w:rsid w:val="00ED1195"/>
    <w:rsid w:val="00ED25D4"/>
    <w:rsid w:val="00ED2835"/>
    <w:rsid w:val="00ED2E80"/>
    <w:rsid w:val="00ED2FCD"/>
    <w:rsid w:val="00ED3210"/>
    <w:rsid w:val="00ED3B09"/>
    <w:rsid w:val="00ED41B0"/>
    <w:rsid w:val="00ED529D"/>
    <w:rsid w:val="00ED5BBB"/>
    <w:rsid w:val="00ED5F06"/>
    <w:rsid w:val="00ED6195"/>
    <w:rsid w:val="00ED71D9"/>
    <w:rsid w:val="00ED743D"/>
    <w:rsid w:val="00EE04F1"/>
    <w:rsid w:val="00EE08AD"/>
    <w:rsid w:val="00EE0EF1"/>
    <w:rsid w:val="00EE1B24"/>
    <w:rsid w:val="00EE1BDC"/>
    <w:rsid w:val="00EE20A8"/>
    <w:rsid w:val="00EE335B"/>
    <w:rsid w:val="00EE36A3"/>
    <w:rsid w:val="00EE3B85"/>
    <w:rsid w:val="00EE4F35"/>
    <w:rsid w:val="00EE5368"/>
    <w:rsid w:val="00EE543A"/>
    <w:rsid w:val="00EE557C"/>
    <w:rsid w:val="00EE5E4E"/>
    <w:rsid w:val="00EE6106"/>
    <w:rsid w:val="00EE6ADD"/>
    <w:rsid w:val="00EE76CE"/>
    <w:rsid w:val="00EF0CAF"/>
    <w:rsid w:val="00EF16B5"/>
    <w:rsid w:val="00EF1BDC"/>
    <w:rsid w:val="00EF21DB"/>
    <w:rsid w:val="00EF25F6"/>
    <w:rsid w:val="00EF3275"/>
    <w:rsid w:val="00EF37B5"/>
    <w:rsid w:val="00EF548D"/>
    <w:rsid w:val="00EF54D2"/>
    <w:rsid w:val="00EF55FC"/>
    <w:rsid w:val="00EF6412"/>
    <w:rsid w:val="00EF6E3D"/>
    <w:rsid w:val="00EF6F09"/>
    <w:rsid w:val="00F003E6"/>
    <w:rsid w:val="00F004F6"/>
    <w:rsid w:val="00F012FE"/>
    <w:rsid w:val="00F01BE3"/>
    <w:rsid w:val="00F01F1A"/>
    <w:rsid w:val="00F023DD"/>
    <w:rsid w:val="00F02953"/>
    <w:rsid w:val="00F069E0"/>
    <w:rsid w:val="00F070C6"/>
    <w:rsid w:val="00F10212"/>
    <w:rsid w:val="00F1059A"/>
    <w:rsid w:val="00F11313"/>
    <w:rsid w:val="00F11F84"/>
    <w:rsid w:val="00F12A1B"/>
    <w:rsid w:val="00F130D9"/>
    <w:rsid w:val="00F1497C"/>
    <w:rsid w:val="00F14D9B"/>
    <w:rsid w:val="00F151F1"/>
    <w:rsid w:val="00F15605"/>
    <w:rsid w:val="00F15967"/>
    <w:rsid w:val="00F1599D"/>
    <w:rsid w:val="00F15D70"/>
    <w:rsid w:val="00F16371"/>
    <w:rsid w:val="00F170A7"/>
    <w:rsid w:val="00F20571"/>
    <w:rsid w:val="00F2177E"/>
    <w:rsid w:val="00F21A07"/>
    <w:rsid w:val="00F21A86"/>
    <w:rsid w:val="00F23CC1"/>
    <w:rsid w:val="00F24C74"/>
    <w:rsid w:val="00F25738"/>
    <w:rsid w:val="00F26B53"/>
    <w:rsid w:val="00F27215"/>
    <w:rsid w:val="00F27E3B"/>
    <w:rsid w:val="00F30980"/>
    <w:rsid w:val="00F30BD8"/>
    <w:rsid w:val="00F3181E"/>
    <w:rsid w:val="00F31EBA"/>
    <w:rsid w:val="00F32123"/>
    <w:rsid w:val="00F32398"/>
    <w:rsid w:val="00F3275F"/>
    <w:rsid w:val="00F3315F"/>
    <w:rsid w:val="00F33A87"/>
    <w:rsid w:val="00F34A23"/>
    <w:rsid w:val="00F34B84"/>
    <w:rsid w:val="00F35096"/>
    <w:rsid w:val="00F36129"/>
    <w:rsid w:val="00F36364"/>
    <w:rsid w:val="00F367BD"/>
    <w:rsid w:val="00F4091E"/>
    <w:rsid w:val="00F41109"/>
    <w:rsid w:val="00F415A7"/>
    <w:rsid w:val="00F4617D"/>
    <w:rsid w:val="00F46225"/>
    <w:rsid w:val="00F475B8"/>
    <w:rsid w:val="00F51B9E"/>
    <w:rsid w:val="00F51FD9"/>
    <w:rsid w:val="00F53CCE"/>
    <w:rsid w:val="00F55131"/>
    <w:rsid w:val="00F55477"/>
    <w:rsid w:val="00F55EB4"/>
    <w:rsid w:val="00F56569"/>
    <w:rsid w:val="00F57D15"/>
    <w:rsid w:val="00F6031F"/>
    <w:rsid w:val="00F6049A"/>
    <w:rsid w:val="00F60DC5"/>
    <w:rsid w:val="00F61AA9"/>
    <w:rsid w:val="00F62244"/>
    <w:rsid w:val="00F63D73"/>
    <w:rsid w:val="00F6436D"/>
    <w:rsid w:val="00F6478A"/>
    <w:rsid w:val="00F65F9A"/>
    <w:rsid w:val="00F664E9"/>
    <w:rsid w:val="00F66823"/>
    <w:rsid w:val="00F6786B"/>
    <w:rsid w:val="00F678FF"/>
    <w:rsid w:val="00F67BB5"/>
    <w:rsid w:val="00F7234A"/>
    <w:rsid w:val="00F72551"/>
    <w:rsid w:val="00F73042"/>
    <w:rsid w:val="00F73632"/>
    <w:rsid w:val="00F748E5"/>
    <w:rsid w:val="00F74DA3"/>
    <w:rsid w:val="00F75CFB"/>
    <w:rsid w:val="00F76888"/>
    <w:rsid w:val="00F76948"/>
    <w:rsid w:val="00F7755B"/>
    <w:rsid w:val="00F777A7"/>
    <w:rsid w:val="00F8092A"/>
    <w:rsid w:val="00F80BE3"/>
    <w:rsid w:val="00F80F91"/>
    <w:rsid w:val="00F81D3D"/>
    <w:rsid w:val="00F81E0B"/>
    <w:rsid w:val="00F820B9"/>
    <w:rsid w:val="00F8221E"/>
    <w:rsid w:val="00F82643"/>
    <w:rsid w:val="00F826C1"/>
    <w:rsid w:val="00F83759"/>
    <w:rsid w:val="00F840FA"/>
    <w:rsid w:val="00F84CE5"/>
    <w:rsid w:val="00F854A7"/>
    <w:rsid w:val="00F854CC"/>
    <w:rsid w:val="00F87F40"/>
    <w:rsid w:val="00F87FAA"/>
    <w:rsid w:val="00F90840"/>
    <w:rsid w:val="00F90F1F"/>
    <w:rsid w:val="00F92109"/>
    <w:rsid w:val="00F92601"/>
    <w:rsid w:val="00F93415"/>
    <w:rsid w:val="00F935C5"/>
    <w:rsid w:val="00F93B34"/>
    <w:rsid w:val="00F947A6"/>
    <w:rsid w:val="00F950AE"/>
    <w:rsid w:val="00F950FC"/>
    <w:rsid w:val="00F96AC2"/>
    <w:rsid w:val="00FA0E86"/>
    <w:rsid w:val="00FA13EC"/>
    <w:rsid w:val="00FA1A86"/>
    <w:rsid w:val="00FA20E5"/>
    <w:rsid w:val="00FA2423"/>
    <w:rsid w:val="00FA2615"/>
    <w:rsid w:val="00FA2CCE"/>
    <w:rsid w:val="00FA3526"/>
    <w:rsid w:val="00FA3BAA"/>
    <w:rsid w:val="00FA3E5C"/>
    <w:rsid w:val="00FA4799"/>
    <w:rsid w:val="00FA4F31"/>
    <w:rsid w:val="00FA6C93"/>
    <w:rsid w:val="00FA6E01"/>
    <w:rsid w:val="00FA7BE9"/>
    <w:rsid w:val="00FA7DA3"/>
    <w:rsid w:val="00FA7E30"/>
    <w:rsid w:val="00FB2B6B"/>
    <w:rsid w:val="00FB2D3D"/>
    <w:rsid w:val="00FB5628"/>
    <w:rsid w:val="00FB5B20"/>
    <w:rsid w:val="00FB6F82"/>
    <w:rsid w:val="00FB713B"/>
    <w:rsid w:val="00FC02EC"/>
    <w:rsid w:val="00FC0DA4"/>
    <w:rsid w:val="00FC0DD1"/>
    <w:rsid w:val="00FC12A6"/>
    <w:rsid w:val="00FC14E7"/>
    <w:rsid w:val="00FC1BF9"/>
    <w:rsid w:val="00FC2CCD"/>
    <w:rsid w:val="00FC44CF"/>
    <w:rsid w:val="00FC455B"/>
    <w:rsid w:val="00FC4DC2"/>
    <w:rsid w:val="00FC588F"/>
    <w:rsid w:val="00FC5A6A"/>
    <w:rsid w:val="00FC5B48"/>
    <w:rsid w:val="00FC6787"/>
    <w:rsid w:val="00FC6D88"/>
    <w:rsid w:val="00FC7117"/>
    <w:rsid w:val="00FC7239"/>
    <w:rsid w:val="00FC7567"/>
    <w:rsid w:val="00FC769F"/>
    <w:rsid w:val="00FD0FB8"/>
    <w:rsid w:val="00FD184A"/>
    <w:rsid w:val="00FD2B5B"/>
    <w:rsid w:val="00FD2CA7"/>
    <w:rsid w:val="00FD3FA1"/>
    <w:rsid w:val="00FD4FA4"/>
    <w:rsid w:val="00FD5AE5"/>
    <w:rsid w:val="00FD62C9"/>
    <w:rsid w:val="00FD6FA3"/>
    <w:rsid w:val="00FE08E9"/>
    <w:rsid w:val="00FE13C8"/>
    <w:rsid w:val="00FE22B8"/>
    <w:rsid w:val="00FE31C7"/>
    <w:rsid w:val="00FE3351"/>
    <w:rsid w:val="00FE3445"/>
    <w:rsid w:val="00FE3842"/>
    <w:rsid w:val="00FE3DB8"/>
    <w:rsid w:val="00FE3F49"/>
    <w:rsid w:val="00FE4AE6"/>
    <w:rsid w:val="00FE58C6"/>
    <w:rsid w:val="00FE5E6C"/>
    <w:rsid w:val="00FE5F97"/>
    <w:rsid w:val="00FE6B3B"/>
    <w:rsid w:val="00FE76D2"/>
    <w:rsid w:val="00FE7BE2"/>
    <w:rsid w:val="00FF08E0"/>
    <w:rsid w:val="00FF1A9C"/>
    <w:rsid w:val="00FF1EDC"/>
    <w:rsid w:val="00FF29A4"/>
    <w:rsid w:val="00FF33DA"/>
    <w:rsid w:val="00FF3554"/>
    <w:rsid w:val="00FF3B77"/>
    <w:rsid w:val="00FF4612"/>
    <w:rsid w:val="00FF5837"/>
    <w:rsid w:val="00FF5A7A"/>
    <w:rsid w:val="00FF5F88"/>
    <w:rsid w:val="00FF6161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84A29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next w:val="a1"/>
    <w:link w:val="12"/>
    <w:qFormat/>
    <w:rsid w:val="00B84A29"/>
    <w:pPr>
      <w:keepNext/>
      <w:pageBreakBefore/>
      <w:numPr>
        <w:numId w:val="1"/>
      </w:numPr>
      <w:suppressAutoHyphens/>
      <w:spacing w:before="360" w:after="9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1"/>
    <w:next w:val="a1"/>
    <w:link w:val="23"/>
    <w:qFormat/>
    <w:rsid w:val="00B84A29"/>
    <w:pPr>
      <w:keepNext/>
      <w:numPr>
        <w:ilvl w:val="1"/>
        <w:numId w:val="1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1"/>
    <w:next w:val="a1"/>
    <w:link w:val="32"/>
    <w:qFormat/>
    <w:rsid w:val="00B84A29"/>
    <w:pPr>
      <w:keepNext/>
      <w:numPr>
        <w:ilvl w:val="2"/>
        <w:numId w:val="1"/>
      </w:numPr>
      <w:suppressAutoHyphens/>
      <w:spacing w:before="480" w:after="120"/>
      <w:ind w:left="0" w:hanging="851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qFormat/>
    <w:rsid w:val="00B84A29"/>
    <w:pPr>
      <w:keepNext/>
      <w:numPr>
        <w:ilvl w:val="3"/>
        <w:numId w:val="1"/>
      </w:numPr>
      <w:suppressAutoHyphens/>
      <w:spacing w:before="120"/>
      <w:ind w:left="0" w:firstLine="0"/>
      <w:jc w:val="left"/>
      <w:outlineLvl w:val="3"/>
    </w:pPr>
    <w:rPr>
      <w:sz w:val="24"/>
      <w:u w:val="single"/>
    </w:rPr>
  </w:style>
  <w:style w:type="paragraph" w:styleId="5">
    <w:name w:val="heading 5"/>
    <w:basedOn w:val="a1"/>
    <w:next w:val="a1"/>
    <w:link w:val="50"/>
    <w:qFormat/>
    <w:rsid w:val="00B84A29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1"/>
    <w:next w:val="a1"/>
    <w:link w:val="60"/>
    <w:autoRedefine/>
    <w:qFormat/>
    <w:rsid w:val="00B84A29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link w:val="70"/>
    <w:autoRedefine/>
    <w:qFormat/>
    <w:rsid w:val="00B84A29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link w:val="80"/>
    <w:autoRedefine/>
    <w:qFormat/>
    <w:rsid w:val="00B84A29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link w:val="90"/>
    <w:autoRedefine/>
    <w:qFormat/>
    <w:rsid w:val="00B84A29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B84A29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3">
    <w:name w:val="Заголовок 2 Знак"/>
    <w:basedOn w:val="a2"/>
    <w:link w:val="2"/>
    <w:rsid w:val="00B84A29"/>
    <w:rPr>
      <w:rFonts w:ascii="Arial" w:eastAsia="Arial Unicode MS" w:hAnsi="Arial" w:cs="Times New Roman"/>
      <w:b/>
      <w:sz w:val="26"/>
      <w:szCs w:val="20"/>
    </w:rPr>
  </w:style>
  <w:style w:type="character" w:customStyle="1" w:styleId="32">
    <w:name w:val="Заголовок 3 Знак"/>
    <w:basedOn w:val="a2"/>
    <w:link w:val="3"/>
    <w:rsid w:val="00B84A29"/>
    <w:rPr>
      <w:rFonts w:ascii="Arial" w:eastAsia="Times New Roman" w:hAnsi="Arial" w:cs="Times New Roman"/>
      <w:b/>
      <w:lang w:eastAsia="ru-RU"/>
    </w:rPr>
  </w:style>
  <w:style w:type="character" w:customStyle="1" w:styleId="41">
    <w:name w:val="Заголовок 4 Знак"/>
    <w:basedOn w:val="a2"/>
    <w:link w:val="4"/>
    <w:rsid w:val="00B84A2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B84A29"/>
    <w:rPr>
      <w:rFonts w:ascii="Arial Narrow" w:eastAsia="Times New Roman" w:hAnsi="Arial Narrow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B84A29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2"/>
    <w:link w:val="7"/>
    <w:rsid w:val="00B84A29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2"/>
    <w:link w:val="8"/>
    <w:rsid w:val="00B84A29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2"/>
    <w:link w:val="9"/>
    <w:rsid w:val="00B84A29"/>
    <w:rPr>
      <w:rFonts w:ascii="Arial" w:eastAsia="Times New Roman" w:hAnsi="Arial" w:cs="Times New Roman"/>
      <w:i/>
      <w:sz w:val="18"/>
      <w:szCs w:val="18"/>
      <w:lang w:eastAsia="ru-RU"/>
    </w:rPr>
  </w:style>
  <w:style w:type="character" w:styleId="a5">
    <w:name w:val="FollowedHyperlink"/>
    <w:rsid w:val="00B84A29"/>
    <w:rPr>
      <w:color w:val="800080"/>
      <w:u w:val="single"/>
    </w:rPr>
  </w:style>
  <w:style w:type="character" w:styleId="a6">
    <w:name w:val="annotation reference"/>
    <w:semiHidden/>
    <w:rsid w:val="00B84A29"/>
    <w:rPr>
      <w:sz w:val="16"/>
    </w:rPr>
  </w:style>
  <w:style w:type="character" w:styleId="a7">
    <w:name w:val="footnote reference"/>
    <w:semiHidden/>
    <w:rsid w:val="00B84A29"/>
    <w:rPr>
      <w:vertAlign w:val="superscript"/>
    </w:rPr>
  </w:style>
  <w:style w:type="paragraph" w:customStyle="1" w:styleId="a8">
    <w:name w:val="Название документа"/>
    <w:basedOn w:val="a1"/>
    <w:next w:val="a1"/>
    <w:rsid w:val="00B84A29"/>
    <w:pPr>
      <w:suppressLineNumbers/>
      <w:suppressAutoHyphens/>
      <w:spacing w:before="120"/>
      <w:jc w:val="left"/>
    </w:pPr>
    <w:rPr>
      <w:rFonts w:ascii="Arial" w:hAnsi="Arial"/>
      <w:b/>
      <w:sz w:val="40"/>
    </w:rPr>
  </w:style>
  <w:style w:type="paragraph" w:styleId="a9">
    <w:name w:val="caption"/>
    <w:basedOn w:val="a1"/>
    <w:next w:val="a1"/>
    <w:qFormat/>
    <w:rsid w:val="00B84A29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before="120" w:after="40"/>
      <w:ind w:left="851" w:hanging="851"/>
    </w:pPr>
    <w:rPr>
      <w:rFonts w:ascii="Arial Narrow" w:hAnsi="Arial Narrow"/>
    </w:rPr>
  </w:style>
  <w:style w:type="paragraph" w:styleId="aa">
    <w:name w:val="header"/>
    <w:basedOn w:val="a1"/>
    <w:link w:val="ab"/>
    <w:rsid w:val="00B84A29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ab">
    <w:name w:val="Верхний колонтитул Знак"/>
    <w:basedOn w:val="a2"/>
    <w:link w:val="aa"/>
    <w:rsid w:val="00B84A29"/>
    <w:rPr>
      <w:rFonts w:ascii="Arial" w:eastAsia="Times New Roman" w:hAnsi="Arial" w:cs="Times New Roman"/>
      <w:b/>
      <w:color w:val="808080"/>
      <w:sz w:val="16"/>
      <w:szCs w:val="16"/>
      <w:lang w:eastAsia="ru-RU"/>
    </w:rPr>
  </w:style>
  <w:style w:type="character" w:styleId="ac">
    <w:name w:val="page number"/>
    <w:rsid w:val="00B84A29"/>
    <w:rPr>
      <w:rFonts w:ascii="Arial" w:hAnsi="Arial"/>
    </w:rPr>
  </w:style>
  <w:style w:type="paragraph" w:styleId="a">
    <w:name w:val="List"/>
    <w:aliases w:val="Список Знак,Список Знак1,Список Знак Знак"/>
    <w:basedOn w:val="a1"/>
    <w:link w:val="24"/>
    <w:rsid w:val="00B84A29"/>
    <w:pPr>
      <w:numPr>
        <w:numId w:val="4"/>
      </w:numPr>
      <w:spacing w:before="40" w:after="40"/>
    </w:pPr>
  </w:style>
  <w:style w:type="paragraph" w:styleId="13">
    <w:name w:val="toc 1"/>
    <w:basedOn w:val="a1"/>
    <w:next w:val="a1"/>
    <w:uiPriority w:val="39"/>
    <w:rsid w:val="00B84A29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25">
    <w:name w:val="toc 2"/>
    <w:basedOn w:val="a1"/>
    <w:next w:val="a1"/>
    <w:uiPriority w:val="39"/>
    <w:rsid w:val="00B84A29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paragraph" w:styleId="33">
    <w:name w:val="toc 3"/>
    <w:basedOn w:val="a1"/>
    <w:next w:val="a1"/>
    <w:semiHidden/>
    <w:rsid w:val="00B84A29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styleId="42">
    <w:name w:val="toc 4"/>
    <w:basedOn w:val="a1"/>
    <w:next w:val="a1"/>
    <w:autoRedefine/>
    <w:semiHidden/>
    <w:rsid w:val="00B84A29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51">
    <w:name w:val="toc 5"/>
    <w:basedOn w:val="a1"/>
    <w:next w:val="a1"/>
    <w:autoRedefine/>
    <w:semiHidden/>
    <w:rsid w:val="00B84A29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61">
    <w:name w:val="toc 6"/>
    <w:basedOn w:val="a1"/>
    <w:next w:val="a1"/>
    <w:autoRedefine/>
    <w:semiHidden/>
    <w:rsid w:val="00B84A29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71">
    <w:name w:val="toc 7"/>
    <w:basedOn w:val="a1"/>
    <w:next w:val="a1"/>
    <w:autoRedefine/>
    <w:semiHidden/>
    <w:rsid w:val="00B84A29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1">
    <w:name w:val="toc 8"/>
    <w:basedOn w:val="a1"/>
    <w:next w:val="a1"/>
    <w:autoRedefine/>
    <w:semiHidden/>
    <w:rsid w:val="00B84A29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1">
    <w:name w:val="toc 9"/>
    <w:basedOn w:val="a1"/>
    <w:next w:val="a1"/>
    <w:autoRedefine/>
    <w:semiHidden/>
    <w:rsid w:val="00B84A29"/>
    <w:pPr>
      <w:tabs>
        <w:tab w:val="right" w:leader="dot" w:pos="9639"/>
      </w:tabs>
      <w:spacing w:after="0"/>
      <w:ind w:left="1760"/>
    </w:pPr>
    <w:rPr>
      <w:sz w:val="18"/>
    </w:rPr>
  </w:style>
  <w:style w:type="paragraph" w:customStyle="1" w:styleId="ad">
    <w:name w:val="Подзаголовок документа"/>
    <w:basedOn w:val="a1"/>
    <w:rsid w:val="00B84A29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e">
    <w:name w:val="Содержание"/>
    <w:basedOn w:val="a1"/>
    <w:next w:val="a1"/>
    <w:rsid w:val="00B84A29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B84A29"/>
    <w:pPr>
      <w:keepNext/>
      <w:keepLines/>
      <w:numPr>
        <w:numId w:val="5"/>
      </w:numPr>
      <w:tabs>
        <w:tab w:val="left" w:pos="0"/>
      </w:tabs>
    </w:pPr>
  </w:style>
  <w:style w:type="paragraph" w:customStyle="1" w:styleId="20">
    <w:name w:val="Список2"/>
    <w:basedOn w:val="a"/>
    <w:rsid w:val="00B84A29"/>
    <w:pPr>
      <w:numPr>
        <w:numId w:val="2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1"/>
    <w:rsid w:val="00B84A29"/>
    <w:pPr>
      <w:numPr>
        <w:numId w:val="3"/>
      </w:numPr>
      <w:tabs>
        <w:tab w:val="clear" w:pos="360"/>
        <w:tab w:val="left" w:pos="1208"/>
      </w:tabs>
      <w:spacing w:before="20" w:after="20"/>
      <w:ind w:left="1208" w:hanging="357"/>
    </w:pPr>
  </w:style>
  <w:style w:type="paragraph" w:styleId="af">
    <w:name w:val="annotation text"/>
    <w:basedOn w:val="a1"/>
    <w:link w:val="af0"/>
    <w:semiHidden/>
    <w:rsid w:val="00B84A29"/>
    <w:pPr>
      <w:suppressAutoHyphens/>
      <w:ind w:left="567"/>
    </w:pPr>
    <w:rPr>
      <w:sz w:val="20"/>
    </w:rPr>
  </w:style>
  <w:style w:type="character" w:customStyle="1" w:styleId="af0">
    <w:name w:val="Текст примечания Знак"/>
    <w:basedOn w:val="a2"/>
    <w:link w:val="af"/>
    <w:semiHidden/>
    <w:rsid w:val="00B84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1"/>
    <w:link w:val="af2"/>
    <w:semiHidden/>
    <w:rsid w:val="00B84A29"/>
    <w:pPr>
      <w:ind w:hanging="142"/>
    </w:pPr>
    <w:rPr>
      <w:sz w:val="16"/>
    </w:rPr>
  </w:style>
  <w:style w:type="character" w:customStyle="1" w:styleId="af2">
    <w:name w:val="Текст сноски Знак"/>
    <w:basedOn w:val="a2"/>
    <w:link w:val="af1"/>
    <w:semiHidden/>
    <w:rsid w:val="00B84A2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3">
    <w:name w:val="Таблица"/>
    <w:basedOn w:val="a1"/>
    <w:rsid w:val="00B84A29"/>
    <w:pPr>
      <w:spacing w:before="20" w:after="20"/>
      <w:jc w:val="left"/>
    </w:pPr>
    <w:rPr>
      <w:rFonts w:ascii="Arial" w:hAnsi="Arial"/>
      <w:sz w:val="20"/>
    </w:rPr>
  </w:style>
  <w:style w:type="paragraph" w:customStyle="1" w:styleId="af4">
    <w:name w:val="Гриф"/>
    <w:basedOn w:val="a1"/>
    <w:rsid w:val="00B84A29"/>
    <w:rPr>
      <w:rFonts w:ascii="Arial" w:hAnsi="Arial"/>
      <w:sz w:val="18"/>
    </w:rPr>
  </w:style>
  <w:style w:type="paragraph" w:styleId="af5">
    <w:name w:val="footer"/>
    <w:basedOn w:val="a1"/>
    <w:link w:val="af6"/>
    <w:uiPriority w:val="99"/>
    <w:rsid w:val="00B84A29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af6">
    <w:name w:val="Нижний колонтитул Знак"/>
    <w:basedOn w:val="a2"/>
    <w:link w:val="af5"/>
    <w:uiPriority w:val="99"/>
    <w:rsid w:val="00B84A29"/>
    <w:rPr>
      <w:rFonts w:ascii="Arial" w:eastAsia="Times New Roman" w:hAnsi="Arial" w:cs="Times New Roman"/>
      <w:b/>
      <w:sz w:val="16"/>
      <w:szCs w:val="20"/>
      <w:lang w:val="en-US" w:eastAsia="ru-RU"/>
    </w:rPr>
  </w:style>
  <w:style w:type="paragraph" w:customStyle="1" w:styleId="11">
    <w:name w:val="Номер1"/>
    <w:basedOn w:val="a"/>
    <w:rsid w:val="00B84A29"/>
    <w:pPr>
      <w:numPr>
        <w:ilvl w:val="1"/>
        <w:numId w:val="5"/>
      </w:numPr>
      <w:tabs>
        <w:tab w:val="clear" w:pos="720"/>
        <w:tab w:val="left" w:pos="357"/>
      </w:tabs>
      <w:ind w:left="360" w:hanging="360"/>
    </w:pPr>
  </w:style>
  <w:style w:type="paragraph" w:customStyle="1" w:styleId="22">
    <w:name w:val="Номер2"/>
    <w:basedOn w:val="20"/>
    <w:rsid w:val="00B84A29"/>
    <w:pPr>
      <w:numPr>
        <w:ilvl w:val="2"/>
        <w:numId w:val="5"/>
      </w:numPr>
      <w:tabs>
        <w:tab w:val="clear" w:pos="1077"/>
        <w:tab w:val="num" w:pos="360"/>
      </w:tabs>
      <w:ind w:left="850" w:hanging="493"/>
    </w:pPr>
  </w:style>
  <w:style w:type="paragraph" w:customStyle="1" w:styleId="af7">
    <w:name w:val="Название клиента"/>
    <w:basedOn w:val="a8"/>
    <w:rsid w:val="00B84A29"/>
    <w:pPr>
      <w:spacing w:before="0"/>
    </w:pPr>
    <w:rPr>
      <w:sz w:val="36"/>
    </w:rPr>
  </w:style>
  <w:style w:type="paragraph" w:customStyle="1" w:styleId="af8">
    <w:name w:val="Шапка ПАКК"/>
    <w:basedOn w:val="a1"/>
    <w:rsid w:val="00B84A29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34">
    <w:name w:val="Список3_без_б"/>
    <w:basedOn w:val="a1"/>
    <w:rsid w:val="00B84A29"/>
    <w:pPr>
      <w:spacing w:before="20" w:after="20"/>
      <w:ind w:left="1208"/>
    </w:pPr>
  </w:style>
  <w:style w:type="paragraph" w:customStyle="1" w:styleId="af9">
    <w:name w:val="Список_без_б"/>
    <w:basedOn w:val="a1"/>
    <w:rsid w:val="00B84A29"/>
    <w:pPr>
      <w:spacing w:before="40" w:after="40"/>
      <w:ind w:left="357"/>
    </w:pPr>
  </w:style>
  <w:style w:type="paragraph" w:customStyle="1" w:styleId="26">
    <w:name w:val="Список2_без_б"/>
    <w:basedOn w:val="a1"/>
    <w:rsid w:val="00B84A29"/>
    <w:pPr>
      <w:spacing w:before="40" w:after="40"/>
      <w:ind w:left="851"/>
    </w:pPr>
  </w:style>
  <w:style w:type="character" w:styleId="afa">
    <w:name w:val="Hyperlink"/>
    <w:rsid w:val="00B84A29"/>
    <w:rPr>
      <w:color w:val="0000FF"/>
      <w:u w:val="single"/>
    </w:rPr>
  </w:style>
  <w:style w:type="paragraph" w:customStyle="1" w:styleId="afb">
    <w:name w:val="Компания"/>
    <w:basedOn w:val="a1"/>
    <w:autoRedefine/>
    <w:rsid w:val="00B84A29"/>
    <w:pPr>
      <w:spacing w:before="720" w:after="120"/>
      <w:ind w:left="5387"/>
      <w:jc w:val="left"/>
    </w:pPr>
    <w:rPr>
      <w:b/>
    </w:rPr>
  </w:style>
  <w:style w:type="paragraph" w:customStyle="1" w:styleId="afc">
    <w:name w:val="Кому"/>
    <w:basedOn w:val="a1"/>
    <w:rsid w:val="00B84A29"/>
    <w:pPr>
      <w:spacing w:before="240" w:after="120"/>
      <w:ind w:left="5693"/>
      <w:jc w:val="left"/>
    </w:pPr>
  </w:style>
  <w:style w:type="paragraph" w:customStyle="1" w:styleId="afd">
    <w:name w:val="Тема письма"/>
    <w:basedOn w:val="a1"/>
    <w:next w:val="afe"/>
    <w:rsid w:val="00B84A29"/>
    <w:pPr>
      <w:suppressAutoHyphens/>
      <w:spacing w:before="600" w:after="720"/>
      <w:ind w:right="1701"/>
      <w:jc w:val="left"/>
    </w:pPr>
    <w:rPr>
      <w:b/>
    </w:rPr>
  </w:style>
  <w:style w:type="paragraph" w:customStyle="1" w:styleId="afe">
    <w:name w:val="Уважаемый"/>
    <w:basedOn w:val="a1"/>
    <w:rsid w:val="00B84A29"/>
    <w:pPr>
      <w:suppressAutoHyphens/>
      <w:spacing w:before="120" w:after="240"/>
      <w:jc w:val="left"/>
    </w:pPr>
  </w:style>
  <w:style w:type="paragraph" w:customStyle="1" w:styleId="aff">
    <w:name w:val="С уважением"/>
    <w:basedOn w:val="a1"/>
    <w:rsid w:val="00B84A29"/>
    <w:pPr>
      <w:spacing w:before="960" w:after="960"/>
      <w:jc w:val="left"/>
    </w:pPr>
  </w:style>
  <w:style w:type="paragraph" w:customStyle="1" w:styleId="aff0">
    <w:name w:val="Текст письма"/>
    <w:basedOn w:val="a1"/>
    <w:rsid w:val="00B84A29"/>
  </w:style>
  <w:style w:type="paragraph" w:styleId="aff1">
    <w:name w:val="Signature"/>
    <w:basedOn w:val="a1"/>
    <w:next w:val="a1"/>
    <w:link w:val="aff2"/>
    <w:rsid w:val="00B84A29"/>
    <w:pPr>
      <w:jc w:val="left"/>
    </w:pPr>
  </w:style>
  <w:style w:type="character" w:customStyle="1" w:styleId="aff2">
    <w:name w:val="Подпись Знак"/>
    <w:basedOn w:val="a2"/>
    <w:link w:val="aff1"/>
    <w:rsid w:val="00B84A2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Термины"/>
    <w:basedOn w:val="ae"/>
    <w:next w:val="a1"/>
    <w:rsid w:val="00B84A29"/>
    <w:pPr>
      <w:pageBreakBefore/>
    </w:pPr>
  </w:style>
  <w:style w:type="paragraph" w:customStyle="1" w:styleId="10">
    <w:name w:val="Заголовок 1БН"/>
    <w:basedOn w:val="a1"/>
    <w:next w:val="a1"/>
    <w:rsid w:val="00B84A29"/>
    <w:pPr>
      <w:keepNext/>
      <w:pageBreakBefore/>
      <w:numPr>
        <w:numId w:val="6"/>
      </w:numPr>
      <w:tabs>
        <w:tab w:val="left" w:pos="0"/>
      </w:tabs>
      <w:suppressAutoHyphens/>
      <w:spacing w:before="360" w:after="960"/>
      <w:jc w:val="left"/>
      <w:outlineLvl w:val="0"/>
    </w:pPr>
    <w:rPr>
      <w:rFonts w:ascii="Arial" w:hAnsi="Arial"/>
      <w:b/>
      <w:sz w:val="36"/>
    </w:rPr>
  </w:style>
  <w:style w:type="paragraph" w:styleId="aff4">
    <w:name w:val="Document Map"/>
    <w:basedOn w:val="a1"/>
    <w:link w:val="aff5"/>
    <w:semiHidden/>
    <w:rsid w:val="00B84A29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character" w:customStyle="1" w:styleId="aff5">
    <w:name w:val="Схема документа Знак"/>
    <w:basedOn w:val="a2"/>
    <w:link w:val="aff4"/>
    <w:semiHidden/>
    <w:rsid w:val="00B84A29"/>
    <w:rPr>
      <w:rFonts w:ascii="Tahoma" w:eastAsia="Times New Roman" w:hAnsi="Tahoma" w:cs="Tahoma"/>
      <w:spacing w:val="-2"/>
      <w:sz w:val="16"/>
      <w:szCs w:val="20"/>
      <w:shd w:val="clear" w:color="auto" w:fill="000080"/>
      <w:lang w:eastAsia="ru-RU"/>
    </w:rPr>
  </w:style>
  <w:style w:type="paragraph" w:customStyle="1" w:styleId="21">
    <w:name w:val="Заголовок 2БН"/>
    <w:basedOn w:val="a1"/>
    <w:next w:val="a1"/>
    <w:rsid w:val="00B84A29"/>
    <w:pPr>
      <w:keepNext/>
      <w:numPr>
        <w:ilvl w:val="1"/>
        <w:numId w:val="6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1">
    <w:name w:val="Заголовок 3БН"/>
    <w:basedOn w:val="a1"/>
    <w:next w:val="a1"/>
    <w:rsid w:val="00B84A29"/>
    <w:pPr>
      <w:keepNext/>
      <w:numPr>
        <w:ilvl w:val="2"/>
        <w:numId w:val="6"/>
      </w:numPr>
      <w:tabs>
        <w:tab w:val="left" w:pos="0"/>
      </w:tabs>
      <w:suppressAutoHyphens/>
      <w:spacing w:before="480" w:after="12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autoRedefine/>
    <w:rsid w:val="00F840FA"/>
    <w:pPr>
      <w:keepNext/>
      <w:numPr>
        <w:ilvl w:val="3"/>
        <w:numId w:val="6"/>
      </w:numPr>
      <w:tabs>
        <w:tab w:val="left" w:pos="0"/>
      </w:tabs>
      <w:suppressAutoHyphens/>
      <w:spacing w:before="0" w:after="0"/>
      <w:ind w:left="0" w:firstLine="709"/>
      <w:outlineLvl w:val="3"/>
    </w:pPr>
    <w:rPr>
      <w:b/>
      <w:noProof/>
      <w:sz w:val="24"/>
      <w:szCs w:val="24"/>
    </w:rPr>
  </w:style>
  <w:style w:type="paragraph" w:customStyle="1" w:styleId="aff6">
    <w:name w:val="Шапка ПАКК ЖБ"/>
    <w:basedOn w:val="af8"/>
    <w:rsid w:val="00B84A29"/>
    <w:rPr>
      <w:b/>
      <w:sz w:val="18"/>
    </w:rPr>
  </w:style>
  <w:style w:type="paragraph" w:customStyle="1" w:styleId="949">
    <w:name w:val="Стиль Компания + Слева:  9.49 см"/>
    <w:basedOn w:val="afb"/>
    <w:autoRedefine/>
    <w:rsid w:val="00B84A29"/>
  </w:style>
  <w:style w:type="paragraph" w:customStyle="1" w:styleId="aff7">
    <w:name w:val="Стиль Кому"/>
    <w:basedOn w:val="a1"/>
    <w:rsid w:val="00B84A29"/>
    <w:rPr>
      <w:b/>
      <w:bCs/>
      <w:noProof/>
    </w:rPr>
  </w:style>
  <w:style w:type="paragraph" w:customStyle="1" w:styleId="aff8">
    <w:name w:val="Исполнитель"/>
    <w:basedOn w:val="a1"/>
    <w:autoRedefine/>
    <w:rsid w:val="00B84A29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table" w:styleId="aff9">
    <w:name w:val="Table Grid"/>
    <w:basedOn w:val="a3"/>
    <w:rsid w:val="00B84A29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Источник"/>
    <w:basedOn w:val="a1"/>
    <w:next w:val="a1"/>
    <w:rsid w:val="00B84A29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b">
    <w:name w:val="Примечание"/>
    <w:basedOn w:val="af9"/>
    <w:autoRedefine/>
    <w:rsid w:val="00B84A29"/>
    <w:rPr>
      <w:i/>
      <w:color w:val="FF0000"/>
    </w:rPr>
  </w:style>
  <w:style w:type="paragraph" w:customStyle="1" w:styleId="-019">
    <w:name w:val="Стиль Стиль Кому + Слева:  -0.19 см"/>
    <w:basedOn w:val="aff7"/>
    <w:rsid w:val="00B84A29"/>
    <w:pPr>
      <w:spacing w:before="0" w:after="0"/>
    </w:pPr>
  </w:style>
  <w:style w:type="paragraph" w:customStyle="1" w:styleId="affc">
    <w:name w:val="Верхний колонтитул письма"/>
    <w:basedOn w:val="aa"/>
    <w:autoRedefine/>
    <w:rsid w:val="00B84A29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d">
    <w:name w:val="Верхний колонтитул альбомного листа"/>
    <w:basedOn w:val="aa"/>
    <w:autoRedefine/>
    <w:rsid w:val="00B84A29"/>
    <w:pPr>
      <w:ind w:left="8789"/>
    </w:pPr>
  </w:style>
  <w:style w:type="paragraph" w:customStyle="1" w:styleId="affe">
    <w:name w:val="Шапка ПАКК полужирный"/>
    <w:basedOn w:val="af8"/>
    <w:autoRedefine/>
    <w:rsid w:val="00B84A29"/>
    <w:rPr>
      <w:b/>
    </w:rPr>
  </w:style>
  <w:style w:type="paragraph" w:styleId="afff">
    <w:name w:val="Balloon Text"/>
    <w:basedOn w:val="a1"/>
    <w:link w:val="afff0"/>
    <w:semiHidden/>
    <w:rsid w:val="00B84A29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2"/>
    <w:link w:val="afff"/>
    <w:semiHidden/>
    <w:rsid w:val="00B84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1"/>
    <w:rsid w:val="00B84A29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ConsPlusNormal">
    <w:name w:val="ConsPlusNormal"/>
    <w:rsid w:val="00B84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1">
    <w:name w:val="Знак"/>
    <w:basedOn w:val="a1"/>
    <w:rsid w:val="00B84A29"/>
    <w:pPr>
      <w:spacing w:before="100" w:beforeAutospacing="1" w:after="100" w:afterAutospacing="1"/>
      <w:jc w:val="left"/>
    </w:pPr>
    <w:rPr>
      <w:rFonts w:ascii="Tahoma" w:eastAsia="Calibri" w:hAnsi="Tahoma"/>
      <w:sz w:val="20"/>
      <w:lang w:val="en-US" w:eastAsia="en-US"/>
    </w:rPr>
  </w:style>
  <w:style w:type="paragraph" w:styleId="afff2">
    <w:name w:val="Body Text"/>
    <w:basedOn w:val="a1"/>
    <w:link w:val="afff3"/>
    <w:semiHidden/>
    <w:rsid w:val="00B84A29"/>
    <w:pPr>
      <w:widowControl w:val="0"/>
      <w:spacing w:before="0" w:after="0"/>
      <w:jc w:val="center"/>
    </w:pPr>
    <w:rPr>
      <w:rFonts w:eastAsia="Calibri"/>
      <w:b/>
      <w:bCs/>
      <w:sz w:val="28"/>
    </w:rPr>
  </w:style>
  <w:style w:type="character" w:customStyle="1" w:styleId="afff3">
    <w:name w:val="Основной текст Знак"/>
    <w:basedOn w:val="a2"/>
    <w:link w:val="afff2"/>
    <w:semiHidden/>
    <w:rsid w:val="00B84A2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27">
    <w:name w:val="Body Text 2"/>
    <w:basedOn w:val="a1"/>
    <w:link w:val="28"/>
    <w:semiHidden/>
    <w:rsid w:val="00B84A29"/>
    <w:pPr>
      <w:spacing w:before="0" w:after="0" w:line="360" w:lineRule="auto"/>
    </w:pPr>
    <w:rPr>
      <w:rFonts w:eastAsia="Calibri"/>
      <w:sz w:val="28"/>
      <w:szCs w:val="28"/>
    </w:rPr>
  </w:style>
  <w:style w:type="character" w:customStyle="1" w:styleId="28">
    <w:name w:val="Основной текст 2 Знак"/>
    <w:basedOn w:val="a2"/>
    <w:link w:val="27"/>
    <w:semiHidden/>
    <w:rsid w:val="00B84A2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5">
    <w:name w:val="Ñòèëü1"/>
    <w:basedOn w:val="afff2"/>
    <w:rsid w:val="00B84A29"/>
    <w:pPr>
      <w:widowControl/>
      <w:suppressAutoHyphens/>
      <w:ind w:firstLine="709"/>
      <w:jc w:val="both"/>
    </w:pPr>
    <w:rPr>
      <w:b w:val="0"/>
      <w:bCs w:val="0"/>
      <w:szCs w:val="28"/>
      <w:lang w:eastAsia="ar-SA"/>
    </w:rPr>
  </w:style>
  <w:style w:type="paragraph" w:customStyle="1" w:styleId="ConsPlusNonformat">
    <w:name w:val="ConsPlusNonformat"/>
    <w:rsid w:val="00B84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1"/>
    <w:link w:val="HTML0"/>
    <w:rsid w:val="00B84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Calibri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B84A2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1"/>
    <w:rsid w:val="00B84A29"/>
    <w:pPr>
      <w:keepLines/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rsid w:val="00B84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9">
    <w:name w:val="Body Text Indent 2"/>
    <w:basedOn w:val="a1"/>
    <w:link w:val="2a"/>
    <w:rsid w:val="00B84A29"/>
    <w:pPr>
      <w:spacing w:before="0" w:after="120" w:line="480" w:lineRule="auto"/>
      <w:ind w:left="283"/>
      <w:jc w:val="left"/>
    </w:pPr>
    <w:rPr>
      <w:rFonts w:ascii="Calibri" w:hAnsi="Calibri"/>
      <w:szCs w:val="22"/>
      <w:lang w:eastAsia="en-US"/>
    </w:rPr>
  </w:style>
  <w:style w:type="character" w:customStyle="1" w:styleId="2a">
    <w:name w:val="Основной текст с отступом 2 Знак"/>
    <w:basedOn w:val="a2"/>
    <w:link w:val="29"/>
    <w:rsid w:val="00B84A29"/>
    <w:rPr>
      <w:rFonts w:ascii="Calibri" w:eastAsia="Times New Roman" w:hAnsi="Calibri" w:cs="Times New Roman"/>
    </w:rPr>
  </w:style>
  <w:style w:type="paragraph" w:styleId="afff4">
    <w:name w:val="Title"/>
    <w:basedOn w:val="a1"/>
    <w:link w:val="afff5"/>
    <w:qFormat/>
    <w:rsid w:val="00B84A29"/>
    <w:pPr>
      <w:spacing w:before="0" w:after="0"/>
      <w:jc w:val="center"/>
    </w:pPr>
    <w:rPr>
      <w:rFonts w:eastAsia="Calibri"/>
      <w:sz w:val="28"/>
      <w:szCs w:val="24"/>
    </w:rPr>
  </w:style>
  <w:style w:type="character" w:customStyle="1" w:styleId="afff5">
    <w:name w:val="Название Знак"/>
    <w:basedOn w:val="a2"/>
    <w:link w:val="afff4"/>
    <w:rsid w:val="00B84A2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f6">
    <w:name w:val="Body Text Indent"/>
    <w:basedOn w:val="a1"/>
    <w:link w:val="afff7"/>
    <w:semiHidden/>
    <w:rsid w:val="00B84A29"/>
    <w:pPr>
      <w:spacing w:before="0" w:after="120" w:line="276" w:lineRule="auto"/>
      <w:ind w:left="283"/>
      <w:jc w:val="left"/>
    </w:pPr>
    <w:rPr>
      <w:rFonts w:ascii="Calibri" w:hAnsi="Calibri"/>
      <w:szCs w:val="22"/>
      <w:lang w:eastAsia="en-US"/>
    </w:rPr>
  </w:style>
  <w:style w:type="character" w:customStyle="1" w:styleId="afff7">
    <w:name w:val="Основной текст с отступом Знак"/>
    <w:basedOn w:val="a2"/>
    <w:link w:val="afff6"/>
    <w:semiHidden/>
    <w:rsid w:val="00B84A29"/>
    <w:rPr>
      <w:rFonts w:ascii="Calibri" w:eastAsia="Times New Roman" w:hAnsi="Calibri" w:cs="Times New Roman"/>
    </w:rPr>
  </w:style>
  <w:style w:type="paragraph" w:customStyle="1" w:styleId="17">
    <w:name w:val="Знак1"/>
    <w:basedOn w:val="a1"/>
    <w:rsid w:val="00B84A29"/>
    <w:pPr>
      <w:spacing w:before="100" w:beforeAutospacing="1" w:after="100" w:afterAutospacing="1"/>
      <w:jc w:val="left"/>
    </w:pPr>
    <w:rPr>
      <w:rFonts w:ascii="Tahoma" w:eastAsia="Calibri" w:hAnsi="Tahoma"/>
      <w:sz w:val="20"/>
      <w:lang w:val="en-US" w:eastAsia="en-US"/>
    </w:rPr>
  </w:style>
  <w:style w:type="character" w:customStyle="1" w:styleId="24">
    <w:name w:val="Список Знак2"/>
    <w:aliases w:val="Список Знак Знак1,Список Знак1 Знак,Список Знак Знак Знак"/>
    <w:link w:val="a"/>
    <w:rsid w:val="00B84A29"/>
    <w:rPr>
      <w:rFonts w:ascii="Times New Roman" w:eastAsia="Times New Roman" w:hAnsi="Times New Roman" w:cs="Times New Roman"/>
      <w:szCs w:val="20"/>
    </w:rPr>
  </w:style>
  <w:style w:type="paragraph" w:customStyle="1" w:styleId="afff8">
    <w:name w:val="Знак Знак Знак Знак"/>
    <w:basedOn w:val="a1"/>
    <w:rsid w:val="00B84A29"/>
    <w:pPr>
      <w:spacing w:before="0" w:after="0"/>
      <w:jc w:val="lef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8">
    <w:name w:val="1"/>
    <w:basedOn w:val="a1"/>
    <w:rsid w:val="00B84A29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fff9">
    <w:name w:val="annotation subject"/>
    <w:basedOn w:val="af"/>
    <w:next w:val="af"/>
    <w:link w:val="afffa"/>
    <w:semiHidden/>
    <w:rsid w:val="00B84A29"/>
    <w:pPr>
      <w:suppressAutoHyphens w:val="0"/>
      <w:ind w:left="0"/>
    </w:pPr>
    <w:rPr>
      <w:b/>
      <w:bCs/>
    </w:rPr>
  </w:style>
  <w:style w:type="character" w:customStyle="1" w:styleId="afffa">
    <w:name w:val="Тема примечания Знак"/>
    <w:basedOn w:val="af0"/>
    <w:link w:val="afff9"/>
    <w:semiHidden/>
    <w:rsid w:val="00B84A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b">
    <w:name w:val="List Paragraph"/>
    <w:basedOn w:val="a1"/>
    <w:uiPriority w:val="34"/>
    <w:qFormat/>
    <w:rsid w:val="00B84A29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84A29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next w:val="a1"/>
    <w:link w:val="12"/>
    <w:qFormat/>
    <w:rsid w:val="00B84A29"/>
    <w:pPr>
      <w:keepNext/>
      <w:pageBreakBefore/>
      <w:numPr>
        <w:numId w:val="1"/>
      </w:numPr>
      <w:suppressAutoHyphens/>
      <w:spacing w:before="360" w:after="9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1"/>
    <w:next w:val="a1"/>
    <w:link w:val="23"/>
    <w:qFormat/>
    <w:rsid w:val="00B84A29"/>
    <w:pPr>
      <w:keepNext/>
      <w:numPr>
        <w:ilvl w:val="1"/>
        <w:numId w:val="1"/>
      </w:numPr>
      <w:suppressAutoHyphens/>
      <w:spacing w:before="360" w:after="240"/>
      <w:jc w:val="left"/>
      <w:outlineLvl w:val="1"/>
    </w:pPr>
    <w:rPr>
      <w:rFonts w:ascii="Arial" w:eastAsia="Arial Unicode MS" w:hAnsi="Arial"/>
      <w:b/>
      <w:sz w:val="26"/>
    </w:rPr>
  </w:style>
  <w:style w:type="paragraph" w:styleId="3">
    <w:name w:val="heading 3"/>
    <w:basedOn w:val="a1"/>
    <w:next w:val="a1"/>
    <w:link w:val="32"/>
    <w:qFormat/>
    <w:rsid w:val="00B84A29"/>
    <w:pPr>
      <w:keepNext/>
      <w:numPr>
        <w:ilvl w:val="2"/>
        <w:numId w:val="1"/>
      </w:numPr>
      <w:suppressAutoHyphens/>
      <w:spacing w:before="480" w:after="120"/>
      <w:ind w:left="0" w:hanging="851"/>
      <w:jc w:val="left"/>
      <w:outlineLvl w:val="2"/>
    </w:pPr>
    <w:rPr>
      <w:rFonts w:ascii="Arial" w:hAnsi="Arial"/>
      <w:b/>
      <w:szCs w:val="22"/>
    </w:rPr>
  </w:style>
  <w:style w:type="paragraph" w:styleId="4">
    <w:name w:val="heading 4"/>
    <w:basedOn w:val="a1"/>
    <w:next w:val="a1"/>
    <w:link w:val="41"/>
    <w:qFormat/>
    <w:rsid w:val="00B84A29"/>
    <w:pPr>
      <w:keepNext/>
      <w:numPr>
        <w:ilvl w:val="3"/>
        <w:numId w:val="1"/>
      </w:numPr>
      <w:suppressAutoHyphens/>
      <w:spacing w:before="120"/>
      <w:ind w:left="0" w:firstLine="0"/>
      <w:jc w:val="left"/>
      <w:outlineLvl w:val="3"/>
    </w:pPr>
    <w:rPr>
      <w:sz w:val="24"/>
      <w:u w:val="single"/>
    </w:rPr>
  </w:style>
  <w:style w:type="paragraph" w:styleId="5">
    <w:name w:val="heading 5"/>
    <w:basedOn w:val="a1"/>
    <w:next w:val="a1"/>
    <w:link w:val="50"/>
    <w:qFormat/>
    <w:rsid w:val="00B84A29"/>
    <w:pPr>
      <w:keepNext/>
      <w:suppressAutoHyphens/>
      <w:spacing w:before="240"/>
      <w:jc w:val="left"/>
      <w:outlineLvl w:val="4"/>
    </w:pPr>
    <w:rPr>
      <w:rFonts w:ascii="Arial Narrow" w:hAnsi="Arial Narrow"/>
    </w:rPr>
  </w:style>
  <w:style w:type="paragraph" w:styleId="6">
    <w:name w:val="heading 6"/>
    <w:basedOn w:val="a1"/>
    <w:next w:val="a1"/>
    <w:link w:val="60"/>
    <w:autoRedefine/>
    <w:qFormat/>
    <w:rsid w:val="00B84A29"/>
    <w:pPr>
      <w:numPr>
        <w:ilvl w:val="5"/>
        <w:numId w:val="1"/>
      </w:numPr>
      <w:spacing w:before="240"/>
      <w:outlineLvl w:val="5"/>
    </w:pPr>
    <w:rPr>
      <w:rFonts w:ascii="Arial" w:hAnsi="Arial"/>
      <w:i/>
      <w:szCs w:val="22"/>
    </w:rPr>
  </w:style>
  <w:style w:type="paragraph" w:styleId="7">
    <w:name w:val="heading 7"/>
    <w:basedOn w:val="a1"/>
    <w:next w:val="a1"/>
    <w:link w:val="70"/>
    <w:autoRedefine/>
    <w:qFormat/>
    <w:rsid w:val="00B84A29"/>
    <w:pPr>
      <w:numPr>
        <w:ilvl w:val="6"/>
        <w:numId w:val="1"/>
      </w:numPr>
      <w:spacing w:before="240"/>
      <w:outlineLvl w:val="6"/>
    </w:pPr>
    <w:rPr>
      <w:rFonts w:ascii="Arial" w:hAnsi="Arial"/>
      <w:szCs w:val="22"/>
    </w:rPr>
  </w:style>
  <w:style w:type="paragraph" w:styleId="8">
    <w:name w:val="heading 8"/>
    <w:basedOn w:val="a1"/>
    <w:next w:val="a1"/>
    <w:link w:val="80"/>
    <w:autoRedefine/>
    <w:qFormat/>
    <w:rsid w:val="00B84A29"/>
    <w:pPr>
      <w:numPr>
        <w:ilvl w:val="7"/>
        <w:numId w:val="1"/>
      </w:numPr>
      <w:spacing w:before="240"/>
      <w:outlineLvl w:val="7"/>
    </w:pPr>
    <w:rPr>
      <w:rFonts w:ascii="Arial" w:hAnsi="Arial"/>
      <w:i/>
      <w:szCs w:val="22"/>
    </w:rPr>
  </w:style>
  <w:style w:type="paragraph" w:styleId="9">
    <w:name w:val="heading 9"/>
    <w:basedOn w:val="a1"/>
    <w:next w:val="a1"/>
    <w:link w:val="90"/>
    <w:autoRedefine/>
    <w:qFormat/>
    <w:rsid w:val="00B84A29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B84A29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3">
    <w:name w:val="Заголовок 2 Знак"/>
    <w:basedOn w:val="a2"/>
    <w:link w:val="2"/>
    <w:rsid w:val="00B84A29"/>
    <w:rPr>
      <w:rFonts w:ascii="Arial" w:eastAsia="Arial Unicode MS" w:hAnsi="Arial" w:cs="Times New Roman"/>
      <w:b/>
      <w:sz w:val="26"/>
      <w:szCs w:val="20"/>
    </w:rPr>
  </w:style>
  <w:style w:type="character" w:customStyle="1" w:styleId="32">
    <w:name w:val="Заголовок 3 Знак"/>
    <w:basedOn w:val="a2"/>
    <w:link w:val="3"/>
    <w:rsid w:val="00B84A29"/>
    <w:rPr>
      <w:rFonts w:ascii="Arial" w:eastAsia="Times New Roman" w:hAnsi="Arial" w:cs="Times New Roman"/>
      <w:b/>
      <w:lang w:eastAsia="ru-RU"/>
    </w:rPr>
  </w:style>
  <w:style w:type="character" w:customStyle="1" w:styleId="41">
    <w:name w:val="Заголовок 4 Знак"/>
    <w:basedOn w:val="a2"/>
    <w:link w:val="4"/>
    <w:rsid w:val="00B84A2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B84A29"/>
    <w:rPr>
      <w:rFonts w:ascii="Arial Narrow" w:eastAsia="Times New Roman" w:hAnsi="Arial Narrow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B84A29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2"/>
    <w:link w:val="7"/>
    <w:rsid w:val="00B84A29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2"/>
    <w:link w:val="8"/>
    <w:rsid w:val="00B84A29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2"/>
    <w:link w:val="9"/>
    <w:rsid w:val="00B84A29"/>
    <w:rPr>
      <w:rFonts w:ascii="Arial" w:eastAsia="Times New Roman" w:hAnsi="Arial" w:cs="Times New Roman"/>
      <w:i/>
      <w:sz w:val="18"/>
      <w:szCs w:val="18"/>
      <w:lang w:eastAsia="ru-RU"/>
    </w:rPr>
  </w:style>
  <w:style w:type="character" w:styleId="a5">
    <w:name w:val="FollowedHyperlink"/>
    <w:rsid w:val="00B84A29"/>
    <w:rPr>
      <w:color w:val="800080"/>
      <w:u w:val="single"/>
    </w:rPr>
  </w:style>
  <w:style w:type="character" w:styleId="a6">
    <w:name w:val="annotation reference"/>
    <w:semiHidden/>
    <w:rsid w:val="00B84A29"/>
    <w:rPr>
      <w:sz w:val="16"/>
    </w:rPr>
  </w:style>
  <w:style w:type="character" w:styleId="a7">
    <w:name w:val="footnote reference"/>
    <w:semiHidden/>
    <w:rsid w:val="00B84A29"/>
    <w:rPr>
      <w:vertAlign w:val="superscript"/>
    </w:rPr>
  </w:style>
  <w:style w:type="paragraph" w:customStyle="1" w:styleId="a8">
    <w:name w:val="Название документа"/>
    <w:basedOn w:val="a1"/>
    <w:next w:val="a1"/>
    <w:rsid w:val="00B84A29"/>
    <w:pPr>
      <w:suppressLineNumbers/>
      <w:suppressAutoHyphens/>
      <w:spacing w:before="120"/>
      <w:jc w:val="left"/>
    </w:pPr>
    <w:rPr>
      <w:rFonts w:ascii="Arial" w:hAnsi="Arial"/>
      <w:b/>
      <w:sz w:val="40"/>
    </w:rPr>
  </w:style>
  <w:style w:type="paragraph" w:styleId="a9">
    <w:name w:val="caption"/>
    <w:basedOn w:val="a1"/>
    <w:next w:val="a1"/>
    <w:qFormat/>
    <w:rsid w:val="00B84A29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before="120" w:after="40"/>
      <w:ind w:left="851" w:hanging="851"/>
    </w:pPr>
    <w:rPr>
      <w:rFonts w:ascii="Arial Narrow" w:hAnsi="Arial Narrow"/>
    </w:rPr>
  </w:style>
  <w:style w:type="paragraph" w:styleId="aa">
    <w:name w:val="header"/>
    <w:basedOn w:val="a1"/>
    <w:link w:val="ab"/>
    <w:rsid w:val="00B84A29"/>
    <w:pPr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ab">
    <w:name w:val="Верхний колонтитул Знак"/>
    <w:basedOn w:val="a2"/>
    <w:link w:val="aa"/>
    <w:rsid w:val="00B84A29"/>
    <w:rPr>
      <w:rFonts w:ascii="Arial" w:eastAsia="Times New Roman" w:hAnsi="Arial" w:cs="Times New Roman"/>
      <w:b/>
      <w:color w:val="808080"/>
      <w:sz w:val="16"/>
      <w:szCs w:val="16"/>
      <w:lang w:eastAsia="ru-RU"/>
    </w:rPr>
  </w:style>
  <w:style w:type="character" w:styleId="ac">
    <w:name w:val="page number"/>
    <w:rsid w:val="00B84A29"/>
    <w:rPr>
      <w:rFonts w:ascii="Arial" w:hAnsi="Arial"/>
    </w:rPr>
  </w:style>
  <w:style w:type="paragraph" w:styleId="a">
    <w:name w:val="List"/>
    <w:aliases w:val="Список Знак,Список Знак1,Список Знак Знак"/>
    <w:basedOn w:val="a1"/>
    <w:link w:val="24"/>
    <w:rsid w:val="00B84A29"/>
    <w:pPr>
      <w:numPr>
        <w:numId w:val="4"/>
      </w:numPr>
      <w:spacing w:before="40" w:after="40"/>
    </w:pPr>
  </w:style>
  <w:style w:type="paragraph" w:styleId="13">
    <w:name w:val="toc 1"/>
    <w:basedOn w:val="a1"/>
    <w:next w:val="a1"/>
    <w:uiPriority w:val="39"/>
    <w:rsid w:val="00B84A29"/>
    <w:pPr>
      <w:tabs>
        <w:tab w:val="left" w:pos="0"/>
        <w:tab w:val="right" w:pos="8789"/>
      </w:tabs>
      <w:ind w:left="425" w:right="284" w:hanging="425"/>
      <w:jc w:val="left"/>
    </w:pPr>
    <w:rPr>
      <w:caps/>
      <w:noProof/>
      <w:sz w:val="20"/>
    </w:rPr>
  </w:style>
  <w:style w:type="paragraph" w:styleId="25">
    <w:name w:val="toc 2"/>
    <w:basedOn w:val="a1"/>
    <w:next w:val="a1"/>
    <w:uiPriority w:val="39"/>
    <w:rsid w:val="00B84A29"/>
    <w:pPr>
      <w:tabs>
        <w:tab w:val="left" w:pos="425"/>
        <w:tab w:val="right" w:pos="8789"/>
      </w:tabs>
      <w:ind w:left="850" w:right="284" w:hanging="425"/>
    </w:pPr>
    <w:rPr>
      <w:smallCaps/>
      <w:noProof/>
      <w:sz w:val="20"/>
    </w:rPr>
  </w:style>
  <w:style w:type="paragraph" w:styleId="33">
    <w:name w:val="toc 3"/>
    <w:basedOn w:val="a1"/>
    <w:next w:val="a1"/>
    <w:semiHidden/>
    <w:rsid w:val="00B84A29"/>
    <w:pPr>
      <w:tabs>
        <w:tab w:val="left" w:pos="0"/>
        <w:tab w:val="left" w:pos="851"/>
        <w:tab w:val="left" w:pos="1702"/>
        <w:tab w:val="right" w:pos="8789"/>
      </w:tabs>
      <w:spacing w:before="20" w:after="20"/>
      <w:ind w:left="1702" w:right="284" w:hanging="851"/>
      <w:jc w:val="left"/>
    </w:pPr>
    <w:rPr>
      <w:noProof/>
      <w:sz w:val="20"/>
    </w:rPr>
  </w:style>
  <w:style w:type="paragraph" w:styleId="42">
    <w:name w:val="toc 4"/>
    <w:basedOn w:val="a1"/>
    <w:next w:val="a1"/>
    <w:autoRedefine/>
    <w:semiHidden/>
    <w:rsid w:val="00B84A29"/>
    <w:pPr>
      <w:tabs>
        <w:tab w:val="left" w:pos="0"/>
        <w:tab w:val="right" w:pos="8789"/>
      </w:tabs>
      <w:spacing w:after="0"/>
      <w:ind w:right="284"/>
    </w:pPr>
    <w:rPr>
      <w:caps/>
      <w:sz w:val="20"/>
    </w:rPr>
  </w:style>
  <w:style w:type="paragraph" w:styleId="51">
    <w:name w:val="toc 5"/>
    <w:basedOn w:val="a1"/>
    <w:next w:val="a1"/>
    <w:autoRedefine/>
    <w:semiHidden/>
    <w:rsid w:val="00B84A29"/>
    <w:pPr>
      <w:tabs>
        <w:tab w:val="left" w:pos="425"/>
        <w:tab w:val="right" w:pos="8789"/>
      </w:tabs>
      <w:ind w:left="425" w:right="284"/>
    </w:pPr>
    <w:rPr>
      <w:smallCaps/>
      <w:sz w:val="20"/>
    </w:rPr>
  </w:style>
  <w:style w:type="paragraph" w:styleId="61">
    <w:name w:val="toc 6"/>
    <w:basedOn w:val="a1"/>
    <w:next w:val="a1"/>
    <w:autoRedefine/>
    <w:semiHidden/>
    <w:rsid w:val="00B84A29"/>
    <w:pPr>
      <w:tabs>
        <w:tab w:val="left" w:pos="0"/>
        <w:tab w:val="right" w:pos="8789"/>
      </w:tabs>
      <w:spacing w:before="20" w:after="20"/>
      <w:ind w:left="851" w:right="284"/>
    </w:pPr>
    <w:rPr>
      <w:sz w:val="20"/>
    </w:rPr>
  </w:style>
  <w:style w:type="paragraph" w:styleId="71">
    <w:name w:val="toc 7"/>
    <w:basedOn w:val="a1"/>
    <w:next w:val="a1"/>
    <w:autoRedefine/>
    <w:semiHidden/>
    <w:rsid w:val="00B84A29"/>
    <w:pPr>
      <w:tabs>
        <w:tab w:val="right" w:leader="dot" w:pos="9639"/>
      </w:tabs>
      <w:spacing w:after="0"/>
      <w:ind w:left="1320"/>
    </w:pPr>
    <w:rPr>
      <w:sz w:val="18"/>
    </w:rPr>
  </w:style>
  <w:style w:type="paragraph" w:styleId="81">
    <w:name w:val="toc 8"/>
    <w:basedOn w:val="a1"/>
    <w:next w:val="a1"/>
    <w:autoRedefine/>
    <w:semiHidden/>
    <w:rsid w:val="00B84A29"/>
    <w:pPr>
      <w:tabs>
        <w:tab w:val="right" w:leader="dot" w:pos="9639"/>
      </w:tabs>
      <w:spacing w:after="0"/>
      <w:ind w:left="1540"/>
    </w:pPr>
    <w:rPr>
      <w:sz w:val="18"/>
    </w:rPr>
  </w:style>
  <w:style w:type="paragraph" w:styleId="91">
    <w:name w:val="toc 9"/>
    <w:basedOn w:val="a1"/>
    <w:next w:val="a1"/>
    <w:autoRedefine/>
    <w:semiHidden/>
    <w:rsid w:val="00B84A29"/>
    <w:pPr>
      <w:tabs>
        <w:tab w:val="right" w:leader="dot" w:pos="9639"/>
      </w:tabs>
      <w:spacing w:after="0"/>
      <w:ind w:left="1760"/>
    </w:pPr>
    <w:rPr>
      <w:sz w:val="18"/>
    </w:rPr>
  </w:style>
  <w:style w:type="paragraph" w:customStyle="1" w:styleId="ad">
    <w:name w:val="Подзаголовок документа"/>
    <w:basedOn w:val="a1"/>
    <w:rsid w:val="00B84A29"/>
    <w:pPr>
      <w:framePr w:wrap="around" w:vAnchor="page" w:hAnchor="text" w:y="8506"/>
      <w:suppressAutoHyphens/>
      <w:spacing w:before="0"/>
      <w:jc w:val="left"/>
    </w:pPr>
    <w:rPr>
      <w:rFonts w:ascii="Arial" w:hAnsi="Arial"/>
      <w:sz w:val="24"/>
    </w:rPr>
  </w:style>
  <w:style w:type="paragraph" w:customStyle="1" w:styleId="ae">
    <w:name w:val="Содержание"/>
    <w:basedOn w:val="a1"/>
    <w:next w:val="a1"/>
    <w:rsid w:val="00B84A29"/>
    <w:pPr>
      <w:tabs>
        <w:tab w:val="left" w:pos="0"/>
      </w:tabs>
      <w:spacing w:before="840" w:after="1080"/>
    </w:pPr>
    <w:rPr>
      <w:rFonts w:ascii="Arial" w:hAnsi="Arial"/>
      <w:b/>
      <w:sz w:val="36"/>
    </w:rPr>
  </w:style>
  <w:style w:type="paragraph" w:customStyle="1" w:styleId="a0">
    <w:name w:val="Спис_заголовок"/>
    <w:basedOn w:val="a1"/>
    <w:next w:val="a"/>
    <w:rsid w:val="00B84A29"/>
    <w:pPr>
      <w:keepNext/>
      <w:keepLines/>
      <w:numPr>
        <w:numId w:val="5"/>
      </w:numPr>
      <w:tabs>
        <w:tab w:val="left" w:pos="0"/>
      </w:tabs>
    </w:pPr>
  </w:style>
  <w:style w:type="paragraph" w:customStyle="1" w:styleId="20">
    <w:name w:val="Список2"/>
    <w:basedOn w:val="a"/>
    <w:rsid w:val="00B84A29"/>
    <w:pPr>
      <w:numPr>
        <w:numId w:val="2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1"/>
    <w:rsid w:val="00B84A29"/>
    <w:pPr>
      <w:numPr>
        <w:numId w:val="3"/>
      </w:numPr>
      <w:tabs>
        <w:tab w:val="clear" w:pos="360"/>
        <w:tab w:val="left" w:pos="1208"/>
      </w:tabs>
      <w:spacing w:before="20" w:after="20"/>
      <w:ind w:left="1208" w:hanging="357"/>
    </w:pPr>
  </w:style>
  <w:style w:type="paragraph" w:styleId="af">
    <w:name w:val="annotation text"/>
    <w:basedOn w:val="a1"/>
    <w:link w:val="af0"/>
    <w:semiHidden/>
    <w:rsid w:val="00B84A29"/>
    <w:pPr>
      <w:suppressAutoHyphens/>
      <w:ind w:left="567"/>
    </w:pPr>
    <w:rPr>
      <w:sz w:val="20"/>
    </w:rPr>
  </w:style>
  <w:style w:type="character" w:customStyle="1" w:styleId="af0">
    <w:name w:val="Текст примечания Знак"/>
    <w:basedOn w:val="a2"/>
    <w:link w:val="af"/>
    <w:semiHidden/>
    <w:rsid w:val="00B84A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1"/>
    <w:link w:val="af2"/>
    <w:semiHidden/>
    <w:rsid w:val="00B84A29"/>
    <w:pPr>
      <w:ind w:hanging="142"/>
    </w:pPr>
    <w:rPr>
      <w:sz w:val="16"/>
    </w:rPr>
  </w:style>
  <w:style w:type="character" w:customStyle="1" w:styleId="af2">
    <w:name w:val="Текст сноски Знак"/>
    <w:basedOn w:val="a2"/>
    <w:link w:val="af1"/>
    <w:semiHidden/>
    <w:rsid w:val="00B84A2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3">
    <w:name w:val="Таблица"/>
    <w:basedOn w:val="a1"/>
    <w:rsid w:val="00B84A29"/>
    <w:pPr>
      <w:spacing w:before="20" w:after="20"/>
      <w:jc w:val="left"/>
    </w:pPr>
    <w:rPr>
      <w:rFonts w:ascii="Arial" w:hAnsi="Arial"/>
      <w:sz w:val="20"/>
    </w:rPr>
  </w:style>
  <w:style w:type="paragraph" w:customStyle="1" w:styleId="af4">
    <w:name w:val="Гриф"/>
    <w:basedOn w:val="a1"/>
    <w:rsid w:val="00B84A29"/>
    <w:rPr>
      <w:rFonts w:ascii="Arial" w:hAnsi="Arial"/>
      <w:sz w:val="18"/>
    </w:rPr>
  </w:style>
  <w:style w:type="paragraph" w:styleId="af5">
    <w:name w:val="footer"/>
    <w:basedOn w:val="a1"/>
    <w:link w:val="af6"/>
    <w:uiPriority w:val="99"/>
    <w:rsid w:val="00B84A29"/>
    <w:pPr>
      <w:tabs>
        <w:tab w:val="left" w:pos="-851"/>
        <w:tab w:val="right" w:pos="8789"/>
      </w:tabs>
      <w:ind w:left="-851"/>
    </w:pPr>
    <w:rPr>
      <w:rFonts w:ascii="Arial" w:hAnsi="Arial"/>
      <w:b/>
      <w:sz w:val="16"/>
      <w:lang w:val="en-US"/>
    </w:rPr>
  </w:style>
  <w:style w:type="character" w:customStyle="1" w:styleId="af6">
    <w:name w:val="Нижний колонтитул Знак"/>
    <w:basedOn w:val="a2"/>
    <w:link w:val="af5"/>
    <w:uiPriority w:val="99"/>
    <w:rsid w:val="00B84A29"/>
    <w:rPr>
      <w:rFonts w:ascii="Arial" w:eastAsia="Times New Roman" w:hAnsi="Arial" w:cs="Times New Roman"/>
      <w:b/>
      <w:sz w:val="16"/>
      <w:szCs w:val="20"/>
      <w:lang w:val="en-US" w:eastAsia="ru-RU"/>
    </w:rPr>
  </w:style>
  <w:style w:type="paragraph" w:customStyle="1" w:styleId="11">
    <w:name w:val="Номер1"/>
    <w:basedOn w:val="a"/>
    <w:rsid w:val="00B84A29"/>
    <w:pPr>
      <w:numPr>
        <w:ilvl w:val="1"/>
        <w:numId w:val="5"/>
      </w:numPr>
      <w:tabs>
        <w:tab w:val="clear" w:pos="720"/>
        <w:tab w:val="left" w:pos="357"/>
      </w:tabs>
      <w:ind w:left="360" w:hanging="360"/>
    </w:pPr>
  </w:style>
  <w:style w:type="paragraph" w:customStyle="1" w:styleId="22">
    <w:name w:val="Номер2"/>
    <w:basedOn w:val="20"/>
    <w:rsid w:val="00B84A29"/>
    <w:pPr>
      <w:numPr>
        <w:ilvl w:val="2"/>
        <w:numId w:val="5"/>
      </w:numPr>
      <w:tabs>
        <w:tab w:val="clear" w:pos="1077"/>
        <w:tab w:val="num" w:pos="360"/>
      </w:tabs>
      <w:ind w:left="850" w:hanging="493"/>
    </w:pPr>
  </w:style>
  <w:style w:type="paragraph" w:customStyle="1" w:styleId="af7">
    <w:name w:val="Название клиента"/>
    <w:basedOn w:val="a8"/>
    <w:rsid w:val="00B84A29"/>
    <w:pPr>
      <w:spacing w:before="0"/>
    </w:pPr>
    <w:rPr>
      <w:sz w:val="36"/>
    </w:rPr>
  </w:style>
  <w:style w:type="paragraph" w:customStyle="1" w:styleId="af8">
    <w:name w:val="Шапка ПАКК"/>
    <w:basedOn w:val="a1"/>
    <w:rsid w:val="00B84A29"/>
    <w:pPr>
      <w:spacing w:before="0" w:after="0"/>
    </w:pPr>
    <w:rPr>
      <w:rFonts w:ascii="Arial" w:hAnsi="Arial"/>
      <w:bCs/>
      <w:sz w:val="15"/>
      <w:lang w:eastAsia="ko-KR"/>
    </w:rPr>
  </w:style>
  <w:style w:type="paragraph" w:customStyle="1" w:styleId="34">
    <w:name w:val="Список3_без_б"/>
    <w:basedOn w:val="a1"/>
    <w:rsid w:val="00B84A29"/>
    <w:pPr>
      <w:spacing w:before="20" w:after="20"/>
      <w:ind w:left="1208"/>
    </w:pPr>
  </w:style>
  <w:style w:type="paragraph" w:customStyle="1" w:styleId="af9">
    <w:name w:val="Список_без_б"/>
    <w:basedOn w:val="a1"/>
    <w:rsid w:val="00B84A29"/>
    <w:pPr>
      <w:spacing w:before="40" w:after="40"/>
      <w:ind w:left="357"/>
    </w:pPr>
  </w:style>
  <w:style w:type="paragraph" w:customStyle="1" w:styleId="26">
    <w:name w:val="Список2_без_б"/>
    <w:basedOn w:val="a1"/>
    <w:rsid w:val="00B84A29"/>
    <w:pPr>
      <w:spacing w:before="40" w:after="40"/>
      <w:ind w:left="851"/>
    </w:pPr>
  </w:style>
  <w:style w:type="character" w:styleId="afa">
    <w:name w:val="Hyperlink"/>
    <w:rsid w:val="00B84A29"/>
    <w:rPr>
      <w:color w:val="0000FF"/>
      <w:u w:val="single"/>
    </w:rPr>
  </w:style>
  <w:style w:type="paragraph" w:customStyle="1" w:styleId="afb">
    <w:name w:val="Компания"/>
    <w:basedOn w:val="a1"/>
    <w:autoRedefine/>
    <w:rsid w:val="00B84A29"/>
    <w:pPr>
      <w:spacing w:before="720" w:after="120"/>
      <w:ind w:left="5387"/>
      <w:jc w:val="left"/>
    </w:pPr>
    <w:rPr>
      <w:b/>
    </w:rPr>
  </w:style>
  <w:style w:type="paragraph" w:customStyle="1" w:styleId="afc">
    <w:name w:val="Кому"/>
    <w:basedOn w:val="a1"/>
    <w:rsid w:val="00B84A29"/>
    <w:pPr>
      <w:spacing w:before="240" w:after="120"/>
      <w:ind w:left="5693"/>
      <w:jc w:val="left"/>
    </w:pPr>
  </w:style>
  <w:style w:type="paragraph" w:customStyle="1" w:styleId="afd">
    <w:name w:val="Тема письма"/>
    <w:basedOn w:val="a1"/>
    <w:next w:val="afe"/>
    <w:rsid w:val="00B84A29"/>
    <w:pPr>
      <w:suppressAutoHyphens/>
      <w:spacing w:before="600" w:after="720"/>
      <w:ind w:right="1701"/>
      <w:jc w:val="left"/>
    </w:pPr>
    <w:rPr>
      <w:b/>
    </w:rPr>
  </w:style>
  <w:style w:type="paragraph" w:customStyle="1" w:styleId="afe">
    <w:name w:val="Уважаемый"/>
    <w:basedOn w:val="a1"/>
    <w:rsid w:val="00B84A29"/>
    <w:pPr>
      <w:suppressAutoHyphens/>
      <w:spacing w:before="120" w:after="240"/>
      <w:jc w:val="left"/>
    </w:pPr>
  </w:style>
  <w:style w:type="paragraph" w:customStyle="1" w:styleId="aff">
    <w:name w:val="С уважением"/>
    <w:basedOn w:val="a1"/>
    <w:rsid w:val="00B84A29"/>
    <w:pPr>
      <w:spacing w:before="960" w:after="960"/>
      <w:jc w:val="left"/>
    </w:pPr>
  </w:style>
  <w:style w:type="paragraph" w:customStyle="1" w:styleId="aff0">
    <w:name w:val="Текст письма"/>
    <w:basedOn w:val="a1"/>
    <w:rsid w:val="00B84A29"/>
  </w:style>
  <w:style w:type="paragraph" w:styleId="aff1">
    <w:name w:val="Signature"/>
    <w:basedOn w:val="a1"/>
    <w:next w:val="a1"/>
    <w:link w:val="aff2"/>
    <w:rsid w:val="00B84A29"/>
    <w:pPr>
      <w:jc w:val="left"/>
    </w:pPr>
  </w:style>
  <w:style w:type="character" w:customStyle="1" w:styleId="aff2">
    <w:name w:val="Подпись Знак"/>
    <w:basedOn w:val="a2"/>
    <w:link w:val="aff1"/>
    <w:rsid w:val="00B84A2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Термины"/>
    <w:basedOn w:val="ae"/>
    <w:next w:val="a1"/>
    <w:rsid w:val="00B84A29"/>
    <w:pPr>
      <w:pageBreakBefore/>
    </w:pPr>
  </w:style>
  <w:style w:type="paragraph" w:customStyle="1" w:styleId="10">
    <w:name w:val="Заголовок 1БН"/>
    <w:basedOn w:val="a1"/>
    <w:next w:val="a1"/>
    <w:rsid w:val="00B84A29"/>
    <w:pPr>
      <w:keepNext/>
      <w:pageBreakBefore/>
      <w:numPr>
        <w:numId w:val="6"/>
      </w:numPr>
      <w:tabs>
        <w:tab w:val="left" w:pos="0"/>
      </w:tabs>
      <w:suppressAutoHyphens/>
      <w:spacing w:before="360" w:after="960"/>
      <w:jc w:val="left"/>
      <w:outlineLvl w:val="0"/>
    </w:pPr>
    <w:rPr>
      <w:rFonts w:ascii="Arial" w:hAnsi="Arial"/>
      <w:b/>
      <w:sz w:val="36"/>
    </w:rPr>
  </w:style>
  <w:style w:type="paragraph" w:styleId="aff4">
    <w:name w:val="Document Map"/>
    <w:basedOn w:val="a1"/>
    <w:link w:val="aff5"/>
    <w:semiHidden/>
    <w:rsid w:val="00B84A29"/>
    <w:pPr>
      <w:shd w:val="clear" w:color="auto" w:fill="000080"/>
      <w:spacing w:before="0" w:after="0" w:line="192" w:lineRule="auto"/>
    </w:pPr>
    <w:rPr>
      <w:rFonts w:ascii="Tahoma" w:hAnsi="Tahoma" w:cs="Tahoma"/>
      <w:spacing w:val="-2"/>
      <w:sz w:val="16"/>
    </w:rPr>
  </w:style>
  <w:style w:type="character" w:customStyle="1" w:styleId="aff5">
    <w:name w:val="Схема документа Знак"/>
    <w:basedOn w:val="a2"/>
    <w:link w:val="aff4"/>
    <w:semiHidden/>
    <w:rsid w:val="00B84A29"/>
    <w:rPr>
      <w:rFonts w:ascii="Tahoma" w:eastAsia="Times New Roman" w:hAnsi="Tahoma" w:cs="Tahoma"/>
      <w:spacing w:val="-2"/>
      <w:sz w:val="16"/>
      <w:szCs w:val="20"/>
      <w:shd w:val="clear" w:color="auto" w:fill="000080"/>
      <w:lang w:eastAsia="ru-RU"/>
    </w:rPr>
  </w:style>
  <w:style w:type="paragraph" w:customStyle="1" w:styleId="21">
    <w:name w:val="Заголовок 2БН"/>
    <w:basedOn w:val="a1"/>
    <w:next w:val="a1"/>
    <w:rsid w:val="00B84A29"/>
    <w:pPr>
      <w:keepNext/>
      <w:numPr>
        <w:ilvl w:val="1"/>
        <w:numId w:val="6"/>
      </w:numPr>
      <w:suppressAutoHyphens/>
      <w:spacing w:before="360" w:after="240"/>
      <w:ind w:left="0" w:firstLine="0"/>
      <w:jc w:val="left"/>
      <w:outlineLvl w:val="1"/>
    </w:pPr>
    <w:rPr>
      <w:rFonts w:ascii="Arial" w:hAnsi="Arial"/>
      <w:b/>
      <w:sz w:val="26"/>
    </w:rPr>
  </w:style>
  <w:style w:type="paragraph" w:customStyle="1" w:styleId="31">
    <w:name w:val="Заголовок 3БН"/>
    <w:basedOn w:val="a1"/>
    <w:next w:val="a1"/>
    <w:rsid w:val="00B84A29"/>
    <w:pPr>
      <w:keepNext/>
      <w:numPr>
        <w:ilvl w:val="2"/>
        <w:numId w:val="6"/>
      </w:numPr>
      <w:tabs>
        <w:tab w:val="left" w:pos="0"/>
      </w:tabs>
      <w:suppressAutoHyphens/>
      <w:spacing w:before="480" w:after="120"/>
      <w:ind w:left="0" w:firstLine="0"/>
      <w:jc w:val="left"/>
      <w:outlineLvl w:val="2"/>
    </w:pPr>
    <w:rPr>
      <w:rFonts w:ascii="Arial" w:hAnsi="Arial"/>
      <w:b/>
      <w:szCs w:val="22"/>
    </w:rPr>
  </w:style>
  <w:style w:type="paragraph" w:customStyle="1" w:styleId="40">
    <w:name w:val="Заголовок 4БН"/>
    <w:basedOn w:val="a1"/>
    <w:next w:val="a1"/>
    <w:autoRedefine/>
    <w:rsid w:val="00F840FA"/>
    <w:pPr>
      <w:keepNext/>
      <w:numPr>
        <w:ilvl w:val="3"/>
        <w:numId w:val="6"/>
      </w:numPr>
      <w:tabs>
        <w:tab w:val="left" w:pos="0"/>
      </w:tabs>
      <w:suppressAutoHyphens/>
      <w:spacing w:before="0" w:after="0"/>
      <w:ind w:left="0" w:firstLine="709"/>
      <w:outlineLvl w:val="3"/>
    </w:pPr>
    <w:rPr>
      <w:b/>
      <w:noProof/>
      <w:sz w:val="24"/>
      <w:szCs w:val="24"/>
    </w:rPr>
  </w:style>
  <w:style w:type="paragraph" w:customStyle="1" w:styleId="aff6">
    <w:name w:val="Шапка ПАКК ЖБ"/>
    <w:basedOn w:val="af8"/>
    <w:rsid w:val="00B84A29"/>
    <w:rPr>
      <w:b/>
      <w:sz w:val="18"/>
    </w:rPr>
  </w:style>
  <w:style w:type="paragraph" w:customStyle="1" w:styleId="949">
    <w:name w:val="Стиль Компания + Слева:  9.49 см"/>
    <w:basedOn w:val="afb"/>
    <w:autoRedefine/>
    <w:rsid w:val="00B84A29"/>
  </w:style>
  <w:style w:type="paragraph" w:customStyle="1" w:styleId="aff7">
    <w:name w:val="Стиль Кому"/>
    <w:basedOn w:val="a1"/>
    <w:rsid w:val="00B84A29"/>
    <w:rPr>
      <w:b/>
      <w:bCs/>
      <w:noProof/>
    </w:rPr>
  </w:style>
  <w:style w:type="paragraph" w:customStyle="1" w:styleId="aff8">
    <w:name w:val="Исполнитель"/>
    <w:basedOn w:val="a1"/>
    <w:autoRedefine/>
    <w:rsid w:val="00B84A29"/>
    <w:pPr>
      <w:keepLines/>
      <w:framePr w:wrap="around" w:vAnchor="page" w:hAnchor="text" w:y="14743"/>
      <w:suppressLineNumbers/>
      <w:suppressAutoHyphens/>
    </w:pPr>
    <w:rPr>
      <w:rFonts w:ascii="Arial" w:hAnsi="Arial" w:cs="Arial"/>
      <w:color w:val="000000"/>
      <w:sz w:val="16"/>
      <w:szCs w:val="16"/>
      <w:lang w:eastAsia="ko-KR"/>
    </w:rPr>
  </w:style>
  <w:style w:type="table" w:styleId="aff9">
    <w:name w:val="Table Grid"/>
    <w:basedOn w:val="a3"/>
    <w:rsid w:val="00B84A29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Источник"/>
    <w:basedOn w:val="a1"/>
    <w:next w:val="a1"/>
    <w:rsid w:val="00B84A29"/>
    <w:pPr>
      <w:pBdr>
        <w:top w:val="single" w:sz="2" w:space="1" w:color="auto"/>
      </w:pBdr>
      <w:spacing w:before="20"/>
      <w:contextualSpacing/>
    </w:pPr>
    <w:rPr>
      <w:rFonts w:ascii="Arial" w:hAnsi="Arial"/>
      <w:sz w:val="16"/>
    </w:rPr>
  </w:style>
  <w:style w:type="paragraph" w:customStyle="1" w:styleId="affb">
    <w:name w:val="Примечание"/>
    <w:basedOn w:val="af9"/>
    <w:autoRedefine/>
    <w:rsid w:val="00B84A29"/>
    <w:rPr>
      <w:i/>
      <w:color w:val="FF0000"/>
    </w:rPr>
  </w:style>
  <w:style w:type="paragraph" w:customStyle="1" w:styleId="-019">
    <w:name w:val="Стиль Стиль Кому + Слева:  -0.19 см"/>
    <w:basedOn w:val="aff7"/>
    <w:rsid w:val="00B84A29"/>
    <w:pPr>
      <w:spacing w:before="0" w:after="0"/>
    </w:pPr>
  </w:style>
  <w:style w:type="paragraph" w:customStyle="1" w:styleId="affc">
    <w:name w:val="Верхний колонтитул письма"/>
    <w:basedOn w:val="aa"/>
    <w:autoRedefine/>
    <w:rsid w:val="00B84A29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d">
    <w:name w:val="Верхний колонтитул альбомного листа"/>
    <w:basedOn w:val="aa"/>
    <w:autoRedefine/>
    <w:rsid w:val="00B84A29"/>
    <w:pPr>
      <w:ind w:left="8789"/>
    </w:pPr>
  </w:style>
  <w:style w:type="paragraph" w:customStyle="1" w:styleId="affe">
    <w:name w:val="Шапка ПАКК полужирный"/>
    <w:basedOn w:val="af8"/>
    <w:autoRedefine/>
    <w:rsid w:val="00B84A29"/>
    <w:rPr>
      <w:b/>
    </w:rPr>
  </w:style>
  <w:style w:type="paragraph" w:styleId="afff">
    <w:name w:val="Balloon Text"/>
    <w:basedOn w:val="a1"/>
    <w:link w:val="afff0"/>
    <w:semiHidden/>
    <w:rsid w:val="00B84A29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2"/>
    <w:link w:val="afff"/>
    <w:semiHidden/>
    <w:rsid w:val="00B84A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1"/>
    <w:rsid w:val="00B84A29"/>
    <w:pPr>
      <w:spacing w:before="0"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ConsPlusNormal">
    <w:name w:val="ConsPlusNormal"/>
    <w:rsid w:val="00B84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1">
    <w:name w:val="Знак"/>
    <w:basedOn w:val="a1"/>
    <w:rsid w:val="00B84A29"/>
    <w:pPr>
      <w:spacing w:before="100" w:beforeAutospacing="1" w:after="100" w:afterAutospacing="1"/>
      <w:jc w:val="left"/>
    </w:pPr>
    <w:rPr>
      <w:rFonts w:ascii="Tahoma" w:eastAsia="Calibri" w:hAnsi="Tahoma"/>
      <w:sz w:val="20"/>
      <w:lang w:val="en-US" w:eastAsia="en-US"/>
    </w:rPr>
  </w:style>
  <w:style w:type="paragraph" w:styleId="afff2">
    <w:name w:val="Body Text"/>
    <w:basedOn w:val="a1"/>
    <w:link w:val="afff3"/>
    <w:semiHidden/>
    <w:rsid w:val="00B84A29"/>
    <w:pPr>
      <w:widowControl w:val="0"/>
      <w:spacing w:before="0" w:after="0"/>
      <w:jc w:val="center"/>
    </w:pPr>
    <w:rPr>
      <w:rFonts w:eastAsia="Calibri"/>
      <w:b/>
      <w:bCs/>
      <w:sz w:val="28"/>
    </w:rPr>
  </w:style>
  <w:style w:type="character" w:customStyle="1" w:styleId="afff3">
    <w:name w:val="Основной текст Знак"/>
    <w:basedOn w:val="a2"/>
    <w:link w:val="afff2"/>
    <w:semiHidden/>
    <w:rsid w:val="00B84A2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27">
    <w:name w:val="Body Text 2"/>
    <w:basedOn w:val="a1"/>
    <w:link w:val="28"/>
    <w:semiHidden/>
    <w:rsid w:val="00B84A29"/>
    <w:pPr>
      <w:spacing w:before="0" w:after="0" w:line="360" w:lineRule="auto"/>
    </w:pPr>
    <w:rPr>
      <w:rFonts w:eastAsia="Calibri"/>
      <w:sz w:val="28"/>
      <w:szCs w:val="28"/>
    </w:rPr>
  </w:style>
  <w:style w:type="character" w:customStyle="1" w:styleId="28">
    <w:name w:val="Основной текст 2 Знак"/>
    <w:basedOn w:val="a2"/>
    <w:link w:val="27"/>
    <w:semiHidden/>
    <w:rsid w:val="00B84A2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5">
    <w:name w:val="Ñòèëü1"/>
    <w:basedOn w:val="afff2"/>
    <w:rsid w:val="00B84A29"/>
    <w:pPr>
      <w:widowControl/>
      <w:suppressAutoHyphens/>
      <w:ind w:firstLine="709"/>
      <w:jc w:val="both"/>
    </w:pPr>
    <w:rPr>
      <w:b w:val="0"/>
      <w:bCs w:val="0"/>
      <w:szCs w:val="28"/>
      <w:lang w:eastAsia="ar-SA"/>
    </w:rPr>
  </w:style>
  <w:style w:type="paragraph" w:customStyle="1" w:styleId="ConsPlusNonformat">
    <w:name w:val="ConsPlusNonformat"/>
    <w:rsid w:val="00B84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1"/>
    <w:link w:val="HTML0"/>
    <w:rsid w:val="00B84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Calibri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B84A2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1"/>
    <w:rsid w:val="00B84A29"/>
    <w:pPr>
      <w:keepLines/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rsid w:val="00B84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9">
    <w:name w:val="Body Text Indent 2"/>
    <w:basedOn w:val="a1"/>
    <w:link w:val="2a"/>
    <w:rsid w:val="00B84A29"/>
    <w:pPr>
      <w:spacing w:before="0" w:after="120" w:line="480" w:lineRule="auto"/>
      <w:ind w:left="283"/>
      <w:jc w:val="left"/>
    </w:pPr>
    <w:rPr>
      <w:rFonts w:ascii="Calibri" w:hAnsi="Calibri"/>
      <w:szCs w:val="22"/>
      <w:lang w:eastAsia="en-US"/>
    </w:rPr>
  </w:style>
  <w:style w:type="character" w:customStyle="1" w:styleId="2a">
    <w:name w:val="Основной текст с отступом 2 Знак"/>
    <w:basedOn w:val="a2"/>
    <w:link w:val="29"/>
    <w:rsid w:val="00B84A29"/>
    <w:rPr>
      <w:rFonts w:ascii="Calibri" w:eastAsia="Times New Roman" w:hAnsi="Calibri" w:cs="Times New Roman"/>
    </w:rPr>
  </w:style>
  <w:style w:type="paragraph" w:styleId="afff4">
    <w:name w:val="Title"/>
    <w:basedOn w:val="a1"/>
    <w:link w:val="afff5"/>
    <w:qFormat/>
    <w:rsid w:val="00B84A29"/>
    <w:pPr>
      <w:spacing w:before="0" w:after="0"/>
      <w:jc w:val="center"/>
    </w:pPr>
    <w:rPr>
      <w:rFonts w:eastAsia="Calibri"/>
      <w:sz w:val="28"/>
      <w:szCs w:val="24"/>
    </w:rPr>
  </w:style>
  <w:style w:type="character" w:customStyle="1" w:styleId="afff5">
    <w:name w:val="Название Знак"/>
    <w:basedOn w:val="a2"/>
    <w:link w:val="afff4"/>
    <w:rsid w:val="00B84A2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f6">
    <w:name w:val="Body Text Indent"/>
    <w:basedOn w:val="a1"/>
    <w:link w:val="afff7"/>
    <w:semiHidden/>
    <w:rsid w:val="00B84A29"/>
    <w:pPr>
      <w:spacing w:before="0" w:after="120" w:line="276" w:lineRule="auto"/>
      <w:ind w:left="283"/>
      <w:jc w:val="left"/>
    </w:pPr>
    <w:rPr>
      <w:rFonts w:ascii="Calibri" w:hAnsi="Calibri"/>
      <w:szCs w:val="22"/>
      <w:lang w:eastAsia="en-US"/>
    </w:rPr>
  </w:style>
  <w:style w:type="character" w:customStyle="1" w:styleId="afff7">
    <w:name w:val="Основной текст с отступом Знак"/>
    <w:basedOn w:val="a2"/>
    <w:link w:val="afff6"/>
    <w:semiHidden/>
    <w:rsid w:val="00B84A29"/>
    <w:rPr>
      <w:rFonts w:ascii="Calibri" w:eastAsia="Times New Roman" w:hAnsi="Calibri" w:cs="Times New Roman"/>
    </w:rPr>
  </w:style>
  <w:style w:type="paragraph" w:customStyle="1" w:styleId="17">
    <w:name w:val="Знак1"/>
    <w:basedOn w:val="a1"/>
    <w:rsid w:val="00B84A29"/>
    <w:pPr>
      <w:spacing w:before="100" w:beforeAutospacing="1" w:after="100" w:afterAutospacing="1"/>
      <w:jc w:val="left"/>
    </w:pPr>
    <w:rPr>
      <w:rFonts w:ascii="Tahoma" w:eastAsia="Calibri" w:hAnsi="Tahoma"/>
      <w:sz w:val="20"/>
      <w:lang w:val="en-US" w:eastAsia="en-US"/>
    </w:rPr>
  </w:style>
  <w:style w:type="character" w:customStyle="1" w:styleId="24">
    <w:name w:val="Список Знак2"/>
    <w:aliases w:val="Список Знак Знак1,Список Знак1 Знак,Список Знак Знак Знак"/>
    <w:link w:val="a"/>
    <w:rsid w:val="00B84A29"/>
    <w:rPr>
      <w:rFonts w:ascii="Times New Roman" w:eastAsia="Times New Roman" w:hAnsi="Times New Roman" w:cs="Times New Roman"/>
      <w:szCs w:val="20"/>
    </w:rPr>
  </w:style>
  <w:style w:type="paragraph" w:customStyle="1" w:styleId="afff8">
    <w:name w:val="Знак Знак Знак Знак"/>
    <w:basedOn w:val="a1"/>
    <w:rsid w:val="00B84A29"/>
    <w:pPr>
      <w:spacing w:before="0" w:after="0"/>
      <w:jc w:val="lef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8">
    <w:name w:val="1"/>
    <w:basedOn w:val="a1"/>
    <w:rsid w:val="00B84A29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fff9">
    <w:name w:val="annotation subject"/>
    <w:basedOn w:val="af"/>
    <w:next w:val="af"/>
    <w:link w:val="afffa"/>
    <w:semiHidden/>
    <w:rsid w:val="00B84A29"/>
    <w:pPr>
      <w:suppressAutoHyphens w:val="0"/>
      <w:ind w:left="0"/>
    </w:pPr>
    <w:rPr>
      <w:b/>
      <w:bCs/>
    </w:rPr>
  </w:style>
  <w:style w:type="character" w:customStyle="1" w:styleId="afffa">
    <w:name w:val="Тема примечания Знак"/>
    <w:basedOn w:val="af0"/>
    <w:link w:val="afff9"/>
    <w:semiHidden/>
    <w:rsid w:val="00B84A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b">
    <w:name w:val="List Paragraph"/>
    <w:basedOn w:val="a1"/>
    <w:uiPriority w:val="34"/>
    <w:qFormat/>
    <w:rsid w:val="00B84A29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7E53-BC98-40DD-9976-FA699331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5149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2020-04-02T06:59:00Z</cp:lastPrinted>
  <dcterms:created xsi:type="dcterms:W3CDTF">2020-03-16T08:04:00Z</dcterms:created>
  <dcterms:modified xsi:type="dcterms:W3CDTF">2020-04-02T07:07:00Z</dcterms:modified>
</cp:coreProperties>
</file>