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55" w:rsidRDefault="00D35A55" w:rsidP="00802EC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Межрайонная ИФНС России </w:t>
      </w:r>
      <w:r w:rsidR="003A0829">
        <w:rPr>
          <w:rFonts w:ascii="Arial" w:hAnsi="Arial" w:cs="Arial"/>
          <w:b/>
          <w:sz w:val="36"/>
          <w:szCs w:val="36"/>
        </w:rPr>
        <w:t xml:space="preserve">№ 1 по  Ярославской области </w:t>
      </w: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информирует</w:t>
      </w:r>
    </w:p>
    <w:p w:rsidR="00D35A55" w:rsidRDefault="00D35A55" w:rsidP="00802ECB">
      <w:pPr>
        <w:jc w:val="center"/>
        <w:rPr>
          <w:rFonts w:ascii="Arial" w:hAnsi="Arial" w:cs="Arial"/>
          <w:b/>
          <w:sz w:val="36"/>
          <w:szCs w:val="36"/>
        </w:rPr>
      </w:pPr>
    </w:p>
    <w:p w:rsidR="00802ECB" w:rsidRPr="00D35A55" w:rsidRDefault="00802ECB" w:rsidP="00D35A55">
      <w:pPr>
        <w:jc w:val="center"/>
        <w:rPr>
          <w:rFonts w:ascii="Arial" w:hAnsi="Arial" w:cs="Arial"/>
          <w:b/>
          <w:sz w:val="32"/>
          <w:szCs w:val="32"/>
        </w:rPr>
      </w:pPr>
      <w:r w:rsidRPr="00D35A55">
        <w:rPr>
          <w:rFonts w:ascii="Arial" w:hAnsi="Arial" w:cs="Arial"/>
          <w:b/>
          <w:sz w:val="32"/>
          <w:szCs w:val="32"/>
        </w:rPr>
        <w:t xml:space="preserve">Начиная с 01.01.2019 организации и ИП, </w:t>
      </w:r>
      <w:r w:rsidRPr="00D35A55">
        <w:rPr>
          <w:rFonts w:ascii="Arial" w:hAnsi="Arial" w:cs="Arial"/>
          <w:b/>
          <w:color w:val="FF0000"/>
          <w:sz w:val="32"/>
          <w:szCs w:val="32"/>
        </w:rPr>
        <w:t>применяющие ЕСХН</w:t>
      </w:r>
      <w:r w:rsidRPr="00D35A55">
        <w:rPr>
          <w:rFonts w:ascii="Arial" w:hAnsi="Arial" w:cs="Arial"/>
          <w:b/>
          <w:sz w:val="32"/>
          <w:szCs w:val="32"/>
        </w:rPr>
        <w:t xml:space="preserve">, </w:t>
      </w:r>
      <w:r w:rsidRPr="00D35A55">
        <w:rPr>
          <w:rFonts w:ascii="Arial" w:hAnsi="Arial" w:cs="Arial"/>
          <w:b/>
          <w:color w:val="FF0000"/>
          <w:sz w:val="32"/>
          <w:szCs w:val="32"/>
        </w:rPr>
        <w:t>признаются плательщиками НДС</w:t>
      </w:r>
      <w:r w:rsidRPr="00D35A55">
        <w:rPr>
          <w:rFonts w:ascii="Arial" w:hAnsi="Arial" w:cs="Arial"/>
          <w:b/>
          <w:sz w:val="32"/>
          <w:szCs w:val="32"/>
        </w:rPr>
        <w:t xml:space="preserve"> и представляют налоговые декларации по НДС за налоговый период (квартал).</w:t>
      </w:r>
    </w:p>
    <w:p w:rsidR="00802ECB" w:rsidRPr="00D35A55" w:rsidRDefault="00802ECB" w:rsidP="00D35A5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D35A55">
        <w:rPr>
          <w:rFonts w:ascii="Arial" w:hAnsi="Arial" w:cs="Arial"/>
          <w:b/>
          <w:sz w:val="32"/>
          <w:szCs w:val="32"/>
        </w:rPr>
        <w:t xml:space="preserve">Плательщики ЕСХН </w:t>
      </w:r>
      <w:r w:rsidRPr="00D35A55">
        <w:rPr>
          <w:rFonts w:ascii="Arial" w:hAnsi="Arial" w:cs="Arial"/>
          <w:b/>
          <w:color w:val="FF0000"/>
          <w:sz w:val="32"/>
          <w:szCs w:val="32"/>
        </w:rPr>
        <w:t>вправе</w:t>
      </w:r>
      <w:r w:rsidRPr="00D35A55">
        <w:rPr>
          <w:rFonts w:ascii="Arial" w:hAnsi="Arial" w:cs="Arial"/>
          <w:b/>
          <w:sz w:val="32"/>
          <w:szCs w:val="32"/>
        </w:rPr>
        <w:t xml:space="preserve"> получить </w:t>
      </w:r>
      <w:hyperlink r:id="rId8" w:history="1">
        <w:r w:rsidRPr="00D35A55">
          <w:rPr>
            <w:rFonts w:ascii="Arial" w:hAnsi="Arial" w:cs="Arial"/>
            <w:b/>
            <w:color w:val="FF0000"/>
            <w:sz w:val="32"/>
            <w:szCs w:val="32"/>
          </w:rPr>
          <w:t>освобождение</w:t>
        </w:r>
      </w:hyperlink>
      <w:r w:rsidRPr="00D35A55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D35A55">
        <w:rPr>
          <w:rFonts w:ascii="Arial" w:hAnsi="Arial" w:cs="Arial"/>
          <w:b/>
          <w:sz w:val="32"/>
          <w:szCs w:val="32"/>
        </w:rPr>
        <w:t xml:space="preserve">от </w:t>
      </w:r>
      <w:r w:rsidRPr="00D35A55">
        <w:rPr>
          <w:rFonts w:ascii="Arial" w:hAnsi="Arial" w:cs="Arial"/>
          <w:b/>
          <w:bCs/>
          <w:sz w:val="32"/>
          <w:szCs w:val="32"/>
        </w:rPr>
        <w:t xml:space="preserve">исполнения обязанностей налогоплательщика, связанных с исчислением и уплатой </w:t>
      </w:r>
      <w:r w:rsidRPr="00D35A55">
        <w:rPr>
          <w:rFonts w:ascii="Arial" w:hAnsi="Arial" w:cs="Arial"/>
          <w:b/>
          <w:sz w:val="32"/>
          <w:szCs w:val="32"/>
        </w:rPr>
        <w:t xml:space="preserve">НДС, в порядке </w:t>
      </w:r>
      <w:hyperlink r:id="rId9" w:history="1">
        <w:r w:rsidRPr="00D35A55">
          <w:rPr>
            <w:rFonts w:ascii="Arial" w:hAnsi="Arial" w:cs="Arial"/>
            <w:b/>
            <w:sz w:val="32"/>
            <w:szCs w:val="32"/>
          </w:rPr>
          <w:t>статьи 145</w:t>
        </w:r>
      </w:hyperlink>
      <w:r w:rsidRPr="00D35A55">
        <w:rPr>
          <w:rFonts w:ascii="Arial" w:hAnsi="Arial" w:cs="Arial"/>
          <w:b/>
          <w:sz w:val="32"/>
          <w:szCs w:val="32"/>
        </w:rPr>
        <w:t xml:space="preserve"> НК РФ.</w:t>
      </w:r>
    </w:p>
    <w:p w:rsidR="00802ECB" w:rsidRPr="00D35A55" w:rsidRDefault="00802ECB" w:rsidP="00D35A5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D35A55">
        <w:rPr>
          <w:rFonts w:ascii="Arial" w:hAnsi="Arial" w:cs="Arial"/>
          <w:b/>
          <w:sz w:val="32"/>
          <w:szCs w:val="32"/>
        </w:rPr>
        <w:t xml:space="preserve">Для получения права на освобождение от НДС необходимо представить в инспекцию по месту учета </w:t>
      </w:r>
      <w:r w:rsidRPr="00D35A55">
        <w:rPr>
          <w:rFonts w:ascii="Arial" w:hAnsi="Arial" w:cs="Arial"/>
          <w:b/>
          <w:color w:val="FF0000"/>
          <w:sz w:val="32"/>
          <w:szCs w:val="32"/>
        </w:rPr>
        <w:t>письменное уведомление</w:t>
      </w:r>
      <w:r w:rsidRPr="00D35A55">
        <w:rPr>
          <w:rFonts w:ascii="Arial" w:hAnsi="Arial" w:cs="Arial"/>
          <w:b/>
          <w:sz w:val="32"/>
          <w:szCs w:val="32"/>
        </w:rPr>
        <w:t xml:space="preserve"> по установленной форме не позднее 20-го числа месяца, с которого налогоплательщик начал применять освобождение от НДС.</w:t>
      </w:r>
    </w:p>
    <w:p w:rsidR="00802ECB" w:rsidRPr="00D35A55" w:rsidRDefault="00802ECB" w:rsidP="00D35A55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D35A55">
        <w:rPr>
          <w:rFonts w:ascii="Arial" w:hAnsi="Arial" w:cs="Arial"/>
          <w:b/>
          <w:color w:val="FF0000"/>
          <w:sz w:val="32"/>
          <w:szCs w:val="32"/>
        </w:rPr>
        <w:t>Получить освобождение от НДС могут следующие сельхозпроизводители:</w:t>
      </w:r>
    </w:p>
    <w:p w:rsidR="00802ECB" w:rsidRPr="00D35A55" w:rsidRDefault="00802ECB" w:rsidP="00D35A55">
      <w:pPr>
        <w:jc w:val="center"/>
        <w:rPr>
          <w:rFonts w:ascii="Arial" w:hAnsi="Arial" w:cs="Arial"/>
          <w:b/>
          <w:sz w:val="32"/>
          <w:szCs w:val="32"/>
        </w:rPr>
      </w:pPr>
      <w:r w:rsidRPr="00D35A55">
        <w:rPr>
          <w:rFonts w:ascii="Arial" w:hAnsi="Arial" w:cs="Arial"/>
          <w:b/>
          <w:sz w:val="32"/>
          <w:szCs w:val="32"/>
        </w:rPr>
        <w:t xml:space="preserve">1) плательщики ЕСХН, если сумма их доходов от реализации товаров, работ, услуг в рамках ЕСХН за предыдущий календарный год </w:t>
      </w:r>
      <w:r w:rsidRPr="00D35A55">
        <w:rPr>
          <w:rFonts w:ascii="Arial" w:hAnsi="Arial" w:cs="Arial"/>
          <w:b/>
          <w:color w:val="FF0000"/>
          <w:sz w:val="32"/>
          <w:szCs w:val="32"/>
        </w:rPr>
        <w:t xml:space="preserve">без учета НДС </w:t>
      </w:r>
      <w:r w:rsidRPr="00D35A55">
        <w:rPr>
          <w:rFonts w:ascii="Arial" w:hAnsi="Arial" w:cs="Arial"/>
          <w:b/>
          <w:sz w:val="32"/>
          <w:szCs w:val="32"/>
        </w:rPr>
        <w:t>не превысила:</w:t>
      </w:r>
    </w:p>
    <w:p w:rsidR="00802ECB" w:rsidRPr="00D35A55" w:rsidRDefault="00802ECB" w:rsidP="00D35A55">
      <w:pPr>
        <w:ind w:left="851"/>
        <w:jc w:val="center"/>
        <w:rPr>
          <w:rFonts w:ascii="Arial" w:hAnsi="Arial" w:cs="Arial"/>
          <w:b/>
          <w:sz w:val="32"/>
          <w:szCs w:val="32"/>
        </w:rPr>
      </w:pPr>
      <w:r w:rsidRPr="00D35A55">
        <w:rPr>
          <w:rFonts w:ascii="Arial" w:hAnsi="Arial" w:cs="Arial"/>
          <w:b/>
          <w:sz w:val="32"/>
          <w:szCs w:val="32"/>
        </w:rPr>
        <w:t xml:space="preserve">- 100 </w:t>
      </w:r>
      <w:proofErr w:type="gramStart"/>
      <w:r w:rsidRPr="00D35A55">
        <w:rPr>
          <w:rFonts w:ascii="Arial" w:hAnsi="Arial" w:cs="Arial"/>
          <w:b/>
          <w:sz w:val="32"/>
          <w:szCs w:val="32"/>
        </w:rPr>
        <w:t>млн</w:t>
      </w:r>
      <w:proofErr w:type="gramEnd"/>
      <w:r w:rsidRPr="00D35A55">
        <w:rPr>
          <w:rFonts w:ascii="Arial" w:hAnsi="Arial" w:cs="Arial"/>
          <w:b/>
          <w:sz w:val="32"/>
          <w:szCs w:val="32"/>
        </w:rPr>
        <w:t xml:space="preserve"> руб. за 2018 г.</w:t>
      </w:r>
    </w:p>
    <w:p w:rsidR="00802ECB" w:rsidRPr="00D35A55" w:rsidRDefault="00802ECB" w:rsidP="00D35A55">
      <w:pPr>
        <w:ind w:left="851"/>
        <w:jc w:val="center"/>
        <w:rPr>
          <w:rFonts w:ascii="Arial" w:hAnsi="Arial" w:cs="Arial"/>
          <w:b/>
          <w:sz w:val="32"/>
          <w:szCs w:val="32"/>
        </w:rPr>
      </w:pPr>
      <w:r w:rsidRPr="00D35A55">
        <w:rPr>
          <w:rFonts w:ascii="Arial" w:hAnsi="Arial" w:cs="Arial"/>
          <w:b/>
          <w:sz w:val="32"/>
          <w:szCs w:val="32"/>
        </w:rPr>
        <w:t xml:space="preserve">- 90 </w:t>
      </w:r>
      <w:proofErr w:type="gramStart"/>
      <w:r w:rsidRPr="00D35A55">
        <w:rPr>
          <w:rFonts w:ascii="Arial" w:hAnsi="Arial" w:cs="Arial"/>
          <w:b/>
          <w:sz w:val="32"/>
          <w:szCs w:val="32"/>
        </w:rPr>
        <w:t>млн</w:t>
      </w:r>
      <w:proofErr w:type="gramEnd"/>
      <w:r w:rsidRPr="00D35A55">
        <w:rPr>
          <w:rFonts w:ascii="Arial" w:hAnsi="Arial" w:cs="Arial"/>
          <w:b/>
          <w:sz w:val="32"/>
          <w:szCs w:val="32"/>
        </w:rPr>
        <w:t xml:space="preserve"> руб. за 2019 г.</w:t>
      </w:r>
    </w:p>
    <w:p w:rsidR="00802ECB" w:rsidRPr="00D35A55" w:rsidRDefault="00802ECB" w:rsidP="00D35A55">
      <w:pPr>
        <w:ind w:left="851"/>
        <w:jc w:val="center"/>
        <w:rPr>
          <w:rFonts w:ascii="Arial" w:hAnsi="Arial" w:cs="Arial"/>
          <w:b/>
          <w:sz w:val="32"/>
          <w:szCs w:val="32"/>
        </w:rPr>
      </w:pPr>
      <w:r w:rsidRPr="00D35A55">
        <w:rPr>
          <w:rFonts w:ascii="Arial" w:hAnsi="Arial" w:cs="Arial"/>
          <w:b/>
          <w:sz w:val="32"/>
          <w:szCs w:val="32"/>
        </w:rPr>
        <w:t xml:space="preserve">- 80 </w:t>
      </w:r>
      <w:proofErr w:type="gramStart"/>
      <w:r w:rsidRPr="00D35A55">
        <w:rPr>
          <w:rFonts w:ascii="Arial" w:hAnsi="Arial" w:cs="Arial"/>
          <w:b/>
          <w:sz w:val="32"/>
          <w:szCs w:val="32"/>
        </w:rPr>
        <w:t>млн</w:t>
      </w:r>
      <w:proofErr w:type="gramEnd"/>
      <w:r w:rsidRPr="00D35A55">
        <w:rPr>
          <w:rFonts w:ascii="Arial" w:hAnsi="Arial" w:cs="Arial"/>
          <w:b/>
          <w:sz w:val="32"/>
          <w:szCs w:val="32"/>
        </w:rPr>
        <w:t xml:space="preserve"> руб. за 2020 г.</w:t>
      </w:r>
    </w:p>
    <w:p w:rsidR="00802ECB" w:rsidRPr="00D35A55" w:rsidRDefault="00802ECB" w:rsidP="00D35A55">
      <w:pPr>
        <w:ind w:left="851"/>
        <w:jc w:val="center"/>
        <w:rPr>
          <w:rFonts w:ascii="Arial" w:hAnsi="Arial" w:cs="Arial"/>
          <w:b/>
          <w:sz w:val="32"/>
          <w:szCs w:val="32"/>
        </w:rPr>
      </w:pPr>
      <w:r w:rsidRPr="00D35A55">
        <w:rPr>
          <w:rFonts w:ascii="Arial" w:hAnsi="Arial" w:cs="Arial"/>
          <w:b/>
          <w:sz w:val="32"/>
          <w:szCs w:val="32"/>
        </w:rPr>
        <w:t xml:space="preserve">- 70 </w:t>
      </w:r>
      <w:proofErr w:type="gramStart"/>
      <w:r w:rsidRPr="00D35A55">
        <w:rPr>
          <w:rFonts w:ascii="Arial" w:hAnsi="Arial" w:cs="Arial"/>
          <w:b/>
          <w:sz w:val="32"/>
          <w:szCs w:val="32"/>
        </w:rPr>
        <w:t>млн</w:t>
      </w:r>
      <w:proofErr w:type="gramEnd"/>
      <w:r w:rsidRPr="00D35A55">
        <w:rPr>
          <w:rFonts w:ascii="Arial" w:hAnsi="Arial" w:cs="Arial"/>
          <w:b/>
          <w:sz w:val="32"/>
          <w:szCs w:val="32"/>
        </w:rPr>
        <w:t xml:space="preserve"> руб. за 2021 г.</w:t>
      </w:r>
    </w:p>
    <w:p w:rsidR="00802ECB" w:rsidRPr="00D35A55" w:rsidRDefault="00802ECB" w:rsidP="00D35A55">
      <w:pPr>
        <w:ind w:left="851"/>
        <w:jc w:val="center"/>
        <w:rPr>
          <w:rFonts w:ascii="Arial" w:hAnsi="Arial" w:cs="Arial"/>
          <w:b/>
          <w:sz w:val="32"/>
          <w:szCs w:val="32"/>
        </w:rPr>
      </w:pPr>
      <w:r w:rsidRPr="00D35A55">
        <w:rPr>
          <w:rFonts w:ascii="Arial" w:hAnsi="Arial" w:cs="Arial"/>
          <w:b/>
          <w:sz w:val="32"/>
          <w:szCs w:val="32"/>
        </w:rPr>
        <w:t xml:space="preserve">- 60 </w:t>
      </w:r>
      <w:proofErr w:type="gramStart"/>
      <w:r w:rsidRPr="00D35A55">
        <w:rPr>
          <w:rFonts w:ascii="Arial" w:hAnsi="Arial" w:cs="Arial"/>
          <w:b/>
          <w:sz w:val="32"/>
          <w:szCs w:val="32"/>
        </w:rPr>
        <w:t>млн</w:t>
      </w:r>
      <w:proofErr w:type="gramEnd"/>
      <w:r w:rsidRPr="00D35A55">
        <w:rPr>
          <w:rFonts w:ascii="Arial" w:hAnsi="Arial" w:cs="Arial"/>
          <w:b/>
          <w:sz w:val="32"/>
          <w:szCs w:val="32"/>
        </w:rPr>
        <w:t xml:space="preserve"> руб. за 2022 г. и последующие годы.</w:t>
      </w:r>
    </w:p>
    <w:p w:rsidR="00802ECB" w:rsidRPr="00D35A55" w:rsidRDefault="00802ECB" w:rsidP="00D35A5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D35A55">
        <w:rPr>
          <w:rFonts w:ascii="Arial" w:hAnsi="Arial" w:cs="Arial"/>
          <w:b/>
          <w:sz w:val="32"/>
          <w:szCs w:val="32"/>
        </w:rPr>
        <w:t>2) лица, которые переходят на ЕСХН и начинают применять освобождение от НДС в том же календарном году.</w:t>
      </w:r>
    </w:p>
    <w:p w:rsidR="00D35A55" w:rsidRPr="00D35A55" w:rsidRDefault="00802ECB" w:rsidP="00D35A55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D35A55">
        <w:rPr>
          <w:rFonts w:ascii="Arial" w:hAnsi="Arial" w:cs="Arial"/>
          <w:b/>
          <w:bCs/>
          <w:sz w:val="32"/>
          <w:szCs w:val="32"/>
        </w:rPr>
        <w:t xml:space="preserve">Если в течение календарного года сумма дохода </w:t>
      </w:r>
      <w:r w:rsidRPr="00D35A55">
        <w:rPr>
          <w:rFonts w:ascii="Arial" w:hAnsi="Arial" w:cs="Arial"/>
          <w:b/>
          <w:bCs/>
          <w:color w:val="FF0000"/>
          <w:sz w:val="32"/>
          <w:szCs w:val="32"/>
        </w:rPr>
        <w:t xml:space="preserve">превысила установленный лимит </w:t>
      </w:r>
      <w:r w:rsidRPr="00D35A55">
        <w:rPr>
          <w:rFonts w:ascii="Arial" w:hAnsi="Arial" w:cs="Arial"/>
          <w:b/>
          <w:bCs/>
          <w:sz w:val="32"/>
          <w:szCs w:val="32"/>
        </w:rPr>
        <w:t xml:space="preserve">на этот год, то начиная с 1-го числа месяца, в котором имело место такое превышение, </w:t>
      </w:r>
      <w:r w:rsidRPr="00D35A55">
        <w:rPr>
          <w:rFonts w:ascii="Arial" w:hAnsi="Arial" w:cs="Arial"/>
          <w:b/>
          <w:bCs/>
          <w:color w:val="FF0000"/>
          <w:sz w:val="32"/>
          <w:szCs w:val="32"/>
        </w:rPr>
        <w:t xml:space="preserve">утрачивается </w:t>
      </w:r>
      <w:r w:rsidRPr="00D35A55">
        <w:rPr>
          <w:rFonts w:ascii="Arial" w:hAnsi="Arial" w:cs="Arial"/>
          <w:b/>
          <w:bCs/>
          <w:sz w:val="32"/>
          <w:szCs w:val="32"/>
        </w:rPr>
        <w:t xml:space="preserve">право на освобождение </w:t>
      </w:r>
      <w:r w:rsidRPr="00D35A55">
        <w:rPr>
          <w:rFonts w:ascii="Arial" w:hAnsi="Arial" w:cs="Arial"/>
          <w:b/>
          <w:bCs/>
          <w:color w:val="FF0000"/>
          <w:sz w:val="32"/>
          <w:szCs w:val="32"/>
        </w:rPr>
        <w:t>без</w:t>
      </w:r>
      <w:r w:rsidRPr="00D35A55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5A55">
        <w:rPr>
          <w:rFonts w:ascii="Arial" w:hAnsi="Arial" w:cs="Arial"/>
          <w:b/>
          <w:bCs/>
          <w:color w:val="FF0000"/>
          <w:sz w:val="32"/>
          <w:szCs w:val="32"/>
        </w:rPr>
        <w:t>права на повторное освобождение.</w:t>
      </w:r>
    </w:p>
    <w:p w:rsidR="00802ECB" w:rsidRPr="00D35A55" w:rsidRDefault="00802ECB" w:rsidP="00D35A55">
      <w:pPr>
        <w:jc w:val="center"/>
        <w:rPr>
          <w:rFonts w:ascii="Arial" w:hAnsi="Arial" w:cs="Arial"/>
          <w:sz w:val="32"/>
          <w:szCs w:val="32"/>
        </w:rPr>
      </w:pPr>
      <w:r w:rsidRPr="00D35A55">
        <w:rPr>
          <w:rFonts w:ascii="Arial" w:hAnsi="Arial" w:cs="Arial"/>
          <w:b/>
          <w:bCs/>
          <w:sz w:val="32"/>
          <w:szCs w:val="32"/>
        </w:rPr>
        <w:t>Утрата права на освобождение происходит и в случае реализации подакцизных товаров.</w:t>
      </w:r>
    </w:p>
    <w:sectPr w:rsidR="00802ECB" w:rsidRPr="00D35A55" w:rsidSect="00224613">
      <w:headerReference w:type="default" r:id="rId10"/>
      <w:footerReference w:type="default" r:id="rId11"/>
      <w:pgSz w:w="11906" w:h="16838"/>
      <w:pgMar w:top="694" w:right="850" w:bottom="993" w:left="851" w:header="568" w:footer="18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ECB" w:rsidRDefault="00802ECB" w:rsidP="00D863C1">
      <w:r>
        <w:separator/>
      </w:r>
    </w:p>
  </w:endnote>
  <w:endnote w:type="continuationSeparator" w:id="0">
    <w:p w:rsidR="00802ECB" w:rsidRDefault="00802ECB" w:rsidP="00D8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12455" w:type="dxa"/>
      <w:tblLook w:val="01E0" w:firstRow="1" w:lastRow="1" w:firstColumn="1" w:lastColumn="1" w:noHBand="0" w:noVBand="0"/>
    </w:tblPr>
    <w:tblGrid>
      <w:gridCol w:w="4644"/>
      <w:gridCol w:w="3068"/>
      <w:gridCol w:w="3843"/>
      <w:gridCol w:w="900"/>
    </w:tblGrid>
    <w:tr w:rsidR="00802ECB" w:rsidRPr="00C11821" w:rsidTr="00224613">
      <w:trPr>
        <w:trHeight w:val="745"/>
      </w:trPr>
      <w:tc>
        <w:tcPr>
          <w:tcW w:w="12455" w:type="dxa"/>
          <w:gridSpan w:val="4"/>
        </w:tcPr>
        <w:p w:rsidR="00802ECB" w:rsidRPr="00C11821" w:rsidRDefault="00802ECB" w:rsidP="00224613">
          <w:pPr>
            <w:rPr>
              <w:lang w:val="en-US"/>
            </w:rPr>
          </w:pPr>
        </w:p>
      </w:tc>
    </w:tr>
    <w:tr w:rsidR="00802ECB" w:rsidRPr="0044593C" w:rsidTr="00224613">
      <w:trPr>
        <w:gridAfter w:val="1"/>
        <w:wAfter w:w="900" w:type="dxa"/>
        <w:trHeight w:val="142"/>
      </w:trPr>
      <w:tc>
        <w:tcPr>
          <w:tcW w:w="4644" w:type="dxa"/>
          <w:tcBorders>
            <w:left w:val="nil"/>
          </w:tcBorders>
        </w:tcPr>
        <w:p w:rsidR="00802ECB" w:rsidRPr="004D681D" w:rsidRDefault="00802ECB" w:rsidP="00224613">
          <w:pPr>
            <w:ind w:left="1134"/>
            <w:rPr>
              <w:rFonts w:ascii="Arial Narrow" w:hAnsi="Arial Narrow" w:cs="Arial"/>
              <w:b/>
              <w:color w:val="FFFFFF"/>
              <w:sz w:val="10"/>
              <w:szCs w:val="10"/>
            </w:rPr>
          </w:pPr>
          <w:r>
            <w:rPr>
              <w:rFonts w:ascii="Arial Narrow" w:hAnsi="Arial Narrow" w:cs="Arial"/>
              <w:b/>
              <w:color w:val="FFFFFF"/>
              <w:sz w:val="17"/>
              <w:szCs w:val="17"/>
            </w:rPr>
            <w:t xml:space="preserve"> </w:t>
          </w:r>
        </w:p>
        <w:p w:rsidR="00802ECB" w:rsidRPr="0044593C" w:rsidRDefault="004E7B76" w:rsidP="004A7CA7">
          <w:pPr>
            <w:ind w:left="1134"/>
            <w:rPr>
              <w:rFonts w:ascii="Arial Narrow" w:hAnsi="Arial Narrow" w:cs="Arial"/>
              <w:b/>
              <w:color w:val="FFFFFF"/>
              <w:sz w:val="17"/>
              <w:szCs w:val="17"/>
            </w:rPr>
          </w:pPr>
          <w:r>
            <w:rPr>
              <w:rFonts w:ascii="Arial Narrow" w:hAnsi="Arial Narrow" w:cs="Arial"/>
              <w:b/>
              <w:color w:val="FFFFFF"/>
              <w:sz w:val="17"/>
              <w:szCs w:val="17"/>
            </w:rPr>
            <w:t xml:space="preserve">МЕЖРАЙОННАЯ ИФНС РОССИИ № </w:t>
          </w:r>
          <w:r w:rsidR="004A7CA7">
            <w:rPr>
              <w:rFonts w:ascii="Arial Narrow" w:hAnsi="Arial Narrow" w:cs="Arial"/>
              <w:b/>
              <w:color w:val="FFFFFF"/>
              <w:sz w:val="17"/>
              <w:szCs w:val="17"/>
            </w:rPr>
            <w:t>1</w:t>
          </w:r>
          <w:r>
            <w:rPr>
              <w:rFonts w:ascii="Arial Narrow" w:hAnsi="Arial Narrow" w:cs="Arial"/>
              <w:b/>
              <w:color w:val="FFFFFF"/>
              <w:sz w:val="17"/>
              <w:szCs w:val="17"/>
            </w:rPr>
            <w:t xml:space="preserve"> </w:t>
          </w:r>
          <w:r w:rsidR="00802ECB">
            <w:rPr>
              <w:rFonts w:ascii="Arial Narrow" w:hAnsi="Arial Narrow" w:cs="Arial"/>
              <w:b/>
              <w:color w:val="FFFFFF"/>
              <w:sz w:val="17"/>
              <w:szCs w:val="17"/>
            </w:rPr>
            <w:t xml:space="preserve"> </w:t>
          </w:r>
          <w:r w:rsidR="00802ECB" w:rsidRPr="00931373">
            <w:rPr>
              <w:rFonts w:ascii="Arial Narrow" w:hAnsi="Arial Narrow" w:cs="Arial"/>
              <w:b/>
              <w:color w:val="FFFFFF"/>
              <w:sz w:val="17"/>
              <w:szCs w:val="17"/>
            </w:rPr>
            <w:t>ПО ЯРОСЛАВСКОЙ ОБЛАСТИ</w:t>
          </w:r>
        </w:p>
      </w:tc>
      <w:tc>
        <w:tcPr>
          <w:tcW w:w="3068" w:type="dxa"/>
          <w:tcBorders>
            <w:left w:val="nil"/>
          </w:tcBorders>
        </w:tcPr>
        <w:p w:rsidR="00802ECB" w:rsidRPr="00300C03" w:rsidRDefault="00802ECB" w:rsidP="00224613">
          <w:pPr>
            <w:ind w:left="-99"/>
            <w:rPr>
              <w:rFonts w:ascii="Arial" w:hAnsi="Arial" w:cs="Arial"/>
              <w:color w:val="FFFFFF"/>
              <w:sz w:val="6"/>
              <w:szCs w:val="6"/>
            </w:rPr>
          </w:pPr>
          <w:r w:rsidRPr="00300C03">
            <w:rPr>
              <w:rFonts w:ascii="Arial" w:hAnsi="Arial" w:cs="Arial"/>
              <w:color w:val="FFFFFF"/>
              <w:sz w:val="6"/>
              <w:szCs w:val="6"/>
            </w:rPr>
            <w:t xml:space="preserve">   </w:t>
          </w:r>
        </w:p>
        <w:p w:rsidR="00802ECB" w:rsidRPr="004E7B76" w:rsidRDefault="00802ECB" w:rsidP="00224613">
          <w:pPr>
            <w:ind w:left="-99"/>
            <w:rPr>
              <w:rFonts w:ascii="Arial" w:hAnsi="Arial" w:cs="Arial"/>
              <w:color w:val="FFFFFF"/>
              <w:sz w:val="18"/>
              <w:szCs w:val="18"/>
            </w:rPr>
          </w:pPr>
          <w:r w:rsidRPr="00300C03">
            <w:rPr>
              <w:rFonts w:ascii="Arial" w:hAnsi="Arial" w:cs="Arial"/>
              <w:color w:val="FFFFFF"/>
              <w:sz w:val="18"/>
              <w:szCs w:val="18"/>
            </w:rPr>
            <w:t xml:space="preserve">    </w:t>
          </w:r>
          <w:r w:rsidRPr="00475E0E">
            <w:rPr>
              <w:rFonts w:ascii="Arial" w:hAnsi="Arial" w:cs="Arial"/>
              <w:color w:val="FFFFFF"/>
              <w:sz w:val="18"/>
              <w:szCs w:val="18"/>
            </w:rPr>
            <w:t xml:space="preserve">Телефон </w:t>
          </w:r>
          <w:r>
            <w:rPr>
              <w:rFonts w:ascii="Arial" w:hAnsi="Arial" w:cs="Arial"/>
              <w:color w:val="FFFFFF"/>
              <w:sz w:val="18"/>
              <w:szCs w:val="18"/>
            </w:rPr>
            <w:t>8-800-222-22-22</w:t>
          </w:r>
        </w:p>
        <w:p w:rsidR="00802ECB" w:rsidRPr="00E10AD0" w:rsidRDefault="00802ECB" w:rsidP="00227610">
          <w:pPr>
            <w:ind w:left="180"/>
            <w:rPr>
              <w:sz w:val="10"/>
              <w:szCs w:val="10"/>
            </w:rPr>
          </w:pPr>
          <w:r>
            <w:rPr>
              <w:rFonts w:ascii="Arial" w:hAnsi="Arial" w:cs="Arial"/>
              <w:color w:val="FFFFFF"/>
              <w:sz w:val="18"/>
              <w:szCs w:val="18"/>
            </w:rPr>
            <w:t xml:space="preserve">    </w:t>
          </w:r>
          <w:r w:rsidRPr="004E7B76">
            <w:rPr>
              <w:rFonts w:ascii="Arial" w:hAnsi="Arial" w:cs="Arial"/>
              <w:color w:val="FFFFFF"/>
              <w:sz w:val="18"/>
              <w:szCs w:val="18"/>
            </w:rPr>
            <w:t xml:space="preserve">  </w:t>
          </w:r>
          <w:r>
            <w:rPr>
              <w:rFonts w:ascii="Arial" w:hAnsi="Arial" w:cs="Arial"/>
              <w:color w:val="FFFFFF"/>
              <w:sz w:val="18"/>
              <w:szCs w:val="18"/>
            </w:rPr>
            <w:t xml:space="preserve">  </w:t>
          </w:r>
        </w:p>
      </w:tc>
      <w:tc>
        <w:tcPr>
          <w:tcW w:w="3843" w:type="dxa"/>
          <w:tcBorders>
            <w:left w:val="nil"/>
          </w:tcBorders>
        </w:tcPr>
        <w:p w:rsidR="00802ECB" w:rsidRDefault="00802ECB" w:rsidP="00224613">
          <w:pPr>
            <w:ind w:left="181"/>
            <w:rPr>
              <w:rFonts w:ascii="Arial" w:hAnsi="Arial" w:cs="Arial"/>
              <w:color w:val="FFFFFF"/>
              <w:sz w:val="20"/>
              <w:szCs w:val="20"/>
            </w:rPr>
          </w:pPr>
          <w:r w:rsidRPr="00475E0E">
            <w:rPr>
              <w:rFonts w:ascii="Arial" w:hAnsi="Arial" w:cs="Arial"/>
              <w:color w:val="FFFFFF"/>
              <w:sz w:val="20"/>
              <w:szCs w:val="20"/>
            </w:rPr>
            <w:t>подпись________</w:t>
          </w:r>
        </w:p>
        <w:p w:rsidR="00802ECB" w:rsidRPr="0044593C" w:rsidRDefault="00802ECB" w:rsidP="00224613">
          <w:pPr>
            <w:ind w:left="181"/>
            <w:rPr>
              <w:rFonts w:ascii="Arial" w:hAnsi="Arial" w:cs="Arial"/>
              <w:color w:val="FFFFFF"/>
              <w:sz w:val="10"/>
              <w:szCs w:val="10"/>
            </w:rPr>
          </w:pPr>
        </w:p>
        <w:p w:rsidR="00802ECB" w:rsidRPr="00C35F45" w:rsidRDefault="00802ECB" w:rsidP="00224613">
          <w:pPr>
            <w:ind w:left="180"/>
            <w:rPr>
              <w:rFonts w:ascii="Arial" w:hAnsi="Arial" w:cs="Arial"/>
              <w:color w:val="FFFFFF"/>
              <w:sz w:val="10"/>
              <w:szCs w:val="10"/>
            </w:rPr>
          </w:pPr>
          <w:r>
            <w:rPr>
              <w:rFonts w:ascii="Arial" w:hAnsi="Arial" w:cs="Arial"/>
              <w:color w:val="FFFFFF"/>
              <w:sz w:val="20"/>
              <w:szCs w:val="20"/>
            </w:rPr>
            <w:t>д</w:t>
          </w:r>
          <w:r w:rsidRPr="00475E0E">
            <w:rPr>
              <w:rFonts w:ascii="Arial" w:hAnsi="Arial" w:cs="Arial"/>
              <w:color w:val="FFFFFF"/>
              <w:sz w:val="20"/>
              <w:szCs w:val="20"/>
            </w:rPr>
            <w:t>ата__________</w:t>
          </w:r>
          <w:r>
            <w:rPr>
              <w:rFonts w:ascii="Arial" w:hAnsi="Arial" w:cs="Arial"/>
              <w:color w:val="FFFFFF"/>
              <w:sz w:val="20"/>
              <w:szCs w:val="20"/>
            </w:rPr>
            <w:t>_</w:t>
          </w:r>
        </w:p>
        <w:p w:rsidR="00802ECB" w:rsidRPr="0044593C" w:rsidRDefault="00802ECB" w:rsidP="00224613">
          <w:pPr>
            <w:rPr>
              <w:rFonts w:ascii="Arial" w:hAnsi="Arial" w:cs="Arial"/>
              <w:color w:val="FFFFFF"/>
              <w:sz w:val="10"/>
              <w:szCs w:val="10"/>
            </w:rPr>
          </w:pPr>
        </w:p>
      </w:tc>
    </w:tr>
  </w:tbl>
  <w:p w:rsidR="00802ECB" w:rsidRDefault="00802EC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ECB" w:rsidRDefault="00802ECB" w:rsidP="00D863C1">
      <w:r>
        <w:separator/>
      </w:r>
    </w:p>
  </w:footnote>
  <w:footnote w:type="continuationSeparator" w:id="0">
    <w:p w:rsidR="00802ECB" w:rsidRDefault="00802ECB" w:rsidP="00D86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ECB" w:rsidRDefault="00802ECB" w:rsidP="00224613">
    <w:pPr>
      <w:jc w:val="right"/>
      <w:rPr>
        <w:rFonts w:ascii="Arial" w:hAnsi="Arial" w:cs="Arial"/>
        <w:b/>
        <w:u w:val="single"/>
      </w:rPr>
    </w:pPr>
  </w:p>
  <w:p w:rsidR="00E27B56" w:rsidRPr="000F326B" w:rsidRDefault="00E27B56" w:rsidP="00224613">
    <w:pPr>
      <w:jc w:val="right"/>
      <w:rPr>
        <w:rFonts w:ascii="Arial" w:hAnsi="Arial" w:cs="Arial"/>
        <w:b/>
        <w:u w:val="single"/>
      </w:rPr>
    </w:pPr>
  </w:p>
  <w:p w:rsidR="00802ECB" w:rsidRDefault="00802EC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559E89"/>
    <w:multiLevelType w:val="hybridMultilevel"/>
    <w:tmpl w:val="FA6013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035211A"/>
    <w:multiLevelType w:val="hybridMultilevel"/>
    <w:tmpl w:val="FA10182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D786011"/>
    <w:multiLevelType w:val="hybridMultilevel"/>
    <w:tmpl w:val="D6BD1F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40D34F9"/>
    <w:multiLevelType w:val="hybridMultilevel"/>
    <w:tmpl w:val="EE8354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3BB7EDF"/>
    <w:multiLevelType w:val="hybridMultilevel"/>
    <w:tmpl w:val="29DE8F00"/>
    <w:lvl w:ilvl="0" w:tplc="D932D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43E869"/>
    <w:multiLevelType w:val="hybridMultilevel"/>
    <w:tmpl w:val="E0632D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8FC7F4E"/>
    <w:multiLevelType w:val="hybridMultilevel"/>
    <w:tmpl w:val="8FA43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00A"/>
    <w:rsid w:val="000240AA"/>
    <w:rsid w:val="000739C4"/>
    <w:rsid w:val="001335B5"/>
    <w:rsid w:val="001763B7"/>
    <w:rsid w:val="002079CC"/>
    <w:rsid w:val="00214227"/>
    <w:rsid w:val="00224613"/>
    <w:rsid w:val="00227610"/>
    <w:rsid w:val="002C2451"/>
    <w:rsid w:val="003449CB"/>
    <w:rsid w:val="003536F2"/>
    <w:rsid w:val="0037679F"/>
    <w:rsid w:val="003A0829"/>
    <w:rsid w:val="004A7CA7"/>
    <w:rsid w:val="004E7B76"/>
    <w:rsid w:val="00502D64"/>
    <w:rsid w:val="005A3A28"/>
    <w:rsid w:val="005D7EDC"/>
    <w:rsid w:val="00694BCD"/>
    <w:rsid w:val="00711C87"/>
    <w:rsid w:val="00711E12"/>
    <w:rsid w:val="007634C6"/>
    <w:rsid w:val="007A511E"/>
    <w:rsid w:val="00802ECB"/>
    <w:rsid w:val="009C7EBB"/>
    <w:rsid w:val="00A46B0F"/>
    <w:rsid w:val="00AC6517"/>
    <w:rsid w:val="00AF1410"/>
    <w:rsid w:val="00BD5FE3"/>
    <w:rsid w:val="00C05B15"/>
    <w:rsid w:val="00C6340B"/>
    <w:rsid w:val="00C6420E"/>
    <w:rsid w:val="00D35A55"/>
    <w:rsid w:val="00D633AC"/>
    <w:rsid w:val="00D863C1"/>
    <w:rsid w:val="00E27B56"/>
    <w:rsid w:val="00E67B98"/>
    <w:rsid w:val="00E7636E"/>
    <w:rsid w:val="00ED1D0C"/>
    <w:rsid w:val="00F4300A"/>
    <w:rsid w:val="00FA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C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A511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C7E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9C7E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34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5">
    <w:name w:val="Table Grid"/>
    <w:basedOn w:val="a1"/>
    <w:rsid w:val="00C64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sid w:val="00AC6517"/>
    <w:rPr>
      <w:color w:val="0000FF"/>
      <w:u w:val="single"/>
    </w:rPr>
  </w:style>
  <w:style w:type="paragraph" w:styleId="a7">
    <w:name w:val="header"/>
    <w:basedOn w:val="a"/>
    <w:link w:val="a8"/>
    <w:rsid w:val="00D863C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863C1"/>
    <w:rPr>
      <w:sz w:val="24"/>
      <w:szCs w:val="24"/>
    </w:rPr>
  </w:style>
  <w:style w:type="paragraph" w:styleId="a9">
    <w:name w:val="footer"/>
    <w:basedOn w:val="a"/>
    <w:link w:val="aa"/>
    <w:rsid w:val="00D863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863C1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A511E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28CCBC61E34FC7328DAA1B3952E32F5BE458A4F0055E3B258FFF3D280AF26C1E4760k1JA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28CCBC61E34FC7328DB60A2052E32F59EF0AFCA70A546E7DD0A67F6F03F8385D0369125E89F1B1k9J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1651</CharactersWithSpaces>
  <SharedDoc>false</SharedDoc>
  <HLinks>
    <vt:vector size="6" baseType="variant">
      <vt:variant>
        <vt:i4>2228337</vt:i4>
      </vt:variant>
      <vt:variant>
        <vt:i4>0</vt:i4>
      </vt:variant>
      <vt:variant>
        <vt:i4>0</vt:i4>
      </vt:variant>
      <vt:variant>
        <vt:i4>5</vt:i4>
      </vt:variant>
      <vt:variant>
        <vt:lpwstr>http://markirovka.nalog.ru/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Fedorovich-MV</dc:creator>
  <cp:lastModifiedBy>Лежнева Елена Евгеньевна</cp:lastModifiedBy>
  <cp:revision>9</cp:revision>
  <cp:lastPrinted>2018-10-12T06:17:00Z</cp:lastPrinted>
  <dcterms:created xsi:type="dcterms:W3CDTF">2018-11-02T06:34:00Z</dcterms:created>
  <dcterms:modified xsi:type="dcterms:W3CDTF">2018-11-08T11:47:00Z</dcterms:modified>
</cp:coreProperties>
</file>