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F" w:rsidRPr="008A0CD3" w:rsidRDefault="006F088F" w:rsidP="006F088F">
      <w:pPr>
        <w:jc w:val="center"/>
      </w:pPr>
      <w:r>
        <w:rPr>
          <w:noProof/>
        </w:rPr>
        <w:drawing>
          <wp:inline distT="0" distB="0" distL="0" distR="0">
            <wp:extent cx="588645" cy="779145"/>
            <wp:effectExtent l="1905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8F" w:rsidRPr="008A0CD3" w:rsidRDefault="006F088F" w:rsidP="006F088F">
      <w:pPr>
        <w:jc w:val="center"/>
        <w:rPr>
          <w:sz w:val="16"/>
          <w:szCs w:val="16"/>
        </w:rPr>
      </w:pPr>
    </w:p>
    <w:p w:rsidR="006F088F" w:rsidRPr="008A0CD3" w:rsidRDefault="006F088F" w:rsidP="006F088F">
      <w:pPr>
        <w:jc w:val="center"/>
        <w:rPr>
          <w:sz w:val="26"/>
          <w:szCs w:val="26"/>
        </w:rPr>
      </w:pPr>
      <w:r w:rsidRPr="008A0CD3">
        <w:rPr>
          <w:sz w:val="26"/>
          <w:szCs w:val="26"/>
        </w:rPr>
        <w:t xml:space="preserve">АДМИНИСТРАЦИЯ ГОРОДСКОГО ОКРУГА </w:t>
      </w:r>
    </w:p>
    <w:p w:rsidR="006F088F" w:rsidRPr="008A0CD3" w:rsidRDefault="006F088F" w:rsidP="006F088F">
      <w:pPr>
        <w:jc w:val="center"/>
        <w:rPr>
          <w:sz w:val="26"/>
          <w:szCs w:val="26"/>
        </w:rPr>
      </w:pPr>
      <w:r w:rsidRPr="008A0CD3">
        <w:rPr>
          <w:sz w:val="26"/>
          <w:szCs w:val="26"/>
        </w:rPr>
        <w:t>ГОРОДА ПЕРЕСЛАВЛЯ-ЗАЛЕССКОГО</w:t>
      </w:r>
    </w:p>
    <w:p w:rsidR="006F088F" w:rsidRPr="008A0CD3" w:rsidRDefault="006F088F" w:rsidP="006F088F">
      <w:pPr>
        <w:keepNext/>
        <w:jc w:val="center"/>
        <w:outlineLvl w:val="1"/>
        <w:rPr>
          <w:sz w:val="28"/>
        </w:rPr>
      </w:pPr>
      <w:r w:rsidRPr="008A0CD3">
        <w:rPr>
          <w:sz w:val="26"/>
          <w:szCs w:val="26"/>
        </w:rPr>
        <w:t>ЯРОСЛАВСКОЙ ОБЛАСТИ</w:t>
      </w:r>
    </w:p>
    <w:p w:rsidR="006F088F" w:rsidRPr="008A0CD3" w:rsidRDefault="006F088F" w:rsidP="006F088F">
      <w:pPr>
        <w:rPr>
          <w:sz w:val="16"/>
          <w:szCs w:val="16"/>
        </w:rPr>
      </w:pPr>
    </w:p>
    <w:p w:rsidR="006F088F" w:rsidRPr="008A0CD3" w:rsidRDefault="006F088F" w:rsidP="006F088F">
      <w:pPr>
        <w:keepNext/>
        <w:jc w:val="center"/>
        <w:outlineLvl w:val="2"/>
        <w:rPr>
          <w:b/>
          <w:sz w:val="34"/>
          <w:szCs w:val="34"/>
        </w:rPr>
      </w:pPr>
      <w:r w:rsidRPr="008A0CD3">
        <w:rPr>
          <w:b/>
          <w:spacing w:val="100"/>
          <w:sz w:val="34"/>
          <w:szCs w:val="34"/>
        </w:rPr>
        <w:t>ПОСТАНОВЛЕНИЕ</w:t>
      </w:r>
    </w:p>
    <w:p w:rsidR="006F088F" w:rsidRPr="008A0CD3" w:rsidRDefault="006F088F" w:rsidP="006F088F">
      <w:pPr>
        <w:rPr>
          <w:color w:val="2D1400"/>
          <w:sz w:val="34"/>
          <w:szCs w:val="34"/>
        </w:rPr>
      </w:pPr>
    </w:p>
    <w:p w:rsidR="006F088F" w:rsidRDefault="006F088F" w:rsidP="001C330F">
      <w:pPr>
        <w:rPr>
          <w:sz w:val="26"/>
          <w:szCs w:val="26"/>
        </w:rPr>
      </w:pPr>
      <w:r w:rsidRPr="001C330F">
        <w:rPr>
          <w:sz w:val="26"/>
          <w:szCs w:val="26"/>
        </w:rPr>
        <w:t xml:space="preserve">От </w:t>
      </w:r>
      <w:r w:rsidR="00FA4483">
        <w:rPr>
          <w:sz w:val="26"/>
          <w:szCs w:val="26"/>
        </w:rPr>
        <w:t xml:space="preserve">                  </w:t>
      </w:r>
      <w:r w:rsidRPr="001C330F">
        <w:rPr>
          <w:sz w:val="26"/>
          <w:szCs w:val="26"/>
        </w:rPr>
        <w:t xml:space="preserve">№ </w:t>
      </w:r>
    </w:p>
    <w:p w:rsidR="006F088F" w:rsidRPr="001C330F" w:rsidRDefault="006F088F" w:rsidP="001C330F">
      <w:pPr>
        <w:rPr>
          <w:sz w:val="26"/>
          <w:szCs w:val="26"/>
        </w:rPr>
      </w:pPr>
      <w:r w:rsidRPr="001C330F">
        <w:rPr>
          <w:sz w:val="26"/>
          <w:szCs w:val="26"/>
        </w:rPr>
        <w:t>г. Переславль-Залесский</w:t>
      </w:r>
    </w:p>
    <w:p w:rsidR="00CA5BA7" w:rsidRPr="001C330F" w:rsidRDefault="00CA5BA7" w:rsidP="001C330F">
      <w:pPr>
        <w:rPr>
          <w:sz w:val="26"/>
          <w:szCs w:val="26"/>
        </w:rPr>
      </w:pPr>
    </w:p>
    <w:p w:rsidR="00424E1F" w:rsidRPr="001C330F" w:rsidRDefault="00CA5BA7" w:rsidP="001C330F">
      <w:pPr>
        <w:rPr>
          <w:sz w:val="26"/>
          <w:szCs w:val="26"/>
        </w:rPr>
      </w:pPr>
      <w:r w:rsidRPr="001C330F">
        <w:rPr>
          <w:sz w:val="26"/>
          <w:szCs w:val="26"/>
        </w:rPr>
        <w:t xml:space="preserve">Об утверждении </w:t>
      </w:r>
      <w:r w:rsidR="00424E1F" w:rsidRPr="001C330F">
        <w:rPr>
          <w:sz w:val="26"/>
          <w:szCs w:val="26"/>
        </w:rPr>
        <w:t>городской целевой программы</w:t>
      </w:r>
    </w:p>
    <w:p w:rsidR="00424E1F" w:rsidRPr="001C330F" w:rsidRDefault="00424E1F" w:rsidP="001C330F">
      <w:pPr>
        <w:rPr>
          <w:sz w:val="26"/>
          <w:szCs w:val="26"/>
        </w:rPr>
      </w:pPr>
      <w:r w:rsidRPr="001C330F">
        <w:rPr>
          <w:sz w:val="26"/>
          <w:szCs w:val="26"/>
        </w:rPr>
        <w:t>«Комплексные меры противодействия</w:t>
      </w:r>
    </w:p>
    <w:p w:rsidR="00424E1F" w:rsidRPr="001C330F" w:rsidRDefault="00424E1F" w:rsidP="001C330F">
      <w:pPr>
        <w:rPr>
          <w:sz w:val="26"/>
          <w:szCs w:val="26"/>
        </w:rPr>
      </w:pPr>
      <w:r w:rsidRPr="001C330F">
        <w:rPr>
          <w:sz w:val="26"/>
          <w:szCs w:val="26"/>
        </w:rPr>
        <w:t xml:space="preserve">злоупотреблению наркотиками и их </w:t>
      </w:r>
    </w:p>
    <w:p w:rsidR="004E6825" w:rsidRPr="001C330F" w:rsidRDefault="00424E1F" w:rsidP="001C330F">
      <w:pPr>
        <w:rPr>
          <w:b/>
          <w:sz w:val="26"/>
          <w:szCs w:val="26"/>
        </w:rPr>
      </w:pPr>
      <w:r w:rsidRPr="001C330F">
        <w:rPr>
          <w:sz w:val="26"/>
          <w:szCs w:val="26"/>
        </w:rPr>
        <w:t>незаконному обороту» на 2019-2021 годы</w:t>
      </w:r>
    </w:p>
    <w:p w:rsidR="004E6825" w:rsidRPr="001C330F" w:rsidRDefault="004E6825" w:rsidP="001C330F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CA5BA7" w:rsidRPr="001C330F" w:rsidRDefault="00424E1F" w:rsidP="001C330F">
      <w:pPr>
        <w:ind w:firstLine="709"/>
        <w:jc w:val="both"/>
        <w:rPr>
          <w:sz w:val="26"/>
          <w:szCs w:val="26"/>
        </w:rPr>
      </w:pPr>
      <w:proofErr w:type="gramStart"/>
      <w:r w:rsidRPr="001C330F">
        <w:rPr>
          <w:sz w:val="26"/>
          <w:szCs w:val="26"/>
        </w:rPr>
        <w:t>В соответствии с Федеральным законом от 08.01.1998 № 3-ФЗ «О наркотических средствах и психотропных веществах», Указом Президента Российской Федерации от 09.06.2010 № 690 «Об утверждении Стратегии государственной антинаркотической политики Российской Федерации до 2020 года», Решением Переславль-Залесской городской Думы от 23.04.2009 № 57 «Об утверждении Стратегии социально-экономического развития городского округа город Переславль-Залесский на 2009-2020 годы»</w:t>
      </w:r>
      <w:r w:rsidR="001C330F">
        <w:rPr>
          <w:sz w:val="26"/>
          <w:szCs w:val="26"/>
        </w:rPr>
        <w:t xml:space="preserve">, </w:t>
      </w:r>
      <w:r w:rsidR="001C330F" w:rsidRPr="001C330F">
        <w:rPr>
          <w:sz w:val="26"/>
          <w:szCs w:val="26"/>
        </w:rPr>
        <w:t>постановлением Администрации городского округа го</w:t>
      </w:r>
      <w:r w:rsidR="001C330F">
        <w:rPr>
          <w:sz w:val="26"/>
          <w:szCs w:val="26"/>
        </w:rPr>
        <w:t>рода Переславля-Залесского от 28.08.2018 № ПОС</w:t>
      </w:r>
      <w:proofErr w:type="gramEnd"/>
      <w:r w:rsidR="001C330F">
        <w:rPr>
          <w:sz w:val="26"/>
          <w:szCs w:val="26"/>
        </w:rPr>
        <w:t>.03-1213</w:t>
      </w:r>
      <w:r w:rsidR="001C330F" w:rsidRPr="001C330F">
        <w:rPr>
          <w:sz w:val="26"/>
          <w:szCs w:val="26"/>
        </w:rPr>
        <w:t>/18   «О концепции городской целевой программы «Комплексные меры противодействия</w:t>
      </w:r>
      <w:r w:rsidR="001C330F">
        <w:rPr>
          <w:sz w:val="26"/>
          <w:szCs w:val="26"/>
        </w:rPr>
        <w:t xml:space="preserve"> </w:t>
      </w:r>
      <w:r w:rsidR="001C330F" w:rsidRPr="001C330F">
        <w:rPr>
          <w:sz w:val="26"/>
          <w:szCs w:val="26"/>
        </w:rPr>
        <w:t>злоупотреблению наркотиками и их незаконному обороту»  на 2019-2021 годы»</w:t>
      </w:r>
    </w:p>
    <w:p w:rsidR="00803CF1" w:rsidRPr="001C330F" w:rsidRDefault="00803CF1" w:rsidP="001C330F">
      <w:pPr>
        <w:jc w:val="both"/>
        <w:rPr>
          <w:sz w:val="26"/>
          <w:szCs w:val="26"/>
        </w:rPr>
      </w:pPr>
    </w:p>
    <w:p w:rsidR="00CA5BA7" w:rsidRPr="001C330F" w:rsidRDefault="00CA5BA7" w:rsidP="001C330F">
      <w:pPr>
        <w:jc w:val="center"/>
        <w:rPr>
          <w:sz w:val="26"/>
          <w:szCs w:val="26"/>
        </w:rPr>
      </w:pPr>
      <w:r w:rsidRPr="001C330F">
        <w:rPr>
          <w:sz w:val="26"/>
          <w:szCs w:val="26"/>
        </w:rPr>
        <w:t>Администрация города Переславля-Залесского постановляет:</w:t>
      </w:r>
    </w:p>
    <w:p w:rsidR="00CA5BA7" w:rsidRPr="001C330F" w:rsidRDefault="00CA5BA7" w:rsidP="001C330F">
      <w:pPr>
        <w:jc w:val="center"/>
        <w:rPr>
          <w:sz w:val="26"/>
          <w:szCs w:val="26"/>
        </w:rPr>
      </w:pPr>
    </w:p>
    <w:p w:rsidR="00424E1F" w:rsidRPr="001C330F" w:rsidRDefault="00424E1F" w:rsidP="001C330F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 w:rsidRPr="001C330F">
        <w:rPr>
          <w:b w:val="0"/>
          <w:sz w:val="26"/>
          <w:szCs w:val="26"/>
        </w:rPr>
        <w:t xml:space="preserve">1. Утвердить городскую целевую программу «Комплексные меры противодействия злоупотреблению наркотиками и их незаконному обороту» </w:t>
      </w:r>
      <w:proofErr w:type="gramStart"/>
      <w:r w:rsidRPr="001C330F">
        <w:rPr>
          <w:b w:val="0"/>
          <w:sz w:val="26"/>
          <w:szCs w:val="26"/>
        </w:rPr>
        <w:t>на</w:t>
      </w:r>
      <w:proofErr w:type="gramEnd"/>
      <w:r w:rsidRPr="001C330F">
        <w:rPr>
          <w:b w:val="0"/>
          <w:sz w:val="26"/>
          <w:szCs w:val="26"/>
        </w:rPr>
        <w:t xml:space="preserve"> 2019-2021 годы согласно приложению.</w:t>
      </w:r>
    </w:p>
    <w:p w:rsidR="00424E1F" w:rsidRPr="001C330F" w:rsidRDefault="00424E1F" w:rsidP="001C330F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 w:rsidRPr="001C330F">
        <w:rPr>
          <w:b w:val="0"/>
          <w:sz w:val="26"/>
          <w:szCs w:val="26"/>
        </w:rPr>
        <w:t>2. Настоящее постановление разместить на официальном сайте ор</w:t>
      </w:r>
      <w:r w:rsidR="001C330F">
        <w:rPr>
          <w:b w:val="0"/>
          <w:sz w:val="26"/>
          <w:szCs w:val="26"/>
        </w:rPr>
        <w:t>ганов местного самоуправления города</w:t>
      </w:r>
      <w:r w:rsidRPr="001C330F">
        <w:rPr>
          <w:b w:val="0"/>
          <w:sz w:val="26"/>
          <w:szCs w:val="26"/>
        </w:rPr>
        <w:t xml:space="preserve"> Переславля-Залесского.</w:t>
      </w:r>
    </w:p>
    <w:p w:rsidR="00424E1F" w:rsidRPr="001C330F" w:rsidRDefault="00424E1F" w:rsidP="001C330F">
      <w:pPr>
        <w:pStyle w:val="1"/>
        <w:spacing w:before="0" w:beforeAutospacing="0" w:after="0" w:afterAutospacing="0"/>
        <w:ind w:firstLine="709"/>
        <w:contextualSpacing/>
        <w:jc w:val="both"/>
        <w:rPr>
          <w:b w:val="0"/>
          <w:sz w:val="26"/>
          <w:szCs w:val="26"/>
        </w:rPr>
      </w:pPr>
      <w:r w:rsidRPr="001C330F">
        <w:rPr>
          <w:b w:val="0"/>
          <w:sz w:val="26"/>
          <w:szCs w:val="26"/>
        </w:rPr>
        <w:t xml:space="preserve">3. </w:t>
      </w:r>
      <w:proofErr w:type="gramStart"/>
      <w:r w:rsidRPr="001C330F">
        <w:rPr>
          <w:b w:val="0"/>
          <w:sz w:val="26"/>
          <w:szCs w:val="26"/>
        </w:rPr>
        <w:t>Контроль за</w:t>
      </w:r>
      <w:proofErr w:type="gramEnd"/>
      <w:r w:rsidRPr="001C330F">
        <w:rPr>
          <w:b w:val="0"/>
          <w:sz w:val="26"/>
          <w:szCs w:val="26"/>
        </w:rPr>
        <w:t xml:space="preserve"> исполнением настоящего постановления оставляю за собой.</w:t>
      </w:r>
    </w:p>
    <w:p w:rsidR="001C330F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1C330F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1C330F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6F088F" w:rsidRPr="001C330F" w:rsidRDefault="006F088F" w:rsidP="001C330F">
      <w:pPr>
        <w:pStyle w:val="tekstob"/>
        <w:spacing w:before="0" w:beforeAutospacing="0" w:after="0" w:afterAutospacing="0"/>
        <w:rPr>
          <w:sz w:val="26"/>
          <w:szCs w:val="26"/>
        </w:rPr>
      </w:pPr>
      <w:r w:rsidRPr="001C330F">
        <w:rPr>
          <w:sz w:val="26"/>
          <w:szCs w:val="26"/>
        </w:rPr>
        <w:t xml:space="preserve">Заместитель Главы Администрации </w:t>
      </w:r>
    </w:p>
    <w:p w:rsidR="00B43A26" w:rsidRPr="001C330F" w:rsidRDefault="006F088F" w:rsidP="001C330F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  <w:r w:rsidRPr="001C330F">
        <w:rPr>
          <w:sz w:val="26"/>
          <w:szCs w:val="26"/>
        </w:rPr>
        <w:t>города Переславля-Залесского</w:t>
      </w:r>
      <w:r w:rsidRPr="001C330F">
        <w:rPr>
          <w:sz w:val="26"/>
          <w:szCs w:val="26"/>
        </w:rPr>
        <w:tab/>
      </w:r>
      <w:r w:rsidRPr="001C330F">
        <w:rPr>
          <w:sz w:val="26"/>
          <w:szCs w:val="26"/>
        </w:rPr>
        <w:tab/>
      </w:r>
      <w:r w:rsidRPr="001C330F">
        <w:rPr>
          <w:sz w:val="26"/>
          <w:szCs w:val="26"/>
        </w:rPr>
        <w:tab/>
        <w:t xml:space="preserve">                            </w:t>
      </w:r>
      <w:r w:rsidR="00ED595E" w:rsidRPr="001C330F">
        <w:rPr>
          <w:sz w:val="26"/>
          <w:szCs w:val="26"/>
        </w:rPr>
        <w:t xml:space="preserve">  </w:t>
      </w:r>
      <w:r w:rsidR="00EE6E73" w:rsidRPr="001C330F">
        <w:rPr>
          <w:sz w:val="26"/>
          <w:szCs w:val="26"/>
        </w:rPr>
        <w:t xml:space="preserve"> </w:t>
      </w:r>
      <w:r w:rsidR="001C330F">
        <w:rPr>
          <w:sz w:val="26"/>
          <w:szCs w:val="26"/>
        </w:rPr>
        <w:t xml:space="preserve">            Ж.</w:t>
      </w:r>
      <w:r w:rsidRPr="001C330F">
        <w:rPr>
          <w:sz w:val="26"/>
          <w:szCs w:val="26"/>
        </w:rPr>
        <w:t>Н. Петрова</w:t>
      </w:r>
    </w:p>
    <w:p w:rsidR="006F088F" w:rsidRDefault="00A96D24" w:rsidP="006F08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08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F088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40417" w:rsidRDefault="006F088F" w:rsidP="006F08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03CF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043C45" w:rsidRDefault="00B40417" w:rsidP="00B404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4C117D" w:rsidRDefault="004C117D" w:rsidP="00B4041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24E1F" w:rsidRPr="0032341D" w:rsidRDefault="00424E1F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>Приложение к постановлению</w:t>
      </w:r>
    </w:p>
    <w:p w:rsidR="00424E1F" w:rsidRPr="0032341D" w:rsidRDefault="00424E1F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Администрации городского округа</w:t>
      </w:r>
    </w:p>
    <w:p w:rsidR="00424E1F" w:rsidRPr="0032341D" w:rsidRDefault="00424E1F" w:rsidP="00424E1F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32341D">
        <w:rPr>
          <w:sz w:val="26"/>
          <w:szCs w:val="26"/>
        </w:rPr>
        <w:t>город</w:t>
      </w:r>
      <w:r>
        <w:rPr>
          <w:sz w:val="26"/>
          <w:szCs w:val="26"/>
        </w:rPr>
        <w:t>а Переславля-Залесского</w:t>
      </w:r>
    </w:p>
    <w:p w:rsidR="00424E1F" w:rsidRPr="0032341D" w:rsidRDefault="00424E1F" w:rsidP="00424E1F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C330F">
        <w:rPr>
          <w:sz w:val="26"/>
          <w:szCs w:val="26"/>
        </w:rPr>
        <w:t xml:space="preserve">25.12.2018 </w:t>
      </w:r>
      <w:r>
        <w:rPr>
          <w:sz w:val="26"/>
          <w:szCs w:val="26"/>
        </w:rPr>
        <w:t xml:space="preserve">№ </w:t>
      </w:r>
      <w:r w:rsidR="001C330F">
        <w:rPr>
          <w:sz w:val="26"/>
          <w:szCs w:val="26"/>
        </w:rPr>
        <w:t>ПОС.03-2348/18</w:t>
      </w:r>
    </w:p>
    <w:p w:rsidR="00803CF1" w:rsidRDefault="00803CF1" w:rsidP="00424E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1EEC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6A1EEC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40417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1C330F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30F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30F" w:rsidRPr="003A5ABD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1C330F" w:rsidRPr="003A5ABD" w:rsidRDefault="001C330F" w:rsidP="001C330F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>«</w:t>
      </w:r>
      <w:r w:rsidRPr="001C330F">
        <w:rPr>
          <w:rFonts w:ascii="Times New Roman" w:hAnsi="Times New Roman" w:cs="Times New Roman"/>
          <w:b/>
          <w:sz w:val="26"/>
          <w:szCs w:val="26"/>
        </w:rPr>
        <w:t>Комплексные меры противодействия злоупотреблению наркотиками и их незаконному обороту</w:t>
      </w:r>
      <w:r w:rsidRPr="003A5ABD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ABD">
        <w:rPr>
          <w:rFonts w:ascii="Times New Roman" w:hAnsi="Times New Roman" w:cs="Times New Roman"/>
          <w:b/>
          <w:sz w:val="26"/>
          <w:szCs w:val="26"/>
        </w:rPr>
        <w:t>на 2019-2021 годы</w:t>
      </w:r>
    </w:p>
    <w:p w:rsidR="00CA5BA7" w:rsidRPr="006A1EEC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36"/>
          <w:szCs w:val="36"/>
        </w:rPr>
      </w:pPr>
    </w:p>
    <w:p w:rsidR="00CA5BA7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03CF1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24E1F" w:rsidRDefault="00424E1F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7CD0" w:rsidRPr="001C330F" w:rsidRDefault="00AA7CD0" w:rsidP="001C330F">
      <w:pPr>
        <w:autoSpaceDE w:val="0"/>
        <w:autoSpaceDN w:val="0"/>
        <w:adjustRightInd w:val="0"/>
        <w:ind w:left="357"/>
        <w:jc w:val="center"/>
        <w:rPr>
          <w:sz w:val="26"/>
          <w:szCs w:val="26"/>
        </w:rPr>
      </w:pPr>
      <w:r w:rsidRPr="001C330F">
        <w:rPr>
          <w:sz w:val="26"/>
          <w:szCs w:val="26"/>
        </w:rPr>
        <w:lastRenderedPageBreak/>
        <w:t xml:space="preserve">ПАСПОРТ </w:t>
      </w:r>
      <w:r w:rsidR="00A841AE" w:rsidRPr="001C330F">
        <w:rPr>
          <w:sz w:val="26"/>
          <w:szCs w:val="26"/>
        </w:rPr>
        <w:t>ПРОГРАММЫ</w:t>
      </w:r>
    </w:p>
    <w:p w:rsidR="00AA7CD0" w:rsidRPr="006F088F" w:rsidRDefault="00AA7CD0" w:rsidP="00AA7CD0">
      <w:pPr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</w:p>
    <w:tbl>
      <w:tblPr>
        <w:tblStyle w:val="1110"/>
        <w:tblW w:w="5000" w:type="pct"/>
        <w:tblLook w:val="04A0"/>
      </w:tblPr>
      <w:tblGrid>
        <w:gridCol w:w="2944"/>
        <w:gridCol w:w="6627"/>
      </w:tblGrid>
      <w:tr w:rsidR="001C330F" w:rsidRPr="001C330F" w:rsidTr="001C330F">
        <w:trPr>
          <w:trHeight w:val="274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30F" w:rsidRPr="003A5ABD" w:rsidRDefault="001C330F" w:rsidP="001C33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437C4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</w:t>
            </w:r>
            <w:r w:rsidR="00437C4F">
              <w:rPr>
                <w:sz w:val="26"/>
                <w:szCs w:val="26"/>
              </w:rPr>
              <w:t xml:space="preserve"> </w:t>
            </w:r>
            <w:r w:rsidRPr="001C330F">
              <w:rPr>
                <w:sz w:val="26"/>
                <w:szCs w:val="26"/>
              </w:rPr>
              <w:t xml:space="preserve">и их незаконному обороту» на 2019-2021 годы (далее </w:t>
            </w:r>
            <w:r w:rsidR="00437C4F">
              <w:rPr>
                <w:sz w:val="26"/>
                <w:szCs w:val="26"/>
              </w:rPr>
              <w:t>–</w:t>
            </w:r>
            <w:r w:rsidRPr="001C330F">
              <w:rPr>
                <w:sz w:val="26"/>
                <w:szCs w:val="26"/>
              </w:rPr>
              <w:t xml:space="preserve"> Программа)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Администрация </w:t>
            </w:r>
            <w:r w:rsidR="00437C4F">
              <w:rPr>
                <w:rFonts w:eastAsia="Calibri"/>
                <w:color w:val="000000"/>
                <w:sz w:val="26"/>
                <w:szCs w:val="26"/>
              </w:rPr>
              <w:t>города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437C4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37C4F">
              <w:rPr>
                <w:rFonts w:eastAsia="Calibri"/>
                <w:sz w:val="26"/>
                <w:szCs w:val="26"/>
              </w:rPr>
              <w:t xml:space="preserve">- </w:t>
            </w:r>
            <w:r w:rsidRPr="00437C4F">
              <w:rPr>
                <w:sz w:val="26"/>
                <w:szCs w:val="26"/>
              </w:rPr>
              <w:t>Федеральный закон от 08.01.1998 № 3-ФЗ «О наркотических средствах и психотропных веществах»;</w:t>
            </w:r>
          </w:p>
          <w:p w:rsidR="001C330F" w:rsidRPr="00437C4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437C4F">
              <w:rPr>
                <w:rFonts w:eastAsia="Calibri"/>
                <w:sz w:val="26"/>
                <w:szCs w:val="26"/>
              </w:rPr>
              <w:t xml:space="preserve">- </w:t>
            </w:r>
            <w:r w:rsidRPr="00437C4F">
              <w:rPr>
                <w:sz w:val="26"/>
                <w:szCs w:val="26"/>
              </w:rPr>
              <w:t>Указ Президента Российской Федерации от 09.06.2010                  № 690 «Об утверждении Стратегии государственной антинаркотической политики Российской Федерации до 2020 года»;</w:t>
            </w:r>
          </w:p>
          <w:p w:rsidR="001C330F" w:rsidRPr="00437C4F" w:rsidRDefault="001C330F" w:rsidP="001C330F">
            <w:pPr>
              <w:jc w:val="both"/>
              <w:rPr>
                <w:sz w:val="26"/>
                <w:szCs w:val="26"/>
              </w:rPr>
            </w:pPr>
            <w:r w:rsidRPr="00437C4F">
              <w:rPr>
                <w:rFonts w:eastAsia="Calibri"/>
                <w:sz w:val="26"/>
                <w:szCs w:val="26"/>
              </w:rPr>
              <w:t>-</w:t>
            </w:r>
            <w:r w:rsidR="00437C4F" w:rsidRPr="00437C4F">
              <w:rPr>
                <w:rFonts w:eastAsia="Calibri"/>
                <w:sz w:val="26"/>
                <w:szCs w:val="26"/>
              </w:rPr>
              <w:t xml:space="preserve"> </w:t>
            </w:r>
            <w:r w:rsidR="00437C4F" w:rsidRPr="00437C4F">
              <w:rPr>
                <w:sz w:val="26"/>
                <w:szCs w:val="26"/>
              </w:rPr>
              <w:t>п</w:t>
            </w:r>
            <w:r w:rsidRPr="00437C4F">
              <w:rPr>
                <w:sz w:val="26"/>
                <w:szCs w:val="26"/>
              </w:rPr>
              <w:t>остановление Администрации г.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1C330F" w:rsidRPr="00437C4F" w:rsidRDefault="001C330F" w:rsidP="001C330F">
            <w:pPr>
              <w:jc w:val="both"/>
              <w:rPr>
                <w:sz w:val="26"/>
                <w:szCs w:val="26"/>
              </w:rPr>
            </w:pPr>
            <w:r w:rsidRPr="00437C4F">
              <w:rPr>
                <w:sz w:val="26"/>
                <w:szCs w:val="26"/>
              </w:rPr>
              <w:t xml:space="preserve">- </w:t>
            </w:r>
            <w:r w:rsidR="00437C4F" w:rsidRPr="00437C4F">
              <w:rPr>
                <w:sz w:val="26"/>
                <w:szCs w:val="26"/>
              </w:rPr>
              <w:t>постановление Администрации городского округа города Переславля-Залесского от 28.08.2018 № ПОС.03-1213/18 «О концепции городской целевой программы «Комплексные меры противодействия злоупотреблению наркоти</w:t>
            </w:r>
            <w:r w:rsidR="00437C4F">
              <w:rPr>
                <w:sz w:val="26"/>
                <w:szCs w:val="26"/>
              </w:rPr>
              <w:t xml:space="preserve">ками и их незаконному обороту» </w:t>
            </w:r>
            <w:r w:rsidR="00437C4F" w:rsidRPr="00437C4F">
              <w:rPr>
                <w:sz w:val="26"/>
                <w:szCs w:val="26"/>
              </w:rPr>
              <w:t>на 2019-2021 годы»</w:t>
            </w:r>
            <w:r w:rsidRPr="00437C4F">
              <w:rPr>
                <w:sz w:val="26"/>
                <w:szCs w:val="26"/>
              </w:rPr>
              <w:t>;</w:t>
            </w:r>
          </w:p>
          <w:p w:rsidR="001C330F" w:rsidRPr="00437C4F" w:rsidRDefault="00437C4F" w:rsidP="001C330F">
            <w:pPr>
              <w:pStyle w:val="Default"/>
              <w:jc w:val="both"/>
              <w:rPr>
                <w:rFonts w:eastAsiaTheme="minorHAnsi"/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- р</w:t>
            </w:r>
            <w:r w:rsidR="001C330F" w:rsidRPr="00437C4F">
              <w:rPr>
                <w:color w:val="auto"/>
                <w:sz w:val="26"/>
                <w:szCs w:val="26"/>
              </w:rPr>
              <w:t>ешение Переславль-Залесской городской Думы от 23.04.2009 №57 «</w:t>
            </w:r>
            <w:r w:rsidR="001C330F" w:rsidRPr="00437C4F">
              <w:rPr>
                <w:rFonts w:eastAsiaTheme="minorHAnsi"/>
                <w:color w:val="auto"/>
                <w:sz w:val="26"/>
                <w:szCs w:val="26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  <w:r>
              <w:rPr>
                <w:rFonts w:eastAsiaTheme="minorHAnsi"/>
                <w:color w:val="auto"/>
                <w:sz w:val="26"/>
                <w:szCs w:val="26"/>
              </w:rPr>
              <w:t>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437C4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437C4F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Переславля-Залесского Петрова Ж.Н.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6C4FF2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C4FF2">
              <w:rPr>
                <w:rFonts w:eastAsia="Calibri"/>
                <w:color w:val="000000"/>
                <w:sz w:val="26"/>
                <w:szCs w:val="26"/>
              </w:rPr>
              <w:t>Администрация</w:t>
            </w:r>
            <w:r w:rsidR="00437C4F" w:rsidRPr="006C4FF2">
              <w:rPr>
                <w:rFonts w:eastAsia="Calibri"/>
                <w:color w:val="000000"/>
                <w:sz w:val="26"/>
                <w:szCs w:val="26"/>
              </w:rPr>
              <w:t xml:space="preserve"> города</w:t>
            </w:r>
            <w:r w:rsidR="001C330F" w:rsidRPr="006C4FF2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30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 образовательные организации городского округа город Переславль-Залесский, управление культуры, туризма, молодежи и спорта Администрации города Переславля-Залесского, отдел по делам несовершеннолетних и защите их прав Администрации города Переславля-Залесского, межмуниципальный отдел Министерства внутренних дел России «Переславль-Залесский», государственное бюджетное учреждение здравоохранения Ярославской области «Переславская центральная районная больница».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6C4FF2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6C4FF2">
              <w:rPr>
                <w:rFonts w:eastAsia="Calibri"/>
                <w:color w:val="000000"/>
                <w:sz w:val="26"/>
                <w:szCs w:val="26"/>
              </w:rPr>
              <w:t>Администрация</w:t>
            </w:r>
            <w:r w:rsidR="00C065BC" w:rsidRPr="006C4FF2">
              <w:rPr>
                <w:rFonts w:eastAsia="Calibri"/>
                <w:color w:val="000000"/>
                <w:sz w:val="26"/>
                <w:szCs w:val="26"/>
              </w:rPr>
              <w:t xml:space="preserve"> города</w:t>
            </w:r>
            <w:r w:rsidR="001C330F" w:rsidRPr="006C4FF2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 xml:space="preserve">Цели и задачи </w:t>
            </w:r>
            <w:r w:rsidRPr="001C330F">
              <w:rPr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jc w:val="both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lastRenderedPageBreak/>
              <w:t xml:space="preserve">Цели: </w:t>
            </w:r>
          </w:p>
          <w:p w:rsidR="001C330F" w:rsidRPr="001C330F" w:rsidRDefault="001C330F" w:rsidP="001C330F">
            <w:pPr>
              <w:jc w:val="both"/>
              <w:outlineLvl w:val="2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lastRenderedPageBreak/>
              <w:t>- создание мотивации и условий жителям городского округа для ведения здорового образа жизни;</w:t>
            </w:r>
          </w:p>
          <w:p w:rsidR="001C330F" w:rsidRPr="001C330F" w:rsidRDefault="001C330F" w:rsidP="001C330F">
            <w:pPr>
              <w:jc w:val="both"/>
              <w:outlineLvl w:val="2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- развитие и реализация потенциала молодежи в интересах городского округа;</w:t>
            </w:r>
          </w:p>
          <w:p w:rsidR="001C330F" w:rsidRPr="001C330F" w:rsidRDefault="001C330F" w:rsidP="001C330F">
            <w:pPr>
              <w:jc w:val="both"/>
              <w:outlineLvl w:val="2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 xml:space="preserve">- развитие </w:t>
            </w:r>
            <w:proofErr w:type="gramStart"/>
            <w:r w:rsidRPr="001C330F">
              <w:rPr>
                <w:sz w:val="26"/>
                <w:szCs w:val="26"/>
              </w:rPr>
              <w:t>правовой</w:t>
            </w:r>
            <w:proofErr w:type="gramEnd"/>
            <w:r w:rsidRPr="001C330F">
              <w:rPr>
                <w:sz w:val="26"/>
                <w:szCs w:val="26"/>
              </w:rPr>
              <w:t xml:space="preserve"> культуры населения.  </w:t>
            </w:r>
          </w:p>
          <w:p w:rsidR="00C065BC" w:rsidRPr="003A5ABD" w:rsidRDefault="00C065BC" w:rsidP="00C065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Pr="003A5ABD">
              <w:rPr>
                <w:sz w:val="26"/>
                <w:szCs w:val="26"/>
              </w:rPr>
              <w:t xml:space="preserve">адачи: </w:t>
            </w:r>
          </w:p>
          <w:p w:rsidR="001C330F" w:rsidRPr="001C330F" w:rsidRDefault="001C330F" w:rsidP="001C330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30F">
              <w:rPr>
                <w:rFonts w:ascii="Times New Roman" w:hAnsi="Times New Roman" w:cs="Times New Roman"/>
                <w:sz w:val="26"/>
                <w:szCs w:val="26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1C330F" w:rsidRPr="001C330F" w:rsidRDefault="001C330F" w:rsidP="001C330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30F">
              <w:rPr>
                <w:rFonts w:ascii="Times New Roman" w:hAnsi="Times New Roman" w:cs="Times New Roman"/>
                <w:sz w:val="26"/>
                <w:szCs w:val="26"/>
              </w:rPr>
              <w:t>- повышение антинаркотической ориентации общества, его моральное и физическое оздоровление;</w:t>
            </w:r>
          </w:p>
          <w:p w:rsidR="001C330F" w:rsidRPr="001C330F" w:rsidRDefault="001C330F" w:rsidP="001C330F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330F">
              <w:rPr>
                <w:rFonts w:ascii="Times New Roman" w:hAnsi="Times New Roman" w:cs="Times New Roman"/>
                <w:sz w:val="26"/>
                <w:szCs w:val="26"/>
              </w:rPr>
      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065BC" w:rsidRDefault="00C065BC" w:rsidP="001C33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 ч</w:t>
            </w:r>
            <w:r w:rsidR="001C330F" w:rsidRPr="001C330F">
              <w:rPr>
                <w:color w:val="000000"/>
                <w:sz w:val="26"/>
                <w:szCs w:val="26"/>
              </w:rPr>
              <w:t>исло лиц, состоящих на учете у врача-нар</w:t>
            </w:r>
            <w:r>
              <w:rPr>
                <w:color w:val="000000"/>
                <w:sz w:val="26"/>
                <w:szCs w:val="26"/>
              </w:rPr>
              <w:t>колога с диагнозом «наркомания»;</w:t>
            </w:r>
          </w:p>
          <w:p w:rsidR="001C330F" w:rsidRPr="001C330F" w:rsidRDefault="00C065BC" w:rsidP="001C33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="001C330F" w:rsidRPr="001C330F">
              <w:rPr>
                <w:color w:val="000000"/>
                <w:sz w:val="26"/>
                <w:szCs w:val="26"/>
              </w:rPr>
              <w:t>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Сроки (этапы)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>2019 - 2021 годы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065BC" w:rsidRPr="00556B44" w:rsidRDefault="00C065BC" w:rsidP="00C065BC">
            <w:pPr>
              <w:ind w:right="-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56,1</w:t>
            </w:r>
            <w:r w:rsidRPr="00556B44">
              <w:rPr>
                <w:sz w:val="26"/>
                <w:szCs w:val="26"/>
              </w:rPr>
              <w:t xml:space="preserve"> тыс. руб. в том числе:</w:t>
            </w:r>
          </w:p>
          <w:p w:rsidR="00C065BC" w:rsidRPr="00556B44" w:rsidRDefault="00165311" w:rsidP="00C065BC">
            <w:pPr>
              <w:ind w:right="-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</w:t>
            </w:r>
            <w:r w:rsidR="00C065BC" w:rsidRPr="00556B44">
              <w:rPr>
                <w:sz w:val="26"/>
                <w:szCs w:val="26"/>
              </w:rPr>
              <w:t xml:space="preserve">бюджета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="00C065BC" w:rsidRPr="00556B44">
              <w:rPr>
                <w:sz w:val="26"/>
                <w:szCs w:val="26"/>
              </w:rPr>
              <w:t>–</w:t>
            </w:r>
            <w:r w:rsidR="00C065BC">
              <w:rPr>
                <w:sz w:val="26"/>
                <w:szCs w:val="26"/>
              </w:rPr>
              <w:t xml:space="preserve"> 56,1 </w:t>
            </w:r>
            <w:r w:rsidR="00C065BC" w:rsidRPr="00556B44">
              <w:rPr>
                <w:sz w:val="26"/>
                <w:szCs w:val="26"/>
              </w:rPr>
              <w:t>тыс. руб.</w:t>
            </w:r>
          </w:p>
          <w:p w:rsidR="00C065BC" w:rsidRPr="00556B44" w:rsidRDefault="00C065BC" w:rsidP="00C065BC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>в том числе по годам:</w:t>
            </w:r>
          </w:p>
          <w:p w:rsidR="00C065BC" w:rsidRPr="00556B44" w:rsidRDefault="00C065BC" w:rsidP="00C065BC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 xml:space="preserve">2019 г. – </w:t>
            </w:r>
            <w:r>
              <w:rPr>
                <w:sz w:val="26"/>
                <w:szCs w:val="26"/>
              </w:rPr>
              <w:t>21,0</w:t>
            </w:r>
            <w:r w:rsidRPr="00556B44">
              <w:rPr>
                <w:sz w:val="26"/>
                <w:szCs w:val="26"/>
              </w:rPr>
              <w:t xml:space="preserve"> тыс. руб., в том числе:</w:t>
            </w:r>
          </w:p>
          <w:p w:rsidR="00C065BC" w:rsidRPr="00556B44" w:rsidRDefault="00165311" w:rsidP="00C065BC">
            <w:pPr>
              <w:ind w:right="-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</w:t>
            </w:r>
            <w:r w:rsidR="00C065BC" w:rsidRPr="00556B44">
              <w:rPr>
                <w:sz w:val="26"/>
                <w:szCs w:val="26"/>
              </w:rPr>
              <w:t xml:space="preserve">бюджета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="00C065BC" w:rsidRPr="00556B44">
              <w:rPr>
                <w:sz w:val="26"/>
                <w:szCs w:val="26"/>
              </w:rPr>
              <w:t>–</w:t>
            </w:r>
            <w:r w:rsidR="00C065BC">
              <w:rPr>
                <w:sz w:val="26"/>
                <w:szCs w:val="26"/>
              </w:rPr>
              <w:t xml:space="preserve">21,0 </w:t>
            </w:r>
            <w:r w:rsidR="00C065BC" w:rsidRPr="00556B44">
              <w:rPr>
                <w:sz w:val="26"/>
                <w:szCs w:val="26"/>
              </w:rPr>
              <w:t>тыс. руб.</w:t>
            </w:r>
          </w:p>
          <w:p w:rsidR="00C065BC" w:rsidRPr="00556B44" w:rsidRDefault="00C065BC" w:rsidP="00C065BC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 xml:space="preserve">2020 г. – </w:t>
            </w:r>
            <w:r>
              <w:rPr>
                <w:sz w:val="26"/>
                <w:szCs w:val="26"/>
              </w:rPr>
              <w:t>18,0</w:t>
            </w:r>
            <w:r w:rsidRPr="00556B44">
              <w:rPr>
                <w:sz w:val="26"/>
                <w:szCs w:val="26"/>
              </w:rPr>
              <w:t xml:space="preserve"> тыс. руб., в том числе:</w:t>
            </w:r>
          </w:p>
          <w:p w:rsidR="00C065BC" w:rsidRPr="00556B44" w:rsidRDefault="00165311" w:rsidP="00C065BC">
            <w:pPr>
              <w:ind w:right="-16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</w:t>
            </w:r>
            <w:r w:rsidR="00C065BC" w:rsidRPr="00556B44">
              <w:rPr>
                <w:sz w:val="26"/>
                <w:szCs w:val="26"/>
              </w:rPr>
              <w:t xml:space="preserve">бюджета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="00C065BC" w:rsidRPr="00556B44">
              <w:rPr>
                <w:sz w:val="26"/>
                <w:szCs w:val="26"/>
              </w:rPr>
              <w:t xml:space="preserve">– </w:t>
            </w:r>
            <w:r w:rsidR="00C065BC">
              <w:rPr>
                <w:sz w:val="26"/>
                <w:szCs w:val="26"/>
              </w:rPr>
              <w:t>18,0</w:t>
            </w:r>
            <w:r w:rsidR="00C065BC" w:rsidRPr="00556B44">
              <w:rPr>
                <w:sz w:val="26"/>
                <w:szCs w:val="26"/>
              </w:rPr>
              <w:t xml:space="preserve"> тыс. руб.</w:t>
            </w:r>
          </w:p>
          <w:p w:rsidR="00C065BC" w:rsidRPr="00556B44" w:rsidRDefault="00C065BC" w:rsidP="00C065BC">
            <w:pPr>
              <w:ind w:right="-164"/>
              <w:jc w:val="both"/>
              <w:rPr>
                <w:sz w:val="26"/>
                <w:szCs w:val="26"/>
              </w:rPr>
            </w:pPr>
            <w:r w:rsidRPr="00556B44">
              <w:rPr>
                <w:sz w:val="26"/>
                <w:szCs w:val="26"/>
              </w:rPr>
              <w:t xml:space="preserve">2021 г. – </w:t>
            </w:r>
            <w:r>
              <w:rPr>
                <w:sz w:val="26"/>
                <w:szCs w:val="26"/>
              </w:rPr>
              <w:t>17,1</w:t>
            </w:r>
            <w:r w:rsidRPr="00556B44">
              <w:rPr>
                <w:sz w:val="26"/>
                <w:szCs w:val="26"/>
              </w:rPr>
              <w:t xml:space="preserve"> тыс. руб., в том числе:</w:t>
            </w:r>
          </w:p>
          <w:p w:rsidR="001C330F" w:rsidRPr="001C330F" w:rsidRDefault="00165311" w:rsidP="00C065B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средства </w:t>
            </w:r>
            <w:r w:rsidR="00C065BC" w:rsidRPr="00556B44">
              <w:rPr>
                <w:sz w:val="26"/>
                <w:szCs w:val="26"/>
              </w:rPr>
              <w:t xml:space="preserve">бюджета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="00C065BC" w:rsidRPr="00556B44">
              <w:rPr>
                <w:sz w:val="26"/>
                <w:szCs w:val="26"/>
              </w:rPr>
              <w:t xml:space="preserve">– </w:t>
            </w:r>
            <w:r w:rsidR="00C065BC">
              <w:rPr>
                <w:sz w:val="26"/>
                <w:szCs w:val="26"/>
              </w:rPr>
              <w:t>17,1</w:t>
            </w:r>
            <w:r w:rsidR="00C065BC" w:rsidRPr="00556B44">
              <w:rPr>
                <w:sz w:val="26"/>
                <w:szCs w:val="26"/>
              </w:rPr>
              <w:t xml:space="preserve"> тыс. руб.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65311">
            <w:pPr>
              <w:jc w:val="both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В ходе реализации Программы планируется достижение к 2021 году следующих результатов:</w:t>
            </w:r>
          </w:p>
          <w:p w:rsidR="001C330F" w:rsidRPr="001C330F" w:rsidRDefault="001C330F" w:rsidP="001C330F">
            <w:pPr>
              <w:jc w:val="both"/>
              <w:rPr>
                <w:color w:val="000000"/>
                <w:sz w:val="26"/>
                <w:szCs w:val="26"/>
              </w:rPr>
            </w:pPr>
            <w:r w:rsidRPr="001C330F">
              <w:rPr>
                <w:color w:val="000000"/>
                <w:sz w:val="26"/>
                <w:szCs w:val="26"/>
              </w:rPr>
              <w:t>- число лиц с установленным диагнозом «наркомания» снизится до 40 человек;</w:t>
            </w:r>
          </w:p>
          <w:p w:rsidR="001C330F" w:rsidRPr="001C330F" w:rsidRDefault="001C330F" w:rsidP="001C330F">
            <w:pPr>
              <w:jc w:val="both"/>
              <w:rPr>
                <w:sz w:val="26"/>
                <w:szCs w:val="26"/>
              </w:rPr>
            </w:pPr>
            <w:r w:rsidRPr="001C330F">
              <w:rPr>
                <w:color w:val="000000"/>
                <w:sz w:val="26"/>
                <w:szCs w:val="26"/>
              </w:rPr>
              <w:t>- 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снизится до 1 человек.</w:t>
            </w:r>
          </w:p>
        </w:tc>
      </w:tr>
      <w:tr w:rsidR="001C330F" w:rsidRPr="001C330F" w:rsidTr="00881B0E">
        <w:trPr>
          <w:trHeight w:val="274"/>
        </w:trPr>
        <w:tc>
          <w:tcPr>
            <w:tcW w:w="1538" w:type="pct"/>
          </w:tcPr>
          <w:p w:rsidR="001C330F" w:rsidRPr="001C330F" w:rsidRDefault="001C330F" w:rsidP="001C330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330F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>За</w:t>
            </w:r>
            <w:r w:rsidR="00165311">
              <w:rPr>
                <w:rFonts w:eastAsia="Calibri"/>
                <w:color w:val="000000"/>
                <w:sz w:val="26"/>
                <w:szCs w:val="26"/>
              </w:rPr>
              <w:t>меститель Главы Администрации города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 Петрова Ж.Н., тел.3-25-63;</w:t>
            </w:r>
          </w:p>
          <w:p w:rsidR="00165311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помощник заместителя Главы Администрации                          </w:t>
            </w:r>
            <w:r w:rsidR="00165311">
              <w:rPr>
                <w:rFonts w:eastAsia="Calibri"/>
                <w:color w:val="000000"/>
                <w:sz w:val="26"/>
                <w:szCs w:val="26"/>
              </w:rPr>
              <w:t xml:space="preserve">               города</w:t>
            </w:r>
            <w:r w:rsidRPr="001C330F">
              <w:rPr>
                <w:rFonts w:eastAsia="Calibri"/>
                <w:color w:val="000000"/>
                <w:sz w:val="26"/>
                <w:szCs w:val="26"/>
              </w:rPr>
              <w:t xml:space="preserve"> Переславля-Залесского Морозова Ю.И., </w:t>
            </w:r>
          </w:p>
          <w:p w:rsidR="001C330F" w:rsidRPr="001C330F" w:rsidRDefault="001C330F" w:rsidP="001C330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1C330F">
              <w:rPr>
                <w:rFonts w:eastAsia="Calibri"/>
                <w:color w:val="000000"/>
                <w:sz w:val="26"/>
                <w:szCs w:val="26"/>
              </w:rPr>
              <w:t>тел.3-25-63</w:t>
            </w:r>
          </w:p>
        </w:tc>
      </w:tr>
    </w:tbl>
    <w:p w:rsidR="004661BF" w:rsidRPr="006F088F" w:rsidRDefault="004661BF" w:rsidP="00AA7CD0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165311" w:rsidRPr="00640632" w:rsidRDefault="00165311" w:rsidP="00165311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63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Общая потребность в </w:t>
      </w:r>
      <w:proofErr w:type="gramStart"/>
      <w:r w:rsidRPr="00640632">
        <w:rPr>
          <w:rFonts w:ascii="Times New Roman" w:hAnsi="Times New Roman" w:cs="Times New Roman"/>
          <w:b/>
          <w:sz w:val="26"/>
          <w:szCs w:val="26"/>
        </w:rPr>
        <w:t>ресурсах</w:t>
      </w:r>
      <w:proofErr w:type="gramEnd"/>
    </w:p>
    <w:p w:rsidR="00544BFA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1"/>
        <w:gridCol w:w="1417"/>
        <w:gridCol w:w="1134"/>
        <w:gridCol w:w="1180"/>
        <w:gridCol w:w="1181"/>
        <w:gridCol w:w="1181"/>
      </w:tblGrid>
      <w:tr w:rsidR="004C117D" w:rsidRPr="00165311" w:rsidTr="0016531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4C117D" w:rsidRPr="00165311" w:rsidTr="0016531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165311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В</w:t>
            </w:r>
            <w:r w:rsidR="004C117D" w:rsidRPr="00165311">
              <w:rPr>
                <w:rFonts w:cs="Calibri"/>
                <w:sz w:val="26"/>
                <w:szCs w:val="26"/>
              </w:rPr>
              <w:t>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4C117D" w:rsidRPr="00165311" w:rsidTr="00165311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E65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E65AED" w:rsidRPr="0016531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5311"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4C117D" w:rsidP="00E65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65AED" w:rsidRPr="0016531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4C117D" w:rsidP="00E65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65AED" w:rsidRPr="00165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4C117D" w:rsidRPr="00165311" w:rsidTr="001653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165311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Тыс. </w:t>
            </w:r>
            <w:r w:rsidR="004C117D" w:rsidRPr="00165311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D732E8" w:rsidP="00D73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56</w:t>
            </w:r>
            <w:r w:rsidR="004C117D" w:rsidRPr="00165311">
              <w:rPr>
                <w:rFonts w:cs="Calibri"/>
                <w:sz w:val="26"/>
                <w:szCs w:val="26"/>
              </w:rPr>
              <w:t>,</w:t>
            </w:r>
            <w:r w:rsidRPr="00165311"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165311" w:rsidRDefault="00E65AE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4C117D"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E65AE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4C117D" w:rsidRPr="0016531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165311" w:rsidRDefault="00E65AED" w:rsidP="00E65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4C117D" w:rsidRPr="001653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65AED" w:rsidRPr="00165311" w:rsidTr="0016531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165311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- </w:t>
            </w:r>
            <w:r w:rsidR="000B583C" w:rsidRPr="00165311">
              <w:rPr>
                <w:rFonts w:cs="Calibri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165311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 xml:space="preserve">Тыс. </w:t>
            </w:r>
            <w:r w:rsidR="00E65AED" w:rsidRPr="00165311">
              <w:rPr>
                <w:rFonts w:cs="Calibri"/>
                <w:sz w:val="26"/>
                <w:szCs w:val="26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D732E8" w:rsidP="00D732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6"/>
                <w:szCs w:val="26"/>
              </w:rPr>
            </w:pPr>
            <w:r w:rsidRPr="00165311">
              <w:rPr>
                <w:rFonts w:cs="Calibri"/>
                <w:sz w:val="26"/>
                <w:szCs w:val="26"/>
              </w:rPr>
              <w:t>56</w:t>
            </w:r>
            <w:r w:rsidR="00E65AED" w:rsidRPr="00165311">
              <w:rPr>
                <w:rFonts w:cs="Calibri"/>
                <w:sz w:val="26"/>
                <w:szCs w:val="26"/>
              </w:rPr>
              <w:t>,</w:t>
            </w:r>
            <w:r w:rsidRPr="00165311">
              <w:rPr>
                <w:rFonts w:cs="Calibri"/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65AED" w:rsidRPr="00165311" w:rsidRDefault="00E65AED" w:rsidP="00ED5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21,0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D" w:rsidRPr="00165311" w:rsidRDefault="00E65AED" w:rsidP="00ED5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AED" w:rsidRPr="00165311" w:rsidRDefault="00E65AED" w:rsidP="00ED59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17,1</w:t>
            </w:r>
          </w:p>
        </w:tc>
      </w:tr>
    </w:tbl>
    <w:p w:rsidR="00ED595E" w:rsidRDefault="00ED595E" w:rsidP="00ED595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A7CD0" w:rsidRPr="00165311" w:rsidRDefault="00002BD6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1</w:t>
      </w:r>
      <w:r w:rsidR="00761C6C" w:rsidRPr="00165311">
        <w:rPr>
          <w:b/>
          <w:sz w:val="26"/>
          <w:szCs w:val="26"/>
        </w:rPr>
        <w:t>. Содержание проблемы</w:t>
      </w:r>
    </w:p>
    <w:p w:rsidR="00AA7CD0" w:rsidRPr="00165311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  <w:lang w:eastAsia="ar-SA"/>
        </w:rPr>
      </w:pP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165311">
        <w:rPr>
          <w:sz w:val="26"/>
          <w:szCs w:val="26"/>
        </w:rPr>
        <w:t xml:space="preserve">Разработка городской целевой программы «Комплексные меры противодействия злоупотреблению наркотиками и их незаконному обороту» на 2019-2021 годы обусловлена необходимостью продолжения реализации Стратегии государственной антинаркотической политики Российской Федерации до 2020 года, утвержденной Указом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года». </w:t>
      </w:r>
      <w:proofErr w:type="gramEnd"/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Программа является логическим продолжением городской целевой программы «Комплексные меры противодействия злоупотреблению наркотиками и их незаконному обороту» на 2016-2018 годы.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На территории городского округа город Переславль-Залесский наркоситуация остается достаточно сложной. Основными факторами, оказывающими влияние на наркоситуацию, продолжают оставаться: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1. </w:t>
      </w:r>
      <w:r w:rsidRPr="00165311">
        <w:rPr>
          <w:sz w:val="26"/>
          <w:szCs w:val="26"/>
        </w:rPr>
        <w:tab/>
        <w:t>Географическое расположение городского округа город Переславль-Залесский в непосредственной близости к Москве. Анализ расследованных уголовных дел и поступающая оперативная информация показывают, что основная доля крупных партий «завезённых» наркотических средств поступала в регион из Московской области (93%). Наркотическое средство «героин» и синтетические наркотические средства в большинстве случаев попадали на территорию оперативного обслуживания из Москвы и Подмосковья;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2. </w:t>
      </w:r>
      <w:r w:rsidRPr="00165311">
        <w:rPr>
          <w:sz w:val="26"/>
          <w:szCs w:val="26"/>
        </w:rPr>
        <w:tab/>
        <w:t xml:space="preserve">В 2017 году в среде криминальных элементов сохранилась тенденция сбыта синтетических наркотических </w:t>
      </w:r>
      <w:proofErr w:type="gramStart"/>
      <w:r w:rsidRPr="00165311">
        <w:rPr>
          <w:sz w:val="26"/>
          <w:szCs w:val="26"/>
        </w:rPr>
        <w:t>средств</w:t>
      </w:r>
      <w:proofErr w:type="gramEnd"/>
      <w:r w:rsidRPr="00165311">
        <w:rPr>
          <w:sz w:val="26"/>
          <w:szCs w:val="26"/>
        </w:rPr>
        <w:t xml:space="preserve"> с использованием автоматизированного интернет-магазина бесконтактным способом посредством «тайниковых» закладок. </w:t>
      </w:r>
    </w:p>
    <w:p w:rsidR="000139A4" w:rsidRPr="006C4FF2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В 2018 году на территории городского округа отмечен значительный рост преступлений, связанных с незаконным оборотом наркотиков. На территории городского округа город Переславль-Залесский за </w:t>
      </w:r>
      <w:r w:rsidR="006C4FF2" w:rsidRPr="006C4FF2">
        <w:rPr>
          <w:sz w:val="26"/>
          <w:szCs w:val="26"/>
        </w:rPr>
        <w:t>9</w:t>
      </w:r>
      <w:r w:rsidRPr="006C4FF2">
        <w:rPr>
          <w:sz w:val="26"/>
          <w:szCs w:val="26"/>
        </w:rPr>
        <w:t xml:space="preserve"> месяцев 2018 года по линии незаконного оборота наркотиков зарегистрировано 27 преступлений (за аналогичный период 2017 года – 18 преступлений). Из них тяжких зарегистрировано 24 преступления (за аналогичный период 2017 года – 16). 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6C4FF2">
        <w:rPr>
          <w:sz w:val="26"/>
          <w:szCs w:val="26"/>
        </w:rPr>
        <w:t xml:space="preserve">Привлечено лиц к уголовной ответственности, причастных к незаконному обороту наркотиков – 5 (за аналогичный период 2017 года – 9). Совершено преступлений лицами, находящимися в </w:t>
      </w:r>
      <w:proofErr w:type="gramStart"/>
      <w:r w:rsidRPr="006C4FF2">
        <w:rPr>
          <w:sz w:val="26"/>
          <w:szCs w:val="26"/>
        </w:rPr>
        <w:t>состоянии</w:t>
      </w:r>
      <w:proofErr w:type="gramEnd"/>
      <w:r w:rsidRPr="006C4FF2">
        <w:rPr>
          <w:sz w:val="26"/>
          <w:szCs w:val="26"/>
        </w:rPr>
        <w:t xml:space="preserve"> наркотического опьянения – 6 (за аналогичный период 2017 года – 5).</w:t>
      </w:r>
      <w:r w:rsidRPr="00165311">
        <w:rPr>
          <w:sz w:val="26"/>
          <w:szCs w:val="26"/>
        </w:rPr>
        <w:t xml:space="preserve"> 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lastRenderedPageBreak/>
        <w:t xml:space="preserve">По состоянию на 1 января 2018 года в городском округе город Переславль-Залесский проживает 58725 человек, в том числе молодёжь в возрасте от 14 до 30 лет – 10917 человек. </w:t>
      </w:r>
      <w:proofErr w:type="gramStart"/>
      <w:r w:rsidRPr="00165311">
        <w:rPr>
          <w:sz w:val="26"/>
          <w:szCs w:val="26"/>
        </w:rPr>
        <w:t>Потребителями наркотиков, согласно статистическим данным, в основном являются люди до 30 лет, в большинстве случаев не имеющие постоянного источника дохода, ранее судимые за имущественные преступления и преступления в сфере незаконного оборота подконтрольных веществ.</w:t>
      </w:r>
      <w:proofErr w:type="gramEnd"/>
      <w:r w:rsidRPr="00165311">
        <w:rPr>
          <w:sz w:val="26"/>
          <w:szCs w:val="26"/>
        </w:rPr>
        <w:t xml:space="preserve"> 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субъектов профилактики немедицинского потребления и незаконного оборота наркотиков посредством реализации мероприятий Программы.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На конец 2016 года в государственном бюджетном </w:t>
      </w:r>
      <w:proofErr w:type="gramStart"/>
      <w:r w:rsidRPr="00165311">
        <w:rPr>
          <w:sz w:val="26"/>
          <w:szCs w:val="26"/>
        </w:rPr>
        <w:t>учреждении</w:t>
      </w:r>
      <w:proofErr w:type="gramEnd"/>
      <w:r w:rsidRPr="00165311">
        <w:rPr>
          <w:sz w:val="26"/>
          <w:szCs w:val="26"/>
        </w:rPr>
        <w:t xml:space="preserve"> здравоохранения Ярославской области «Переславская центральная районная больница» с диагнозом «наркомания» состояло 38 человек. </w:t>
      </w:r>
      <w:proofErr w:type="gramStart"/>
      <w:r w:rsidRPr="00165311">
        <w:rPr>
          <w:sz w:val="26"/>
          <w:szCs w:val="26"/>
        </w:rPr>
        <w:t>На конец</w:t>
      </w:r>
      <w:proofErr w:type="gramEnd"/>
      <w:r w:rsidRPr="00165311">
        <w:rPr>
          <w:sz w:val="26"/>
          <w:szCs w:val="26"/>
        </w:rPr>
        <w:t xml:space="preserve"> 2017 года состояло 44 человека. По итогам 1 полугодия 2018 года состоит 43 человека. В период с 2016 года до конца первого полугодия 2018 года несовершеннолетних с диагнозом «наркомания» на учете у врача-нарколога не состояло.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В </w:t>
      </w:r>
      <w:proofErr w:type="gramStart"/>
      <w:r w:rsidRPr="00165311">
        <w:rPr>
          <w:sz w:val="26"/>
          <w:szCs w:val="26"/>
        </w:rPr>
        <w:t>целях</w:t>
      </w:r>
      <w:proofErr w:type="gramEnd"/>
      <w:r w:rsidRPr="00165311">
        <w:rPr>
          <w:sz w:val="26"/>
          <w:szCs w:val="26"/>
        </w:rPr>
        <w:t xml:space="preserve"> пропаганды здорового образа жизни, формирования активной жизненной позиции населения городского округа, привлечения внимания общественности к проблеме асоциальных явлений ежегодно проводится акция «Я выбираю жизнь!». </w:t>
      </w:r>
      <w:proofErr w:type="gramStart"/>
      <w:r w:rsidRPr="00165311">
        <w:rPr>
          <w:sz w:val="26"/>
          <w:szCs w:val="26"/>
        </w:rPr>
        <w:t xml:space="preserve">В целях предупреждения распространения наркомании среди молодежи,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прекурсоров, на территории городского округа ежегодно проводятся акции «Переславль против наркотиков», «Наша жизнь – в наших руках», «Сообщи, где торгуют смертью», «За здоровье и безопасность наших детей».      </w:t>
      </w:r>
      <w:proofErr w:type="gramEnd"/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Во всех общеобразовательных учреждениях реализуются комплексные программы по профилактике злоупотребления психоактивными веществами, оформлены уголки профилактики со сменным тематическим материалом. Все общеобразовательные учреждения систематически пополняют методические, аудио и видеоматериалы. 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В четырех образовательных учреждениях функционируют спортивные залы, работающие в вечернее время и выходные дни. Финансирование осуществляется за счет средств областной целевой программы «Комплексные меры противодействия злоупотреблению наркотиками и их незаконному обороту» на 2016-2018 годы. 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В течение учебного года на базе общеобразовательных учреждений функционировали группы учреждений дополнительного образования: лыжи, баскетбол, волейбол, легкая атлетика, общефизическая подготовка, ритмическая гимнастика и др. Школьные помещения предоставлялись для проведения занятий музыкальной, технической, спортивной и художественной направленности. По данным управления образования Администрации города Переславля-Залесского на 1 января 2018 года из 5032 детей от 5 до 18 лет дополнительным образованием охвачено 75,6 % обучающихся.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165311">
        <w:rPr>
          <w:sz w:val="26"/>
          <w:szCs w:val="26"/>
        </w:rPr>
        <w:t xml:space="preserve">Благодаря эффективной работе правоохранительных органов по выявлению и пресечению наркопреступности, изъятию из незаконного оборота значительных объемов подконтрольных веществ, комплексному подходу и реализации </w:t>
      </w:r>
      <w:r w:rsidRPr="00165311">
        <w:rPr>
          <w:sz w:val="26"/>
          <w:szCs w:val="26"/>
        </w:rPr>
        <w:lastRenderedPageBreak/>
        <w:t>антинаркотической профилактики  в сфере образования, здравоохранения, культуры, молодёжной политики на основе скоординированных действий в рамках реализации региональной и муниципальной антинаркотических программ на территории городского округа удалось сохранить стабильной наркоситуацию.</w:t>
      </w:r>
      <w:proofErr w:type="gramEnd"/>
      <w:r w:rsidRPr="00165311">
        <w:rPr>
          <w:sz w:val="26"/>
          <w:szCs w:val="26"/>
        </w:rPr>
        <w:t xml:space="preserve"> Стабильность была обеспечена </w:t>
      </w:r>
      <w:proofErr w:type="gramStart"/>
      <w:r w:rsidRPr="00165311">
        <w:rPr>
          <w:sz w:val="26"/>
          <w:szCs w:val="26"/>
        </w:rPr>
        <w:t>даже</w:t>
      </w:r>
      <w:proofErr w:type="gramEnd"/>
      <w:r w:rsidRPr="00165311">
        <w:rPr>
          <w:sz w:val="26"/>
          <w:szCs w:val="26"/>
        </w:rPr>
        <w:t xml:space="preserve"> несмотря на упразднение Управления Федеральной службы по контролю за оборотом наркотиков, сотрудники которого длительное время были лишены правовых оснований для реализации имеющейся оперативной информации, проведения оперативно-розыскных мероприятий, ограничены в возможностях использования сил и средств для выявления и раскрытия наркопреступлений (период упразднения, переход в систему Министерства внутренних дел России; период создания подразделений по </w:t>
      </w:r>
      <w:proofErr w:type="gramStart"/>
      <w:r w:rsidRPr="00165311">
        <w:rPr>
          <w:sz w:val="26"/>
          <w:szCs w:val="26"/>
        </w:rPr>
        <w:t>контролю за</w:t>
      </w:r>
      <w:proofErr w:type="gramEnd"/>
      <w:r w:rsidRPr="00165311">
        <w:rPr>
          <w:sz w:val="26"/>
          <w:szCs w:val="26"/>
        </w:rPr>
        <w:t xml:space="preserve"> оборотом наркотиков).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На территории городского округа город Переславль-Залесский создана и работает антинаркотическая комиссия. Заседания комиссии проводятся ежеквартально, на них рассматриваются вопросы состояния наркотической ситуации в городском округе, ход выполнения мероприятий Программы, организация и проведение профилактической работы межведомственного характера.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Со стороны межмуниципального отдела Министерства внутренних дел России «Переславль-Залесский» осуществляется </w:t>
      </w:r>
      <w:proofErr w:type="gramStart"/>
      <w:r w:rsidRPr="00165311">
        <w:rPr>
          <w:sz w:val="26"/>
          <w:szCs w:val="26"/>
        </w:rPr>
        <w:t>контроль за</w:t>
      </w:r>
      <w:proofErr w:type="gramEnd"/>
      <w:r w:rsidRPr="00165311">
        <w:rPr>
          <w:sz w:val="26"/>
          <w:szCs w:val="26"/>
        </w:rPr>
        <w:t xml:space="preserve"> работой аптек, лечебных учреждений городского округа. В </w:t>
      </w:r>
      <w:proofErr w:type="gramStart"/>
      <w:r w:rsidRPr="00165311">
        <w:rPr>
          <w:sz w:val="26"/>
          <w:szCs w:val="26"/>
        </w:rPr>
        <w:t>аптеках</w:t>
      </w:r>
      <w:proofErr w:type="gramEnd"/>
      <w:r w:rsidRPr="00165311">
        <w:rPr>
          <w:sz w:val="26"/>
          <w:szCs w:val="26"/>
        </w:rPr>
        <w:t xml:space="preserve"> психотропные препараты отпускаются строго по рецепту лечащего врача, выписка лекарств осуществляется врачом с регистрацией в амбулаторной карте.</w:t>
      </w:r>
    </w:p>
    <w:p w:rsidR="000139A4" w:rsidRPr="00165311" w:rsidRDefault="000139A4" w:rsidP="000139A4">
      <w:pPr>
        <w:shd w:val="clear" w:color="auto" w:fill="FFFFFF"/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Важным звеном в </w:t>
      </w:r>
      <w:proofErr w:type="gramStart"/>
      <w:r w:rsidRPr="00165311">
        <w:rPr>
          <w:sz w:val="26"/>
          <w:szCs w:val="26"/>
        </w:rPr>
        <w:t>вопросах</w:t>
      </w:r>
      <w:proofErr w:type="gramEnd"/>
      <w:r w:rsidRPr="00165311">
        <w:rPr>
          <w:sz w:val="26"/>
          <w:szCs w:val="26"/>
        </w:rPr>
        <w:t xml:space="preserve"> профилактики является работа со средствами массовой информации, где отражается оперативная наркоситуация, методы и формы работы с подростками, молодежью, населением городского округа, система взаимодействия профилактических ведомств, пропаганда здорового образа жизни. </w:t>
      </w:r>
    </w:p>
    <w:p w:rsidR="00D454C4" w:rsidRPr="00165311" w:rsidRDefault="000139A4" w:rsidP="000139A4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sz w:val="26"/>
          <w:szCs w:val="26"/>
        </w:rPr>
        <w:t xml:space="preserve">Решение проблемы наркотизации населения позволит улучшить многие социальные показатели жизни горожан, включая улучшение демографической ситуации, повышение уровня здоровья и качества жизни населения, обеспечение его занятости, снижение уровня преступности и социальной напряженности в обществе.  </w:t>
      </w:r>
    </w:p>
    <w:p w:rsidR="007C098F" w:rsidRPr="00165311" w:rsidRDefault="007C098F" w:rsidP="005128F5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7C098F" w:rsidRDefault="00002BD6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2</w:t>
      </w:r>
      <w:r w:rsidR="007C098F" w:rsidRPr="00165311">
        <w:rPr>
          <w:b/>
          <w:sz w:val="26"/>
          <w:szCs w:val="26"/>
        </w:rPr>
        <w:t xml:space="preserve">. Цели и задачи </w:t>
      </w:r>
      <w:r w:rsidRPr="00165311">
        <w:rPr>
          <w:b/>
          <w:sz w:val="26"/>
          <w:szCs w:val="26"/>
        </w:rPr>
        <w:t>П</w:t>
      </w:r>
      <w:r w:rsidR="007C098F" w:rsidRPr="00165311">
        <w:rPr>
          <w:b/>
          <w:sz w:val="26"/>
          <w:szCs w:val="26"/>
        </w:rPr>
        <w:t>рограммы</w:t>
      </w:r>
    </w:p>
    <w:p w:rsidR="005A724C" w:rsidRPr="00165311" w:rsidRDefault="005A724C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B44B88" w:rsidRPr="00165311" w:rsidRDefault="00B44B88" w:rsidP="005A724C">
      <w:pPr>
        <w:ind w:firstLine="709"/>
        <w:jc w:val="both"/>
        <w:rPr>
          <w:rFonts w:eastAsia="Arial Unicode MS"/>
          <w:sz w:val="26"/>
          <w:szCs w:val="26"/>
        </w:rPr>
      </w:pPr>
      <w:r w:rsidRPr="00165311">
        <w:rPr>
          <w:rFonts w:eastAsia="Arial Unicode MS"/>
          <w:sz w:val="26"/>
          <w:szCs w:val="26"/>
        </w:rPr>
        <w:t>Цели:</w:t>
      </w:r>
    </w:p>
    <w:p w:rsidR="000139A4" w:rsidRPr="00165311" w:rsidRDefault="000139A4" w:rsidP="005A724C">
      <w:pPr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- создание мотивации и условий жителям городского округа для ведения здорового образа жизни;</w:t>
      </w:r>
    </w:p>
    <w:p w:rsidR="000139A4" w:rsidRPr="00165311" w:rsidRDefault="000139A4" w:rsidP="005A724C">
      <w:pPr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- развитие и реализация потенциала молодежи в интересах городского округа;</w:t>
      </w:r>
    </w:p>
    <w:p w:rsidR="00B44B88" w:rsidRPr="00165311" w:rsidRDefault="000139A4" w:rsidP="005A724C">
      <w:pPr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- развитие </w:t>
      </w:r>
      <w:proofErr w:type="gramStart"/>
      <w:r w:rsidRPr="00165311">
        <w:rPr>
          <w:sz w:val="26"/>
          <w:szCs w:val="26"/>
        </w:rPr>
        <w:t>правовой</w:t>
      </w:r>
      <w:proofErr w:type="gramEnd"/>
      <w:r w:rsidRPr="00165311">
        <w:rPr>
          <w:sz w:val="26"/>
          <w:szCs w:val="26"/>
        </w:rPr>
        <w:t xml:space="preserve"> культуры населения.  </w:t>
      </w:r>
    </w:p>
    <w:p w:rsidR="00B44B88" w:rsidRPr="00165311" w:rsidRDefault="00B44B88" w:rsidP="001B6827">
      <w:pPr>
        <w:ind w:firstLine="709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65311">
        <w:rPr>
          <w:rFonts w:eastAsia="Arial Unicode MS"/>
          <w:sz w:val="26"/>
          <w:szCs w:val="26"/>
        </w:rPr>
        <w:t xml:space="preserve">Достижение целей городской целевой программы позволит </w:t>
      </w:r>
      <w:r w:rsidR="001B6827" w:rsidRPr="00165311">
        <w:rPr>
          <w:rFonts w:eastAsia="Calibri"/>
          <w:color w:val="000000"/>
          <w:sz w:val="26"/>
          <w:szCs w:val="26"/>
        </w:rPr>
        <w:t>снизить уровень распространенности наркомании, усовершенствовать систему профилактики распространения наркомании и связанных с ней правонарушений среди различных категорий населения, прежде всего</w:t>
      </w:r>
      <w:r w:rsidR="005A724C">
        <w:rPr>
          <w:rFonts w:eastAsia="Calibri"/>
          <w:color w:val="000000"/>
          <w:sz w:val="26"/>
          <w:szCs w:val="26"/>
        </w:rPr>
        <w:t>,</w:t>
      </w:r>
      <w:r w:rsidR="001B6827" w:rsidRPr="00165311">
        <w:rPr>
          <w:rFonts w:eastAsia="Calibri"/>
          <w:color w:val="000000"/>
          <w:sz w:val="26"/>
          <w:szCs w:val="26"/>
        </w:rPr>
        <w:t xml:space="preserve"> подростков и молодежи, усовершенствовать пропаганду здорового образа жизни, занятий физической культурой и спортом населения городского округа, отказа от вредных привычек в молодежной среде, </w:t>
      </w:r>
      <w:r w:rsidR="001B6827" w:rsidRPr="00165311">
        <w:rPr>
          <w:rFonts w:eastAsia="Calibri"/>
          <w:color w:val="000000"/>
          <w:sz w:val="26"/>
          <w:szCs w:val="26"/>
        </w:rPr>
        <w:lastRenderedPageBreak/>
        <w:t>повысить эффективность выявления и лечения лиц, потребляющих наркотики без назначения врача.</w:t>
      </w:r>
      <w:proofErr w:type="gramEnd"/>
    </w:p>
    <w:p w:rsidR="00B44B88" w:rsidRPr="00165311" w:rsidRDefault="00B44B88" w:rsidP="005A724C">
      <w:pPr>
        <w:ind w:firstLine="709"/>
        <w:jc w:val="both"/>
        <w:rPr>
          <w:rFonts w:eastAsia="Arial Unicode MS"/>
          <w:sz w:val="26"/>
          <w:szCs w:val="26"/>
        </w:rPr>
      </w:pPr>
      <w:r w:rsidRPr="00165311">
        <w:rPr>
          <w:rFonts w:eastAsia="Arial Unicode MS"/>
          <w:sz w:val="26"/>
          <w:szCs w:val="26"/>
        </w:rPr>
        <w:t>Основные задачи:</w:t>
      </w:r>
    </w:p>
    <w:p w:rsidR="000139A4" w:rsidRPr="00165311" w:rsidRDefault="000139A4" w:rsidP="005A724C">
      <w:pPr>
        <w:ind w:right="-56" w:firstLine="709"/>
        <w:jc w:val="both"/>
        <w:rPr>
          <w:rFonts w:eastAsia="Calibri"/>
          <w:color w:val="000000"/>
          <w:sz w:val="26"/>
          <w:szCs w:val="26"/>
        </w:rPr>
      </w:pPr>
      <w:r w:rsidRPr="00165311">
        <w:rPr>
          <w:rFonts w:eastAsia="Calibri"/>
          <w:color w:val="000000"/>
          <w:sz w:val="26"/>
          <w:szCs w:val="26"/>
        </w:rPr>
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0139A4" w:rsidRPr="00165311" w:rsidRDefault="000139A4" w:rsidP="005A724C">
      <w:pPr>
        <w:ind w:right="-56" w:firstLine="709"/>
        <w:jc w:val="both"/>
        <w:rPr>
          <w:rFonts w:eastAsia="Calibri"/>
          <w:color w:val="000000"/>
          <w:sz w:val="26"/>
          <w:szCs w:val="26"/>
        </w:rPr>
      </w:pPr>
      <w:r w:rsidRPr="00165311">
        <w:rPr>
          <w:rFonts w:eastAsia="Calibri"/>
          <w:color w:val="000000"/>
          <w:sz w:val="26"/>
          <w:szCs w:val="26"/>
        </w:rPr>
        <w:t>- повышение антинаркотической ориентации общества, его моральное и физическое оздоровление;</w:t>
      </w:r>
    </w:p>
    <w:p w:rsidR="00FB37FF" w:rsidRPr="00165311" w:rsidRDefault="000139A4" w:rsidP="005A724C">
      <w:pPr>
        <w:ind w:right="-56" w:firstLine="709"/>
        <w:jc w:val="both"/>
        <w:rPr>
          <w:sz w:val="26"/>
          <w:szCs w:val="26"/>
        </w:rPr>
      </w:pPr>
      <w:r w:rsidRPr="00165311">
        <w:rPr>
          <w:rFonts w:eastAsia="Calibri"/>
          <w:color w:val="000000"/>
          <w:sz w:val="26"/>
          <w:szCs w:val="26"/>
        </w:rPr>
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менеджмент.</w:t>
      </w:r>
    </w:p>
    <w:p w:rsidR="000139A4" w:rsidRPr="00165311" w:rsidRDefault="000139A4" w:rsidP="00002BD6">
      <w:pPr>
        <w:ind w:right="-56"/>
        <w:jc w:val="both"/>
        <w:rPr>
          <w:sz w:val="26"/>
          <w:szCs w:val="26"/>
        </w:rPr>
      </w:pPr>
    </w:p>
    <w:p w:rsidR="00B60D17" w:rsidRPr="00165311" w:rsidRDefault="00002BD6" w:rsidP="005A724C">
      <w:pPr>
        <w:ind w:right="-56"/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3</w:t>
      </w:r>
      <w:r w:rsidR="00B60D17" w:rsidRPr="00165311">
        <w:rPr>
          <w:b/>
          <w:sz w:val="26"/>
          <w:szCs w:val="26"/>
        </w:rPr>
        <w:t>. Сроки</w:t>
      </w:r>
      <w:r w:rsidRPr="00165311">
        <w:rPr>
          <w:b/>
          <w:sz w:val="26"/>
          <w:szCs w:val="26"/>
        </w:rPr>
        <w:t xml:space="preserve"> (этапы)</w:t>
      </w:r>
      <w:r w:rsidR="00B60D17" w:rsidRPr="00165311">
        <w:rPr>
          <w:b/>
          <w:sz w:val="26"/>
          <w:szCs w:val="26"/>
        </w:rPr>
        <w:t xml:space="preserve"> реализации Программы</w:t>
      </w:r>
    </w:p>
    <w:p w:rsidR="00B60D17" w:rsidRPr="00165311" w:rsidRDefault="00B60D17" w:rsidP="00B60D17">
      <w:pPr>
        <w:ind w:left="1080" w:right="-56"/>
        <w:rPr>
          <w:b/>
          <w:sz w:val="26"/>
          <w:szCs w:val="26"/>
        </w:rPr>
      </w:pPr>
    </w:p>
    <w:p w:rsidR="005A724C" w:rsidRDefault="005A724C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Срок реализации Программы 2019-2021 годы.</w:t>
      </w:r>
    </w:p>
    <w:p w:rsidR="005A724C" w:rsidRDefault="005A724C" w:rsidP="005A724C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724C" w:rsidRPr="00DB5473" w:rsidRDefault="005A724C" w:rsidP="005A724C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Pr="00DB5473">
        <w:rPr>
          <w:rFonts w:ascii="Times New Roman" w:hAnsi="Times New Roman" w:cs="Times New Roman"/>
          <w:sz w:val="26"/>
          <w:szCs w:val="26"/>
        </w:rPr>
        <w:t>целевых инди</w:t>
      </w:r>
      <w:r>
        <w:rPr>
          <w:rFonts w:ascii="Times New Roman" w:hAnsi="Times New Roman" w:cs="Times New Roman"/>
          <w:sz w:val="26"/>
          <w:szCs w:val="26"/>
        </w:rPr>
        <w:t>каторах Программы:</w:t>
      </w:r>
    </w:p>
    <w:tbl>
      <w:tblPr>
        <w:tblStyle w:val="ac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B34A52" w:rsidRPr="00165311" w:rsidTr="00ED595E">
        <w:tc>
          <w:tcPr>
            <w:tcW w:w="622" w:type="dxa"/>
            <w:vMerge w:val="restart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B34A52" w:rsidRPr="00165311" w:rsidTr="00ED595E">
        <w:tc>
          <w:tcPr>
            <w:tcW w:w="622" w:type="dxa"/>
            <w:vMerge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B34A52" w:rsidRPr="00165311" w:rsidRDefault="00B34A52" w:rsidP="00ED595E">
            <w:pPr>
              <w:ind w:lef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65311">
              <w:rPr>
                <w:color w:val="000000"/>
                <w:sz w:val="26"/>
                <w:szCs w:val="26"/>
              </w:rPr>
              <w:t>2018              год (базовое значени</w:t>
            </w:r>
            <w:r w:rsidRPr="006C4FF2">
              <w:rPr>
                <w:color w:val="000000"/>
                <w:sz w:val="26"/>
                <w:szCs w:val="26"/>
              </w:rPr>
              <w:t>е*)</w:t>
            </w:r>
          </w:p>
        </w:tc>
        <w:tc>
          <w:tcPr>
            <w:tcW w:w="866" w:type="dxa"/>
            <w:vAlign w:val="center"/>
          </w:tcPr>
          <w:p w:rsidR="00B34A52" w:rsidRPr="00165311" w:rsidRDefault="00B34A52" w:rsidP="00ED595E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165311">
              <w:rPr>
                <w:color w:val="000000"/>
                <w:sz w:val="26"/>
                <w:szCs w:val="26"/>
              </w:rPr>
              <w:t>2019</w:t>
            </w:r>
            <w:r w:rsidRPr="00165311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16531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B34A52" w:rsidRPr="00165311" w:rsidRDefault="00B34A52" w:rsidP="00ED595E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165311">
              <w:rPr>
                <w:color w:val="000000"/>
                <w:sz w:val="26"/>
                <w:szCs w:val="26"/>
              </w:rPr>
              <w:t>2020</w:t>
            </w:r>
            <w:r w:rsidRPr="00165311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16531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B34A52" w:rsidRPr="00165311" w:rsidRDefault="00B34A52" w:rsidP="00ED595E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165311">
              <w:rPr>
                <w:color w:val="000000"/>
                <w:sz w:val="26"/>
                <w:szCs w:val="26"/>
              </w:rPr>
              <w:t xml:space="preserve">2021 </w:t>
            </w:r>
            <w:r w:rsidRPr="00165311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165311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B34A52" w:rsidRPr="00165311" w:rsidRDefault="00B34A52" w:rsidP="00ED595E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165311">
              <w:rPr>
                <w:color w:val="000000"/>
                <w:sz w:val="26"/>
                <w:szCs w:val="26"/>
              </w:rPr>
              <w:t>Всего (2019 – 2021   год)</w:t>
            </w:r>
          </w:p>
        </w:tc>
      </w:tr>
      <w:tr w:rsidR="00B34A52" w:rsidRPr="00165311" w:rsidTr="00ED595E">
        <w:tc>
          <w:tcPr>
            <w:tcW w:w="622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B34A52" w:rsidRPr="00165311" w:rsidRDefault="00B34A52" w:rsidP="005A724C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 xml:space="preserve">Число лиц, состоящих на учете у врача-нарколога с диагнозом </w:t>
            </w:r>
            <w:r w:rsidR="005A724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наркомания»</w:t>
            </w:r>
          </w:p>
        </w:tc>
        <w:tc>
          <w:tcPr>
            <w:tcW w:w="1471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B34A52" w:rsidRPr="006C4FF2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FF2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66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7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906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71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34A52" w:rsidRPr="00165311" w:rsidTr="00ED595E">
        <w:tc>
          <w:tcPr>
            <w:tcW w:w="622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</w:t>
            </w:r>
          </w:p>
        </w:tc>
        <w:tc>
          <w:tcPr>
            <w:tcW w:w="1471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B34A52" w:rsidRPr="006C4FF2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4FF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6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7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6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1" w:type="dxa"/>
            <w:vAlign w:val="center"/>
          </w:tcPr>
          <w:p w:rsidR="00B34A52" w:rsidRPr="00165311" w:rsidRDefault="00B34A52" w:rsidP="00ED595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B60D17" w:rsidRPr="00165311" w:rsidRDefault="006C4FF2" w:rsidP="00DE32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Значение на 01.10.2018 года.</w:t>
      </w:r>
    </w:p>
    <w:p w:rsidR="004F79E1" w:rsidRPr="00165311" w:rsidRDefault="004F79E1" w:rsidP="000B583C">
      <w:pPr>
        <w:rPr>
          <w:sz w:val="26"/>
          <w:szCs w:val="26"/>
        </w:rPr>
      </w:pPr>
    </w:p>
    <w:p w:rsidR="005177D4" w:rsidRPr="00165311" w:rsidRDefault="00B07D62" w:rsidP="005A724C">
      <w:pPr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>4</w:t>
      </w:r>
      <w:r w:rsidR="002363A5" w:rsidRPr="00165311">
        <w:rPr>
          <w:b/>
          <w:sz w:val="26"/>
          <w:szCs w:val="26"/>
        </w:rPr>
        <w:t xml:space="preserve">. </w:t>
      </w:r>
      <w:r w:rsidR="005177D4" w:rsidRPr="00165311">
        <w:rPr>
          <w:b/>
          <w:sz w:val="26"/>
          <w:szCs w:val="26"/>
        </w:rPr>
        <w:t>Ожидаемые конечные результаты реализации Программы</w:t>
      </w:r>
    </w:p>
    <w:p w:rsidR="002363A5" w:rsidRPr="00165311" w:rsidRDefault="002363A5" w:rsidP="002363A5">
      <w:pPr>
        <w:ind w:left="720"/>
        <w:jc w:val="center"/>
        <w:rPr>
          <w:b/>
          <w:sz w:val="26"/>
          <w:szCs w:val="26"/>
        </w:rPr>
      </w:pPr>
    </w:p>
    <w:p w:rsidR="005177D4" w:rsidRPr="00165311" w:rsidRDefault="005177D4" w:rsidP="005A724C">
      <w:pPr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 xml:space="preserve"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</w:t>
      </w:r>
      <w:r w:rsidR="005A724C">
        <w:rPr>
          <w:sz w:val="26"/>
          <w:szCs w:val="26"/>
        </w:rPr>
        <w:t>городского округа город Переславль-Залесский</w:t>
      </w:r>
      <w:r w:rsidRPr="00165311">
        <w:rPr>
          <w:sz w:val="26"/>
          <w:szCs w:val="26"/>
        </w:rPr>
        <w:t>.</w:t>
      </w:r>
    </w:p>
    <w:p w:rsidR="005177D4" w:rsidRPr="00165311" w:rsidRDefault="005177D4" w:rsidP="005A724C">
      <w:pPr>
        <w:ind w:firstLine="709"/>
        <w:jc w:val="both"/>
        <w:rPr>
          <w:sz w:val="26"/>
          <w:szCs w:val="26"/>
        </w:rPr>
      </w:pPr>
      <w:r w:rsidRPr="00165311">
        <w:rPr>
          <w:sz w:val="26"/>
          <w:szCs w:val="26"/>
        </w:rPr>
        <w:t>В ходе реализации Программы планируется достижение к</w:t>
      </w:r>
      <w:r w:rsidR="00AC51BB" w:rsidRPr="00165311">
        <w:rPr>
          <w:sz w:val="26"/>
          <w:szCs w:val="26"/>
        </w:rPr>
        <w:t xml:space="preserve"> концу</w:t>
      </w:r>
      <w:r w:rsidRPr="00165311">
        <w:rPr>
          <w:sz w:val="26"/>
          <w:szCs w:val="26"/>
        </w:rPr>
        <w:t xml:space="preserve"> 202</w:t>
      </w:r>
      <w:r w:rsidR="00B34A52" w:rsidRPr="00165311">
        <w:rPr>
          <w:sz w:val="26"/>
          <w:szCs w:val="26"/>
        </w:rPr>
        <w:t>1</w:t>
      </w:r>
      <w:r w:rsidRPr="00165311">
        <w:rPr>
          <w:sz w:val="26"/>
          <w:szCs w:val="26"/>
        </w:rPr>
        <w:t xml:space="preserve"> год</w:t>
      </w:r>
      <w:r w:rsidR="000539F1" w:rsidRPr="00165311">
        <w:rPr>
          <w:sz w:val="26"/>
          <w:szCs w:val="26"/>
        </w:rPr>
        <w:t>а</w:t>
      </w:r>
      <w:r w:rsidRPr="00165311">
        <w:rPr>
          <w:sz w:val="26"/>
          <w:szCs w:val="26"/>
        </w:rPr>
        <w:t xml:space="preserve"> следующих результатов:</w:t>
      </w:r>
    </w:p>
    <w:p w:rsidR="00B34A52" w:rsidRPr="00165311" w:rsidRDefault="00B34A52" w:rsidP="005A724C">
      <w:pPr>
        <w:ind w:firstLine="709"/>
        <w:jc w:val="both"/>
        <w:rPr>
          <w:color w:val="000000"/>
          <w:sz w:val="26"/>
          <w:szCs w:val="26"/>
        </w:rPr>
      </w:pPr>
      <w:r w:rsidRPr="00165311">
        <w:rPr>
          <w:color w:val="000000"/>
          <w:sz w:val="26"/>
          <w:szCs w:val="26"/>
        </w:rPr>
        <w:lastRenderedPageBreak/>
        <w:t xml:space="preserve">- число лиц с установленным диагнозом «наркомания» снизится до 40 </w:t>
      </w:r>
      <w:r w:rsidR="005A724C">
        <w:rPr>
          <w:color w:val="000000"/>
          <w:sz w:val="26"/>
          <w:szCs w:val="26"/>
        </w:rPr>
        <w:t>ч</w:t>
      </w:r>
      <w:r w:rsidRPr="00165311">
        <w:rPr>
          <w:color w:val="000000"/>
          <w:sz w:val="26"/>
          <w:szCs w:val="26"/>
        </w:rPr>
        <w:t>еловек;</w:t>
      </w:r>
    </w:p>
    <w:p w:rsidR="00B34A52" w:rsidRPr="00165311" w:rsidRDefault="00B34A52" w:rsidP="005A724C">
      <w:pPr>
        <w:ind w:firstLine="709"/>
        <w:jc w:val="both"/>
        <w:rPr>
          <w:color w:val="000000"/>
          <w:sz w:val="26"/>
          <w:szCs w:val="26"/>
        </w:rPr>
      </w:pPr>
      <w:r w:rsidRPr="00165311">
        <w:rPr>
          <w:color w:val="000000"/>
          <w:sz w:val="26"/>
          <w:szCs w:val="26"/>
        </w:rPr>
        <w:t>- 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снизится до 1 человек.</w:t>
      </w:r>
    </w:p>
    <w:p w:rsidR="004F79E1" w:rsidRPr="00165311" w:rsidRDefault="00F44266" w:rsidP="005A724C">
      <w:pPr>
        <w:ind w:firstLine="709"/>
        <w:jc w:val="both"/>
        <w:rPr>
          <w:color w:val="000000"/>
          <w:sz w:val="26"/>
          <w:szCs w:val="26"/>
        </w:rPr>
      </w:pPr>
      <w:r w:rsidRPr="00165311">
        <w:rPr>
          <w:color w:val="000000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r w:rsidR="00980819" w:rsidRPr="00165311">
        <w:rPr>
          <w:color w:val="000000"/>
          <w:sz w:val="26"/>
          <w:szCs w:val="26"/>
        </w:rPr>
        <w:t>.</w:t>
      </w:r>
      <w:r w:rsidR="004F79E1" w:rsidRPr="00165311">
        <w:rPr>
          <w:color w:val="000000"/>
          <w:sz w:val="26"/>
          <w:szCs w:val="26"/>
        </w:rPr>
        <w:t xml:space="preserve">                                                                                                           </w:t>
      </w:r>
    </w:p>
    <w:p w:rsidR="004F79E1" w:rsidRPr="00165311" w:rsidRDefault="004F79E1" w:rsidP="004F79E1">
      <w:pPr>
        <w:ind w:firstLine="709"/>
        <w:rPr>
          <w:color w:val="000000"/>
          <w:sz w:val="26"/>
          <w:szCs w:val="26"/>
        </w:rPr>
      </w:pPr>
    </w:p>
    <w:p w:rsidR="009728B7" w:rsidRPr="00165311" w:rsidRDefault="00051F8E" w:rsidP="005A724C">
      <w:pPr>
        <w:jc w:val="center"/>
        <w:rPr>
          <w:b/>
          <w:sz w:val="26"/>
          <w:szCs w:val="26"/>
        </w:rPr>
      </w:pPr>
      <w:r w:rsidRPr="00165311">
        <w:rPr>
          <w:b/>
          <w:sz w:val="26"/>
          <w:szCs w:val="26"/>
        </w:rPr>
        <w:t xml:space="preserve">5. </w:t>
      </w:r>
      <w:r w:rsidR="009728B7" w:rsidRPr="00165311">
        <w:rPr>
          <w:b/>
          <w:sz w:val="26"/>
          <w:szCs w:val="26"/>
        </w:rPr>
        <w:t>Механизм реализации Программы</w:t>
      </w:r>
    </w:p>
    <w:p w:rsidR="00AA7CD0" w:rsidRPr="00165311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A7CD0" w:rsidRPr="00165311" w:rsidRDefault="00AA7CD0" w:rsidP="005105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165311">
        <w:rPr>
          <w:rFonts w:eastAsiaTheme="minorHAnsi"/>
          <w:color w:val="000000" w:themeColor="text1"/>
          <w:sz w:val="26"/>
          <w:szCs w:val="26"/>
        </w:rPr>
        <w:t xml:space="preserve">Механизмы </w:t>
      </w:r>
      <w:r w:rsidRPr="00165311">
        <w:rPr>
          <w:color w:val="000000" w:themeColor="text1"/>
          <w:sz w:val="26"/>
          <w:szCs w:val="26"/>
        </w:rPr>
        <w:t xml:space="preserve">реализации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rFonts w:eastAsiaTheme="minorHAnsi"/>
          <w:color w:val="000000" w:themeColor="text1"/>
          <w:sz w:val="26"/>
          <w:szCs w:val="26"/>
        </w:rPr>
        <w:t xml:space="preserve"> разработаны в соответствии с положениями законодательства Российской Федерации</w:t>
      </w:r>
      <w:r w:rsidR="002E6367" w:rsidRPr="00165311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165311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165311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AB6589">
        <w:rPr>
          <w:rFonts w:eastAsiaTheme="minorHAnsi"/>
          <w:color w:val="000000" w:themeColor="text1"/>
          <w:sz w:val="26"/>
          <w:szCs w:val="26"/>
        </w:rPr>
        <w:t>городского округа город Переславль-Залесский</w:t>
      </w:r>
      <w:r w:rsidR="00510536" w:rsidRPr="00165311">
        <w:rPr>
          <w:rFonts w:eastAsiaTheme="minorHAnsi"/>
          <w:color w:val="000000" w:themeColor="text1"/>
          <w:sz w:val="26"/>
          <w:szCs w:val="26"/>
        </w:rPr>
        <w:t>,</w:t>
      </w:r>
      <w:r w:rsidRPr="00165311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165311">
        <w:rPr>
          <w:color w:val="000000" w:themeColor="text1"/>
          <w:sz w:val="26"/>
          <w:szCs w:val="26"/>
        </w:rPr>
        <w:t>предусматривают исполнение комплекса мероприятий,</w:t>
      </w:r>
      <w:r w:rsidR="00AB6589">
        <w:rPr>
          <w:color w:val="000000" w:themeColor="text1"/>
          <w:sz w:val="26"/>
          <w:szCs w:val="26"/>
        </w:rPr>
        <w:t xml:space="preserve"> необходимых для достижения целей</w:t>
      </w:r>
      <w:r w:rsidRPr="00165311">
        <w:rPr>
          <w:color w:val="000000" w:themeColor="text1"/>
          <w:sz w:val="26"/>
          <w:szCs w:val="26"/>
        </w:rPr>
        <w:t xml:space="preserve"> и решения задач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color w:val="000000" w:themeColor="text1"/>
          <w:sz w:val="26"/>
          <w:szCs w:val="26"/>
        </w:rPr>
        <w:t xml:space="preserve">. </w:t>
      </w:r>
    </w:p>
    <w:p w:rsidR="00AB6589" w:rsidRPr="00BB6226" w:rsidRDefault="00AB6589" w:rsidP="00AB658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Реализацию Программы координирует </w:t>
      </w:r>
      <w:r w:rsidRPr="00BB6226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</w:t>
      </w:r>
      <w:r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Pr="00BB6226">
        <w:rPr>
          <w:rFonts w:eastAsia="Calibri"/>
          <w:color w:val="000000"/>
          <w:sz w:val="26"/>
          <w:szCs w:val="26"/>
        </w:rPr>
        <w:t>.</w:t>
      </w:r>
    </w:p>
    <w:p w:rsidR="00AB6589" w:rsidRDefault="00AB6589" w:rsidP="00AB65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65CE">
        <w:rPr>
          <w:rFonts w:ascii="Times New Roman" w:hAnsi="Times New Roman" w:cs="Times New Roman"/>
          <w:sz w:val="26"/>
          <w:szCs w:val="26"/>
        </w:rPr>
        <w:t xml:space="preserve">Основным разработчиком и ответственным исполнителем Программы является </w:t>
      </w:r>
      <w:r w:rsidRPr="009F54E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Переславля-Залесского.</w:t>
      </w:r>
    </w:p>
    <w:p w:rsidR="00AB6589" w:rsidRPr="00165311" w:rsidRDefault="00AB6589" w:rsidP="00AB6589">
      <w:pPr>
        <w:pStyle w:val="tekstob"/>
        <w:spacing w:before="0" w:beforeAutospacing="0" w:after="0" w:afterAutospacing="0"/>
        <w:ind w:firstLine="709"/>
        <w:rPr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Ответственный исполнитель Программы: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proofErr w:type="gramStart"/>
      <w:r w:rsidRPr="00165311">
        <w:rPr>
          <w:color w:val="000000" w:themeColor="text1"/>
          <w:sz w:val="26"/>
          <w:szCs w:val="26"/>
          <w:lang w:eastAsia="ar-SA"/>
        </w:rPr>
        <w:t>- уточняет объемы средств, необходимых для ее финансирования в очередном финансовом году;</w:t>
      </w:r>
      <w:proofErr w:type="gramEnd"/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организует</w:t>
      </w:r>
      <w:r w:rsidR="004219D7" w:rsidRPr="00165311">
        <w:rPr>
          <w:color w:val="000000" w:themeColor="text1"/>
          <w:sz w:val="26"/>
          <w:szCs w:val="26"/>
          <w:lang w:eastAsia="ar-SA"/>
        </w:rPr>
        <w:t xml:space="preserve"> (при необходимости)</w:t>
      </w:r>
      <w:r w:rsidRPr="00165311">
        <w:rPr>
          <w:color w:val="000000" w:themeColor="text1"/>
          <w:sz w:val="26"/>
          <w:szCs w:val="26"/>
          <w:lang w:eastAsia="ar-SA"/>
        </w:rPr>
        <w:t xml:space="preserve"> процедуру конкурсного отбора поставщиков товаров и услуг в соответствии с нормами действующего законодательства;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 xml:space="preserve">- осуществляет в </w:t>
      </w:r>
      <w:proofErr w:type="gramStart"/>
      <w:r w:rsidRPr="00165311">
        <w:rPr>
          <w:color w:val="000000" w:themeColor="text1"/>
          <w:sz w:val="26"/>
          <w:szCs w:val="26"/>
          <w:lang w:eastAsia="ar-SA"/>
        </w:rPr>
        <w:t>пределах</w:t>
      </w:r>
      <w:proofErr w:type="gramEnd"/>
      <w:r w:rsidRPr="00165311">
        <w:rPr>
          <w:color w:val="000000" w:themeColor="text1"/>
          <w:sz w:val="26"/>
          <w:szCs w:val="26"/>
          <w:lang w:eastAsia="ar-SA"/>
        </w:rPr>
        <w:t xml:space="preserve"> своей компетенции координацию деятельности исполнителей Программы;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подготавливает предложения по уточнению перечня программных мероприятий;</w:t>
      </w:r>
    </w:p>
    <w:p w:rsidR="00FB7F3D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представляет изменения, вносимые в действующую Программу, на согласование в структурные по</w:t>
      </w:r>
      <w:r w:rsidR="00AB6589">
        <w:rPr>
          <w:color w:val="000000" w:themeColor="text1"/>
          <w:sz w:val="26"/>
          <w:szCs w:val="26"/>
          <w:lang w:eastAsia="ar-SA"/>
        </w:rPr>
        <w:t>дразделения Администрации городского округа</w:t>
      </w:r>
      <w:r w:rsidRPr="00165311">
        <w:rPr>
          <w:color w:val="000000" w:themeColor="text1"/>
          <w:sz w:val="26"/>
          <w:szCs w:val="26"/>
          <w:lang w:eastAsia="ar-SA"/>
        </w:rPr>
        <w:t>;</w:t>
      </w:r>
    </w:p>
    <w:p w:rsidR="00FB7F3D" w:rsidRDefault="00FB7F3D" w:rsidP="00FB7F3D">
      <w:pPr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165311">
        <w:rPr>
          <w:color w:val="000000" w:themeColor="text1"/>
          <w:sz w:val="26"/>
          <w:szCs w:val="26"/>
          <w:lang w:eastAsia="ar-SA"/>
        </w:rPr>
        <w:t>- организует размещение в сети Интернет основных сведений о результатах реализации Программы, об объеме финансовых ресурсов, затраченных на выполнение Программы.</w:t>
      </w:r>
    </w:p>
    <w:p w:rsidR="00AB6589" w:rsidRPr="008C65CE" w:rsidRDefault="00AB6589" w:rsidP="00AB65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Исполнителями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8C65CE">
        <w:rPr>
          <w:rFonts w:ascii="Times New Roman" w:hAnsi="Times New Roman" w:cs="Times New Roman"/>
          <w:sz w:val="26"/>
          <w:szCs w:val="26"/>
        </w:rPr>
        <w:t>:</w:t>
      </w:r>
    </w:p>
    <w:p w:rsidR="00AB6589" w:rsidRPr="00165311" w:rsidRDefault="00AB6589" w:rsidP="00AB658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ar-SA"/>
        </w:rPr>
      </w:pPr>
      <w:r w:rsidRPr="008C65CE">
        <w:rPr>
          <w:rFonts w:ascii="Times New Roman" w:hAnsi="Times New Roman" w:cs="Times New Roman"/>
          <w:sz w:val="26"/>
          <w:szCs w:val="26"/>
        </w:rPr>
        <w:t>Управление образования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образовательные организации го</w:t>
      </w:r>
      <w:r>
        <w:rPr>
          <w:rFonts w:ascii="Times New Roman" w:hAnsi="Times New Roman" w:cs="Times New Roman"/>
          <w:sz w:val="26"/>
          <w:szCs w:val="26"/>
        </w:rPr>
        <w:t xml:space="preserve">родского округа </w:t>
      </w:r>
      <w:r w:rsidRPr="008C65CE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Pr="008C65CE">
        <w:rPr>
          <w:rFonts w:ascii="Times New Roman" w:hAnsi="Times New Roman" w:cs="Times New Roman"/>
          <w:sz w:val="26"/>
          <w:szCs w:val="26"/>
        </w:rPr>
        <w:t>, управление культуры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C65CE">
        <w:rPr>
          <w:rFonts w:ascii="Times New Roman" w:hAnsi="Times New Roman" w:cs="Times New Roman"/>
          <w:sz w:val="26"/>
          <w:szCs w:val="26"/>
        </w:rPr>
        <w:t xml:space="preserve"> туризма, молодежи и спорта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отдел по делам несовершеннолетних и защите их прав Администрации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8C65CE">
        <w:rPr>
          <w:rFonts w:ascii="Times New Roman" w:hAnsi="Times New Roman" w:cs="Times New Roman"/>
          <w:sz w:val="26"/>
          <w:szCs w:val="26"/>
        </w:rPr>
        <w:t xml:space="preserve"> Переславля-Залесского, </w:t>
      </w:r>
      <w:r w:rsidRPr="00BA623A">
        <w:rPr>
          <w:rFonts w:ascii="Times New Roman" w:hAnsi="Times New Roman" w:cs="Times New Roman"/>
          <w:sz w:val="26"/>
          <w:szCs w:val="26"/>
        </w:rPr>
        <w:t>межмуниципальный отдел Министерства внутренних дел России «Переславль-Залесский»</w:t>
      </w:r>
      <w:r w:rsidRPr="008C65CE">
        <w:rPr>
          <w:rFonts w:ascii="Times New Roman" w:hAnsi="Times New Roman" w:cs="Times New Roman"/>
          <w:sz w:val="26"/>
          <w:szCs w:val="26"/>
        </w:rPr>
        <w:t xml:space="preserve">, </w:t>
      </w:r>
      <w:r w:rsidRPr="00BA623A">
        <w:rPr>
          <w:rFonts w:ascii="Times New Roman" w:hAnsi="Times New Roman" w:cs="Times New Roman"/>
          <w:sz w:val="26"/>
          <w:szCs w:val="26"/>
        </w:rPr>
        <w:t>государственное бюджетное учреждение здравоохранения Ярославской области «Переславская центральная районная больница»</w:t>
      </w:r>
      <w:r w:rsidRPr="008C65CE">
        <w:rPr>
          <w:rFonts w:ascii="Times New Roman" w:hAnsi="Times New Roman" w:cs="Times New Roman"/>
          <w:sz w:val="26"/>
          <w:szCs w:val="26"/>
        </w:rPr>
        <w:t>.</w:t>
      </w:r>
    </w:p>
    <w:p w:rsidR="00AA7CD0" w:rsidRPr="00165311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Исполнители</w:t>
      </w:r>
      <w:r w:rsidR="00AA7CD0" w:rsidRPr="00165311">
        <w:rPr>
          <w:color w:val="000000" w:themeColor="text1"/>
          <w:sz w:val="26"/>
          <w:szCs w:val="26"/>
        </w:rPr>
        <w:t xml:space="preserve">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="00AA7CD0" w:rsidRPr="00165311">
        <w:rPr>
          <w:color w:val="000000" w:themeColor="text1"/>
          <w:sz w:val="26"/>
          <w:szCs w:val="26"/>
        </w:rPr>
        <w:t>: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lastRenderedPageBreak/>
        <w:t xml:space="preserve">- осуществляют организацию, координацию и </w:t>
      </w:r>
      <w:proofErr w:type="gramStart"/>
      <w:r w:rsidRPr="008C65CE">
        <w:rPr>
          <w:color w:val="000000" w:themeColor="text1"/>
          <w:sz w:val="26"/>
          <w:szCs w:val="26"/>
        </w:rPr>
        <w:t>контроль за</w:t>
      </w:r>
      <w:proofErr w:type="gramEnd"/>
      <w:r w:rsidRPr="008C65CE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8C65CE">
        <w:rPr>
          <w:color w:val="000000" w:themeColor="text1"/>
          <w:sz w:val="26"/>
          <w:szCs w:val="26"/>
        </w:rPr>
        <w:t>дств Пр</w:t>
      </w:r>
      <w:proofErr w:type="gramEnd"/>
      <w:r w:rsidRPr="008C65CE">
        <w:rPr>
          <w:color w:val="000000" w:themeColor="text1"/>
          <w:sz w:val="26"/>
          <w:szCs w:val="26"/>
        </w:rPr>
        <w:t>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подготовку предложений о р</w:t>
      </w:r>
      <w:r>
        <w:rPr>
          <w:color w:val="000000" w:themeColor="text1"/>
          <w:sz w:val="26"/>
          <w:szCs w:val="26"/>
        </w:rPr>
        <w:t xml:space="preserve">аспределении средств </w:t>
      </w:r>
      <w:r w:rsidRPr="008C65CE">
        <w:rPr>
          <w:color w:val="000000" w:themeColor="text1"/>
          <w:sz w:val="26"/>
          <w:szCs w:val="26"/>
        </w:rPr>
        <w:t>бюджета</w:t>
      </w:r>
      <w:r>
        <w:rPr>
          <w:color w:val="000000" w:themeColor="text1"/>
          <w:sz w:val="26"/>
          <w:szCs w:val="26"/>
        </w:rPr>
        <w:t xml:space="preserve"> городского округа</w:t>
      </w:r>
      <w:r w:rsidRPr="008C65CE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 xml:space="preserve">- осуществляют формирование заявок на финансирование мероприятий Программы в </w:t>
      </w:r>
      <w:proofErr w:type="gramStart"/>
      <w:r w:rsidRPr="008C65CE">
        <w:rPr>
          <w:color w:val="000000" w:themeColor="text1"/>
          <w:sz w:val="26"/>
          <w:szCs w:val="26"/>
        </w:rPr>
        <w:t>пределах</w:t>
      </w:r>
      <w:proofErr w:type="gramEnd"/>
      <w:r w:rsidRPr="008C65CE">
        <w:rPr>
          <w:color w:val="000000" w:themeColor="text1"/>
          <w:sz w:val="26"/>
          <w:szCs w:val="26"/>
        </w:rPr>
        <w:t xml:space="preserve"> выделенных средств;</w:t>
      </w:r>
    </w:p>
    <w:p w:rsidR="00AB6589" w:rsidRPr="008C65CE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8C65CE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6C529E" w:rsidRPr="00165311" w:rsidRDefault="006C529E" w:rsidP="00510536">
      <w:pPr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>Изменение или досрочное прекращение реализации Программы может происходить в случаях: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досрочного выполнения Программы;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Программы (то есть недостижения в установленные сроки запланированных значений целевых показателей);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изменения социально-экономической политики и пересмотра стратегич</w:t>
      </w:r>
      <w:r>
        <w:rPr>
          <w:color w:val="000000" w:themeColor="text1"/>
          <w:sz w:val="26"/>
          <w:szCs w:val="26"/>
        </w:rPr>
        <w:t>еских перспектив развития городского округа</w:t>
      </w:r>
      <w:r w:rsidRPr="00BB6226">
        <w:rPr>
          <w:color w:val="000000" w:themeColor="text1"/>
          <w:sz w:val="26"/>
          <w:szCs w:val="26"/>
        </w:rPr>
        <w:t>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AB6589" w:rsidRPr="00BB6226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 xml:space="preserve">принятия другой Программы, поглощающей полностью или частично </w:t>
      </w:r>
      <w:proofErr w:type="gramStart"/>
      <w:r w:rsidRPr="00BB6226">
        <w:rPr>
          <w:color w:val="000000" w:themeColor="text1"/>
          <w:sz w:val="26"/>
          <w:szCs w:val="26"/>
        </w:rPr>
        <w:t>первоначальную</w:t>
      </w:r>
      <w:proofErr w:type="gramEnd"/>
      <w:r w:rsidRPr="00BB6226">
        <w:rPr>
          <w:color w:val="000000" w:themeColor="text1"/>
          <w:sz w:val="26"/>
          <w:szCs w:val="26"/>
        </w:rPr>
        <w:t xml:space="preserve"> по целям и задачам.</w:t>
      </w:r>
    </w:p>
    <w:p w:rsidR="006C529E" w:rsidRPr="00165311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165311">
        <w:rPr>
          <w:color w:val="000000" w:themeColor="text1"/>
          <w:sz w:val="26"/>
          <w:szCs w:val="26"/>
        </w:rPr>
        <w:t xml:space="preserve">Программа считается завершенной, а ее финансирование прекращается после выполнения плана программных мероприятий в полном </w:t>
      </w:r>
      <w:proofErr w:type="gramStart"/>
      <w:r w:rsidRPr="00165311">
        <w:rPr>
          <w:color w:val="000000" w:themeColor="text1"/>
          <w:sz w:val="26"/>
          <w:szCs w:val="26"/>
        </w:rPr>
        <w:t>объеме</w:t>
      </w:r>
      <w:proofErr w:type="gramEnd"/>
      <w:r w:rsidRPr="00165311">
        <w:rPr>
          <w:color w:val="000000" w:themeColor="text1"/>
          <w:sz w:val="26"/>
          <w:szCs w:val="26"/>
        </w:rPr>
        <w:t>.</w:t>
      </w:r>
    </w:p>
    <w:p w:rsidR="00AA7CD0" w:rsidRPr="00165311" w:rsidRDefault="00AA7CD0" w:rsidP="00EA3A59">
      <w:pPr>
        <w:ind w:firstLine="709"/>
        <w:jc w:val="both"/>
        <w:rPr>
          <w:color w:val="000000" w:themeColor="text1"/>
          <w:sz w:val="26"/>
          <w:szCs w:val="26"/>
        </w:rPr>
        <w:sectPr w:rsidR="00AA7CD0" w:rsidRPr="00165311" w:rsidSect="001C330F">
          <w:headerReference w:type="first" r:id="rId9"/>
          <w:pgSz w:w="11906" w:h="16838" w:code="9"/>
          <w:pgMar w:top="1134" w:right="850" w:bottom="1134" w:left="1701" w:header="709" w:footer="709" w:gutter="0"/>
          <w:pgNumType w:start="16"/>
          <w:cols w:space="708"/>
          <w:docGrid w:linePitch="381"/>
        </w:sectPr>
      </w:pPr>
      <w:r w:rsidRPr="00165311">
        <w:rPr>
          <w:color w:val="000000" w:themeColor="text1"/>
          <w:sz w:val="26"/>
          <w:szCs w:val="26"/>
        </w:rPr>
        <w:t xml:space="preserve">Порядок финансирования мероприятий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color w:val="000000" w:themeColor="text1"/>
          <w:sz w:val="26"/>
          <w:szCs w:val="26"/>
        </w:rPr>
        <w:t xml:space="preserve"> определяется законодательством Российской Федерации и Ярославской области. Контроль за целевым использованием средств, направленных на реализацию </w:t>
      </w:r>
      <w:r w:rsidR="00B07D62" w:rsidRPr="00165311">
        <w:rPr>
          <w:color w:val="000000" w:themeColor="text1"/>
          <w:sz w:val="26"/>
          <w:szCs w:val="26"/>
        </w:rPr>
        <w:t>Программы</w:t>
      </w:r>
      <w:r w:rsidRPr="00165311">
        <w:rPr>
          <w:color w:val="000000" w:themeColor="text1"/>
          <w:sz w:val="26"/>
          <w:szCs w:val="26"/>
        </w:rPr>
        <w:t xml:space="preserve">, осуществляется в </w:t>
      </w:r>
      <w:proofErr w:type="gramStart"/>
      <w:r w:rsidRPr="00165311">
        <w:rPr>
          <w:color w:val="000000" w:themeColor="text1"/>
          <w:sz w:val="26"/>
          <w:szCs w:val="26"/>
        </w:rPr>
        <w:t>соответствии</w:t>
      </w:r>
      <w:proofErr w:type="gramEnd"/>
      <w:r w:rsidRPr="00165311">
        <w:rPr>
          <w:color w:val="000000" w:themeColor="text1"/>
          <w:sz w:val="26"/>
          <w:szCs w:val="26"/>
        </w:rPr>
        <w:t xml:space="preserve"> с </w:t>
      </w:r>
      <w:r w:rsidR="00AB6589">
        <w:rPr>
          <w:color w:val="000000" w:themeColor="text1"/>
          <w:sz w:val="26"/>
          <w:szCs w:val="26"/>
        </w:rPr>
        <w:t xml:space="preserve">действующим </w:t>
      </w:r>
      <w:r w:rsidRPr="00165311">
        <w:rPr>
          <w:color w:val="000000" w:themeColor="text1"/>
          <w:sz w:val="26"/>
          <w:szCs w:val="26"/>
        </w:rPr>
        <w:t>законодательством.</w:t>
      </w:r>
    </w:p>
    <w:p w:rsidR="00ED595E" w:rsidRPr="00AB6589" w:rsidRDefault="00C15BB7" w:rsidP="00ED59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AB6589">
        <w:rPr>
          <w:b/>
          <w:color w:val="000000" w:themeColor="text1"/>
          <w:sz w:val="26"/>
          <w:szCs w:val="26"/>
        </w:rPr>
        <w:lastRenderedPageBreak/>
        <w:t>6</w:t>
      </w:r>
      <w:r w:rsidR="00AA7CD0" w:rsidRPr="00AB6589">
        <w:rPr>
          <w:b/>
          <w:color w:val="000000" w:themeColor="text1"/>
          <w:sz w:val="26"/>
          <w:szCs w:val="26"/>
        </w:rPr>
        <w:t xml:space="preserve">. Перечень </w:t>
      </w:r>
      <w:r w:rsidR="001E75B0" w:rsidRPr="00AB6589">
        <w:rPr>
          <w:b/>
          <w:color w:val="000000" w:themeColor="text1"/>
          <w:sz w:val="26"/>
          <w:szCs w:val="26"/>
        </w:rPr>
        <w:t>программных мероприятий</w:t>
      </w:r>
    </w:p>
    <w:tbl>
      <w:tblPr>
        <w:tblStyle w:val="ac"/>
        <w:tblpPr w:leftFromText="180" w:rightFromText="180" w:horzAnchor="page" w:tblpX="676" w:tblpY="821"/>
        <w:tblW w:w="10740" w:type="dxa"/>
        <w:tblLayout w:type="fixed"/>
        <w:tblLook w:val="04A0"/>
      </w:tblPr>
      <w:tblGrid>
        <w:gridCol w:w="531"/>
        <w:gridCol w:w="144"/>
        <w:gridCol w:w="2832"/>
        <w:gridCol w:w="1134"/>
        <w:gridCol w:w="851"/>
        <w:gridCol w:w="709"/>
        <w:gridCol w:w="852"/>
        <w:gridCol w:w="851"/>
        <w:gridCol w:w="94"/>
        <w:gridCol w:w="1182"/>
        <w:gridCol w:w="1560"/>
      </w:tblGrid>
      <w:tr w:rsidR="00980819" w:rsidRPr="00ED595E" w:rsidTr="008A36A7">
        <w:tc>
          <w:tcPr>
            <w:tcW w:w="675" w:type="dxa"/>
            <w:gridSpan w:val="2"/>
            <w:vMerge w:val="restart"/>
            <w:vAlign w:val="center"/>
          </w:tcPr>
          <w:p w:rsidR="00ED595E" w:rsidRPr="00AB6589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32" w:type="dxa"/>
            <w:vMerge w:val="restart"/>
            <w:vAlign w:val="center"/>
          </w:tcPr>
          <w:p w:rsidR="00ED595E" w:rsidRPr="00AB6589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ED595E" w:rsidRPr="00AB6589" w:rsidRDefault="00ED595E" w:rsidP="00E16B72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263" w:type="dxa"/>
            <w:gridSpan w:val="4"/>
            <w:vAlign w:val="center"/>
          </w:tcPr>
          <w:p w:rsidR="00ED595E" w:rsidRPr="00AB6589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D595E" w:rsidRPr="00AB6589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60" w:type="dxa"/>
            <w:vMerge w:val="restart"/>
            <w:vAlign w:val="center"/>
          </w:tcPr>
          <w:p w:rsidR="00ED595E" w:rsidRPr="00AB6589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980819" w:rsidRPr="00ED595E" w:rsidTr="008A36A7">
        <w:tc>
          <w:tcPr>
            <w:tcW w:w="675" w:type="dxa"/>
            <w:gridSpan w:val="2"/>
            <w:vMerge/>
          </w:tcPr>
          <w:p w:rsidR="00ED595E" w:rsidRPr="00ED595E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ED595E" w:rsidRPr="00ED595E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595E" w:rsidRPr="00ED595E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D595E" w:rsidRPr="00E16B72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ED595E" w:rsidRPr="00E16B72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52" w:type="dxa"/>
            <w:vAlign w:val="center"/>
          </w:tcPr>
          <w:p w:rsidR="00ED595E" w:rsidRPr="00E16B72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851" w:type="dxa"/>
            <w:vAlign w:val="center"/>
          </w:tcPr>
          <w:p w:rsidR="00ED595E" w:rsidRPr="00E16B72" w:rsidRDefault="00ED595E" w:rsidP="00ED595E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gridSpan w:val="2"/>
            <w:vMerge/>
          </w:tcPr>
          <w:p w:rsidR="00ED595E" w:rsidRPr="00ED595E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D595E" w:rsidRPr="00ED595E" w:rsidRDefault="00ED595E" w:rsidP="00ED595E">
            <w:pPr>
              <w:jc w:val="both"/>
              <w:rPr>
                <w:sz w:val="20"/>
                <w:szCs w:val="20"/>
              </w:rPr>
            </w:pPr>
          </w:p>
        </w:tc>
      </w:tr>
      <w:tr w:rsidR="00ED595E" w:rsidRPr="00ED595E" w:rsidTr="00133483">
        <w:tc>
          <w:tcPr>
            <w:tcW w:w="10740" w:type="dxa"/>
            <w:gridSpan w:val="11"/>
            <w:vAlign w:val="center"/>
          </w:tcPr>
          <w:p w:rsidR="00ED595E" w:rsidRPr="00ED595E" w:rsidRDefault="00E16B72" w:rsidP="00E16B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Задача </w:t>
            </w:r>
            <w:r w:rsidR="00ED595E" w:rsidRPr="000A6E1F">
              <w:rPr>
                <w:b/>
                <w:sz w:val="20"/>
                <w:szCs w:val="20"/>
              </w:rPr>
              <w:t xml:space="preserve">1. </w:t>
            </w:r>
            <w:r w:rsidR="00ED595E" w:rsidRPr="000A6E1F">
              <w:rPr>
                <w:rFonts w:eastAsia="Calibri"/>
                <w:b/>
                <w:color w:val="000000"/>
                <w:sz w:val="20"/>
                <w:szCs w:val="20"/>
              </w:rPr>
              <w:t>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FB63DB" w:rsidRPr="00ED595E" w:rsidTr="008A36A7">
        <w:tc>
          <w:tcPr>
            <w:tcW w:w="675" w:type="dxa"/>
            <w:gridSpan w:val="2"/>
            <w:vAlign w:val="center"/>
          </w:tcPr>
          <w:p w:rsidR="00FB63DB" w:rsidRPr="000A6E1F" w:rsidRDefault="005E110B" w:rsidP="005E110B">
            <w:pPr>
              <w:pStyle w:val="a4"/>
              <w:snapToGrid w:val="0"/>
              <w:spacing w:line="200" w:lineRule="atLeast"/>
            </w:pPr>
            <w:r>
              <w:t>1.1.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B63DB" w:rsidRDefault="00FB63DB" w:rsidP="005E110B">
            <w:pPr>
              <w:rPr>
                <w:sz w:val="20"/>
                <w:szCs w:val="20"/>
              </w:rPr>
            </w:pPr>
            <w:r w:rsidRPr="00FB63DB">
              <w:rPr>
                <w:sz w:val="20"/>
                <w:szCs w:val="20"/>
              </w:rPr>
              <w:t xml:space="preserve">Проведение анкетирования (соцопросов) в </w:t>
            </w:r>
            <w:proofErr w:type="gramStart"/>
            <w:r w:rsidRPr="00FB63DB">
              <w:rPr>
                <w:sz w:val="20"/>
                <w:szCs w:val="20"/>
              </w:rPr>
              <w:t>целях</w:t>
            </w:r>
            <w:proofErr w:type="gramEnd"/>
            <w:r w:rsidRPr="00FB63DB">
              <w:rPr>
                <w:sz w:val="20"/>
                <w:szCs w:val="20"/>
              </w:rPr>
              <w:t xml:space="preserve"> выявления обучающихся, склонных к потреблению </w:t>
            </w:r>
            <w:r w:rsidRPr="003D09E5">
              <w:rPr>
                <w:sz w:val="20"/>
                <w:szCs w:val="20"/>
              </w:rPr>
              <w:t>ПАВ</w:t>
            </w:r>
            <w:r w:rsidRPr="00FB63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FB63DB" w:rsidRDefault="00FB63DB" w:rsidP="00FB63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FB63DB" w:rsidRPr="000A6E1F" w:rsidRDefault="00E16B72" w:rsidP="00FB63D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FB63DB" w:rsidRPr="000A6E1F" w:rsidRDefault="00E16B72" w:rsidP="00FB63DB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FB63DB" w:rsidRPr="00ED595E" w:rsidRDefault="00E16B72" w:rsidP="00FB6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B63DB" w:rsidRPr="00ED595E" w:rsidRDefault="00E16B72" w:rsidP="00FB63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B63DB" w:rsidRPr="00ED595E" w:rsidRDefault="00FB63DB" w:rsidP="00FB63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FB63DB" w:rsidRDefault="00FB63DB" w:rsidP="00FB63DB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3D09E5">
              <w:rPr>
                <w:sz w:val="20"/>
                <w:szCs w:val="20"/>
                <w:lang w:eastAsia="en-US"/>
              </w:rPr>
              <w:t>УО, УКТМиС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активной антинаркотической пропаганды, повышение уровня осведомленности подростков и молодежи о негативных последствиях немедицинского потребления наркотиков и об ответственности за участие в их незаконном обороте (беседы, лекции, интерактивные занятия, тренинги)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УКТМиС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1.3.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Распространение среди населения городского округа специализированной печатной продукции (буклеты, плакаты, листовки, памятки)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:                          </w:t>
            </w:r>
          </w:p>
          <w:p w:rsidR="00E16B72" w:rsidRDefault="00E16B72" w:rsidP="00E16B7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-  пропаганде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ответственного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 родительства;</w:t>
            </w:r>
          </w:p>
          <w:p w:rsidR="00E16B72" w:rsidRDefault="00E16B72" w:rsidP="00E16B72">
            <w:pPr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- пропаганде правовых знаний и здорового образа жизни;</w:t>
            </w:r>
          </w:p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bCs/>
                <w:lang w:eastAsia="en-US"/>
              </w:rPr>
              <w:t>- профилактике употребления ПАВ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УКТМиС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1.4.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suppressAutoHyphens/>
              <w:snapToGrid w:val="0"/>
              <w:spacing w:line="200" w:lineRule="atLeast"/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Осуществление мониторинга наркоситуации на территории городского округа, анализ динамики и оценка проводимых антинаркотических мероприятий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 w:rsidRPr="003D09E5">
              <w:t>АНК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1.5.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проверок по  соблюдению лицензионных требований и условий лечебно-профилактическими учреждениями городского округа с целью контроля за деятельности хозяйствующих субъектов в сфере оборота наркотических средств, психотропных веществ и их прекурсоров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3D09E5">
              <w:rPr>
                <w:sz w:val="20"/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1.6.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rFonts w:eastAsia="Andale Sans UI"/>
                <w:bCs/>
                <w:kern w:val="2"/>
                <w:sz w:val="20"/>
                <w:szCs w:val="20"/>
              </w:rPr>
              <w:t xml:space="preserve">Проведение межведомственных рейдов в вечернее и ночное время суток в </w:t>
            </w:r>
            <w:proofErr w:type="gramStart"/>
            <w:r>
              <w:rPr>
                <w:rFonts w:eastAsia="Andale Sans UI"/>
                <w:bCs/>
                <w:kern w:val="2"/>
                <w:sz w:val="20"/>
                <w:szCs w:val="20"/>
              </w:rPr>
              <w:t>местах</w:t>
            </w:r>
            <w:proofErr w:type="gramEnd"/>
            <w:r>
              <w:rPr>
                <w:rFonts w:eastAsia="Andale Sans UI"/>
                <w:bCs/>
                <w:kern w:val="2"/>
                <w:sz w:val="20"/>
                <w:szCs w:val="20"/>
              </w:rPr>
              <w:t xml:space="preserve"> массового скопления подростков и молодежи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3D09E5">
              <w:rPr>
                <w:sz w:val="20"/>
                <w:szCs w:val="20"/>
                <w:lang w:eastAsia="en-US"/>
              </w:rPr>
              <w:t>ОДНиЗП,</w:t>
            </w:r>
          </w:p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1.7.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Участие в </w:t>
            </w:r>
            <w:proofErr w:type="gramStart"/>
            <w:r>
              <w:rPr>
                <w:iCs/>
                <w:sz w:val="20"/>
                <w:szCs w:val="20"/>
              </w:rPr>
              <w:t>проведении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lastRenderedPageBreak/>
              <w:t xml:space="preserve">областных акций, направленных на предупреждение и распространение наркомании среди населения 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 w:rsidRPr="003D09E5">
              <w:rPr>
                <w:lang w:eastAsia="en-US"/>
              </w:rPr>
              <w:t xml:space="preserve">ГБУЗ ЯО </w:t>
            </w:r>
            <w:r w:rsidRPr="003D09E5">
              <w:rPr>
                <w:lang w:eastAsia="en-US"/>
              </w:rPr>
              <w:lastRenderedPageBreak/>
              <w:t>«Переславская ЦРБ»</w:t>
            </w:r>
            <w:r w:rsidRPr="003D09E5">
              <w:t>,</w:t>
            </w:r>
          </w:p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МО МВД России «Переславль-Залесский»,</w:t>
            </w:r>
          </w:p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ОДНиЗП,</w:t>
            </w:r>
          </w:p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УО,</w:t>
            </w:r>
          </w:p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t>УКТМиС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lastRenderedPageBreak/>
              <w:t>1.8.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Pr="000A6E1F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диспансерного наблюдения и лечения лиц, страдающих наркотической зависимостью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ГБУЗ ЯО «Переславская ЦРБ»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</w:pPr>
            <w:r>
              <w:t>1.9.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Pr="00ED595E" w:rsidRDefault="00E16B72" w:rsidP="00E16B72">
            <w:pPr>
              <w:suppressAutoHyphens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Направление на стационарное лечение в Ярославскую областную клиническую наркологическую больницу родителей и несовершеннолетних, состоящих на учете в </w:t>
            </w:r>
            <w:r w:rsidRPr="006C4FF2">
              <w:rPr>
                <w:sz w:val="20"/>
                <w:szCs w:val="20"/>
              </w:rPr>
              <w:t>ТКДНиЗП</w:t>
            </w:r>
            <w:r>
              <w:rPr>
                <w:sz w:val="20"/>
                <w:szCs w:val="20"/>
              </w:rPr>
              <w:t>, с проблемами зависимости от ПАВ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</w:tcPr>
          <w:p w:rsidR="00E16B72" w:rsidRPr="00ED595E" w:rsidRDefault="00E16B72" w:rsidP="00E16B7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Pr="00ED595E" w:rsidRDefault="00E16B72" w:rsidP="00E16B72">
            <w:pPr>
              <w:pStyle w:val="a4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ОДНиЗП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1.10.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Pr="000A6E1F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ведение учета больных наркоманией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ГБУЗ ЯО «Переславская ЦРБ»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</w:pPr>
            <w:r>
              <w:t>1.11.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актуализация баз данных о лицах, в отношении которых имеются сведения о причастности к незаконному обороту наркотиков, проведение проверок имеющейся информации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 w:rsidRPr="00C6004E">
              <w:rPr>
                <w:sz w:val="20"/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</w:pPr>
            <w:r>
              <w:t>1.12.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и актуализация баз данных о несовершеннолетних, употребляющих ПАВ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 МВД России «Переславль-Залесский», ОДНиЗП</w:t>
            </w:r>
          </w:p>
        </w:tc>
      </w:tr>
      <w:tr w:rsidR="00E16B72" w:rsidRPr="00ED595E" w:rsidTr="008A36A7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1.13.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Pr="000A6E1F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круглосуточного освидетельствования на предмет потребления наркотических веществ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ГБУЗ ЯО «Переславская ЦРБ», </w:t>
            </w:r>
          </w:p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E16B72" w:rsidRPr="00ED595E" w:rsidTr="0013632E">
        <w:tc>
          <w:tcPr>
            <w:tcW w:w="3507" w:type="dxa"/>
            <w:gridSpan w:val="3"/>
            <w:vAlign w:val="center"/>
          </w:tcPr>
          <w:p w:rsidR="00E16B72" w:rsidRDefault="00E16B72" w:rsidP="00E16B72">
            <w:pPr>
              <w:rPr>
                <w:sz w:val="20"/>
                <w:szCs w:val="20"/>
              </w:rPr>
            </w:pPr>
            <w:r w:rsidRPr="005F553E">
              <w:rPr>
                <w:b/>
              </w:rPr>
              <w:t>Итого по задаче 1:</w:t>
            </w:r>
          </w:p>
        </w:tc>
        <w:tc>
          <w:tcPr>
            <w:tcW w:w="1134" w:type="dxa"/>
            <w:vAlign w:val="center"/>
          </w:tcPr>
          <w:p w:rsidR="00E16B72" w:rsidRPr="00E16B72" w:rsidRDefault="00E16B72" w:rsidP="00E16B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6B72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E16B72" w:rsidRDefault="00E16B72" w:rsidP="00E16B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6B72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E16B72" w:rsidRDefault="00E16B72" w:rsidP="00E16B72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E16B72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16B72" w:rsidRDefault="00E16B72" w:rsidP="00E16B72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E16B72" w:rsidRPr="00E16B72" w:rsidRDefault="00E16B72" w:rsidP="00E16B72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6B72" w:rsidRPr="00ED595E" w:rsidTr="005E110B">
        <w:tc>
          <w:tcPr>
            <w:tcW w:w="10740" w:type="dxa"/>
            <w:gridSpan w:val="11"/>
            <w:vAlign w:val="center"/>
          </w:tcPr>
          <w:p w:rsidR="00E16B72" w:rsidRPr="00ED595E" w:rsidRDefault="00E16B72" w:rsidP="00E16B72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Задача </w:t>
            </w:r>
            <w:r w:rsidRPr="000A6E1F">
              <w:rPr>
                <w:rFonts w:eastAsia="Calibri"/>
                <w:b/>
                <w:color w:val="000000"/>
                <w:sz w:val="20"/>
                <w:szCs w:val="20"/>
              </w:rPr>
              <w:t>2. Повышение антинаркотической ори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ентации общества, его моральное </w:t>
            </w:r>
            <w:r w:rsidRPr="000A6E1F">
              <w:rPr>
                <w:rFonts w:eastAsia="Calibri"/>
                <w:b/>
                <w:color w:val="000000"/>
                <w:sz w:val="20"/>
                <w:szCs w:val="20"/>
              </w:rPr>
              <w:t>и физическое оздоровление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E16B72" w:rsidRPr="00ED595E" w:rsidTr="008F7EE0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2.1.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Pr="000A6E1F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в </w:t>
            </w:r>
            <w:proofErr w:type="gramStart"/>
            <w:r>
              <w:rPr>
                <w:sz w:val="20"/>
                <w:szCs w:val="20"/>
              </w:rPr>
              <w:t>средствах</w:t>
            </w:r>
            <w:proofErr w:type="gramEnd"/>
            <w:r>
              <w:rPr>
                <w:sz w:val="20"/>
                <w:szCs w:val="20"/>
              </w:rPr>
              <w:t xml:space="preserve"> массовой информации вопросов профилактики употребления ПАВ, пропаганды здорового образа жизни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rPr>
                <w:lang w:eastAsia="en-US"/>
              </w:rPr>
              <w:t>ГБУЗ ЯО «Переславская ЦРБ»</w:t>
            </w:r>
            <w:r>
              <w:t>,</w:t>
            </w:r>
          </w:p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МО МВД России «Переславль-Залесский»,</w:t>
            </w:r>
          </w:p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ОДНиЗП,</w:t>
            </w:r>
          </w:p>
          <w:p w:rsidR="00E16B72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УО,</w:t>
            </w:r>
          </w:p>
          <w:p w:rsidR="00E16B72" w:rsidRPr="000A6E1F" w:rsidRDefault="00E16B72" w:rsidP="00E16B72">
            <w:pPr>
              <w:pStyle w:val="a4"/>
              <w:snapToGrid w:val="0"/>
              <w:spacing w:line="200" w:lineRule="atLeast"/>
              <w:jc w:val="center"/>
            </w:pPr>
            <w:r>
              <w:t>УКТМиС</w:t>
            </w:r>
          </w:p>
        </w:tc>
      </w:tr>
      <w:tr w:rsidR="00E16B72" w:rsidRPr="00ED595E" w:rsidTr="0031475D">
        <w:tc>
          <w:tcPr>
            <w:tcW w:w="675" w:type="dxa"/>
            <w:gridSpan w:val="2"/>
            <w:vAlign w:val="center"/>
          </w:tcPr>
          <w:p w:rsidR="00E16B72" w:rsidRDefault="00E16B72" w:rsidP="00E16B72">
            <w:pPr>
              <w:pStyle w:val="a4"/>
              <w:snapToGrid w:val="0"/>
              <w:spacing w:line="200" w:lineRule="atLeast"/>
            </w:pPr>
            <w:r>
              <w:t>2.2.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Default="00E16B72" w:rsidP="00E16B72">
            <w:pPr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Разработка наглядных методических пособий, буклетов по профилактике употребления ПАВ, правовому воспитанию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A6E1F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E16B72" w:rsidRPr="00ED595E" w:rsidRDefault="00E16B72" w:rsidP="00E16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</w:t>
            </w:r>
          </w:p>
        </w:tc>
      </w:tr>
      <w:tr w:rsidR="00E16B72" w:rsidRPr="00ED595E" w:rsidTr="00E16B72">
        <w:tc>
          <w:tcPr>
            <w:tcW w:w="675" w:type="dxa"/>
            <w:gridSpan w:val="2"/>
            <w:vAlign w:val="center"/>
          </w:tcPr>
          <w:p w:rsidR="00E16B72" w:rsidRPr="000A6E1F" w:rsidRDefault="00E16B72" w:rsidP="00E16B72">
            <w:pPr>
              <w:pStyle w:val="a4"/>
              <w:snapToGrid w:val="0"/>
              <w:spacing w:line="200" w:lineRule="atLeast"/>
            </w:pPr>
            <w:r>
              <w:t>2.3.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16B72" w:rsidRPr="000A6E1F" w:rsidRDefault="00E16B72" w:rsidP="00E16B72">
            <w:pPr>
              <w:rPr>
                <w:sz w:val="20"/>
                <w:szCs w:val="20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 xml:space="preserve">Обеспечение </w:t>
            </w:r>
            <w:r>
              <w:rPr>
                <w:rFonts w:eastAsia="Andale Sans UI"/>
                <w:kern w:val="2"/>
                <w:sz w:val="20"/>
                <w:szCs w:val="20"/>
              </w:rPr>
              <w:lastRenderedPageBreak/>
              <w:t xml:space="preserve">функционирования спортивных залов в муниципальных общеобразовательных </w:t>
            </w:r>
            <w:proofErr w:type="gramStart"/>
            <w:r>
              <w:rPr>
                <w:rFonts w:eastAsia="Andale Sans UI"/>
                <w:kern w:val="2"/>
                <w:sz w:val="20"/>
                <w:szCs w:val="20"/>
              </w:rPr>
              <w:t>организациях</w:t>
            </w:r>
            <w:proofErr w:type="gramEnd"/>
            <w:r>
              <w:rPr>
                <w:rFonts w:eastAsia="Andale Sans UI"/>
                <w:kern w:val="2"/>
                <w:sz w:val="20"/>
                <w:szCs w:val="20"/>
              </w:rPr>
              <w:t xml:space="preserve"> в вечернее время</w:t>
            </w:r>
          </w:p>
        </w:tc>
        <w:tc>
          <w:tcPr>
            <w:tcW w:w="1134" w:type="dxa"/>
            <w:vAlign w:val="center"/>
          </w:tcPr>
          <w:p w:rsidR="00E16B72" w:rsidRDefault="00E16B72" w:rsidP="00E16B7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51" w:type="dxa"/>
            <w:vAlign w:val="center"/>
          </w:tcPr>
          <w:p w:rsidR="00E16B72" w:rsidRPr="00030371" w:rsidRDefault="00E16B72" w:rsidP="00E1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030371">
              <w:rPr>
                <w:rFonts w:cs="Calibri"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16B72" w:rsidRPr="00030371" w:rsidRDefault="00E16B72" w:rsidP="00E1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0371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2" w:type="dxa"/>
            <w:vAlign w:val="center"/>
          </w:tcPr>
          <w:p w:rsidR="00E16B72" w:rsidRPr="00030371" w:rsidRDefault="00E16B72" w:rsidP="00E1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0371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945" w:type="dxa"/>
            <w:gridSpan w:val="2"/>
            <w:vAlign w:val="center"/>
          </w:tcPr>
          <w:p w:rsidR="00E16B72" w:rsidRPr="00030371" w:rsidRDefault="00E16B72" w:rsidP="00E1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0371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182" w:type="dxa"/>
            <w:vAlign w:val="center"/>
          </w:tcPr>
          <w:p w:rsidR="00E16B72" w:rsidRPr="00ED595E" w:rsidRDefault="00E16B72" w:rsidP="00E16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72" w:rsidRPr="000A6E1F" w:rsidRDefault="00E16B72" w:rsidP="00E16B72">
            <w:pPr>
              <w:ind w:firstLine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УО</w:t>
            </w:r>
          </w:p>
        </w:tc>
      </w:tr>
      <w:tr w:rsidR="00E16B72" w:rsidRPr="00ED595E" w:rsidTr="001E79FC">
        <w:tc>
          <w:tcPr>
            <w:tcW w:w="3507" w:type="dxa"/>
            <w:gridSpan w:val="3"/>
            <w:vAlign w:val="center"/>
          </w:tcPr>
          <w:p w:rsidR="00E16B72" w:rsidRDefault="00E16B72" w:rsidP="00E16B72">
            <w:pPr>
              <w:rPr>
                <w:rFonts w:eastAsia="Andale Sans UI"/>
                <w:kern w:val="2"/>
                <w:sz w:val="20"/>
                <w:szCs w:val="20"/>
              </w:rPr>
            </w:pPr>
            <w:r>
              <w:rPr>
                <w:b/>
              </w:rPr>
              <w:lastRenderedPageBreak/>
              <w:t>Итого по задаче 2</w:t>
            </w:r>
            <w:r w:rsidRPr="005F553E">
              <w:rPr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:rsidR="00E16B72" w:rsidRPr="00E16B72" w:rsidRDefault="00E16B72" w:rsidP="00E16B7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6B72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E16B72" w:rsidRPr="00E16B72" w:rsidRDefault="00E16B72" w:rsidP="00E16B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E16B72">
              <w:rPr>
                <w:rFonts w:cs="Calibri"/>
                <w:b/>
                <w:sz w:val="20"/>
                <w:szCs w:val="20"/>
              </w:rPr>
              <w:t>56,1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16B72" w:rsidRPr="00E16B72" w:rsidRDefault="00E16B72" w:rsidP="00E1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16B72"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852" w:type="dxa"/>
            <w:vAlign w:val="center"/>
          </w:tcPr>
          <w:p w:rsidR="00E16B72" w:rsidRPr="00E16B72" w:rsidRDefault="00E16B72" w:rsidP="00E1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16B72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45" w:type="dxa"/>
            <w:gridSpan w:val="2"/>
            <w:vAlign w:val="center"/>
          </w:tcPr>
          <w:p w:rsidR="00E16B72" w:rsidRPr="00E16B72" w:rsidRDefault="00E16B72" w:rsidP="00E16B7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E16B72"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182" w:type="dxa"/>
            <w:vAlign w:val="center"/>
          </w:tcPr>
          <w:p w:rsidR="00E16B72" w:rsidRPr="00E16B72" w:rsidRDefault="00E16B72" w:rsidP="00E16B72">
            <w:pPr>
              <w:ind w:right="-108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6B72" w:rsidRDefault="00E16B72" w:rsidP="00E16B72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E16B72" w:rsidRPr="00ED595E" w:rsidTr="005E110B">
        <w:tc>
          <w:tcPr>
            <w:tcW w:w="10740" w:type="dxa"/>
            <w:gridSpan w:val="11"/>
            <w:vAlign w:val="center"/>
          </w:tcPr>
          <w:p w:rsidR="00E16B72" w:rsidRPr="00ED595E" w:rsidRDefault="00E16B72" w:rsidP="00E16B72">
            <w:pPr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</w:rPr>
              <w:t xml:space="preserve">Задача </w:t>
            </w:r>
            <w:r w:rsidRPr="000A6E1F">
              <w:rPr>
                <w:rFonts w:eastAsia="Calibri"/>
                <w:b/>
                <w:color w:val="000000"/>
                <w:sz w:val="20"/>
                <w:szCs w:val="20"/>
              </w:rPr>
              <w:t>3. Разработка и реализация совокупности мероприятий, включающих в себя обучение и воспитание, антинаркотическое просвещение, социальный менеджмент</w:t>
            </w:r>
            <w:r>
              <w:rPr>
                <w:rFonts w:eastAsia="Calibri"/>
                <w:b/>
                <w:color w:val="000000"/>
                <w:sz w:val="20"/>
                <w:szCs w:val="20"/>
              </w:rPr>
              <w:t>.</w:t>
            </w:r>
          </w:p>
        </w:tc>
      </w:tr>
      <w:tr w:rsidR="001B7422" w:rsidRPr="00ED595E" w:rsidTr="00F4544B">
        <w:tc>
          <w:tcPr>
            <w:tcW w:w="531" w:type="dxa"/>
            <w:vAlign w:val="center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422" w:rsidRPr="00ED595E" w:rsidRDefault="001B7422" w:rsidP="001B7422">
            <w:pPr>
              <w:suppressAutoHyphens/>
              <w:snapToGrid w:val="0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и проведение лекций и бесед для обучающихся  образовательных организаций по вопросам профилактики потребления ПАВ и формирования здорового образа жизни</w:t>
            </w:r>
          </w:p>
        </w:tc>
        <w:tc>
          <w:tcPr>
            <w:tcW w:w="1134" w:type="dxa"/>
            <w:vAlign w:val="center"/>
          </w:tcPr>
          <w:p w:rsidR="001B7422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B7422" w:rsidRPr="000A6E1F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B7422" w:rsidRPr="000A6E1F" w:rsidRDefault="001B7422" w:rsidP="001B742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7422" w:rsidRDefault="001B7422" w:rsidP="001B7422">
            <w:pPr>
              <w:pStyle w:val="a4"/>
              <w:snapToGrid w:val="0"/>
              <w:spacing w:line="200" w:lineRule="atLeast"/>
              <w:jc w:val="center"/>
            </w:pPr>
            <w:r>
              <w:rPr>
                <w:lang w:eastAsia="en-US"/>
              </w:rPr>
              <w:t>ГБУЗ ЯО «Переславская ЦРБ»</w:t>
            </w:r>
          </w:p>
          <w:p w:rsidR="001B7422" w:rsidRPr="00ED595E" w:rsidRDefault="001B7422" w:rsidP="001B7422">
            <w:pPr>
              <w:pStyle w:val="a4"/>
              <w:snapToGrid w:val="0"/>
              <w:jc w:val="center"/>
              <w:rPr>
                <w:lang w:eastAsia="en-US"/>
              </w:rPr>
            </w:pPr>
          </w:p>
        </w:tc>
      </w:tr>
      <w:tr w:rsidR="001B7422" w:rsidRPr="00ED595E" w:rsidTr="001C330F">
        <w:tc>
          <w:tcPr>
            <w:tcW w:w="531" w:type="dxa"/>
            <w:vAlign w:val="center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422" w:rsidRPr="00ED595E" w:rsidRDefault="001B7422" w:rsidP="001B7422">
            <w:pPr>
              <w:suppressAutoHyphens/>
              <w:snapToGrid w:val="0"/>
              <w:rPr>
                <w:kern w:val="2"/>
                <w:sz w:val="20"/>
                <w:szCs w:val="20"/>
                <w:lang w:eastAsia="en-US"/>
              </w:rPr>
            </w:pPr>
            <w:r>
              <w:rPr>
                <w:kern w:val="2"/>
                <w:sz w:val="20"/>
                <w:szCs w:val="20"/>
                <w:lang w:eastAsia="en-US"/>
              </w:rPr>
              <w:t xml:space="preserve">Организация работы волонтеров в </w:t>
            </w:r>
            <w:proofErr w:type="gramStart"/>
            <w:r>
              <w:rPr>
                <w:kern w:val="2"/>
                <w:sz w:val="20"/>
                <w:szCs w:val="20"/>
                <w:lang w:eastAsia="en-US"/>
              </w:rPr>
              <w:t>целях</w:t>
            </w:r>
            <w:proofErr w:type="gramEnd"/>
            <w:r>
              <w:rPr>
                <w:kern w:val="2"/>
                <w:sz w:val="20"/>
                <w:szCs w:val="20"/>
                <w:lang w:eastAsia="en-US"/>
              </w:rPr>
              <w:t xml:space="preserve"> проведения профилактической работы </w:t>
            </w:r>
            <w:r>
              <w:rPr>
                <w:sz w:val="20"/>
                <w:szCs w:val="20"/>
              </w:rPr>
              <w:t>по употреблению ПАВ, пропаганды здорового образа жизни</w:t>
            </w:r>
          </w:p>
        </w:tc>
        <w:tc>
          <w:tcPr>
            <w:tcW w:w="1134" w:type="dxa"/>
            <w:vAlign w:val="center"/>
          </w:tcPr>
          <w:p w:rsidR="001B7422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B7422" w:rsidRPr="000A6E1F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B7422" w:rsidRPr="000A6E1F" w:rsidRDefault="001B7422" w:rsidP="001B742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7422" w:rsidRPr="00ED595E" w:rsidRDefault="001B7422" w:rsidP="001B7422">
            <w:pPr>
              <w:pStyle w:val="a4"/>
              <w:snapToGrid w:val="0"/>
              <w:jc w:val="center"/>
              <w:rPr>
                <w:lang w:eastAsia="en-US"/>
              </w:rPr>
            </w:pPr>
            <w:r>
              <w:t>УКТМиС</w:t>
            </w:r>
          </w:p>
        </w:tc>
      </w:tr>
      <w:tr w:rsidR="001B7422" w:rsidRPr="00ED595E" w:rsidTr="0096340A">
        <w:tc>
          <w:tcPr>
            <w:tcW w:w="531" w:type="dxa"/>
            <w:vAlign w:val="center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  <w:r w:rsidR="003D09E5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422" w:rsidRPr="00ED595E" w:rsidRDefault="001B7422" w:rsidP="001B7422">
            <w:pPr>
              <w:suppressAutoHyphens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rFonts w:eastAsia="Andale Sans UI"/>
                <w:kern w:val="2"/>
                <w:sz w:val="20"/>
                <w:szCs w:val="20"/>
              </w:rPr>
              <w:t>Проведение мероприятий по формированию культуры здоровья, навыков здорового образа жизни и ценностных установок</w:t>
            </w:r>
          </w:p>
        </w:tc>
        <w:tc>
          <w:tcPr>
            <w:tcW w:w="1134" w:type="dxa"/>
            <w:vAlign w:val="center"/>
          </w:tcPr>
          <w:p w:rsidR="001B7422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B7422" w:rsidRPr="000A6E1F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B7422" w:rsidRPr="000A6E1F" w:rsidRDefault="001B7422" w:rsidP="001B742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7422" w:rsidRPr="00ED595E" w:rsidRDefault="001B7422" w:rsidP="001B7422">
            <w:pPr>
              <w:pStyle w:val="a4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УО</w:t>
            </w:r>
          </w:p>
        </w:tc>
      </w:tr>
      <w:tr w:rsidR="001B7422" w:rsidRPr="00ED595E" w:rsidTr="005E110B">
        <w:tc>
          <w:tcPr>
            <w:tcW w:w="531" w:type="dxa"/>
            <w:vAlign w:val="center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422" w:rsidRPr="00ED595E" w:rsidRDefault="001B7422" w:rsidP="001B7422">
            <w:pPr>
              <w:suppressAutoHyphens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Привлечение воспитанников отрядов правоохранительной направленности к правовоспитательной работе в образовательных организациях</w:t>
            </w:r>
          </w:p>
        </w:tc>
        <w:tc>
          <w:tcPr>
            <w:tcW w:w="1134" w:type="dxa"/>
            <w:vAlign w:val="center"/>
          </w:tcPr>
          <w:p w:rsidR="001B7422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B7422" w:rsidRPr="000A6E1F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B7422" w:rsidRPr="000A6E1F" w:rsidRDefault="001B7422" w:rsidP="001B742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B7422" w:rsidRDefault="001B7422" w:rsidP="001B7422">
            <w:pPr>
              <w:pStyle w:val="a4"/>
              <w:snapToGrid w:val="0"/>
              <w:jc w:val="center"/>
            </w:pPr>
            <w:r>
              <w:t>МО МВД</w:t>
            </w:r>
            <w:r w:rsidR="003D09E5">
              <w:t xml:space="preserve"> России «Переславль-Залесский»</w:t>
            </w:r>
          </w:p>
          <w:p w:rsidR="001B7422" w:rsidRPr="00ED595E" w:rsidRDefault="001B7422" w:rsidP="001B7422">
            <w:pPr>
              <w:pStyle w:val="a4"/>
              <w:snapToGrid w:val="0"/>
              <w:jc w:val="center"/>
              <w:rPr>
                <w:lang w:eastAsia="en-US"/>
              </w:rPr>
            </w:pPr>
          </w:p>
        </w:tc>
      </w:tr>
      <w:tr w:rsidR="001B7422" w:rsidRPr="00ED595E" w:rsidTr="005E110B">
        <w:tc>
          <w:tcPr>
            <w:tcW w:w="531" w:type="dxa"/>
            <w:vAlign w:val="center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422" w:rsidRPr="00ED595E" w:rsidRDefault="001B7422" w:rsidP="001B7422">
            <w:pPr>
              <w:suppressAutoHyphens/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Организация встреч</w:t>
            </w:r>
            <w:r w:rsidR="003D09E5">
              <w:rPr>
                <w:sz w:val="20"/>
                <w:szCs w:val="20"/>
              </w:rPr>
              <w:t xml:space="preserve"> коллективами предприятий городского округа</w:t>
            </w:r>
            <w:r>
              <w:rPr>
                <w:sz w:val="20"/>
                <w:szCs w:val="20"/>
              </w:rPr>
              <w:t>, с родителями обучающихся образовательных организаций с целью проведения мероприятий, направленных на профилактику наркомании, в том числе молодежи</w:t>
            </w:r>
          </w:p>
        </w:tc>
        <w:tc>
          <w:tcPr>
            <w:tcW w:w="1134" w:type="dxa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1B7422" w:rsidRPr="000A6E1F" w:rsidRDefault="001B7422" w:rsidP="001B742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1B7422" w:rsidRPr="000A6E1F" w:rsidRDefault="001B7422" w:rsidP="001B7422">
            <w:pPr>
              <w:ind w:firstLine="34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1B7422" w:rsidRPr="00ED595E" w:rsidRDefault="001B7422" w:rsidP="001B74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1B7422" w:rsidRPr="00ED595E" w:rsidRDefault="001B7422" w:rsidP="001B742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1B7422" w:rsidRDefault="001B7422" w:rsidP="001B7422">
            <w:pPr>
              <w:pStyle w:val="a4"/>
              <w:snapToGrid w:val="0"/>
              <w:jc w:val="center"/>
            </w:pPr>
            <w:r>
              <w:t xml:space="preserve">МО МВД России «Переславль-Залесский», </w:t>
            </w:r>
          </w:p>
          <w:p w:rsidR="001B7422" w:rsidRDefault="001B7422" w:rsidP="001B7422">
            <w:pPr>
              <w:pStyle w:val="a4"/>
              <w:snapToGrid w:val="0"/>
              <w:spacing w:line="200" w:lineRule="atLeast"/>
              <w:jc w:val="center"/>
            </w:pPr>
            <w:r>
              <w:rPr>
                <w:lang w:eastAsia="en-US"/>
              </w:rPr>
              <w:t>ГБУЗ ЯО «Переславская ЦРБ»</w:t>
            </w:r>
          </w:p>
          <w:p w:rsidR="001B7422" w:rsidRPr="00ED595E" w:rsidRDefault="001B7422" w:rsidP="001B7422">
            <w:pPr>
              <w:pStyle w:val="a4"/>
              <w:snapToGrid w:val="0"/>
              <w:jc w:val="center"/>
              <w:rPr>
                <w:lang w:eastAsia="en-US"/>
              </w:rPr>
            </w:pPr>
          </w:p>
        </w:tc>
      </w:tr>
      <w:tr w:rsidR="003D09E5" w:rsidRPr="00ED595E" w:rsidTr="00E00BAC">
        <w:tc>
          <w:tcPr>
            <w:tcW w:w="3507" w:type="dxa"/>
            <w:gridSpan w:val="3"/>
            <w:vAlign w:val="center"/>
          </w:tcPr>
          <w:p w:rsidR="003D09E5" w:rsidRDefault="003D09E5" w:rsidP="003D09E5">
            <w:p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b/>
              </w:rPr>
              <w:t>Итого по задаче 3</w:t>
            </w:r>
            <w:r w:rsidRPr="005F553E">
              <w:rPr>
                <w:b/>
              </w:rPr>
              <w:t>:</w:t>
            </w:r>
          </w:p>
        </w:tc>
        <w:tc>
          <w:tcPr>
            <w:tcW w:w="1134" w:type="dxa"/>
            <w:vAlign w:val="center"/>
          </w:tcPr>
          <w:p w:rsidR="003D09E5" w:rsidRPr="003D09E5" w:rsidRDefault="003D09E5" w:rsidP="003D09E5">
            <w:pPr>
              <w:jc w:val="center"/>
              <w:rPr>
                <w:b/>
                <w:sz w:val="20"/>
                <w:szCs w:val="20"/>
              </w:rPr>
            </w:pPr>
            <w:r w:rsidRPr="003D09E5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3D09E5" w:rsidRPr="003D09E5" w:rsidRDefault="003D09E5" w:rsidP="003D09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D09E5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vAlign w:val="center"/>
          </w:tcPr>
          <w:p w:rsidR="003D09E5" w:rsidRPr="003D09E5" w:rsidRDefault="003D09E5" w:rsidP="003D09E5">
            <w:pPr>
              <w:ind w:firstLine="34"/>
              <w:jc w:val="center"/>
              <w:rPr>
                <w:b/>
                <w:sz w:val="20"/>
                <w:szCs w:val="20"/>
                <w:lang w:eastAsia="en-US"/>
              </w:rPr>
            </w:pPr>
            <w:r w:rsidRPr="003D09E5"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2" w:type="dxa"/>
            <w:vAlign w:val="center"/>
          </w:tcPr>
          <w:p w:rsidR="003D09E5" w:rsidRPr="003D09E5" w:rsidRDefault="003D09E5" w:rsidP="003D09E5">
            <w:pPr>
              <w:jc w:val="center"/>
              <w:rPr>
                <w:b/>
                <w:sz w:val="20"/>
                <w:szCs w:val="20"/>
              </w:rPr>
            </w:pPr>
            <w:r w:rsidRPr="003D09E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3D09E5" w:rsidRPr="003D09E5" w:rsidRDefault="003D09E5" w:rsidP="003D09E5">
            <w:pPr>
              <w:jc w:val="center"/>
              <w:rPr>
                <w:b/>
                <w:sz w:val="20"/>
                <w:szCs w:val="20"/>
              </w:rPr>
            </w:pPr>
            <w:r w:rsidRPr="003D09E5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82" w:type="dxa"/>
          </w:tcPr>
          <w:p w:rsidR="003D09E5" w:rsidRPr="00ED595E" w:rsidRDefault="003D09E5" w:rsidP="003D09E5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D09E5" w:rsidRDefault="003D09E5" w:rsidP="003D09E5">
            <w:pPr>
              <w:pStyle w:val="a4"/>
              <w:snapToGrid w:val="0"/>
              <w:jc w:val="center"/>
            </w:pPr>
          </w:p>
        </w:tc>
      </w:tr>
      <w:tr w:rsidR="003D09E5" w:rsidRPr="00ED595E" w:rsidTr="003D09E5">
        <w:tc>
          <w:tcPr>
            <w:tcW w:w="3507" w:type="dxa"/>
            <w:gridSpan w:val="3"/>
            <w:vAlign w:val="center"/>
          </w:tcPr>
          <w:p w:rsidR="003D09E5" w:rsidRPr="00ED595E" w:rsidRDefault="003D09E5" w:rsidP="003D09E5">
            <w:pPr>
              <w:rPr>
                <w:b/>
                <w:sz w:val="20"/>
                <w:szCs w:val="20"/>
              </w:rPr>
            </w:pPr>
            <w:r w:rsidRPr="009C76BC">
              <w:rPr>
                <w:b/>
              </w:rPr>
              <w:t>ИТОГО ПО ПРОГРАММЕ:</w:t>
            </w:r>
          </w:p>
        </w:tc>
        <w:tc>
          <w:tcPr>
            <w:tcW w:w="1134" w:type="dxa"/>
            <w:vAlign w:val="center"/>
          </w:tcPr>
          <w:p w:rsidR="003D09E5" w:rsidRPr="003D09E5" w:rsidRDefault="003D09E5" w:rsidP="003D09E5">
            <w:pPr>
              <w:jc w:val="center"/>
              <w:rPr>
                <w:b/>
                <w:sz w:val="20"/>
                <w:szCs w:val="20"/>
              </w:rPr>
            </w:pPr>
            <w:r w:rsidRPr="003D09E5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3D09E5" w:rsidRPr="003D09E5" w:rsidRDefault="003D09E5" w:rsidP="003D0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09E5">
              <w:rPr>
                <w:rFonts w:cs="Calibri"/>
                <w:b/>
                <w:sz w:val="20"/>
                <w:szCs w:val="20"/>
              </w:rPr>
              <w:t>56,1</w:t>
            </w:r>
          </w:p>
        </w:tc>
        <w:tc>
          <w:tcPr>
            <w:tcW w:w="709" w:type="dxa"/>
            <w:vAlign w:val="center"/>
          </w:tcPr>
          <w:p w:rsidR="003D09E5" w:rsidRPr="003D09E5" w:rsidRDefault="003D09E5" w:rsidP="003D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09E5">
              <w:rPr>
                <w:rFonts w:ascii="Times New Roman" w:hAnsi="Times New Roman" w:cs="Times New Roman"/>
                <w:b/>
              </w:rPr>
              <w:t>21,0</w:t>
            </w:r>
          </w:p>
        </w:tc>
        <w:tc>
          <w:tcPr>
            <w:tcW w:w="852" w:type="dxa"/>
            <w:vAlign w:val="center"/>
          </w:tcPr>
          <w:p w:rsidR="003D09E5" w:rsidRPr="003D09E5" w:rsidRDefault="003D09E5" w:rsidP="003D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09E5">
              <w:rPr>
                <w:rFonts w:ascii="Times New Roman" w:hAnsi="Times New Roman" w:cs="Times New Roman"/>
                <w:b/>
              </w:rPr>
              <w:t>18,0</w:t>
            </w:r>
          </w:p>
        </w:tc>
        <w:tc>
          <w:tcPr>
            <w:tcW w:w="945" w:type="dxa"/>
            <w:gridSpan w:val="2"/>
            <w:vAlign w:val="center"/>
          </w:tcPr>
          <w:p w:rsidR="003D09E5" w:rsidRPr="003D09E5" w:rsidRDefault="003D09E5" w:rsidP="003D09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3D09E5">
              <w:rPr>
                <w:rFonts w:ascii="Times New Roman" w:hAnsi="Times New Roman" w:cs="Times New Roman"/>
                <w:b/>
              </w:rPr>
              <w:t>17,1</w:t>
            </w:r>
          </w:p>
        </w:tc>
        <w:tc>
          <w:tcPr>
            <w:tcW w:w="1182" w:type="dxa"/>
            <w:vAlign w:val="center"/>
          </w:tcPr>
          <w:p w:rsidR="003D09E5" w:rsidRPr="003D09E5" w:rsidRDefault="003D09E5" w:rsidP="003D09E5">
            <w:pPr>
              <w:ind w:right="-108"/>
              <w:rPr>
                <w:b/>
                <w:sz w:val="20"/>
                <w:szCs w:val="20"/>
              </w:rPr>
            </w:pPr>
            <w:r w:rsidRPr="003D09E5">
              <w:rPr>
                <w:b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560" w:type="dxa"/>
          </w:tcPr>
          <w:p w:rsidR="003D09E5" w:rsidRPr="00ED595E" w:rsidRDefault="003D09E5" w:rsidP="003D09E5">
            <w:pPr>
              <w:jc w:val="both"/>
              <w:rPr>
                <w:sz w:val="20"/>
                <w:szCs w:val="20"/>
              </w:rPr>
            </w:pPr>
          </w:p>
        </w:tc>
      </w:tr>
    </w:tbl>
    <w:p w:rsidR="00C53DED" w:rsidRPr="00C53DED" w:rsidRDefault="00C53DED" w:rsidP="00C53DED">
      <w:pPr>
        <w:pStyle w:val="2"/>
        <w:ind w:left="-15" w:firstLine="15"/>
        <w:jc w:val="both"/>
        <w:rPr>
          <w:color w:val="auto"/>
          <w:sz w:val="26"/>
          <w:szCs w:val="26"/>
        </w:rPr>
      </w:pPr>
      <w:bookmarkStart w:id="0" w:name="Par618"/>
      <w:bookmarkEnd w:id="0"/>
      <w:r w:rsidRPr="00C53DED">
        <w:rPr>
          <w:color w:val="auto"/>
          <w:sz w:val="26"/>
          <w:szCs w:val="26"/>
        </w:rPr>
        <w:t xml:space="preserve">*Допускается перераспределение средств по мероприятиям Программы в </w:t>
      </w:r>
      <w:proofErr w:type="gramStart"/>
      <w:r w:rsidRPr="00C53DED">
        <w:rPr>
          <w:color w:val="auto"/>
          <w:sz w:val="26"/>
          <w:szCs w:val="26"/>
        </w:rPr>
        <w:t>пределах</w:t>
      </w:r>
      <w:proofErr w:type="gramEnd"/>
      <w:r w:rsidRPr="00C53DED">
        <w:rPr>
          <w:color w:val="auto"/>
          <w:sz w:val="26"/>
          <w:szCs w:val="26"/>
        </w:rPr>
        <w:t xml:space="preserve"> утвержденных бюджетных ассигнований.</w:t>
      </w:r>
    </w:p>
    <w:p w:rsidR="00256327" w:rsidRPr="00C53DED" w:rsidRDefault="00256327" w:rsidP="008C149B">
      <w:pPr>
        <w:pStyle w:val="consplusnormal"/>
        <w:ind w:right="-1275"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79E1" w:rsidRDefault="008C149B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r w:rsidRPr="00C53DED">
        <w:rPr>
          <w:rFonts w:ascii="Times New Roman" w:hAnsi="Times New Roman" w:cs="Times New Roman"/>
          <w:bCs/>
          <w:sz w:val="26"/>
          <w:szCs w:val="26"/>
        </w:rPr>
        <w:t>Список сокращений:</w:t>
      </w:r>
    </w:p>
    <w:p w:rsidR="00C53DED" w:rsidRPr="00C53DED" w:rsidRDefault="00C53DED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2A0D68" w:rsidRPr="00C53DED" w:rsidRDefault="003D09E5" w:rsidP="003D09E5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DED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9038CC" w:rsidRPr="00C53DED">
        <w:rPr>
          <w:rFonts w:ascii="Times New Roman" w:hAnsi="Times New Roman" w:cs="Times New Roman"/>
          <w:bCs/>
          <w:sz w:val="26"/>
          <w:szCs w:val="26"/>
        </w:rPr>
        <w:t>АНК – антинаркотическая комиссия;</w:t>
      </w:r>
    </w:p>
    <w:p w:rsidR="009038CC" w:rsidRPr="00C53DED" w:rsidRDefault="003D09E5" w:rsidP="003D09E5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</w:t>
      </w:r>
      <w:r w:rsidR="009038CC" w:rsidRPr="00C53DED">
        <w:rPr>
          <w:color w:val="000000" w:themeColor="text1"/>
          <w:sz w:val="26"/>
          <w:szCs w:val="26"/>
        </w:rPr>
        <w:t>ГБУЗ ЯО «Переславская ЦРБ»</w:t>
      </w:r>
      <w:r w:rsidRPr="00C53DED">
        <w:rPr>
          <w:color w:val="000000" w:themeColor="text1"/>
          <w:sz w:val="26"/>
          <w:szCs w:val="26"/>
        </w:rPr>
        <w:t xml:space="preserve"> </w:t>
      </w:r>
      <w:r w:rsidR="009038CC" w:rsidRPr="00C53DED">
        <w:rPr>
          <w:color w:val="000000" w:themeColor="text1"/>
          <w:sz w:val="26"/>
          <w:szCs w:val="26"/>
        </w:rPr>
        <w:t>– государственное бюджетное учреждение здравоохранения Ярославской области «Центральная районная больница»;</w:t>
      </w:r>
    </w:p>
    <w:p w:rsidR="009038CC" w:rsidRPr="00C53DED" w:rsidRDefault="003D09E5" w:rsidP="003D09E5">
      <w:pPr>
        <w:jc w:val="both"/>
        <w:rPr>
          <w:color w:val="000000" w:themeColor="text1"/>
          <w:sz w:val="26"/>
          <w:szCs w:val="26"/>
        </w:rPr>
      </w:pPr>
      <w:r w:rsidRPr="00C53DED">
        <w:rPr>
          <w:sz w:val="26"/>
          <w:szCs w:val="26"/>
          <w:lang w:eastAsia="en-US"/>
        </w:rPr>
        <w:t xml:space="preserve">- </w:t>
      </w:r>
      <w:r w:rsidR="009038CC" w:rsidRPr="00C53DED">
        <w:rPr>
          <w:sz w:val="26"/>
          <w:szCs w:val="26"/>
          <w:lang w:eastAsia="en-US"/>
        </w:rPr>
        <w:t>ОДНиЗП – отдел по делам несовершеннолетних и защите их прав;</w:t>
      </w:r>
    </w:p>
    <w:p w:rsidR="004F79E1" w:rsidRPr="00C53DED" w:rsidRDefault="003D09E5" w:rsidP="003D09E5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</w:t>
      </w:r>
      <w:r w:rsidR="004F79E1" w:rsidRPr="00C53DED">
        <w:rPr>
          <w:color w:val="000000" w:themeColor="text1"/>
          <w:sz w:val="26"/>
          <w:szCs w:val="26"/>
        </w:rPr>
        <w:t xml:space="preserve">МО </w:t>
      </w:r>
      <w:r w:rsidR="009038CC" w:rsidRPr="00C53DED">
        <w:rPr>
          <w:color w:val="000000" w:themeColor="text1"/>
          <w:sz w:val="26"/>
          <w:szCs w:val="26"/>
        </w:rPr>
        <w:t xml:space="preserve">МВД России </w:t>
      </w:r>
      <w:r w:rsidR="004F79E1" w:rsidRPr="00C53DED">
        <w:rPr>
          <w:color w:val="000000" w:themeColor="text1"/>
          <w:sz w:val="26"/>
          <w:szCs w:val="26"/>
        </w:rPr>
        <w:t>«</w:t>
      </w:r>
      <w:r w:rsidR="009038CC" w:rsidRPr="00C53DED">
        <w:rPr>
          <w:color w:val="000000" w:themeColor="text1"/>
          <w:sz w:val="26"/>
          <w:szCs w:val="26"/>
        </w:rPr>
        <w:t>Переславль-Залесский</w:t>
      </w:r>
      <w:r w:rsidR="004F79E1" w:rsidRPr="00C53DED">
        <w:rPr>
          <w:color w:val="000000" w:themeColor="text1"/>
          <w:sz w:val="26"/>
          <w:szCs w:val="26"/>
        </w:rPr>
        <w:t>»</w:t>
      </w:r>
      <w:r w:rsidR="009038CC" w:rsidRPr="00C53DED">
        <w:rPr>
          <w:color w:val="000000" w:themeColor="text1"/>
          <w:sz w:val="26"/>
          <w:szCs w:val="26"/>
        </w:rPr>
        <w:t xml:space="preserve"> </w:t>
      </w:r>
      <w:r w:rsidRPr="00C53DED">
        <w:rPr>
          <w:sz w:val="26"/>
          <w:szCs w:val="26"/>
          <w:lang w:eastAsia="en-US"/>
        </w:rPr>
        <w:t>–</w:t>
      </w:r>
      <w:r w:rsidR="009038CC" w:rsidRPr="00C53DED">
        <w:rPr>
          <w:color w:val="000000" w:themeColor="text1"/>
          <w:sz w:val="26"/>
          <w:szCs w:val="26"/>
        </w:rPr>
        <w:t xml:space="preserve"> </w:t>
      </w:r>
      <w:r w:rsidR="004F79E1" w:rsidRPr="00C53DED">
        <w:rPr>
          <w:color w:val="000000" w:themeColor="text1"/>
          <w:sz w:val="26"/>
          <w:szCs w:val="26"/>
        </w:rPr>
        <w:t>межрайонный отдел Министерства внутренних дел России «Переславль-Залесский»;</w:t>
      </w:r>
    </w:p>
    <w:p w:rsidR="009038CC" w:rsidRPr="00C53DED" w:rsidRDefault="003D09E5" w:rsidP="003D09E5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</w:t>
      </w:r>
      <w:r w:rsidR="009038CC" w:rsidRPr="00C53DED">
        <w:rPr>
          <w:color w:val="000000" w:themeColor="text1"/>
          <w:sz w:val="26"/>
          <w:szCs w:val="26"/>
        </w:rPr>
        <w:t>ПАВ</w:t>
      </w:r>
      <w:r w:rsidRPr="00C53DED">
        <w:rPr>
          <w:color w:val="000000" w:themeColor="text1"/>
          <w:sz w:val="26"/>
          <w:szCs w:val="26"/>
        </w:rPr>
        <w:t xml:space="preserve"> </w:t>
      </w:r>
      <w:r w:rsidRPr="00C53DED">
        <w:rPr>
          <w:sz w:val="26"/>
          <w:szCs w:val="26"/>
          <w:lang w:eastAsia="en-US"/>
        </w:rPr>
        <w:t xml:space="preserve">– </w:t>
      </w:r>
      <w:r w:rsidR="009038CC" w:rsidRPr="00C53DED">
        <w:rPr>
          <w:color w:val="000000" w:themeColor="text1"/>
          <w:sz w:val="26"/>
          <w:szCs w:val="26"/>
        </w:rPr>
        <w:t>психоактивные вещества;</w:t>
      </w:r>
    </w:p>
    <w:p w:rsidR="008C149B" w:rsidRPr="00C53DED" w:rsidRDefault="003D09E5" w:rsidP="003D09E5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lastRenderedPageBreak/>
        <w:t xml:space="preserve">- </w:t>
      </w:r>
      <w:r w:rsidR="008C149B" w:rsidRPr="00C53DED">
        <w:rPr>
          <w:color w:val="000000" w:themeColor="text1"/>
          <w:sz w:val="26"/>
          <w:szCs w:val="26"/>
        </w:rPr>
        <w:t>УО</w:t>
      </w:r>
      <w:r w:rsidRPr="00C53DED">
        <w:rPr>
          <w:color w:val="000000" w:themeColor="text1"/>
          <w:sz w:val="26"/>
          <w:szCs w:val="26"/>
        </w:rPr>
        <w:t xml:space="preserve"> </w:t>
      </w:r>
      <w:r w:rsidRPr="00C53DED">
        <w:rPr>
          <w:sz w:val="26"/>
          <w:szCs w:val="26"/>
          <w:lang w:eastAsia="en-US"/>
        </w:rPr>
        <w:t xml:space="preserve">– </w:t>
      </w:r>
      <w:r w:rsidR="008C149B" w:rsidRPr="00C53DED">
        <w:rPr>
          <w:color w:val="000000" w:themeColor="text1"/>
          <w:sz w:val="26"/>
          <w:szCs w:val="26"/>
        </w:rPr>
        <w:t>управление образования;</w:t>
      </w:r>
    </w:p>
    <w:p w:rsidR="00AA7CD0" w:rsidRDefault="003D09E5" w:rsidP="003D09E5">
      <w:pPr>
        <w:jc w:val="both"/>
        <w:rPr>
          <w:color w:val="000000" w:themeColor="text1"/>
          <w:sz w:val="26"/>
          <w:szCs w:val="26"/>
        </w:rPr>
      </w:pPr>
      <w:r w:rsidRPr="00C53DED">
        <w:rPr>
          <w:color w:val="000000" w:themeColor="text1"/>
          <w:sz w:val="26"/>
          <w:szCs w:val="26"/>
        </w:rPr>
        <w:t xml:space="preserve">- </w:t>
      </w:r>
      <w:r w:rsidR="008C149B" w:rsidRPr="00C53DED">
        <w:rPr>
          <w:color w:val="000000" w:themeColor="text1"/>
          <w:sz w:val="26"/>
          <w:szCs w:val="26"/>
        </w:rPr>
        <w:t>УКТМиС – управление культ</w:t>
      </w:r>
      <w:r w:rsidR="009038CC" w:rsidRPr="00C53DED">
        <w:rPr>
          <w:color w:val="000000" w:themeColor="text1"/>
          <w:sz w:val="26"/>
          <w:szCs w:val="26"/>
        </w:rPr>
        <w:t>уры, туризма, молодежи и спорта</w:t>
      </w:r>
      <w:r w:rsidR="006C4FF2">
        <w:rPr>
          <w:color w:val="000000" w:themeColor="text1"/>
          <w:sz w:val="26"/>
          <w:szCs w:val="26"/>
        </w:rPr>
        <w:t>;</w:t>
      </w:r>
    </w:p>
    <w:p w:rsidR="006C4FF2" w:rsidRPr="009F54E9" w:rsidRDefault="006C4FF2" w:rsidP="003D09E5">
      <w:pPr>
        <w:jc w:val="both"/>
        <w:rPr>
          <w:color w:val="000000" w:themeColor="text1"/>
          <w:sz w:val="26"/>
          <w:szCs w:val="26"/>
        </w:rPr>
      </w:pPr>
      <w:r w:rsidRPr="009F54E9">
        <w:rPr>
          <w:color w:val="000000" w:themeColor="text1"/>
          <w:sz w:val="26"/>
          <w:szCs w:val="26"/>
        </w:rPr>
        <w:t xml:space="preserve">- </w:t>
      </w:r>
      <w:r w:rsidRPr="009F54E9">
        <w:rPr>
          <w:sz w:val="26"/>
          <w:szCs w:val="26"/>
        </w:rPr>
        <w:t xml:space="preserve">ТКДНиЗП – территориальная комиссия </w:t>
      </w:r>
      <w:r w:rsidRPr="009F54E9">
        <w:rPr>
          <w:sz w:val="26"/>
          <w:szCs w:val="26"/>
          <w:lang w:eastAsia="en-US"/>
        </w:rPr>
        <w:t>по делам несовершеннолетних и защите их прав.</w:t>
      </w:r>
    </w:p>
    <w:p w:rsidR="008E5B3A" w:rsidRPr="00C53DED" w:rsidRDefault="008E5B3A" w:rsidP="003D09E5">
      <w:pPr>
        <w:jc w:val="both"/>
        <w:rPr>
          <w:color w:val="000000" w:themeColor="text1"/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C53DED" w:rsidRDefault="00C53DED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  <w:bookmarkStart w:id="1" w:name="_GoBack"/>
      <w:bookmarkEnd w:id="1"/>
    </w:p>
    <w:p w:rsidR="008E5B3A" w:rsidRPr="00165311" w:rsidRDefault="003D09E5" w:rsidP="00165311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E5B3A" w:rsidRPr="00165311">
        <w:rPr>
          <w:sz w:val="26"/>
          <w:szCs w:val="26"/>
        </w:rPr>
        <w:t>риложение 1 к Программе</w:t>
      </w:r>
    </w:p>
    <w:p w:rsidR="008E5B3A" w:rsidRPr="00165311" w:rsidRDefault="008E5B3A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E5B3A" w:rsidRPr="003D09E5" w:rsidRDefault="008E5B3A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09E5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8E5B3A" w:rsidRPr="00165311" w:rsidRDefault="008E5B3A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D09E5" w:rsidRPr="001605CB" w:rsidRDefault="003D09E5" w:rsidP="003D09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1605CB">
        <w:rPr>
          <w:sz w:val="26"/>
          <w:szCs w:val="26"/>
        </w:rPr>
        <w:t>за</w:t>
      </w:r>
      <w:proofErr w:type="gramEnd"/>
      <w:r w:rsidRPr="001605CB">
        <w:rPr>
          <w:sz w:val="26"/>
          <w:szCs w:val="26"/>
        </w:rPr>
        <w:t xml:space="preserve"> отчетным.</w:t>
      </w:r>
    </w:p>
    <w:p w:rsidR="003D09E5" w:rsidRPr="001605CB" w:rsidRDefault="003D09E5" w:rsidP="003D09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1605CB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1605CB">
        <w:rPr>
          <w:sz w:val="26"/>
          <w:szCs w:val="26"/>
        </w:rPr>
        <w:t xml:space="preserve">) </w:t>
      </w:r>
      <w:proofErr w:type="gramEnd"/>
      <w:r w:rsidRPr="001605CB">
        <w:rPr>
          <w:sz w:val="26"/>
          <w:szCs w:val="26"/>
        </w:rPr>
        <w:t>рассчитывается по формуле:</w:t>
      </w:r>
    </w:p>
    <w:p w:rsidR="003D09E5" w:rsidRPr="001605CB" w:rsidRDefault="003D09E5" w:rsidP="003D09E5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3D09E5" w:rsidRPr="001605CB" w:rsidRDefault="003D09E5" w:rsidP="003D09E5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3D09E5" w:rsidRPr="001605CB" w:rsidRDefault="003D09E5" w:rsidP="003D09E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, где</w:t>
      </w:r>
    </w:p>
    <w:p w:rsidR="003D09E5" w:rsidRPr="001605CB" w:rsidRDefault="003D09E5" w:rsidP="003D09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D09E5" w:rsidRPr="001605CB" w:rsidRDefault="003D09E5" w:rsidP="003D09E5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3D09E5" w:rsidRPr="001605CB" w:rsidRDefault="003D09E5" w:rsidP="003D09E5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3D09E5" w:rsidRPr="001605CB" w:rsidRDefault="003D09E5" w:rsidP="003D09E5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1605CB">
        <w:rPr>
          <w:rFonts w:eastAsia="Arial"/>
          <w:color w:val="212121"/>
          <w:sz w:val="26"/>
          <w:szCs w:val="26"/>
        </w:rPr>
        <w:t>.</w:t>
      </w:r>
    </w:p>
    <w:p w:rsidR="003D09E5" w:rsidRPr="001605CB" w:rsidRDefault="003D09E5" w:rsidP="003D09E5">
      <w:pPr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</w:t>
      </w:r>
      <w:r>
        <w:rPr>
          <w:sz w:val="26"/>
          <w:szCs w:val="26"/>
        </w:rPr>
        <w:t>едставлены в Таблице 1</w:t>
      </w:r>
      <w:r w:rsidRPr="001605CB">
        <w:rPr>
          <w:sz w:val="26"/>
          <w:szCs w:val="26"/>
        </w:rPr>
        <w:t>.</w:t>
      </w:r>
    </w:p>
    <w:p w:rsidR="003D09E5" w:rsidRPr="001605CB" w:rsidRDefault="003D09E5" w:rsidP="003D09E5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3D09E5" w:rsidRPr="001605CB" w:rsidRDefault="003D09E5" w:rsidP="003D09E5">
      <w:pPr>
        <w:ind w:firstLine="709"/>
        <w:jc w:val="right"/>
        <w:rPr>
          <w:sz w:val="26"/>
          <w:szCs w:val="26"/>
        </w:rPr>
      </w:pPr>
    </w:p>
    <w:p w:rsidR="003D09E5" w:rsidRPr="001605CB" w:rsidRDefault="003D09E5" w:rsidP="003D09E5">
      <w:pPr>
        <w:jc w:val="center"/>
        <w:rPr>
          <w:sz w:val="26"/>
          <w:szCs w:val="26"/>
        </w:rPr>
      </w:pPr>
      <w:r w:rsidRPr="001605CB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8E5B3A" w:rsidRPr="00165311" w:rsidRDefault="008E5B3A" w:rsidP="00165311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E5B3A" w:rsidRPr="00165311" w:rsidTr="004C117D">
        <w:tc>
          <w:tcPr>
            <w:tcW w:w="769" w:type="dxa"/>
            <w:shd w:val="clear" w:color="auto" w:fill="auto"/>
            <w:vAlign w:val="center"/>
          </w:tcPr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№</w:t>
            </w:r>
          </w:p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165311" w:rsidRDefault="008E5B3A" w:rsidP="0016531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165311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noProof/>
                <w:sz w:val="26"/>
                <w:szCs w:val="26"/>
              </w:rPr>
              <w:t>(</w:t>
            </w:r>
            <w:r w:rsidRPr="00165311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311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582FA9" w:rsidRPr="00165311" w:rsidTr="004C117D">
        <w:tc>
          <w:tcPr>
            <w:tcW w:w="769" w:type="dxa"/>
            <w:shd w:val="clear" w:color="auto" w:fill="auto"/>
            <w:vAlign w:val="center"/>
          </w:tcPr>
          <w:p w:rsidR="00582FA9" w:rsidRPr="00165311" w:rsidRDefault="00582FA9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582FA9" w:rsidRPr="00165311" w:rsidRDefault="00582FA9" w:rsidP="0016531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Число лиц, состоящих на учете у врача-нарколога с диагнозом «наркомания»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82FA9" w:rsidRPr="00165311" w:rsidRDefault="00582FA9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582FA9" w:rsidRPr="00165311" w:rsidTr="004C117D">
        <w:tc>
          <w:tcPr>
            <w:tcW w:w="769" w:type="dxa"/>
            <w:shd w:val="clear" w:color="auto" w:fill="auto"/>
            <w:vAlign w:val="center"/>
          </w:tcPr>
          <w:p w:rsidR="00582FA9" w:rsidRPr="00165311" w:rsidRDefault="00582FA9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582FA9" w:rsidRPr="00165311" w:rsidRDefault="00582FA9" w:rsidP="00165311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65311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582FA9" w:rsidRPr="00165311" w:rsidRDefault="00582FA9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0,5</w:t>
            </w:r>
          </w:p>
        </w:tc>
      </w:tr>
      <w:tr w:rsidR="008E5B3A" w:rsidRPr="00165311" w:rsidTr="004C117D">
        <w:tc>
          <w:tcPr>
            <w:tcW w:w="7573" w:type="dxa"/>
            <w:gridSpan w:val="2"/>
            <w:shd w:val="clear" w:color="auto" w:fill="auto"/>
          </w:tcPr>
          <w:p w:rsidR="008E5B3A" w:rsidRPr="00165311" w:rsidRDefault="008E5B3A" w:rsidP="00165311">
            <w:pPr>
              <w:jc w:val="both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165311" w:rsidRDefault="008E5B3A" w:rsidP="00165311">
            <w:pPr>
              <w:jc w:val="center"/>
              <w:rPr>
                <w:rFonts w:eastAsia="Calibri"/>
                <w:sz w:val="26"/>
                <w:szCs w:val="26"/>
              </w:rPr>
            </w:pPr>
            <w:r w:rsidRPr="00165311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8E5B3A" w:rsidRPr="00165311" w:rsidRDefault="008E5B3A" w:rsidP="00165311">
      <w:pPr>
        <w:ind w:firstLine="1000"/>
        <w:jc w:val="both"/>
        <w:rPr>
          <w:noProof/>
          <w:sz w:val="26"/>
          <w:szCs w:val="26"/>
        </w:rPr>
      </w:pPr>
    </w:p>
    <w:p w:rsidR="00653921" w:rsidRPr="001605CB" w:rsidRDefault="00653921" w:rsidP="00653921">
      <w:pPr>
        <w:ind w:firstLine="709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1605CB">
        <w:rPr>
          <w:sz w:val="26"/>
          <w:szCs w:val="26"/>
        </w:rPr>
        <w:t>Оценка эффективности</w:t>
      </w:r>
      <w:proofErr w:type="gramStart"/>
      <w:r w:rsidRPr="001605CB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1605CB">
        <w:rPr>
          <w:sz w:val="26"/>
          <w:szCs w:val="26"/>
        </w:rPr>
        <w:t xml:space="preserve">) </w:t>
      </w:r>
      <w:proofErr w:type="gramEnd"/>
      <w:r w:rsidRPr="001605CB">
        <w:rPr>
          <w:sz w:val="26"/>
          <w:szCs w:val="26"/>
        </w:rPr>
        <w:t>рассчитывается по следующей формуле:</w:t>
      </w:r>
    </w:p>
    <w:p w:rsidR="00653921" w:rsidRPr="001605CB" w:rsidRDefault="00653921" w:rsidP="00653921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F528CB" w:rsidRPr="001605CB">
        <w:rPr>
          <w:sz w:val="26"/>
          <w:szCs w:val="26"/>
        </w:rPr>
        <w:fldChar w:fldCharType="begin"/>
      </w:r>
      <w:r w:rsidRPr="001605CB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1605CB">
        <w:rPr>
          <w:sz w:val="26"/>
          <w:szCs w:val="26"/>
        </w:rPr>
        <w:instrText xml:space="preserve"> </w:instrText>
      </w:r>
      <w:r w:rsidR="00F528CB" w:rsidRPr="001605CB">
        <w:rPr>
          <w:sz w:val="26"/>
          <w:szCs w:val="26"/>
        </w:rPr>
        <w:fldChar w:fldCharType="end"/>
      </w:r>
      <w:r w:rsidRPr="001605CB">
        <w:rPr>
          <w:sz w:val="26"/>
          <w:szCs w:val="26"/>
        </w:rPr>
        <w:t xml:space="preserve">  </w:t>
      </w:r>
      <w:r w:rsidRPr="001605CB">
        <w:rPr>
          <w:noProof/>
          <w:sz w:val="26"/>
          <w:szCs w:val="26"/>
        </w:rPr>
        <w:t>, где</w:t>
      </w:r>
    </w:p>
    <w:p w:rsidR="00653921" w:rsidRPr="001605CB" w:rsidRDefault="00653921" w:rsidP="00653921">
      <w:pPr>
        <w:ind w:firstLine="1000"/>
        <w:jc w:val="both"/>
        <w:rPr>
          <w:noProof/>
          <w:sz w:val="26"/>
          <w:szCs w:val="26"/>
        </w:rPr>
      </w:pPr>
    </w:p>
    <w:p w:rsidR="00653921" w:rsidRPr="001605CB" w:rsidRDefault="00653921" w:rsidP="00653921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653921" w:rsidRPr="001605CB" w:rsidRDefault="00653921" w:rsidP="00653921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653921" w:rsidRPr="001605CB" w:rsidRDefault="00653921" w:rsidP="006539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3921" w:rsidRPr="001605CB" w:rsidRDefault="00653921" w:rsidP="00653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lastRenderedPageBreak/>
        <w:t>Сводный показатель оценки результативности и эффективности Программы</w:t>
      </w:r>
      <w:proofErr w:type="gramStart"/>
      <w:r w:rsidRPr="001605CB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1605CB">
        <w:rPr>
          <w:sz w:val="26"/>
          <w:szCs w:val="26"/>
        </w:rPr>
        <w:t xml:space="preserve">) </w:t>
      </w:r>
      <w:proofErr w:type="gramEnd"/>
      <w:r w:rsidRPr="001605CB">
        <w:rPr>
          <w:sz w:val="26"/>
          <w:szCs w:val="26"/>
        </w:rPr>
        <w:t>определяется по формуле</w:t>
      </w:r>
    </w:p>
    <w:p w:rsidR="00653921" w:rsidRPr="001605CB" w:rsidRDefault="00653921" w:rsidP="006539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53921" w:rsidRPr="001605CB" w:rsidRDefault="00653921" w:rsidP="00653921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1605CB">
        <w:rPr>
          <w:sz w:val="26"/>
          <w:szCs w:val="26"/>
        </w:rPr>
        <w:t>, где</w:t>
      </w:r>
    </w:p>
    <w:p w:rsidR="00653921" w:rsidRPr="001605CB" w:rsidRDefault="00653921" w:rsidP="0065392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3921" w:rsidRPr="001605CB" w:rsidRDefault="00653921" w:rsidP="00653921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1605CB">
        <w:rPr>
          <w:sz w:val="26"/>
          <w:szCs w:val="26"/>
        </w:rPr>
        <w:t xml:space="preserve"> – оценка результативности;</w:t>
      </w:r>
    </w:p>
    <w:p w:rsidR="00653921" w:rsidRPr="001605CB" w:rsidRDefault="00653921" w:rsidP="00653921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1605CB">
        <w:rPr>
          <w:sz w:val="26"/>
          <w:szCs w:val="26"/>
        </w:rPr>
        <w:t xml:space="preserve"> – оценка эффективности.</w:t>
      </w:r>
    </w:p>
    <w:p w:rsidR="00AA7CD0" w:rsidRPr="00980819" w:rsidRDefault="00653921" w:rsidP="00653921">
      <w:pPr>
        <w:ind w:firstLine="709"/>
        <w:jc w:val="both"/>
        <w:rPr>
          <w:color w:val="000000" w:themeColor="text1"/>
        </w:rPr>
      </w:pPr>
      <w:r w:rsidRPr="001605CB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1605CB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1605CB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1605CB">
        <w:rPr>
          <w:sz w:val="26"/>
          <w:szCs w:val="26"/>
        </w:rPr>
        <w:t xml:space="preserve"> 85% – низкой.</w:t>
      </w:r>
    </w:p>
    <w:sectPr w:rsidR="00AA7CD0" w:rsidRPr="00980819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40C" w:rsidRDefault="0075240C" w:rsidP="008440FE">
      <w:r>
        <w:separator/>
      </w:r>
    </w:p>
  </w:endnote>
  <w:endnote w:type="continuationSeparator" w:id="0">
    <w:p w:rsidR="0075240C" w:rsidRDefault="0075240C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40C" w:rsidRDefault="0075240C" w:rsidP="008440FE">
      <w:r>
        <w:separator/>
      </w:r>
    </w:p>
  </w:footnote>
  <w:footnote w:type="continuationSeparator" w:id="0">
    <w:p w:rsidR="0075240C" w:rsidRDefault="0075240C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0F" w:rsidRDefault="001C330F">
    <w:pPr>
      <w:pStyle w:val="a8"/>
      <w:jc w:val="center"/>
    </w:pPr>
  </w:p>
  <w:p w:rsidR="001C330F" w:rsidRDefault="001C330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139A4"/>
    <w:rsid w:val="000254C0"/>
    <w:rsid w:val="00030371"/>
    <w:rsid w:val="00043C45"/>
    <w:rsid w:val="00051F8E"/>
    <w:rsid w:val="000539F1"/>
    <w:rsid w:val="0005496D"/>
    <w:rsid w:val="000578D2"/>
    <w:rsid w:val="00065A73"/>
    <w:rsid w:val="00081205"/>
    <w:rsid w:val="000A18C8"/>
    <w:rsid w:val="000A6E1F"/>
    <w:rsid w:val="000B583C"/>
    <w:rsid w:val="000B70E6"/>
    <w:rsid w:val="000C612F"/>
    <w:rsid w:val="000C6E83"/>
    <w:rsid w:val="000E647C"/>
    <w:rsid w:val="000F58A0"/>
    <w:rsid w:val="000F70C9"/>
    <w:rsid w:val="00114EE7"/>
    <w:rsid w:val="00124BD8"/>
    <w:rsid w:val="00133483"/>
    <w:rsid w:val="00163797"/>
    <w:rsid w:val="00165311"/>
    <w:rsid w:val="0019157B"/>
    <w:rsid w:val="00196E49"/>
    <w:rsid w:val="001B06AA"/>
    <w:rsid w:val="001B52DB"/>
    <w:rsid w:val="001B6827"/>
    <w:rsid w:val="001B7422"/>
    <w:rsid w:val="001C1724"/>
    <w:rsid w:val="001C330F"/>
    <w:rsid w:val="001D0B76"/>
    <w:rsid w:val="001E75B0"/>
    <w:rsid w:val="00202E99"/>
    <w:rsid w:val="00204D5F"/>
    <w:rsid w:val="00214B21"/>
    <w:rsid w:val="0023152F"/>
    <w:rsid w:val="002363A5"/>
    <w:rsid w:val="0024102D"/>
    <w:rsid w:val="00256327"/>
    <w:rsid w:val="00276DD7"/>
    <w:rsid w:val="00295C9A"/>
    <w:rsid w:val="002A0D68"/>
    <w:rsid w:val="002A7836"/>
    <w:rsid w:val="002C2282"/>
    <w:rsid w:val="002C71E5"/>
    <w:rsid w:val="002C73EF"/>
    <w:rsid w:val="002D3C59"/>
    <w:rsid w:val="002E6367"/>
    <w:rsid w:val="002F17EF"/>
    <w:rsid w:val="00311B52"/>
    <w:rsid w:val="00322B7E"/>
    <w:rsid w:val="00354AB5"/>
    <w:rsid w:val="0035609D"/>
    <w:rsid w:val="00377EE9"/>
    <w:rsid w:val="003A01ED"/>
    <w:rsid w:val="003A0BFE"/>
    <w:rsid w:val="003B5B87"/>
    <w:rsid w:val="003C6795"/>
    <w:rsid w:val="003C6C5E"/>
    <w:rsid w:val="003D09E5"/>
    <w:rsid w:val="003D562B"/>
    <w:rsid w:val="004003CB"/>
    <w:rsid w:val="004219D7"/>
    <w:rsid w:val="00424E1F"/>
    <w:rsid w:val="00437C4F"/>
    <w:rsid w:val="004419D5"/>
    <w:rsid w:val="00465D0C"/>
    <w:rsid w:val="004661BF"/>
    <w:rsid w:val="00475D05"/>
    <w:rsid w:val="00476E94"/>
    <w:rsid w:val="00477A03"/>
    <w:rsid w:val="00482060"/>
    <w:rsid w:val="004862B3"/>
    <w:rsid w:val="004C117D"/>
    <w:rsid w:val="004C43A4"/>
    <w:rsid w:val="004D0998"/>
    <w:rsid w:val="004D689C"/>
    <w:rsid w:val="004E6825"/>
    <w:rsid w:val="004F79E1"/>
    <w:rsid w:val="0050495E"/>
    <w:rsid w:val="00510536"/>
    <w:rsid w:val="005128F5"/>
    <w:rsid w:val="005177D4"/>
    <w:rsid w:val="00532E68"/>
    <w:rsid w:val="005434BF"/>
    <w:rsid w:val="005439C4"/>
    <w:rsid w:val="00544BFA"/>
    <w:rsid w:val="00545F80"/>
    <w:rsid w:val="00555565"/>
    <w:rsid w:val="005753C2"/>
    <w:rsid w:val="00581D49"/>
    <w:rsid w:val="00582FA9"/>
    <w:rsid w:val="00593C51"/>
    <w:rsid w:val="0059663C"/>
    <w:rsid w:val="005A724C"/>
    <w:rsid w:val="005B0F08"/>
    <w:rsid w:val="005B2137"/>
    <w:rsid w:val="005C151A"/>
    <w:rsid w:val="005D2C64"/>
    <w:rsid w:val="005D6415"/>
    <w:rsid w:val="005E110B"/>
    <w:rsid w:val="005E688C"/>
    <w:rsid w:val="005F473A"/>
    <w:rsid w:val="00601A27"/>
    <w:rsid w:val="00607ADF"/>
    <w:rsid w:val="0061585B"/>
    <w:rsid w:val="00621E97"/>
    <w:rsid w:val="00636F9F"/>
    <w:rsid w:val="00653921"/>
    <w:rsid w:val="006959FE"/>
    <w:rsid w:val="006A1EEC"/>
    <w:rsid w:val="006C4FF2"/>
    <w:rsid w:val="006C529E"/>
    <w:rsid w:val="006D0EF1"/>
    <w:rsid w:val="006E7842"/>
    <w:rsid w:val="006F088F"/>
    <w:rsid w:val="006F695E"/>
    <w:rsid w:val="00714F72"/>
    <w:rsid w:val="00736E36"/>
    <w:rsid w:val="00750F73"/>
    <w:rsid w:val="0075240C"/>
    <w:rsid w:val="00756EBF"/>
    <w:rsid w:val="00761C6C"/>
    <w:rsid w:val="00763E08"/>
    <w:rsid w:val="0076501B"/>
    <w:rsid w:val="00780445"/>
    <w:rsid w:val="0079310C"/>
    <w:rsid w:val="007A490F"/>
    <w:rsid w:val="007C098F"/>
    <w:rsid w:val="007C0BE7"/>
    <w:rsid w:val="007C35DB"/>
    <w:rsid w:val="007D4D4E"/>
    <w:rsid w:val="00803CF1"/>
    <w:rsid w:val="00804E61"/>
    <w:rsid w:val="00815C4D"/>
    <w:rsid w:val="008440FE"/>
    <w:rsid w:val="00881B0E"/>
    <w:rsid w:val="00881BD1"/>
    <w:rsid w:val="008A1C78"/>
    <w:rsid w:val="008A36A7"/>
    <w:rsid w:val="008C149B"/>
    <w:rsid w:val="008C2B50"/>
    <w:rsid w:val="008D68DF"/>
    <w:rsid w:val="008E2868"/>
    <w:rsid w:val="008E5B3A"/>
    <w:rsid w:val="008E6A6E"/>
    <w:rsid w:val="008F4444"/>
    <w:rsid w:val="008F733B"/>
    <w:rsid w:val="00900790"/>
    <w:rsid w:val="009038CC"/>
    <w:rsid w:val="00904478"/>
    <w:rsid w:val="0090467F"/>
    <w:rsid w:val="00907085"/>
    <w:rsid w:val="00930177"/>
    <w:rsid w:val="00935B70"/>
    <w:rsid w:val="00941EBB"/>
    <w:rsid w:val="00945C9F"/>
    <w:rsid w:val="0094717D"/>
    <w:rsid w:val="00950B45"/>
    <w:rsid w:val="009728B7"/>
    <w:rsid w:val="009767ED"/>
    <w:rsid w:val="00980819"/>
    <w:rsid w:val="009B5687"/>
    <w:rsid w:val="009E5F8B"/>
    <w:rsid w:val="009F3C47"/>
    <w:rsid w:val="009F54E9"/>
    <w:rsid w:val="009F6C11"/>
    <w:rsid w:val="00A06617"/>
    <w:rsid w:val="00A31E7B"/>
    <w:rsid w:val="00A61412"/>
    <w:rsid w:val="00A6778A"/>
    <w:rsid w:val="00A67B7E"/>
    <w:rsid w:val="00A711FF"/>
    <w:rsid w:val="00A778E2"/>
    <w:rsid w:val="00A836E1"/>
    <w:rsid w:val="00A841AE"/>
    <w:rsid w:val="00A87093"/>
    <w:rsid w:val="00A96D24"/>
    <w:rsid w:val="00AA3082"/>
    <w:rsid w:val="00AA31FE"/>
    <w:rsid w:val="00AA7CD0"/>
    <w:rsid w:val="00AB23C8"/>
    <w:rsid w:val="00AB5F63"/>
    <w:rsid w:val="00AB6589"/>
    <w:rsid w:val="00AC4650"/>
    <w:rsid w:val="00AC51BB"/>
    <w:rsid w:val="00AC684C"/>
    <w:rsid w:val="00AF3655"/>
    <w:rsid w:val="00B05067"/>
    <w:rsid w:val="00B07D62"/>
    <w:rsid w:val="00B14CFC"/>
    <w:rsid w:val="00B277B8"/>
    <w:rsid w:val="00B30175"/>
    <w:rsid w:val="00B34A52"/>
    <w:rsid w:val="00B40417"/>
    <w:rsid w:val="00B43A26"/>
    <w:rsid w:val="00B44B88"/>
    <w:rsid w:val="00B45CEF"/>
    <w:rsid w:val="00B5687B"/>
    <w:rsid w:val="00B60D17"/>
    <w:rsid w:val="00B62862"/>
    <w:rsid w:val="00B63345"/>
    <w:rsid w:val="00B71654"/>
    <w:rsid w:val="00B7587E"/>
    <w:rsid w:val="00B76800"/>
    <w:rsid w:val="00BA3BBF"/>
    <w:rsid w:val="00BB0EA2"/>
    <w:rsid w:val="00BB3A4E"/>
    <w:rsid w:val="00BB7202"/>
    <w:rsid w:val="00BD6DA3"/>
    <w:rsid w:val="00BE14C8"/>
    <w:rsid w:val="00BE623A"/>
    <w:rsid w:val="00BF1390"/>
    <w:rsid w:val="00BF3082"/>
    <w:rsid w:val="00BF4E24"/>
    <w:rsid w:val="00C03084"/>
    <w:rsid w:val="00C065BC"/>
    <w:rsid w:val="00C073BA"/>
    <w:rsid w:val="00C112BD"/>
    <w:rsid w:val="00C11FEB"/>
    <w:rsid w:val="00C12490"/>
    <w:rsid w:val="00C15BB7"/>
    <w:rsid w:val="00C222BB"/>
    <w:rsid w:val="00C5377B"/>
    <w:rsid w:val="00C53DED"/>
    <w:rsid w:val="00C6004E"/>
    <w:rsid w:val="00C616DD"/>
    <w:rsid w:val="00C72EDA"/>
    <w:rsid w:val="00C8566A"/>
    <w:rsid w:val="00C97B96"/>
    <w:rsid w:val="00CA0D48"/>
    <w:rsid w:val="00CA4730"/>
    <w:rsid w:val="00CA5BA7"/>
    <w:rsid w:val="00CB0BDD"/>
    <w:rsid w:val="00CC2026"/>
    <w:rsid w:val="00CC4552"/>
    <w:rsid w:val="00CD4BBC"/>
    <w:rsid w:val="00CE4E84"/>
    <w:rsid w:val="00CE4F7B"/>
    <w:rsid w:val="00CE643A"/>
    <w:rsid w:val="00D00DF2"/>
    <w:rsid w:val="00D04B7A"/>
    <w:rsid w:val="00D25AC7"/>
    <w:rsid w:val="00D26262"/>
    <w:rsid w:val="00D379F7"/>
    <w:rsid w:val="00D454C4"/>
    <w:rsid w:val="00D5732D"/>
    <w:rsid w:val="00D6582F"/>
    <w:rsid w:val="00D732E8"/>
    <w:rsid w:val="00D74DE4"/>
    <w:rsid w:val="00D77687"/>
    <w:rsid w:val="00D94C7D"/>
    <w:rsid w:val="00D94F42"/>
    <w:rsid w:val="00DA031A"/>
    <w:rsid w:val="00DA13AB"/>
    <w:rsid w:val="00DA309C"/>
    <w:rsid w:val="00DA4B17"/>
    <w:rsid w:val="00DC1EFC"/>
    <w:rsid w:val="00DC3449"/>
    <w:rsid w:val="00DE324D"/>
    <w:rsid w:val="00E01A16"/>
    <w:rsid w:val="00E13842"/>
    <w:rsid w:val="00E13C69"/>
    <w:rsid w:val="00E164F7"/>
    <w:rsid w:val="00E16B72"/>
    <w:rsid w:val="00E30BAD"/>
    <w:rsid w:val="00E315B3"/>
    <w:rsid w:val="00E31784"/>
    <w:rsid w:val="00E46ECA"/>
    <w:rsid w:val="00E65AED"/>
    <w:rsid w:val="00E7614B"/>
    <w:rsid w:val="00E90A33"/>
    <w:rsid w:val="00EA3A59"/>
    <w:rsid w:val="00EC3379"/>
    <w:rsid w:val="00EC38A1"/>
    <w:rsid w:val="00ED1FE3"/>
    <w:rsid w:val="00ED3E12"/>
    <w:rsid w:val="00ED595E"/>
    <w:rsid w:val="00EE4929"/>
    <w:rsid w:val="00EE6E73"/>
    <w:rsid w:val="00EE78AE"/>
    <w:rsid w:val="00EF1DD5"/>
    <w:rsid w:val="00F32306"/>
    <w:rsid w:val="00F41853"/>
    <w:rsid w:val="00F44266"/>
    <w:rsid w:val="00F528CB"/>
    <w:rsid w:val="00F6377A"/>
    <w:rsid w:val="00F82032"/>
    <w:rsid w:val="00F964B8"/>
    <w:rsid w:val="00FA4483"/>
    <w:rsid w:val="00FB37FF"/>
    <w:rsid w:val="00FB63DB"/>
    <w:rsid w:val="00FB7F3D"/>
    <w:rsid w:val="00FE0511"/>
    <w:rsid w:val="00FF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24BF-F14C-4994-88C9-2FB3BE9E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16</Pages>
  <Words>4272</Words>
  <Characters>24356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Yulya</cp:lastModifiedBy>
  <cp:revision>151</cp:revision>
  <cp:lastPrinted>2019-01-15T14:59:00Z</cp:lastPrinted>
  <dcterms:created xsi:type="dcterms:W3CDTF">2017-03-13T15:31:00Z</dcterms:created>
  <dcterms:modified xsi:type="dcterms:W3CDTF">2019-01-21T13:52:00Z</dcterms:modified>
</cp:coreProperties>
</file>