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3C44BF8E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(объект незавершенного строительства и земельный участок). Адрес объекта незавершенного строительства: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г. Переславль-Залесский, ул. Вокзальная, д. возле д. 19, д. 21, д. 23, д. 27, д. 29 (строение 3, тип 1)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земельного участка:</w:t>
      </w:r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152023, Россия, Ярославская область, г. Переславль-Залесский, ул. Вокзальная, уч. 12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4E1849A1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7C4314">
        <w:rPr>
          <w:rFonts w:ascii="Times New Roman" w:hAnsi="Times New Roman" w:cs="Times New Roman"/>
          <w:bCs/>
          <w:sz w:val="26"/>
          <w:szCs w:val="26"/>
        </w:rPr>
        <w:t xml:space="preserve">18.10.2023 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7C4314">
        <w:rPr>
          <w:rFonts w:ascii="Times New Roman" w:hAnsi="Times New Roman" w:cs="Times New Roman"/>
          <w:bCs/>
          <w:sz w:val="26"/>
          <w:szCs w:val="26"/>
        </w:rPr>
        <w:t>ПОС.03-2642/23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31C9287A" w14:textId="77777777" w:rsidR="00B41238" w:rsidRPr="00B41238" w:rsidRDefault="00B41238" w:rsidP="00B41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незавершенного строительства (степень готовности 95%), проектируемое назначение: 30-ти квартирный жилой дом с инженерными коммуникациями, 3-этажный, площадью 1328,5 кв. м., адрес: Ярославская область, г. Переславль-Залесский, ул. Вокзальная, д. возле д. 19, д. 21, д. 23, д. 27, д. 29 (строение 3, тип 1), кадастровый номер: 76:18:010820:278;</w:t>
      </w:r>
    </w:p>
    <w:p w14:paraId="15682116" w14:textId="282392D3" w:rsidR="00B41238" w:rsidRPr="009E6516" w:rsidRDefault="00B41238" w:rsidP="00B41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2 213 кв. м., категория земель: земли населенных пунктов, разрешенное использование: </w:t>
      </w:r>
      <w:r w:rsidR="00BD294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</w:t>
      </w: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застройка, адрес: 152023, Россия, Ярославская область, г. Переславль-Залесский, ул. Вокзальная, уч. 12, кадастровый номер: 76:18:010820:270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14:paraId="50B03EED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551);</w:t>
      </w:r>
    </w:p>
    <w:p w14:paraId="146AFA32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линий водоснабжения (согласно СП 42.13330.2016. Свод правил. Градостроительство. Планировка и застройка городских и сельских поселений);</w:t>
      </w:r>
    </w:p>
    <w:p w14:paraId="670CF973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(143 кв.м.) расположен в границах зоны с особыми условиями использования территории – охранная зона объектов электросетевого </w:t>
      </w: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хозяйства ВЛИ 0,4 </w:t>
      </w:r>
      <w:proofErr w:type="spellStart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24.02.2009 № 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77CA8DD6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большей частью расположен в границах зоны с особыми условиями использования территории – 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анализа комплексного развития территории и размещения объектов местного значения с учетом ограничений использования территории»).</w:t>
      </w:r>
    </w:p>
    <w:p w14:paraId="30B03B83" w14:textId="77777777" w:rsidR="00C03105" w:rsidRPr="00C03105" w:rsidRDefault="00C03105" w:rsidP="001062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74368DFC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3EF25C6F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B37908" w:rsidRPr="00B37908">
        <w:rPr>
          <w:rFonts w:ascii="Times New Roman" w:hAnsi="Times New Roman" w:cs="Times New Roman"/>
          <w:b/>
          <w:sz w:val="26"/>
          <w:szCs w:val="26"/>
        </w:rPr>
        <w:t>23.11.</w:t>
      </w:r>
      <w:r w:rsidR="00ED6DBB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37908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41211AF2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B37908" w:rsidRPr="00B37908">
        <w:rPr>
          <w:b/>
          <w:sz w:val="26"/>
          <w:szCs w:val="26"/>
          <w:lang w:val="ru-RU"/>
        </w:rPr>
        <w:t>23.11</w:t>
      </w:r>
      <w:r w:rsidR="005236D3" w:rsidRPr="00B37908">
        <w:rPr>
          <w:b/>
          <w:sz w:val="26"/>
          <w:szCs w:val="26"/>
          <w:lang w:val="ru-RU"/>
        </w:rPr>
        <w:t>.</w:t>
      </w:r>
      <w:r w:rsidR="00CE73EC" w:rsidRPr="00B37908">
        <w:rPr>
          <w:b/>
          <w:sz w:val="26"/>
          <w:szCs w:val="26"/>
          <w:lang w:eastAsia="ru-RU"/>
        </w:rPr>
        <w:t>202</w:t>
      </w:r>
      <w:r w:rsidR="00944837" w:rsidRPr="00B37908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1E337B91" w14:textId="28484B2D" w:rsidR="003E439F" w:rsidRDefault="003E439F" w:rsidP="003E4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41 854 000</w:t>
      </w:r>
      <w:r w:rsidRPr="00E45B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Сорок один миллион восемьсот пятьдесят четыре тысячи</w:t>
      </w:r>
      <w:r w:rsidRPr="00E45B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рублей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182ACA" w14:textId="77777777" w:rsidR="003E439F" w:rsidRDefault="003E439F" w:rsidP="003E4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незавершенного строительства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- 31 884 000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один миллион восемьсот восемьдесят четыре тысячи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НДС 20%,</w:t>
      </w:r>
    </w:p>
    <w:p w14:paraId="122E5B4E" w14:textId="1313B51E" w:rsidR="003E439F" w:rsidRDefault="003E439F" w:rsidP="003E43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- 9 970 000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 миллионов девятьсот семьдесят тысяч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НДС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облагается.</w:t>
      </w:r>
    </w:p>
    <w:p w14:paraId="17718399" w14:textId="0403F798" w:rsidR="003E439F" w:rsidRDefault="003E439F" w:rsidP="003E4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 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20 927 000 (Двадцать миллионов девятьсот двадцать семь тысяч) рублей (50% цены первоначального предложения), в том числе:</w:t>
      </w:r>
    </w:p>
    <w:p w14:paraId="78D24A43" w14:textId="77777777" w:rsidR="003E439F" w:rsidRPr="005D1DB6" w:rsidRDefault="003E439F" w:rsidP="003E4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незавершенного строительства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15 942 000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Пятнадцать миллионов девятьсот сорок две тысячи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с учетом НДС 20%,</w:t>
      </w:r>
    </w:p>
    <w:p w14:paraId="3677E9B2" w14:textId="02D71061" w:rsidR="003E439F" w:rsidRPr="005D1DB6" w:rsidRDefault="003E439F" w:rsidP="003E439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4 985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миллиона девятьсот восемьдесят </w:t>
      </w:r>
      <w:r w:rsidR="00867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5D1DB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НДС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облагается.</w:t>
      </w:r>
    </w:p>
    <w:p w14:paraId="314D2729" w14:textId="38E2981C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r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2 092 700 (Два миллиона девяносто две тысячи семьсот)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первоначального предложения)</w:t>
      </w:r>
      <w:r w:rsidR="00F75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2882E654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 1 046 350 (Один миллион сорок шесть тысяч триста пятьдесят) рублей (50% «шага понижения»)</w:t>
      </w:r>
      <w:r w:rsidR="00F751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D4F481" w14:textId="47446904" w:rsidR="003E439F" w:rsidRPr="005B791A" w:rsidRDefault="003E439F" w:rsidP="00F7510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>
        <w:rPr>
          <w:sz w:val="26"/>
          <w:szCs w:val="26"/>
        </w:rPr>
        <w:t xml:space="preserve"> 4 185 400 (Четыре миллиона сто восемьдесят пять тысяч четыреста)</w:t>
      </w:r>
      <w:r w:rsidRPr="005B791A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(</w:t>
      </w:r>
      <w:r w:rsidRPr="002931EE">
        <w:rPr>
          <w:sz w:val="26"/>
          <w:szCs w:val="26"/>
        </w:rPr>
        <w:t>10</w:t>
      </w:r>
      <w:r>
        <w:rPr>
          <w:sz w:val="26"/>
          <w:szCs w:val="26"/>
        </w:rPr>
        <w:t>%</w:t>
      </w:r>
      <w:r w:rsidRPr="002931EE">
        <w:rPr>
          <w:sz w:val="26"/>
          <w:szCs w:val="26"/>
        </w:rPr>
        <w:t xml:space="preserve"> цены </w:t>
      </w:r>
      <w:r>
        <w:rPr>
          <w:sz w:val="26"/>
          <w:szCs w:val="26"/>
        </w:rPr>
        <w:t>первоначального предложения)</w:t>
      </w:r>
      <w:r w:rsidRPr="002931EE">
        <w:rPr>
          <w:sz w:val="26"/>
          <w:szCs w:val="26"/>
        </w:rPr>
        <w:t>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6687FE3" w14:textId="70DFC577" w:rsidR="009A0BED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>аукцион, назначенный на 08.08.2023, признан несостоявшимся</w:t>
      </w:r>
      <w:r w:rsidR="008678AE">
        <w:rPr>
          <w:rFonts w:ascii="Times New Roman" w:eastAsia="Calibri" w:hAnsi="Times New Roman" w:cs="Times New Roman"/>
          <w:sz w:val="26"/>
          <w:szCs w:val="26"/>
        </w:rPr>
        <w:t>: з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аявку на участие в аукционе подало одно лицо, признанное </w:t>
      </w:r>
      <w:r w:rsidR="008678AE">
        <w:rPr>
          <w:rFonts w:ascii="Times New Roman" w:eastAsia="Calibri" w:hAnsi="Times New Roman" w:cs="Times New Roman"/>
          <w:sz w:val="26"/>
          <w:szCs w:val="26"/>
        </w:rPr>
        <w:t>е</w:t>
      </w:r>
      <w:r w:rsidR="005970EF">
        <w:rPr>
          <w:rFonts w:ascii="Times New Roman" w:eastAsia="Calibri" w:hAnsi="Times New Roman" w:cs="Times New Roman"/>
          <w:sz w:val="26"/>
          <w:szCs w:val="26"/>
        </w:rPr>
        <w:t>динственным участником аукциона</w:t>
      </w:r>
      <w:r w:rsidR="008678AE">
        <w:rPr>
          <w:rFonts w:ascii="Times New Roman" w:eastAsia="Calibri" w:hAnsi="Times New Roman" w:cs="Times New Roman"/>
          <w:sz w:val="26"/>
          <w:szCs w:val="26"/>
        </w:rPr>
        <w:t xml:space="preserve"> (единственный участник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 отказал</w:t>
      </w:r>
      <w:r w:rsidR="008678AE">
        <w:rPr>
          <w:rFonts w:ascii="Times New Roman" w:eastAsia="Calibri" w:hAnsi="Times New Roman" w:cs="Times New Roman"/>
          <w:sz w:val="26"/>
          <w:szCs w:val="26"/>
        </w:rPr>
        <w:t>ся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 от заключения договора купли-продажи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езультаты </w:t>
      </w:r>
      <w:r>
        <w:rPr>
          <w:rFonts w:ascii="Times New Roman" w:eastAsia="Calibri" w:hAnsi="Times New Roman" w:cs="Times New Roman"/>
          <w:sz w:val="26"/>
          <w:szCs w:val="26"/>
        </w:rPr>
        <w:t>аукциона аннулированы Продавцом</w:t>
      </w:r>
      <w:r w:rsidR="008678AE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F2DAD47" w14:textId="39CBFBBC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аукцион, назначенный на 25.09.2023, признан несостоявшимся (не подано ни одной заявки на участие в аукционе)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с даты опубликования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</w:t>
      </w:r>
      <w:proofErr w:type="gramEnd"/>
      <w:r w:rsidR="007E5B7A" w:rsidRPr="007E5B7A">
        <w:rPr>
          <w:rFonts w:ascii="Times New Roman" w:hAnsi="Times New Roman" w:cs="Times New Roman"/>
          <w:sz w:val="26"/>
          <w:szCs w:val="26"/>
        </w:rPr>
        <w:t>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  <w:proofErr w:type="gramEnd"/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</w:t>
        </w:r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lastRenderedPageBreak/>
          <w:t>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07227AE6" w:rsidR="007E5B7A" w:rsidRPr="00B37908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B37908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B37908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B37908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B37908">
        <w:rPr>
          <w:rFonts w:ascii="Times New Roman" w:hAnsi="Times New Roman" w:cs="Times New Roman"/>
          <w:sz w:val="26"/>
          <w:szCs w:val="26"/>
        </w:rPr>
        <w:t>:</w:t>
      </w:r>
      <w:r w:rsidR="0017313E" w:rsidRPr="00B37908">
        <w:rPr>
          <w:rFonts w:ascii="Times New Roman" w:hAnsi="Times New Roman" w:cs="Times New Roman"/>
          <w:sz w:val="26"/>
          <w:szCs w:val="26"/>
        </w:rPr>
        <w:t xml:space="preserve"> </w:t>
      </w:r>
      <w:r w:rsidR="00F22872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37908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37908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B37908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1E355171" w:rsidR="007E5B7A" w:rsidRPr="00B37908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7908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B37908">
        <w:rPr>
          <w:rFonts w:ascii="Times New Roman" w:hAnsi="Times New Roman" w:cs="Times New Roman"/>
          <w:sz w:val="26"/>
          <w:szCs w:val="26"/>
        </w:rPr>
        <w:t>:</w:t>
      </w:r>
      <w:r w:rsidR="0017313E" w:rsidRPr="00B37908">
        <w:rPr>
          <w:rFonts w:ascii="Times New Roman" w:hAnsi="Times New Roman" w:cs="Times New Roman"/>
          <w:sz w:val="26"/>
          <w:szCs w:val="26"/>
        </w:rPr>
        <w:t xml:space="preserve"> </w:t>
      </w:r>
      <w:r w:rsidR="00F22872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37908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37908"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B37908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B37908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08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B37908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B37908">
        <w:rPr>
          <w:rFonts w:ascii="Times New Roman" w:hAnsi="Times New Roman" w:cs="Times New Roman"/>
          <w:sz w:val="26"/>
          <w:szCs w:val="26"/>
        </w:rPr>
        <w:t>/Приватизация</w:t>
      </w:r>
      <w:r w:rsidRPr="00B37908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48E1370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37908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B37908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B3790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22872" w:rsidRPr="00B37908">
        <w:rPr>
          <w:rFonts w:ascii="Times New Roman" w:hAnsi="Times New Roman" w:cs="Times New Roman"/>
          <w:b/>
          <w:sz w:val="26"/>
          <w:szCs w:val="26"/>
        </w:rPr>
        <w:t>2</w:t>
      </w:r>
      <w:r w:rsidR="00B37908" w:rsidRPr="00B37908">
        <w:rPr>
          <w:rFonts w:ascii="Times New Roman" w:hAnsi="Times New Roman" w:cs="Times New Roman"/>
          <w:b/>
          <w:sz w:val="26"/>
          <w:szCs w:val="26"/>
        </w:rPr>
        <w:t>1</w:t>
      </w:r>
      <w:r w:rsidRPr="00B37908">
        <w:rPr>
          <w:rFonts w:ascii="Times New Roman" w:hAnsi="Times New Roman" w:cs="Times New Roman"/>
          <w:b/>
          <w:sz w:val="26"/>
          <w:szCs w:val="26"/>
        </w:rPr>
        <w:t>.</w:t>
      </w:r>
      <w:r w:rsidR="00B37908" w:rsidRPr="00B37908">
        <w:rPr>
          <w:rFonts w:ascii="Times New Roman" w:hAnsi="Times New Roman" w:cs="Times New Roman"/>
          <w:b/>
          <w:sz w:val="26"/>
          <w:szCs w:val="26"/>
        </w:rPr>
        <w:t>11</w:t>
      </w:r>
      <w:r w:rsidRPr="00B37908">
        <w:rPr>
          <w:rFonts w:ascii="Times New Roman" w:hAnsi="Times New Roman" w:cs="Times New Roman"/>
          <w:b/>
          <w:sz w:val="26"/>
          <w:szCs w:val="26"/>
        </w:rPr>
        <w:t>.</w:t>
      </w:r>
      <w:r w:rsidRPr="00B37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B37908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продаже посредством публичного предложения в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0284D7A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назначении платежа указывается: «Задаток для участия в </w:t>
      </w:r>
      <w:r w:rsidR="004A7B2F">
        <w:rPr>
          <w:rFonts w:ascii="Times New Roman" w:hAnsi="Times New Roman" w:cs="Times New Roman"/>
          <w:bCs/>
          <w:sz w:val="26"/>
          <w:szCs w:val="26"/>
        </w:rPr>
        <w:t>продаже</w:t>
      </w:r>
      <w:r>
        <w:rPr>
          <w:rFonts w:ascii="Times New Roman" w:hAnsi="Times New Roman" w:cs="Times New Roman"/>
          <w:bCs/>
          <w:sz w:val="26"/>
          <w:szCs w:val="26"/>
        </w:rPr>
        <w:t>, идентификационный код лота».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дств в р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 xml:space="preserve">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 xml:space="preserve">продаже </w:t>
      </w:r>
      <w:r w:rsidR="00836A6B">
        <w:rPr>
          <w:rFonts w:ascii="Times New Roman" w:hAnsi="Times New Roman" w:cs="Times New Roman"/>
          <w:bCs/>
          <w:sz w:val="26"/>
          <w:szCs w:val="26"/>
        </w:rPr>
        <w:lastRenderedPageBreak/>
        <w:t>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  <w:proofErr w:type="gramEnd"/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</w:t>
      </w:r>
      <w:proofErr w:type="gramStart"/>
      <w:r w:rsidR="0095253A">
        <w:rPr>
          <w:rFonts w:ascii="Times New Roman" w:hAnsi="Times New Roman"/>
          <w:sz w:val="26"/>
          <w:szCs w:val="26"/>
        </w:rPr>
        <w:t>предложения</w:t>
      </w:r>
      <w:proofErr w:type="gramEnd"/>
      <w:r w:rsidR="0095253A">
        <w:rPr>
          <w:rFonts w:ascii="Times New Roman" w:hAnsi="Times New Roman"/>
          <w:sz w:val="26"/>
          <w:szCs w:val="26"/>
        </w:rPr>
        <w:t xml:space="preserve">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4F6CD9E7" w14:textId="77777777" w:rsidR="00BC012F" w:rsidRDefault="00BC012F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устанавливается Продавцом процедуры в фиксированной сумме, составляющей не более 5 %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подтвержденной цены первоначального предложения, сделанного участниками в течение одного часа от начала процедуры продажи,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  <w:proofErr w:type="gramEnd"/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75E15104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частника на площадке после подписания Организатором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3FED305" w14:textId="77777777" w:rsidR="005B15C6" w:rsidRDefault="005B15C6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1F25077" w14:textId="77777777" w:rsidR="005B15C6" w:rsidRDefault="005B15C6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805C36B" w14:textId="77777777" w:rsidR="005B15C6" w:rsidRDefault="005B15C6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0269FB5" w14:textId="77777777" w:rsidR="005B15C6" w:rsidRDefault="005B15C6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4C9D9AA" w14:textId="77777777" w:rsidR="005B15C6" w:rsidRDefault="005B15C6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="007E5B7A" w:rsidRPr="004A7B2F">
        <w:rPr>
          <w:rFonts w:ascii="Times New Roman" w:hAnsi="Times New Roman" w:cs="Times New Roman"/>
          <w:bCs/>
          <w:sz w:val="26"/>
          <w:szCs w:val="26"/>
        </w:rPr>
        <w:t>электронной</w:t>
      </w:r>
      <w:proofErr w:type="gramEnd"/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</w:t>
      </w:r>
      <w:proofErr w:type="gramEnd"/>
      <w:r w:rsidR="00507306">
        <w:rPr>
          <w:rFonts w:ascii="Times New Roman" w:hAnsi="Times New Roman" w:cs="Times New Roman"/>
          <w:bCs/>
          <w:sz w:val="26"/>
          <w:szCs w:val="26"/>
        </w:rPr>
        <w:t xml:space="preserve">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заявку сообщаю что: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>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15C6"/>
    <w:rsid w:val="005B2B19"/>
    <w:rsid w:val="005B2BC4"/>
    <w:rsid w:val="005B3A9B"/>
    <w:rsid w:val="005B430E"/>
    <w:rsid w:val="005B4AF9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BBD6-EB1C-4E2F-AF6A-86B49B65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13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528</cp:revision>
  <cp:lastPrinted>2023-08-21T10:00:00Z</cp:lastPrinted>
  <dcterms:created xsi:type="dcterms:W3CDTF">2021-11-22T13:04:00Z</dcterms:created>
  <dcterms:modified xsi:type="dcterms:W3CDTF">2023-10-23T11:43:00Z</dcterms:modified>
</cp:coreProperties>
</file>