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7BD" w:rsidRPr="00EE3F18" w:rsidRDefault="00EE3F18" w:rsidP="00EE3F18">
      <w:pPr>
        <w:spacing w:after="0" w:line="240" w:lineRule="auto"/>
        <w:jc w:val="center"/>
        <w:rPr>
          <w:rFonts w:ascii="Times New Roman" w:eastAsia="Times New Roman" w:hAnsi="Times New Roman" w:cs="Times New Roman"/>
          <w:b/>
          <w:sz w:val="24"/>
          <w:szCs w:val="24"/>
          <w:lang w:eastAsia="ru-RU"/>
        </w:rPr>
      </w:pPr>
      <w:r w:rsidRPr="00EE3F18">
        <w:rPr>
          <w:rFonts w:ascii="Times New Roman" w:eastAsia="Times New Roman" w:hAnsi="Times New Roman" w:cs="Times New Roman"/>
          <w:b/>
          <w:sz w:val="24"/>
          <w:szCs w:val="24"/>
          <w:lang w:eastAsia="ru-RU"/>
        </w:rPr>
        <w:t>Информация по проверке</w:t>
      </w:r>
    </w:p>
    <w:p w:rsidR="003011E0" w:rsidRDefault="003011E0" w:rsidP="00E777BD">
      <w:pPr>
        <w:spacing w:after="0" w:line="240" w:lineRule="auto"/>
        <w:jc w:val="center"/>
        <w:rPr>
          <w:rFonts w:ascii="Times New Roman" w:eastAsia="Times New Roman" w:hAnsi="Times New Roman" w:cs="Times New Roman"/>
          <w:b/>
          <w:sz w:val="24"/>
          <w:szCs w:val="24"/>
          <w:lang w:eastAsia="ru-RU"/>
        </w:rPr>
      </w:pPr>
      <w:r w:rsidRPr="003011E0">
        <w:rPr>
          <w:rFonts w:ascii="Times New Roman" w:eastAsia="Times New Roman" w:hAnsi="Times New Roman" w:cs="Times New Roman"/>
          <w:b/>
          <w:sz w:val="24"/>
          <w:szCs w:val="24"/>
          <w:lang w:eastAsia="ru-RU"/>
        </w:rPr>
        <w:t>Управлени</w:t>
      </w:r>
      <w:r>
        <w:rPr>
          <w:rFonts w:ascii="Times New Roman" w:eastAsia="Times New Roman" w:hAnsi="Times New Roman" w:cs="Times New Roman"/>
          <w:b/>
          <w:sz w:val="24"/>
          <w:szCs w:val="24"/>
          <w:lang w:eastAsia="ru-RU"/>
        </w:rPr>
        <w:t>я</w:t>
      </w:r>
      <w:r w:rsidRPr="003011E0">
        <w:rPr>
          <w:rFonts w:ascii="Times New Roman" w:eastAsia="Times New Roman" w:hAnsi="Times New Roman" w:cs="Times New Roman"/>
          <w:b/>
          <w:sz w:val="24"/>
          <w:szCs w:val="24"/>
          <w:lang w:eastAsia="ru-RU"/>
        </w:rPr>
        <w:t xml:space="preserve"> муниципальной собственности Администрации </w:t>
      </w:r>
    </w:p>
    <w:p w:rsidR="00E777BD" w:rsidRPr="00E777BD" w:rsidRDefault="003011E0" w:rsidP="00E777BD">
      <w:pPr>
        <w:spacing w:after="0" w:line="240" w:lineRule="auto"/>
        <w:jc w:val="center"/>
        <w:rPr>
          <w:rFonts w:ascii="Times New Roman" w:eastAsia="Times New Roman" w:hAnsi="Times New Roman" w:cs="Times New Roman"/>
          <w:b/>
          <w:sz w:val="24"/>
          <w:szCs w:val="24"/>
          <w:lang w:eastAsia="ru-RU"/>
        </w:rPr>
      </w:pPr>
      <w:r w:rsidRPr="003011E0">
        <w:rPr>
          <w:rFonts w:ascii="Times New Roman" w:eastAsia="Times New Roman" w:hAnsi="Times New Roman" w:cs="Times New Roman"/>
          <w:b/>
          <w:sz w:val="24"/>
          <w:szCs w:val="24"/>
          <w:lang w:eastAsia="ru-RU"/>
        </w:rPr>
        <w:t xml:space="preserve">города Переславля-Залесского </w:t>
      </w:r>
      <w:r w:rsidR="00E777BD" w:rsidRPr="00E777BD">
        <w:rPr>
          <w:rFonts w:ascii="Times New Roman" w:eastAsia="Times New Roman" w:hAnsi="Times New Roman" w:cs="Times New Roman"/>
          <w:b/>
          <w:sz w:val="24"/>
          <w:szCs w:val="24"/>
          <w:lang w:eastAsia="ru-RU"/>
        </w:rPr>
        <w:t>за 2021 год</w:t>
      </w:r>
    </w:p>
    <w:p w:rsidR="00E777BD" w:rsidRPr="00E777BD" w:rsidRDefault="00E777BD" w:rsidP="00E777BD">
      <w:pPr>
        <w:spacing w:after="0" w:line="240" w:lineRule="auto"/>
        <w:jc w:val="center"/>
        <w:rPr>
          <w:rFonts w:ascii="Times New Roman" w:eastAsia="Times New Roman" w:hAnsi="Times New Roman" w:cs="Times New Roman"/>
          <w:sz w:val="24"/>
          <w:szCs w:val="24"/>
          <w:lang w:eastAsia="ru-RU"/>
        </w:rPr>
      </w:pPr>
    </w:p>
    <w:p w:rsidR="00EE3F18" w:rsidRPr="00EE3F18" w:rsidRDefault="00EE3F18" w:rsidP="00BE78B5">
      <w:pPr>
        <w:spacing w:after="0" w:line="240" w:lineRule="auto"/>
        <w:ind w:firstLine="709"/>
        <w:jc w:val="both"/>
        <w:rPr>
          <w:rFonts w:ascii="Times New Roman" w:eastAsia="Times New Roman" w:hAnsi="Times New Roman" w:cs="Times New Roman"/>
          <w:sz w:val="24"/>
          <w:szCs w:val="24"/>
          <w:lang w:eastAsia="ru-RU"/>
        </w:rPr>
      </w:pPr>
      <w:r w:rsidRPr="00EE3F18">
        <w:rPr>
          <w:rFonts w:ascii="Times New Roman" w:eastAsia="Times New Roman" w:hAnsi="Times New Roman" w:cs="Times New Roman"/>
          <w:sz w:val="24"/>
          <w:szCs w:val="24"/>
          <w:lang w:eastAsia="ru-RU"/>
        </w:rPr>
        <w:t xml:space="preserve">Тема проверки: использование бюджетных средств, средств, полученных от приносящей доход деятельности и эффективного использования муниципального имущества в </w:t>
      </w:r>
      <w:r w:rsidR="003011E0" w:rsidRPr="003011E0">
        <w:rPr>
          <w:rFonts w:ascii="Times New Roman" w:eastAsia="Times New Roman" w:hAnsi="Times New Roman" w:cs="Times New Roman"/>
          <w:sz w:val="24"/>
          <w:szCs w:val="24"/>
          <w:lang w:eastAsia="ru-RU"/>
        </w:rPr>
        <w:t xml:space="preserve">Управлении муниципальной собственности Администрации города Переславля-Залесского </w:t>
      </w:r>
      <w:r w:rsidRPr="00EE3F18">
        <w:rPr>
          <w:rFonts w:ascii="Times New Roman" w:eastAsia="Times New Roman" w:hAnsi="Times New Roman" w:cs="Times New Roman"/>
          <w:sz w:val="24"/>
          <w:szCs w:val="24"/>
          <w:lang w:eastAsia="ru-RU"/>
        </w:rPr>
        <w:t>за 2021 год</w:t>
      </w:r>
    </w:p>
    <w:p w:rsidR="00E777BD" w:rsidRDefault="00E777BD" w:rsidP="00763B30">
      <w:pPr>
        <w:spacing w:after="0" w:line="240" w:lineRule="auto"/>
        <w:ind w:firstLine="709"/>
        <w:jc w:val="both"/>
        <w:rPr>
          <w:rFonts w:ascii="Times New Roman" w:eastAsia="Times New Roman" w:hAnsi="Times New Roman" w:cs="Times New Roman"/>
          <w:sz w:val="24"/>
          <w:szCs w:val="24"/>
          <w:lang w:eastAsia="ru-RU"/>
        </w:rPr>
      </w:pPr>
      <w:r w:rsidRPr="00E777BD">
        <w:rPr>
          <w:rFonts w:ascii="Times New Roman" w:eastAsia="Times New Roman" w:hAnsi="Times New Roman" w:cs="Times New Roman"/>
          <w:sz w:val="24"/>
          <w:szCs w:val="24"/>
          <w:lang w:eastAsia="ru-RU"/>
        </w:rPr>
        <w:t>Проверка проводилась в соответст</w:t>
      </w:r>
      <w:r w:rsidR="00EE3F18">
        <w:rPr>
          <w:rFonts w:ascii="Times New Roman" w:eastAsia="Times New Roman" w:hAnsi="Times New Roman" w:cs="Times New Roman"/>
          <w:sz w:val="24"/>
          <w:szCs w:val="24"/>
          <w:lang w:eastAsia="ru-RU"/>
        </w:rPr>
        <w:t>вии с планом работы на 2022 год.</w:t>
      </w:r>
    </w:p>
    <w:p w:rsidR="00EE3F18" w:rsidRDefault="00EE3F18" w:rsidP="00763B30">
      <w:pPr>
        <w:spacing w:after="0" w:line="240" w:lineRule="auto"/>
        <w:ind w:firstLine="709"/>
        <w:jc w:val="both"/>
        <w:rPr>
          <w:rFonts w:ascii="Times New Roman" w:eastAsia="Times New Roman" w:hAnsi="Times New Roman" w:cs="Times New Roman"/>
          <w:sz w:val="24"/>
          <w:szCs w:val="24"/>
          <w:lang w:eastAsia="ru-RU"/>
        </w:rPr>
      </w:pPr>
      <w:r w:rsidRPr="00EE3F18">
        <w:rPr>
          <w:rFonts w:ascii="Times New Roman" w:eastAsia="Times New Roman" w:hAnsi="Times New Roman" w:cs="Times New Roman"/>
          <w:sz w:val="24"/>
          <w:szCs w:val="24"/>
          <w:lang w:eastAsia="ru-RU"/>
        </w:rPr>
        <w:t>Проверяемый период: с 01.01.202</w:t>
      </w:r>
      <w:r>
        <w:rPr>
          <w:rFonts w:ascii="Times New Roman" w:eastAsia="Times New Roman" w:hAnsi="Times New Roman" w:cs="Times New Roman"/>
          <w:sz w:val="24"/>
          <w:szCs w:val="24"/>
          <w:lang w:eastAsia="ru-RU"/>
        </w:rPr>
        <w:t>1</w:t>
      </w:r>
      <w:r w:rsidRPr="00EE3F18">
        <w:rPr>
          <w:rFonts w:ascii="Times New Roman" w:eastAsia="Times New Roman" w:hAnsi="Times New Roman" w:cs="Times New Roman"/>
          <w:sz w:val="24"/>
          <w:szCs w:val="24"/>
          <w:lang w:eastAsia="ru-RU"/>
        </w:rPr>
        <w:t xml:space="preserve"> по 31.12.202</w:t>
      </w:r>
      <w:r>
        <w:rPr>
          <w:rFonts w:ascii="Times New Roman" w:eastAsia="Times New Roman" w:hAnsi="Times New Roman" w:cs="Times New Roman"/>
          <w:sz w:val="24"/>
          <w:szCs w:val="24"/>
          <w:lang w:eastAsia="ru-RU"/>
        </w:rPr>
        <w:t>1</w:t>
      </w:r>
    </w:p>
    <w:p w:rsidR="00E777BD" w:rsidRDefault="00E777BD" w:rsidP="00763B30">
      <w:pPr>
        <w:spacing w:after="0" w:line="240" w:lineRule="auto"/>
        <w:ind w:firstLine="709"/>
        <w:jc w:val="both"/>
        <w:rPr>
          <w:rFonts w:ascii="Times New Roman" w:eastAsia="Times New Roman" w:hAnsi="Times New Roman" w:cs="Times New Roman"/>
          <w:sz w:val="24"/>
          <w:szCs w:val="24"/>
          <w:lang w:eastAsia="ru-RU"/>
        </w:rPr>
      </w:pPr>
      <w:r w:rsidRPr="00E777BD">
        <w:rPr>
          <w:rFonts w:ascii="Times New Roman" w:eastAsia="Times New Roman" w:hAnsi="Times New Roman" w:cs="Times New Roman"/>
          <w:sz w:val="24"/>
          <w:szCs w:val="24"/>
          <w:lang w:eastAsia="ru-RU"/>
        </w:rPr>
        <w:t xml:space="preserve">Проверка проводилась: с </w:t>
      </w:r>
      <w:r w:rsidR="003011E0" w:rsidRPr="003011E0">
        <w:rPr>
          <w:rFonts w:ascii="Times New Roman" w:eastAsia="Times New Roman" w:hAnsi="Times New Roman" w:cs="Times New Roman"/>
          <w:sz w:val="24"/>
          <w:szCs w:val="24"/>
          <w:lang w:eastAsia="ru-RU"/>
        </w:rPr>
        <w:t>01.08.2022 по 27.09.2022</w:t>
      </w:r>
      <w:r w:rsidRPr="00E777BD">
        <w:rPr>
          <w:rFonts w:ascii="Times New Roman" w:eastAsia="Times New Roman" w:hAnsi="Times New Roman" w:cs="Times New Roman"/>
          <w:sz w:val="24"/>
          <w:szCs w:val="24"/>
          <w:lang w:eastAsia="ru-RU"/>
        </w:rPr>
        <w:t>.</w:t>
      </w:r>
    </w:p>
    <w:p w:rsidR="00763B30" w:rsidRPr="00E777BD" w:rsidRDefault="00763B30" w:rsidP="00763B30">
      <w:pPr>
        <w:spacing w:after="0" w:line="240" w:lineRule="auto"/>
        <w:ind w:firstLine="589"/>
        <w:jc w:val="both"/>
        <w:textAlignment w:val="baseline"/>
        <w:rPr>
          <w:rFonts w:ascii="Segoe UI" w:eastAsia="Times New Roman" w:hAnsi="Segoe UI" w:cs="Segoe UI"/>
          <w:sz w:val="24"/>
          <w:szCs w:val="24"/>
          <w:lang w:eastAsia="ru-RU"/>
        </w:rPr>
      </w:pPr>
      <w:r w:rsidRPr="00E777BD">
        <w:rPr>
          <w:rFonts w:ascii="Times New Roman" w:eastAsia="Lucida Sans Unicode" w:hAnsi="Times New Roman" w:cs="Times New Roman"/>
          <w:sz w:val="24"/>
          <w:szCs w:val="24"/>
          <w:lang w:eastAsia="ru-RU"/>
        </w:rPr>
        <w:t> </w:t>
      </w:r>
    </w:p>
    <w:p w:rsidR="00763B30" w:rsidRPr="00E777BD" w:rsidRDefault="00763B30" w:rsidP="00763B30">
      <w:pPr>
        <w:spacing w:after="0" w:line="240" w:lineRule="auto"/>
        <w:ind w:firstLine="709"/>
        <w:jc w:val="center"/>
        <w:textAlignment w:val="baseline"/>
        <w:rPr>
          <w:rFonts w:ascii="Segoe UI" w:eastAsia="Times New Roman" w:hAnsi="Segoe UI" w:cs="Segoe UI"/>
          <w:sz w:val="24"/>
          <w:szCs w:val="24"/>
          <w:lang w:eastAsia="ru-RU"/>
        </w:rPr>
      </w:pPr>
      <w:r w:rsidRPr="00E777BD">
        <w:rPr>
          <w:rFonts w:ascii="Times New Roman" w:eastAsia="Times New Roman" w:hAnsi="Times New Roman" w:cs="Times New Roman"/>
          <w:b/>
          <w:bCs/>
          <w:sz w:val="24"/>
          <w:szCs w:val="24"/>
          <w:lang w:eastAsia="ru-RU"/>
        </w:rPr>
        <w:t xml:space="preserve"> Сведения о проверяемой организации</w:t>
      </w:r>
      <w:r w:rsidRPr="00E777BD">
        <w:rPr>
          <w:rFonts w:ascii="Times New Roman" w:eastAsia="Lucida Sans Unicode" w:hAnsi="Times New Roman" w:cs="Times New Roman"/>
          <w:sz w:val="24"/>
          <w:szCs w:val="24"/>
          <w:lang w:eastAsia="ru-RU"/>
        </w:rPr>
        <w:t> </w:t>
      </w:r>
    </w:p>
    <w:p w:rsidR="00763B30" w:rsidRPr="00E777BD" w:rsidRDefault="00763B30" w:rsidP="00C571F9">
      <w:pPr>
        <w:spacing w:after="0" w:line="240" w:lineRule="auto"/>
        <w:ind w:firstLine="709"/>
        <w:jc w:val="center"/>
        <w:textAlignment w:val="baseline"/>
        <w:rPr>
          <w:rFonts w:ascii="Segoe UI" w:eastAsia="Times New Roman" w:hAnsi="Segoe UI" w:cs="Segoe UI"/>
          <w:sz w:val="24"/>
          <w:szCs w:val="24"/>
          <w:lang w:eastAsia="ru-RU"/>
        </w:rPr>
      </w:pPr>
      <w:r w:rsidRPr="00E777BD">
        <w:rPr>
          <w:rFonts w:ascii="Times New Roman" w:eastAsia="Lucida Sans Unicode" w:hAnsi="Times New Roman" w:cs="Times New Roman"/>
          <w:sz w:val="24"/>
          <w:szCs w:val="24"/>
          <w:lang w:eastAsia="ru-RU"/>
        </w:rPr>
        <w:t> </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Style w:val="normaltextrun"/>
          <w:rFonts w:ascii="Times New Roman" w:hAnsi="Times New Roman" w:cs="Times New Roman"/>
          <w:sz w:val="24"/>
          <w:szCs w:val="24"/>
        </w:rPr>
        <w:t>Полное наименование – </w:t>
      </w:r>
      <w:r w:rsidRPr="00FB02DD">
        <w:rPr>
          <w:rFonts w:ascii="Times New Roman" w:hAnsi="Times New Roman" w:cs="Times New Roman"/>
          <w:sz w:val="24"/>
          <w:szCs w:val="24"/>
        </w:rPr>
        <w:t>Управление муниципальной собственности Администрации города Переславля-Залесского.</w:t>
      </w:r>
    </w:p>
    <w:p w:rsidR="003011E0" w:rsidRPr="00FB02DD" w:rsidRDefault="003011E0" w:rsidP="003011E0">
      <w:pPr>
        <w:pStyle w:val="ConsPlusNormal"/>
        <w:ind w:firstLine="709"/>
        <w:jc w:val="both"/>
        <w:rPr>
          <w:rStyle w:val="normaltextrun"/>
          <w:rFonts w:ascii="Times New Roman" w:hAnsi="Times New Roman" w:cs="Times New Roman"/>
          <w:sz w:val="24"/>
          <w:szCs w:val="24"/>
        </w:rPr>
      </w:pPr>
      <w:r w:rsidRPr="00FB02DD">
        <w:rPr>
          <w:rStyle w:val="normaltextrun"/>
          <w:rFonts w:ascii="Times New Roman" w:hAnsi="Times New Roman" w:cs="Times New Roman"/>
          <w:sz w:val="24"/>
          <w:szCs w:val="24"/>
        </w:rPr>
        <w:t>Сокращенное наименование:</w:t>
      </w:r>
      <w:r w:rsidRPr="00FB02DD">
        <w:rPr>
          <w:rFonts w:ascii="Times New Roman" w:hAnsi="Times New Roman" w:cs="Times New Roman"/>
          <w:sz w:val="24"/>
          <w:szCs w:val="24"/>
        </w:rPr>
        <w:t xml:space="preserve"> Управление муниципальной собственности (далее по тексту УМС).</w:t>
      </w:r>
    </w:p>
    <w:p w:rsidR="003011E0" w:rsidRPr="00D4580A" w:rsidRDefault="003011E0" w:rsidP="003011E0">
      <w:pPr>
        <w:tabs>
          <w:tab w:val="left" w:pos="0"/>
        </w:tabs>
        <w:spacing w:after="0" w:line="240" w:lineRule="auto"/>
        <w:ind w:right="-15" w:firstLine="709"/>
        <w:jc w:val="both"/>
        <w:rPr>
          <w:rFonts w:ascii="Times New Roman" w:eastAsia="Times New Roman" w:hAnsi="Times New Roman" w:cs="Times New Roman"/>
          <w:sz w:val="24"/>
          <w:szCs w:val="24"/>
          <w:lang w:eastAsia="ru-RU"/>
        </w:rPr>
      </w:pPr>
      <w:r w:rsidRPr="00D4580A">
        <w:rPr>
          <w:rFonts w:ascii="Times New Roman" w:eastAsia="Times New Roman" w:hAnsi="Times New Roman" w:cs="Times New Roman"/>
          <w:kern w:val="2"/>
          <w:sz w:val="24"/>
          <w:szCs w:val="24"/>
          <w:lang w:eastAsia="ru-RU"/>
        </w:rPr>
        <w:t xml:space="preserve">В проверяемом периоде и на </w:t>
      </w:r>
      <w:r w:rsidRPr="00D4580A">
        <w:rPr>
          <w:rFonts w:ascii="Times New Roman" w:eastAsia="Times New Roman" w:hAnsi="Times New Roman" w:cs="Times New Roman"/>
          <w:sz w:val="24"/>
          <w:szCs w:val="24"/>
          <w:lang w:eastAsia="ru-RU"/>
        </w:rPr>
        <w:t>момент проведения проверки:</w:t>
      </w:r>
    </w:p>
    <w:p w:rsidR="003011E0" w:rsidRPr="00FB02DD" w:rsidRDefault="003011E0" w:rsidP="003011E0">
      <w:pPr>
        <w:pStyle w:val="paragraph"/>
        <w:spacing w:before="0" w:beforeAutospacing="0" w:after="0" w:afterAutospacing="0"/>
        <w:ind w:firstLine="709"/>
        <w:jc w:val="both"/>
        <w:textAlignment w:val="baseline"/>
      </w:pPr>
      <w:r w:rsidRPr="00FB02DD">
        <w:rPr>
          <w:rStyle w:val="eop"/>
          <w:rFonts w:eastAsia="Lucida Sans Unicode"/>
        </w:rPr>
        <w:t xml:space="preserve">- начальник Управления муниципальной собственности – Степанова Светлана Павловна с 02.09.2019 по 20.02.2021 </w:t>
      </w:r>
      <w:r w:rsidRPr="00FB02DD">
        <w:t>(Распоряжение «Об увольнении Степановой С.П.» от 17.02.2021 №</w:t>
      </w:r>
      <w:r>
        <w:t xml:space="preserve"> </w:t>
      </w:r>
      <w:r w:rsidRPr="00FB02DD">
        <w:t>83-к);</w:t>
      </w:r>
    </w:p>
    <w:p w:rsidR="003011E0" w:rsidRPr="00FB02DD" w:rsidRDefault="003011E0" w:rsidP="003011E0">
      <w:pPr>
        <w:pStyle w:val="paragraph"/>
        <w:spacing w:before="0" w:beforeAutospacing="0" w:after="0" w:afterAutospacing="0"/>
        <w:ind w:firstLine="709"/>
        <w:jc w:val="both"/>
        <w:textAlignment w:val="baseline"/>
      </w:pPr>
      <w:r w:rsidRPr="00FB02DD">
        <w:t xml:space="preserve">- </w:t>
      </w:r>
      <w:r w:rsidRPr="00FB02DD">
        <w:rPr>
          <w:rStyle w:val="eop"/>
          <w:rFonts w:eastAsia="Lucida Sans Unicode"/>
        </w:rPr>
        <w:t xml:space="preserve">начальник Управления муниципальной собственности – Уткина Надежда Леонидовна с 24.02.2021 по 17.05.2022 </w:t>
      </w:r>
      <w:r w:rsidRPr="00FB02DD">
        <w:t>(Распоряжение «Об увольнении Уткиной Н.Л. от 16.05.2022 № 220-к);</w:t>
      </w:r>
    </w:p>
    <w:p w:rsidR="003011E0" w:rsidRDefault="003011E0" w:rsidP="003011E0">
      <w:pPr>
        <w:pStyle w:val="paragraph"/>
        <w:spacing w:before="0" w:beforeAutospacing="0" w:after="0" w:afterAutospacing="0"/>
        <w:ind w:firstLine="709"/>
        <w:jc w:val="both"/>
        <w:textAlignment w:val="baseline"/>
        <w:rPr>
          <w:rStyle w:val="eop"/>
          <w:rFonts w:eastAsia="Lucida Sans Unicode"/>
        </w:rPr>
      </w:pPr>
      <w:r w:rsidRPr="00FB02DD">
        <w:rPr>
          <w:rStyle w:val="eop"/>
          <w:rFonts w:eastAsia="Lucida Sans Unicode"/>
        </w:rPr>
        <w:t>-</w:t>
      </w:r>
      <w:r>
        <w:rPr>
          <w:rStyle w:val="eop"/>
          <w:rFonts w:eastAsia="Lucida Sans Unicode"/>
        </w:rPr>
        <w:t xml:space="preserve"> исполняющий обязанности начальника УМС – </w:t>
      </w:r>
      <w:r w:rsidRPr="00FB02DD">
        <w:rPr>
          <w:rStyle w:val="eop"/>
          <w:rFonts w:eastAsia="Lucida Sans Unicode"/>
        </w:rPr>
        <w:t>заместитель начальника отдела управления земельными ресурсами</w:t>
      </w:r>
      <w:r>
        <w:rPr>
          <w:rStyle w:val="eop"/>
          <w:rFonts w:eastAsia="Lucida Sans Unicode"/>
        </w:rPr>
        <w:t xml:space="preserve"> </w:t>
      </w:r>
      <w:r w:rsidRPr="00FB02DD">
        <w:rPr>
          <w:rStyle w:val="eop"/>
          <w:rFonts w:eastAsia="Lucida Sans Unicode"/>
        </w:rPr>
        <w:t xml:space="preserve">– </w:t>
      </w:r>
      <w:proofErr w:type="spellStart"/>
      <w:r w:rsidRPr="00FB02DD">
        <w:rPr>
          <w:rStyle w:val="eop"/>
          <w:rFonts w:eastAsia="Lucida Sans Unicode"/>
        </w:rPr>
        <w:t>Пантюшина</w:t>
      </w:r>
      <w:proofErr w:type="spellEnd"/>
      <w:r w:rsidRPr="00FB02DD">
        <w:rPr>
          <w:rStyle w:val="eop"/>
          <w:rFonts w:eastAsia="Lucida Sans Unicode"/>
        </w:rPr>
        <w:t xml:space="preserve"> Наталья Сергеевна с 18.05.2022 по на</w:t>
      </w:r>
      <w:r>
        <w:rPr>
          <w:rStyle w:val="eop"/>
          <w:rFonts w:eastAsia="Lucida Sans Unicode"/>
        </w:rPr>
        <w:t>стоящее время;</w:t>
      </w:r>
    </w:p>
    <w:p w:rsidR="003011E0" w:rsidRPr="00FB02DD" w:rsidRDefault="003011E0" w:rsidP="003011E0">
      <w:pPr>
        <w:pStyle w:val="paragraph"/>
        <w:spacing w:before="0" w:beforeAutospacing="0" w:after="0" w:afterAutospacing="0"/>
        <w:ind w:firstLine="710"/>
        <w:jc w:val="both"/>
        <w:textAlignment w:val="baseline"/>
        <w:rPr>
          <w:rStyle w:val="eop"/>
          <w:rFonts w:eastAsia="Lucida Sans Unicode"/>
        </w:rPr>
      </w:pPr>
      <w:r w:rsidRPr="00FB02DD">
        <w:t xml:space="preserve">- начальник отдела-главный бухгалтер </w:t>
      </w:r>
      <w:r w:rsidRPr="00FB02DD">
        <w:rPr>
          <w:rStyle w:val="eop"/>
          <w:rFonts w:eastAsia="Lucida Sans Unicode"/>
        </w:rPr>
        <w:t xml:space="preserve">– </w:t>
      </w:r>
      <w:proofErr w:type="spellStart"/>
      <w:r w:rsidRPr="00FB02DD">
        <w:rPr>
          <w:rStyle w:val="eop"/>
          <w:rFonts w:eastAsia="Lucida Sans Unicode"/>
        </w:rPr>
        <w:t>Нюнина</w:t>
      </w:r>
      <w:proofErr w:type="spellEnd"/>
      <w:r w:rsidRPr="00FB02DD">
        <w:rPr>
          <w:rStyle w:val="eop"/>
          <w:rFonts w:eastAsia="Lucida Sans Unicode"/>
        </w:rPr>
        <w:t xml:space="preserve"> Ольга Владимировна с 10.01.2019 по на</w:t>
      </w:r>
      <w:r>
        <w:rPr>
          <w:rStyle w:val="eop"/>
          <w:rFonts w:eastAsia="Lucida Sans Unicode"/>
        </w:rPr>
        <w:t>стоящее время.</w:t>
      </w:r>
    </w:p>
    <w:p w:rsidR="003011E0" w:rsidRDefault="003011E0" w:rsidP="00E2464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011E0">
        <w:rPr>
          <w:rFonts w:ascii="Times New Roman" w:eastAsia="Times New Roman" w:hAnsi="Times New Roman" w:cs="Times New Roman"/>
          <w:sz w:val="24"/>
          <w:szCs w:val="24"/>
          <w:lang w:eastAsia="ru-RU"/>
        </w:rPr>
        <w:t>Положение об Управлении муниципальной собственности Администрации города Переславля-Залесского утверждено Решением Переславль-Залесской городской Думы седьмого созыва от 24.12.2020 № 122 «О переименовании и утверждении Положения об Управлении муниципальной собственности Администрации города Переславля-Залесского» (действует с 01.01.2021 года).</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УМС является отраслевым (функциональным) органом Администрации города Переславля-Залесского (далее</w:t>
      </w:r>
      <w:r>
        <w:rPr>
          <w:rFonts w:ascii="Times New Roman" w:hAnsi="Times New Roman" w:cs="Times New Roman"/>
          <w:sz w:val="24"/>
          <w:szCs w:val="24"/>
        </w:rPr>
        <w:t xml:space="preserve"> – </w:t>
      </w:r>
      <w:r w:rsidRPr="00FB02DD">
        <w:rPr>
          <w:rFonts w:ascii="Times New Roman" w:hAnsi="Times New Roman" w:cs="Times New Roman"/>
          <w:sz w:val="24"/>
          <w:szCs w:val="24"/>
        </w:rPr>
        <w:t>Администрация), осуществляющим функции Администрации в области имущественных и земельных отношений, управления и распоряжения имуществом, находящимся в муниципальной собственности городского округа город Переславль-Залесский Ярославской области (далее – муниципальное имущество).</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В своей деятельности УМС подчиняется Главе города Переславля-Залесского.</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Управление как отраслевой (функциональный) орган Администрации несет ответственность перед населением городского округа город Переславль-Залесский Ярославской области, государством, физическими и юридическими лицами в соответствии с федеральными законами.</w:t>
      </w:r>
    </w:p>
    <w:p w:rsidR="003011E0" w:rsidRPr="00FB02DD" w:rsidRDefault="003011E0" w:rsidP="003011E0">
      <w:pPr>
        <w:spacing w:after="0" w:line="240" w:lineRule="auto"/>
        <w:ind w:firstLine="709"/>
        <w:jc w:val="both"/>
        <w:rPr>
          <w:rFonts w:ascii="Times New Roman" w:hAnsi="Times New Roman"/>
          <w:sz w:val="24"/>
          <w:szCs w:val="24"/>
          <w:u w:val="single"/>
        </w:rPr>
      </w:pPr>
      <w:r w:rsidRPr="00FB02DD">
        <w:rPr>
          <w:rFonts w:ascii="Times New Roman" w:hAnsi="Times New Roman"/>
          <w:sz w:val="24"/>
          <w:szCs w:val="24"/>
          <w:u w:val="single"/>
        </w:rPr>
        <w:t>УМС осуществляет следующие полномочия:</w:t>
      </w:r>
    </w:p>
    <w:p w:rsidR="003011E0" w:rsidRPr="00FB02DD" w:rsidRDefault="003011E0" w:rsidP="003011E0">
      <w:pPr>
        <w:spacing w:after="0" w:line="240" w:lineRule="auto"/>
        <w:ind w:firstLine="709"/>
        <w:jc w:val="both"/>
        <w:rPr>
          <w:rFonts w:ascii="Times New Roman" w:hAnsi="Times New Roman"/>
          <w:sz w:val="24"/>
          <w:szCs w:val="24"/>
        </w:rPr>
      </w:pPr>
      <w:r w:rsidRPr="00FB02DD">
        <w:rPr>
          <w:rFonts w:ascii="Times New Roman" w:hAnsi="Times New Roman"/>
          <w:sz w:val="24"/>
          <w:szCs w:val="24"/>
        </w:rPr>
        <w:t>1. Приобретение, принятие имущества в собственность городского округа город Переславль-Залесский Ярославской области (далее – городской округ), передача прав владения и (или) пользования муниципальным имуществом, передача муниципального имущества из собственности городского округа, включая:</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 xml:space="preserve">- передачу и принятие имущества, в том числе государственных или муниципальных </w:t>
      </w:r>
      <w:r w:rsidRPr="00FB02DD">
        <w:rPr>
          <w:rFonts w:ascii="Times New Roman" w:hAnsi="Times New Roman" w:cs="Times New Roman"/>
          <w:sz w:val="24"/>
          <w:szCs w:val="24"/>
        </w:rPr>
        <w:lastRenderedPageBreak/>
        <w:t>унитарных предприятий, государственных или муниципальных учреждений, при разграничении полномочий между органами государственной власти и органами местного самоуправления городского округа;</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 xml:space="preserve">- передачу находящихся в муниципальной собственности имущества религиозного назначения и земельных участков, на которых расположено имущество религиозного назначения, религиозным организациям в порядке, установленном Федеральным </w:t>
      </w:r>
      <w:hyperlink r:id="rId8" w:history="1">
        <w:r w:rsidRPr="00FB02DD">
          <w:rPr>
            <w:rFonts w:ascii="Times New Roman" w:hAnsi="Times New Roman" w:cs="Times New Roman"/>
            <w:sz w:val="24"/>
            <w:szCs w:val="24"/>
          </w:rPr>
          <w:t>законом</w:t>
        </w:r>
      </w:hyperlink>
      <w:r w:rsidRPr="00FB02DD">
        <w:rPr>
          <w:rFonts w:ascii="Times New Roman" w:hAnsi="Times New Roman" w:cs="Times New Roman"/>
          <w:sz w:val="24"/>
          <w:szCs w:val="24"/>
        </w:rPr>
        <w:t xml:space="preserve"> от 30 ноября 2010 года № 327-ФЗ «О передаче религиозным организациям имущества религиозного назначения, находящегося в государственной или муниципальной собственности»;</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 приватизацию муниципального имущества в порядке, установленном законодательством.</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2. Управление и распоряжение муниципальным имуществом, включая:</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 имущество, составляющее казну городского округа (далее – муниципальная казна);</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 имущество, закрепленное на праве оперативного управления за муниципальными учреждениями (казенными, автономными, бюджетными) городского округа (далее – муниципальные учреждения);</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 имущество, закрепленное на праве хозяйственного ведения (оперативного управления) за муниципальными унитарными предприятиями городского округа (далее – муниципальные унитарные предприятия).</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3. Участие в управлении:</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 муниципальными учреждениями и муниципальными унитарными предприятиями, находящимися в функциональном подчинении Администрации и иных органов местного самоуправления городского округа;</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 хозяйственными обществами, товариществами, акции (доли) которых находятся в собственности городского округа.</w:t>
      </w:r>
    </w:p>
    <w:p w:rsidR="003011E0" w:rsidRPr="00FB02DD" w:rsidRDefault="003011E0" w:rsidP="003011E0">
      <w:pPr>
        <w:pStyle w:val="ConsPlusNormal"/>
        <w:ind w:firstLine="709"/>
        <w:jc w:val="both"/>
        <w:rPr>
          <w:rFonts w:ascii="Times New Roman" w:hAnsi="Times New Roman" w:cs="Times New Roman"/>
          <w:sz w:val="24"/>
          <w:szCs w:val="24"/>
        </w:rPr>
      </w:pPr>
      <w:r w:rsidRPr="00FB02DD">
        <w:rPr>
          <w:rFonts w:ascii="Times New Roman" w:hAnsi="Times New Roman" w:cs="Times New Roman"/>
          <w:sz w:val="24"/>
          <w:szCs w:val="24"/>
        </w:rPr>
        <w:t>4. Управление и распоряжение земельными участками, находящимися в собственности городского округа, а также земельными участками, государственная собственность на которые не разграничена, приобретение земельных участков для нужд городского округа.</w:t>
      </w:r>
    </w:p>
    <w:p w:rsidR="003011E0" w:rsidRPr="003011E0" w:rsidRDefault="003011E0" w:rsidP="003011E0">
      <w:pPr>
        <w:spacing w:after="0" w:line="240" w:lineRule="auto"/>
        <w:ind w:right="-13" w:firstLine="709"/>
        <w:jc w:val="both"/>
        <w:textAlignment w:val="baseline"/>
        <w:rPr>
          <w:rFonts w:ascii="Times New Roman" w:eastAsia="Times New Roman" w:hAnsi="Times New Roman" w:cs="Times New Roman"/>
          <w:sz w:val="24"/>
          <w:szCs w:val="24"/>
          <w:u w:val="single"/>
          <w:lang w:eastAsia="ru-RU"/>
        </w:rPr>
      </w:pPr>
      <w:r w:rsidRPr="003011E0">
        <w:rPr>
          <w:rFonts w:ascii="Times New Roman" w:eastAsia="Times New Roman" w:hAnsi="Times New Roman" w:cs="Times New Roman"/>
          <w:sz w:val="24"/>
          <w:szCs w:val="24"/>
          <w:u w:val="single"/>
          <w:lang w:eastAsia="ru-RU"/>
        </w:rPr>
        <w:t>УМС выполняет следующие функции:</w:t>
      </w:r>
    </w:p>
    <w:p w:rsidR="003011E0" w:rsidRPr="003011E0" w:rsidRDefault="000350A7" w:rsidP="003011E0">
      <w:pPr>
        <w:tabs>
          <w:tab w:val="left" w:pos="993"/>
        </w:tabs>
        <w:spacing w:after="0" w:line="240" w:lineRule="auto"/>
        <w:ind w:right="-13" w:firstLine="709"/>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3011E0" w:rsidRPr="003011E0">
        <w:rPr>
          <w:rFonts w:ascii="Times New Roman" w:eastAsia="Times New Roman" w:hAnsi="Times New Roman" w:cs="Times New Roman"/>
          <w:sz w:val="24"/>
          <w:szCs w:val="24"/>
          <w:lang w:eastAsia="ru-RU"/>
        </w:rPr>
        <w:t>о вопросам приобретения, принятия имущества в собственность городского округа, передачи прав владения и (или) пользования муниципальным имуществом, передачи муниципального имущества из собственности городского округа;</w:t>
      </w:r>
    </w:p>
    <w:p w:rsidR="003011E0" w:rsidRPr="003011E0" w:rsidRDefault="000350A7" w:rsidP="003011E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3011E0" w:rsidRPr="003011E0">
        <w:rPr>
          <w:rFonts w:ascii="Times New Roman" w:eastAsia="Times New Roman" w:hAnsi="Times New Roman" w:cs="Times New Roman"/>
          <w:sz w:val="24"/>
          <w:szCs w:val="24"/>
          <w:lang w:eastAsia="ru-RU"/>
        </w:rPr>
        <w:t>о вопросам управления и распоряжения муниципальным имуществом, включая муниципальную казну;</w:t>
      </w:r>
    </w:p>
    <w:p w:rsidR="003011E0" w:rsidRPr="003011E0" w:rsidRDefault="000350A7" w:rsidP="003011E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3011E0" w:rsidRPr="003011E0">
        <w:rPr>
          <w:rFonts w:ascii="Times New Roman" w:eastAsia="Times New Roman" w:hAnsi="Times New Roman" w:cs="Times New Roman"/>
          <w:sz w:val="24"/>
          <w:szCs w:val="24"/>
          <w:lang w:eastAsia="ru-RU"/>
        </w:rPr>
        <w:t>о вопросам участия в управлении муниципальными учреждениями и муниципальными унитарными предприятиями, хозяйственными обществами, товариществами, акции (доли) которых находятся в собственности городского округа;</w:t>
      </w:r>
    </w:p>
    <w:p w:rsidR="003011E0" w:rsidRPr="003011E0" w:rsidRDefault="000350A7" w:rsidP="003011E0">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п</w:t>
      </w:r>
      <w:r w:rsidR="003011E0" w:rsidRPr="003011E0">
        <w:rPr>
          <w:rFonts w:ascii="Times New Roman" w:eastAsia="Times New Roman" w:hAnsi="Times New Roman" w:cs="Times New Roman"/>
          <w:sz w:val="24"/>
          <w:szCs w:val="24"/>
          <w:lang w:eastAsia="ru-RU"/>
        </w:rPr>
        <w:t>ри осуществлении управления и распоряжения земельными участками, находящимися в собственности городского округа, земельными участками, государственная собственность на которые не разграничена, а также приобретения земельных участков для нужд городского округа;</w:t>
      </w:r>
    </w:p>
    <w:p w:rsidR="003011E0" w:rsidRPr="003011E0" w:rsidRDefault="000350A7" w:rsidP="003011E0">
      <w:pPr>
        <w:tabs>
          <w:tab w:val="left" w:pos="851"/>
        </w:tabs>
        <w:spacing w:after="0" w:line="240" w:lineRule="auto"/>
        <w:ind w:firstLine="709"/>
        <w:contextualSpacing/>
        <w:jc w:val="both"/>
        <w:rPr>
          <w:rFonts w:ascii="Times New Roman" w:eastAsia="Times New Roman" w:hAnsi="Times New Roman" w:cs="Times New Roman"/>
          <w:spacing w:val="-4"/>
          <w:sz w:val="24"/>
          <w:szCs w:val="24"/>
        </w:rPr>
      </w:pPr>
      <w:r>
        <w:rPr>
          <w:rFonts w:ascii="Times New Roman" w:eastAsia="Times New Roman" w:hAnsi="Times New Roman" w:cs="Times New Roman"/>
          <w:spacing w:val="-4"/>
          <w:sz w:val="24"/>
          <w:szCs w:val="24"/>
        </w:rPr>
        <w:t>- п</w:t>
      </w:r>
      <w:r w:rsidR="003011E0" w:rsidRPr="003011E0">
        <w:rPr>
          <w:rFonts w:ascii="Times New Roman" w:eastAsia="Times New Roman" w:hAnsi="Times New Roman" w:cs="Times New Roman"/>
          <w:spacing w:val="-4"/>
          <w:sz w:val="24"/>
          <w:szCs w:val="24"/>
        </w:rPr>
        <w:t>ри реализации на территории городского округа полномочий в сфере рекламы, перераспределенных в соответствии с Законом Ярославской области от 28 декабря 2017 года № 69-з «</w:t>
      </w:r>
      <w:r w:rsidR="003011E0" w:rsidRPr="003011E0">
        <w:rPr>
          <w:rFonts w:ascii="Times New Roman" w:eastAsia="Times New Roman" w:hAnsi="Times New Roman" w:cs="Times New Roman"/>
          <w:bCs/>
          <w:spacing w:val="-4"/>
          <w:sz w:val="24"/>
          <w:szCs w:val="24"/>
        </w:rPr>
        <w:t xml:space="preserve">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сфере рекламы» </w:t>
      </w:r>
      <w:r w:rsidR="003011E0" w:rsidRPr="003011E0">
        <w:rPr>
          <w:rFonts w:ascii="Times New Roman" w:eastAsia="Times New Roman" w:hAnsi="Times New Roman" w:cs="Times New Roman"/>
          <w:spacing w:val="-4"/>
          <w:sz w:val="24"/>
          <w:szCs w:val="24"/>
        </w:rPr>
        <w:t>между о</w:t>
      </w:r>
      <w:r w:rsidR="003011E0" w:rsidRPr="003011E0">
        <w:rPr>
          <w:rFonts w:ascii="Times New Roman" w:eastAsia="Times New Roman" w:hAnsi="Times New Roman" w:cs="Times New Roman"/>
          <w:bCs/>
          <w:spacing w:val="-4"/>
          <w:sz w:val="24"/>
          <w:szCs w:val="24"/>
        </w:rPr>
        <w:t>рганами местного самоуправления муниципальных образований Ярославской области и органами государственной власти Ярославской области;</w:t>
      </w:r>
    </w:p>
    <w:p w:rsidR="003011E0" w:rsidRPr="003011E0" w:rsidRDefault="000350A7" w:rsidP="003011E0">
      <w:pPr>
        <w:tabs>
          <w:tab w:val="left" w:pos="710"/>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011E0" w:rsidRPr="003011E0">
        <w:rPr>
          <w:rFonts w:ascii="Times New Roman" w:eastAsia="Times New Roman" w:hAnsi="Times New Roman" w:cs="Times New Roman"/>
          <w:sz w:val="24"/>
          <w:szCs w:val="24"/>
          <w:lang w:eastAsia="ru-RU"/>
        </w:rPr>
        <w:t>беспечивает личный прием, регистрацию и рассмотрение обращений граждан и организаций по вопросам, решение которых связано с полномочиями Управления;</w:t>
      </w:r>
    </w:p>
    <w:p w:rsidR="003011E0" w:rsidRPr="003011E0" w:rsidRDefault="000350A7" w:rsidP="003011E0">
      <w:pPr>
        <w:tabs>
          <w:tab w:val="left" w:pos="709"/>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а</w:t>
      </w:r>
      <w:r w:rsidR="003011E0" w:rsidRPr="003011E0">
        <w:rPr>
          <w:rFonts w:ascii="Times New Roman" w:eastAsia="Times New Roman" w:hAnsi="Times New Roman" w:cs="Times New Roman"/>
          <w:sz w:val="24"/>
          <w:szCs w:val="24"/>
          <w:lang w:eastAsia="ru-RU"/>
        </w:rPr>
        <w:t>нализирует содержание обращений с целью принятия мер по своевременному выявлению и устранению причин нарушения прав, свобод и законных интересов граждан;</w:t>
      </w:r>
    </w:p>
    <w:p w:rsidR="003011E0" w:rsidRPr="003011E0" w:rsidRDefault="000350A7" w:rsidP="003011E0">
      <w:pPr>
        <w:tabs>
          <w:tab w:val="left" w:pos="851"/>
        </w:tabs>
        <w:spacing w:after="20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011E0" w:rsidRPr="003011E0">
        <w:rPr>
          <w:rFonts w:ascii="Times New Roman" w:eastAsia="Times New Roman" w:hAnsi="Times New Roman" w:cs="Times New Roman"/>
          <w:sz w:val="24"/>
          <w:szCs w:val="24"/>
          <w:lang w:eastAsia="ru-RU"/>
        </w:rPr>
        <w:t>рганизует деятельность комиссий, иных совещательных и коллегиальных органов, образованных для решения вопросов, связанных с полномочиями Управления, включая комиссию по вопросам бесплатного предоставления в собственность граждан земельных участков;</w:t>
      </w:r>
    </w:p>
    <w:p w:rsidR="003011E0" w:rsidRPr="003011E0" w:rsidRDefault="000350A7" w:rsidP="003011E0">
      <w:pPr>
        <w:tabs>
          <w:tab w:val="left" w:pos="993"/>
        </w:tabs>
        <w:spacing w:after="20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011E0" w:rsidRPr="003011E0">
        <w:rPr>
          <w:rFonts w:ascii="Times New Roman" w:eastAsia="Times New Roman" w:hAnsi="Times New Roman" w:cs="Times New Roman"/>
          <w:sz w:val="24"/>
          <w:szCs w:val="24"/>
          <w:lang w:eastAsia="ru-RU"/>
        </w:rPr>
        <w:t>казывает консультативную и методическую помощь (поддержку) отраслевым (функциональным) органам Администрации, муниципальным учреждениям и муниципальным унитарным предприятиям в установленной сфере деятельности;</w:t>
      </w:r>
    </w:p>
    <w:p w:rsidR="003011E0" w:rsidRPr="003011E0" w:rsidRDefault="000350A7" w:rsidP="003011E0">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011E0" w:rsidRPr="003011E0">
        <w:rPr>
          <w:rFonts w:ascii="Times New Roman" w:eastAsia="Times New Roman" w:hAnsi="Times New Roman" w:cs="Times New Roman"/>
          <w:sz w:val="24"/>
          <w:szCs w:val="24"/>
          <w:lang w:eastAsia="ru-RU"/>
        </w:rPr>
        <w:t>казывает гражданам бесплатную юридическую помощь по вопросам, решение которых связано с полномочиями Управления;</w:t>
      </w:r>
    </w:p>
    <w:p w:rsidR="003011E0" w:rsidRPr="003011E0" w:rsidRDefault="003011E0" w:rsidP="003011E0">
      <w:pPr>
        <w:widowControl w:val="0"/>
        <w:tabs>
          <w:tab w:val="left" w:pos="567"/>
          <w:tab w:val="left" w:pos="709"/>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011E0">
        <w:rPr>
          <w:rFonts w:ascii="Times New Roman" w:eastAsia="Times New Roman" w:hAnsi="Times New Roman" w:cs="Times New Roman"/>
          <w:sz w:val="24"/>
          <w:szCs w:val="24"/>
          <w:lang w:eastAsia="ru-RU"/>
        </w:rPr>
        <w:t>-</w:t>
      </w:r>
      <w:r w:rsidR="000350A7">
        <w:rPr>
          <w:rFonts w:ascii="Times New Roman" w:eastAsia="Times New Roman" w:hAnsi="Times New Roman" w:cs="Times New Roman"/>
          <w:sz w:val="24"/>
          <w:szCs w:val="24"/>
          <w:lang w:eastAsia="ru-RU"/>
        </w:rPr>
        <w:t xml:space="preserve"> п</w:t>
      </w:r>
      <w:r w:rsidRPr="003011E0">
        <w:rPr>
          <w:rFonts w:ascii="Times New Roman" w:eastAsia="Times New Roman" w:hAnsi="Times New Roman" w:cs="Times New Roman"/>
          <w:sz w:val="24"/>
          <w:szCs w:val="24"/>
          <w:lang w:eastAsia="ru-RU"/>
        </w:rPr>
        <w:t>роводит мероприятия по обеспечению государственного кадастрового учета и государственной регистрации права собственности городского округа на недвижимое имущество и сделок с ним;</w:t>
      </w:r>
    </w:p>
    <w:p w:rsidR="003011E0" w:rsidRPr="003011E0" w:rsidRDefault="000350A7" w:rsidP="003011E0">
      <w:pPr>
        <w:widowControl w:val="0"/>
        <w:tabs>
          <w:tab w:val="left" w:pos="709"/>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3011E0" w:rsidRPr="003011E0">
        <w:rPr>
          <w:rFonts w:ascii="Times New Roman" w:eastAsia="Times New Roman" w:hAnsi="Times New Roman" w:cs="Times New Roman"/>
          <w:sz w:val="24"/>
          <w:szCs w:val="24"/>
          <w:lang w:eastAsia="ru-RU"/>
        </w:rPr>
        <w:t>едет реестр муниципального имущества, за исключением объектов, в отношении которых установлен самостоятельный порядок учета, предоставляет информацию из реестра муниципального имущества;</w:t>
      </w:r>
    </w:p>
    <w:p w:rsidR="003011E0" w:rsidRPr="003011E0" w:rsidRDefault="000350A7" w:rsidP="003011E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011E0" w:rsidRPr="003011E0">
        <w:rPr>
          <w:rFonts w:ascii="Times New Roman" w:eastAsia="Times New Roman" w:hAnsi="Times New Roman" w:cs="Times New Roman"/>
          <w:sz w:val="24"/>
          <w:szCs w:val="24"/>
          <w:lang w:eastAsia="ru-RU"/>
        </w:rPr>
        <w:t>существляет контроль за распоряжением, использованием по назначению и сохранностью муниципального имущества, в том числе проводит осмотры муниципального имущества и принимает меры по устранению нарушений порядка владения, пользования и распоряжения имуществом;</w:t>
      </w:r>
    </w:p>
    <w:p w:rsidR="003011E0" w:rsidRPr="003011E0" w:rsidRDefault="000350A7" w:rsidP="003011E0">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w:t>
      </w:r>
      <w:r w:rsidR="003011E0" w:rsidRPr="003011E0">
        <w:rPr>
          <w:rFonts w:ascii="Times New Roman" w:eastAsia="Times New Roman" w:hAnsi="Times New Roman" w:cs="Times New Roman"/>
          <w:sz w:val="24"/>
          <w:szCs w:val="24"/>
          <w:lang w:eastAsia="ru-RU"/>
        </w:rPr>
        <w:t>существляет контроль за полнотой и своевременностью перечисления в бюджет городского округа средств по кодам бюджетной классификации, закрепленным за Управлением в соответствии с муниципальными правовыми актами, обращается в суд с исками (заявлениями) о взыскании задолженности по договорам аренды муниципального имущества и земельных участков, договорам на установку и эксплуатацию рекламных конструкций, договорам на право размещения нестационарных торговых объектов, другим договорам, предусматривающим возмездное пользование муниципальным имуществом и земельными участками, с исками (заявлениями) о взыскании неосновательного обогащения в связи с пользованием муниципальным имуществом и земельными участками, иными исками (заявлениями) в защиту имущественных прав городского округа;</w:t>
      </w:r>
    </w:p>
    <w:p w:rsidR="003011E0" w:rsidRPr="003011E0" w:rsidRDefault="000350A7" w:rsidP="003011E0">
      <w:pPr>
        <w:widowControl w:val="0"/>
        <w:tabs>
          <w:tab w:val="left" w:pos="851"/>
        </w:tabs>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w:t>
      </w:r>
      <w:r w:rsidR="003011E0" w:rsidRPr="003011E0">
        <w:rPr>
          <w:rFonts w:ascii="Times New Roman" w:eastAsia="Times New Roman" w:hAnsi="Times New Roman" w:cs="Times New Roman"/>
          <w:sz w:val="24"/>
          <w:szCs w:val="24"/>
          <w:lang w:eastAsia="ru-RU"/>
        </w:rPr>
        <w:t>ыступает заказчиком проектно-изыскательских, научно-исследовательских и других работ, связанных с управлением муниципальным имуществом и земельными участками.</w:t>
      </w:r>
    </w:p>
    <w:p w:rsidR="00E40F96" w:rsidRPr="00E24649" w:rsidRDefault="00E40F96" w:rsidP="00E40F96">
      <w:pPr>
        <w:spacing w:after="0" w:line="240" w:lineRule="auto"/>
        <w:ind w:firstLine="709"/>
        <w:jc w:val="both"/>
        <w:rPr>
          <w:rFonts w:ascii="Times New Roman" w:eastAsia="Times New Roman" w:hAnsi="Times New Roman" w:cs="Times New Roman"/>
          <w:sz w:val="24"/>
          <w:szCs w:val="24"/>
          <w:lang w:eastAsia="ru-RU"/>
        </w:rPr>
      </w:pPr>
    </w:p>
    <w:p w:rsidR="00763B30" w:rsidRPr="00126842" w:rsidRDefault="00EE3F18" w:rsidP="003F1EE5">
      <w:pPr>
        <w:spacing w:after="0" w:line="240" w:lineRule="auto"/>
        <w:contextualSpacing/>
        <w:jc w:val="center"/>
        <w:rPr>
          <w:rFonts w:ascii="Times New Roman" w:eastAsia="Times New Roman" w:hAnsi="Times New Roman" w:cs="Times New Roman"/>
          <w:b/>
          <w:sz w:val="24"/>
          <w:szCs w:val="24"/>
          <w:lang w:eastAsia="ru-RU"/>
        </w:rPr>
      </w:pPr>
      <w:r w:rsidRPr="00126842">
        <w:rPr>
          <w:rFonts w:ascii="Times New Roman" w:eastAsia="Times New Roman" w:hAnsi="Times New Roman" w:cs="Times New Roman"/>
          <w:b/>
          <w:sz w:val="24"/>
          <w:szCs w:val="24"/>
          <w:lang w:eastAsia="ru-RU"/>
        </w:rPr>
        <w:t>Объем проверенных средств</w:t>
      </w:r>
    </w:p>
    <w:p w:rsidR="00763B30" w:rsidRPr="00126842" w:rsidRDefault="00763B30" w:rsidP="00E40F96">
      <w:pPr>
        <w:spacing w:after="0" w:line="240" w:lineRule="auto"/>
        <w:jc w:val="both"/>
        <w:rPr>
          <w:rFonts w:ascii="Times New Roman" w:eastAsia="Times New Roman" w:hAnsi="Times New Roman" w:cs="Times New Roman"/>
          <w:sz w:val="24"/>
          <w:szCs w:val="24"/>
          <w:lang w:eastAsia="ru-RU"/>
        </w:rPr>
      </w:pPr>
    </w:p>
    <w:p w:rsidR="00A07D89" w:rsidRPr="00126842"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126842">
        <w:rPr>
          <w:rFonts w:ascii="Times New Roman" w:eastAsia="Times New Roman" w:hAnsi="Times New Roman" w:cs="Times New Roman"/>
          <w:bCs/>
          <w:sz w:val="24"/>
          <w:szCs w:val="24"/>
          <w:lang w:eastAsia="ru-RU"/>
        </w:rPr>
        <w:t xml:space="preserve">Финансирование </w:t>
      </w:r>
      <w:r w:rsidRPr="00126842">
        <w:rPr>
          <w:rFonts w:ascii="Times New Roman" w:eastAsia="Times New Roman" w:hAnsi="Times New Roman" w:cs="Times New Roman"/>
          <w:sz w:val="24"/>
          <w:szCs w:val="24"/>
          <w:lang w:eastAsia="ru-RU"/>
        </w:rPr>
        <w:t xml:space="preserve">УМС </w:t>
      </w:r>
      <w:r w:rsidRPr="00126842">
        <w:rPr>
          <w:rFonts w:ascii="Times New Roman" w:eastAsia="Times New Roman" w:hAnsi="Times New Roman" w:cs="Times New Roman"/>
          <w:bCs/>
          <w:sz w:val="24"/>
          <w:szCs w:val="24"/>
          <w:lang w:eastAsia="ru-RU"/>
        </w:rPr>
        <w:t>в 2021 году производилось на основании бюджетной сметы, утвержденной начальником УМС.</w:t>
      </w:r>
    </w:p>
    <w:p w:rsidR="00A07D89" w:rsidRPr="00126842"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126842">
        <w:rPr>
          <w:rFonts w:ascii="Times New Roman" w:eastAsia="Times New Roman" w:hAnsi="Times New Roman" w:cs="Times New Roman"/>
          <w:sz w:val="24"/>
          <w:szCs w:val="24"/>
          <w:lang w:eastAsia="ru-RU"/>
        </w:rPr>
        <w:t>Источником финансирования деятельности УМС в 2021 году являлся бюджет городского округа.</w:t>
      </w:r>
    </w:p>
    <w:p w:rsidR="00A07D89" w:rsidRPr="00A07D89"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126842">
        <w:rPr>
          <w:rFonts w:ascii="Times New Roman" w:eastAsia="Times New Roman" w:hAnsi="Times New Roman" w:cs="Times New Roman"/>
          <w:sz w:val="24"/>
          <w:szCs w:val="24"/>
          <w:lang w:eastAsia="ru-RU"/>
        </w:rPr>
        <w:t>Общая сумма утвержденных бюджетных ассигнований по бюджетной смете составила 17 608 993,32 рублей, кассовое исполнение в 2021 году составило 17 007 052,51 рублей, размер неисполненных бюджетных ассигнований составил 601 940,81 рублей.</w:t>
      </w:r>
    </w:p>
    <w:p w:rsidR="00EE3F18" w:rsidRDefault="00EE3F18" w:rsidP="00004CB1">
      <w:pPr>
        <w:spacing w:after="0" w:line="240" w:lineRule="auto"/>
        <w:jc w:val="center"/>
        <w:rPr>
          <w:rFonts w:ascii="Times New Roman" w:eastAsia="Times New Roman" w:hAnsi="Times New Roman" w:cs="Times New Roman"/>
          <w:b/>
          <w:bCs/>
          <w:sz w:val="24"/>
          <w:szCs w:val="24"/>
          <w:lang w:eastAsia="ru-RU"/>
        </w:rPr>
      </w:pPr>
    </w:p>
    <w:p w:rsidR="00EB4FAB" w:rsidRPr="00004CB1" w:rsidRDefault="00004CB1" w:rsidP="00004CB1">
      <w:pPr>
        <w:spacing w:after="0" w:line="240" w:lineRule="auto"/>
        <w:jc w:val="center"/>
        <w:rPr>
          <w:rFonts w:ascii="Times New Roman" w:eastAsia="Times New Roman" w:hAnsi="Times New Roman" w:cs="Times New Roman"/>
          <w:b/>
          <w:bCs/>
          <w:sz w:val="24"/>
          <w:szCs w:val="24"/>
          <w:lang w:eastAsia="ru-RU"/>
        </w:rPr>
      </w:pPr>
      <w:r w:rsidRPr="00004CB1">
        <w:rPr>
          <w:rFonts w:ascii="Times New Roman" w:eastAsia="Times New Roman" w:hAnsi="Times New Roman" w:cs="Times New Roman"/>
          <w:b/>
          <w:bCs/>
          <w:sz w:val="24"/>
          <w:szCs w:val="24"/>
          <w:lang w:eastAsia="ru-RU"/>
        </w:rPr>
        <w:t xml:space="preserve"> </w:t>
      </w:r>
      <w:r w:rsidR="00EB4FAB" w:rsidRPr="00004CB1">
        <w:rPr>
          <w:rFonts w:ascii="Times New Roman" w:eastAsia="Times New Roman" w:hAnsi="Times New Roman" w:cs="Times New Roman"/>
          <w:b/>
          <w:bCs/>
          <w:sz w:val="24"/>
          <w:szCs w:val="24"/>
          <w:lang w:eastAsia="ru-RU"/>
        </w:rPr>
        <w:t xml:space="preserve">Состояние и </w:t>
      </w:r>
      <w:r w:rsidR="00126842">
        <w:rPr>
          <w:rFonts w:ascii="Times New Roman" w:eastAsia="Times New Roman" w:hAnsi="Times New Roman" w:cs="Times New Roman"/>
          <w:b/>
          <w:bCs/>
          <w:sz w:val="24"/>
          <w:szCs w:val="24"/>
          <w:lang w:eastAsia="ru-RU"/>
        </w:rPr>
        <w:t>постановка бухгалтерского учета</w:t>
      </w:r>
    </w:p>
    <w:p w:rsidR="00EB4FAB" w:rsidRPr="00E777BD" w:rsidRDefault="00126842" w:rsidP="00EB4FAB">
      <w:pPr>
        <w:spacing w:after="0" w:line="240" w:lineRule="auto"/>
        <w:ind w:left="142"/>
        <w:jc w:val="center"/>
        <w:rPr>
          <w:rFonts w:ascii="Times New Roman" w:eastAsia="Times New Roman" w:hAnsi="Times New Roman" w:cs="Times New Roman"/>
          <w:b/>
          <w:bCs/>
          <w:sz w:val="24"/>
          <w:szCs w:val="24"/>
          <w:highlight w:val="yellow"/>
          <w:lang w:eastAsia="ru-RU"/>
        </w:rPr>
      </w:pPr>
      <w:r>
        <w:rPr>
          <w:rFonts w:ascii="Times New Roman" w:eastAsia="Times New Roman" w:hAnsi="Times New Roman" w:cs="Times New Roman"/>
          <w:b/>
          <w:bCs/>
          <w:sz w:val="24"/>
          <w:szCs w:val="24"/>
          <w:lang w:eastAsia="ru-RU"/>
        </w:rPr>
        <w:t xml:space="preserve"> </w:t>
      </w:r>
    </w:p>
    <w:p w:rsidR="00A07D89" w:rsidRPr="001C3ABA"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FA10BB">
        <w:rPr>
          <w:rFonts w:ascii="Times New Roman" w:hAnsi="Times New Roman"/>
          <w:sz w:val="24"/>
          <w:szCs w:val="24"/>
        </w:rPr>
        <w:t xml:space="preserve">Ведение бухгалтерского учета и отчетности в </w:t>
      </w:r>
      <w:r>
        <w:rPr>
          <w:rFonts w:ascii="Times New Roman" w:hAnsi="Times New Roman"/>
          <w:sz w:val="24"/>
          <w:szCs w:val="24"/>
        </w:rPr>
        <w:t>УМС</w:t>
      </w:r>
      <w:r w:rsidRPr="00FA10BB">
        <w:rPr>
          <w:rFonts w:ascii="Times New Roman" w:hAnsi="Times New Roman"/>
          <w:sz w:val="24"/>
          <w:szCs w:val="24"/>
        </w:rPr>
        <w:t xml:space="preserve"> в проверяемом периоде соответствует требованиям Федерального закона от 06.12.2011 № 402-ФЗ «О бухгалтерском учете</w:t>
      </w:r>
      <w:r>
        <w:rPr>
          <w:rFonts w:ascii="Times New Roman" w:hAnsi="Times New Roman"/>
          <w:sz w:val="24"/>
          <w:szCs w:val="24"/>
        </w:rPr>
        <w:t>» и других нормативных правовых актов,</w:t>
      </w:r>
      <w:r w:rsidRPr="00FA10BB">
        <w:rPr>
          <w:rFonts w:ascii="Times New Roman" w:hAnsi="Times New Roman"/>
          <w:sz w:val="24"/>
          <w:szCs w:val="24"/>
        </w:rPr>
        <w:t xml:space="preserve"> за исключением нарушений, отраженных </w:t>
      </w:r>
      <w:r>
        <w:rPr>
          <w:rFonts w:ascii="Times New Roman" w:hAnsi="Times New Roman"/>
          <w:sz w:val="24"/>
          <w:szCs w:val="24"/>
        </w:rPr>
        <w:t>в Акте</w:t>
      </w:r>
      <w:r>
        <w:rPr>
          <w:rFonts w:ascii="Times New Roman" w:eastAsia="Times New Roman" w:hAnsi="Times New Roman" w:cs="Times New Roman"/>
          <w:sz w:val="24"/>
          <w:szCs w:val="24"/>
          <w:lang w:eastAsia="ru-RU"/>
        </w:rPr>
        <w:t xml:space="preserve"> проверки от 28.09.2022.</w:t>
      </w:r>
    </w:p>
    <w:p w:rsidR="00004CB1" w:rsidRDefault="00004CB1" w:rsidP="00FD3322">
      <w:pPr>
        <w:tabs>
          <w:tab w:val="left" w:pos="709"/>
          <w:tab w:val="left" w:pos="9645"/>
        </w:tabs>
        <w:suppressAutoHyphens/>
        <w:spacing w:after="0" w:line="240" w:lineRule="auto"/>
        <w:ind w:right="-45"/>
        <w:jc w:val="center"/>
        <w:rPr>
          <w:rFonts w:ascii="Times New Roman" w:eastAsia="Times New Roman" w:hAnsi="Times New Roman" w:cs="Times New Roman"/>
          <w:b/>
          <w:sz w:val="24"/>
          <w:szCs w:val="24"/>
          <w:highlight w:val="yellow"/>
          <w:lang w:eastAsia="ru-RU"/>
        </w:rPr>
      </w:pPr>
    </w:p>
    <w:p w:rsidR="00FD3322" w:rsidRPr="00004CB1" w:rsidRDefault="00EE3F18" w:rsidP="00FD3322">
      <w:pPr>
        <w:tabs>
          <w:tab w:val="left" w:pos="709"/>
          <w:tab w:val="left" w:pos="9645"/>
        </w:tabs>
        <w:suppressAutoHyphens/>
        <w:spacing w:after="0" w:line="240" w:lineRule="auto"/>
        <w:ind w:right="-4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Результаты проверки</w:t>
      </w:r>
    </w:p>
    <w:p w:rsidR="00FD3322" w:rsidRPr="00004CB1" w:rsidRDefault="00FD3322" w:rsidP="00FD3322">
      <w:pPr>
        <w:tabs>
          <w:tab w:val="left" w:pos="9645"/>
        </w:tabs>
        <w:suppressAutoHyphens/>
        <w:spacing w:after="0" w:line="240" w:lineRule="auto"/>
        <w:ind w:right="-45" w:firstLine="709"/>
        <w:jc w:val="center"/>
        <w:rPr>
          <w:rFonts w:ascii="Times New Roman" w:eastAsia="Times New Roman" w:hAnsi="Times New Roman" w:cs="Times New Roman"/>
          <w:b/>
          <w:i/>
          <w:sz w:val="24"/>
          <w:szCs w:val="24"/>
          <w:lang w:eastAsia="ru-RU"/>
        </w:rPr>
      </w:pPr>
    </w:p>
    <w:p w:rsidR="00A07D89" w:rsidRPr="00A07D89" w:rsidRDefault="00A07D89" w:rsidP="00A07D89">
      <w:pPr>
        <w:spacing w:after="0" w:line="240" w:lineRule="auto"/>
        <w:ind w:firstLine="709"/>
        <w:jc w:val="both"/>
        <w:rPr>
          <w:rFonts w:ascii="Times New Roman" w:eastAsia="Times New Roman" w:hAnsi="Times New Roman" w:cs="Times New Roman"/>
          <w:b/>
          <w:sz w:val="24"/>
          <w:szCs w:val="24"/>
          <w:lang w:eastAsia="ru-RU"/>
        </w:rPr>
      </w:pPr>
      <w:r w:rsidRPr="00A07D89">
        <w:rPr>
          <w:rFonts w:ascii="Times New Roman" w:eastAsia="Times New Roman" w:hAnsi="Times New Roman" w:cs="Times New Roman"/>
          <w:b/>
          <w:sz w:val="24"/>
          <w:szCs w:val="24"/>
          <w:lang w:eastAsia="ru-RU"/>
        </w:rPr>
        <w:t>По результатам проверки установлено:</w:t>
      </w:r>
    </w:p>
    <w:p w:rsidR="00A07D89" w:rsidRPr="00A07D89" w:rsidRDefault="00A07D89" w:rsidP="00A07D89">
      <w:pPr>
        <w:spacing w:after="0" w:line="240" w:lineRule="auto"/>
        <w:ind w:firstLine="709"/>
        <w:jc w:val="both"/>
        <w:rPr>
          <w:rFonts w:ascii="Times New Roman" w:eastAsia="Times New Roman" w:hAnsi="Times New Roman" w:cs="Times New Roman"/>
          <w:b/>
          <w:sz w:val="24"/>
          <w:szCs w:val="24"/>
          <w:lang w:eastAsia="ru-RU"/>
        </w:rPr>
      </w:pPr>
      <w:r w:rsidRPr="00A07D89">
        <w:rPr>
          <w:rFonts w:ascii="Times New Roman" w:eastAsia="Times New Roman" w:hAnsi="Times New Roman" w:cs="Times New Roman"/>
          <w:b/>
          <w:sz w:val="24"/>
          <w:szCs w:val="24"/>
          <w:lang w:eastAsia="ru-RU"/>
        </w:rPr>
        <w:t>1. финансовых нарушений на сумму 318 644 265,05 рублей (из них устранено 27 091 284,51 рублей), в том числе:</w:t>
      </w:r>
    </w:p>
    <w:p w:rsidR="00A07D89" w:rsidRPr="00CE7D18" w:rsidRDefault="00A07D89" w:rsidP="00CE7D18">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- 178 165,07 рублей – нарушение ст.  34 Бюджетного кодекса Российской Федерации –  неэффективное</w:t>
      </w:r>
      <w:r w:rsidR="00CE7D18">
        <w:rPr>
          <w:rFonts w:ascii="Times New Roman" w:eastAsia="Times New Roman" w:hAnsi="Times New Roman" w:cs="Times New Roman"/>
          <w:sz w:val="24"/>
          <w:szCs w:val="24"/>
          <w:lang w:eastAsia="ru-RU"/>
        </w:rPr>
        <w:t xml:space="preserve"> расходование бюджетных средств;</w:t>
      </w:r>
    </w:p>
    <w:p w:rsidR="00A07D89" w:rsidRPr="00126842" w:rsidRDefault="00A07D89" w:rsidP="00CE7D18">
      <w:pPr>
        <w:tabs>
          <w:tab w:val="left" w:pos="993"/>
        </w:tabs>
        <w:spacing w:after="0" w:line="240" w:lineRule="auto"/>
        <w:ind w:firstLine="709"/>
        <w:jc w:val="both"/>
        <w:rPr>
          <w:rFonts w:ascii="Times New Roman" w:eastAsia="Times New Roman" w:hAnsi="Times New Roman" w:cs="Times New Roman"/>
          <w:color w:val="000000"/>
          <w:sz w:val="24"/>
          <w:szCs w:val="24"/>
          <w:highlight w:val="yellow"/>
          <w:lang w:eastAsia="ru-RU"/>
        </w:rPr>
      </w:pPr>
      <w:r w:rsidRPr="00A07D89">
        <w:rPr>
          <w:rFonts w:ascii="Times New Roman" w:eastAsia="Times New Roman" w:hAnsi="Times New Roman" w:cs="Times New Roman"/>
          <w:sz w:val="24"/>
          <w:szCs w:val="24"/>
          <w:lang w:eastAsia="ru-RU"/>
        </w:rPr>
        <w:t>- 13 972 761,73 рублей – нарушение ст. 9, ст. 10 Федерального закона от 06.12.2011 № 402-ФЗ «О бухгалтерском учете» – согласно предоставленных данных из программного комплекса «БАРС-Имущество» сумма начисленных доходов за управление и распоряжение муниципальным имуществом в 2021 году в разрезе видов поступлений по плательщикам не соответствует сумме начисленных доходов в разрезе видов поступлений, отражен</w:t>
      </w:r>
      <w:r w:rsidR="00CE7D18">
        <w:rPr>
          <w:rFonts w:ascii="Times New Roman" w:eastAsia="Times New Roman" w:hAnsi="Times New Roman" w:cs="Times New Roman"/>
          <w:sz w:val="24"/>
          <w:szCs w:val="24"/>
          <w:lang w:eastAsia="ru-RU"/>
        </w:rPr>
        <w:t>ных в программе 1</w:t>
      </w:r>
      <w:proofErr w:type="gramStart"/>
      <w:r w:rsidR="00CE7D18">
        <w:rPr>
          <w:rFonts w:ascii="Times New Roman" w:eastAsia="Times New Roman" w:hAnsi="Times New Roman" w:cs="Times New Roman"/>
          <w:sz w:val="24"/>
          <w:szCs w:val="24"/>
          <w:lang w:eastAsia="ru-RU"/>
        </w:rPr>
        <w:t>С:Предприятие</w:t>
      </w:r>
      <w:proofErr w:type="gramEnd"/>
      <w:r w:rsidR="00CE7D18">
        <w:rPr>
          <w:rFonts w:ascii="Times New Roman" w:eastAsia="Times New Roman" w:hAnsi="Times New Roman" w:cs="Times New Roman"/>
          <w:sz w:val="24"/>
          <w:szCs w:val="24"/>
          <w:lang w:eastAsia="ru-RU"/>
        </w:rPr>
        <w:t>;</w:t>
      </w:r>
    </w:p>
    <w:p w:rsidR="00A07D89" w:rsidRPr="00126842" w:rsidRDefault="00A07D89" w:rsidP="00CE7D18">
      <w:pPr>
        <w:spacing w:after="0" w:line="240" w:lineRule="auto"/>
        <w:ind w:firstLine="709"/>
        <w:contextualSpacing/>
        <w:jc w:val="both"/>
        <w:rPr>
          <w:rFonts w:ascii="Times New Roman" w:eastAsia="Times New Roman" w:hAnsi="Times New Roman" w:cs="Times New Roman"/>
          <w:b/>
          <w:sz w:val="24"/>
          <w:szCs w:val="24"/>
          <w:highlight w:val="yellow"/>
          <w:lang w:eastAsia="ru-RU"/>
        </w:rPr>
      </w:pPr>
      <w:r w:rsidRPr="00A07D89">
        <w:rPr>
          <w:rFonts w:ascii="Times New Roman" w:eastAsia="Times New Roman" w:hAnsi="Times New Roman" w:cs="Times New Roman"/>
          <w:sz w:val="24"/>
          <w:szCs w:val="24"/>
          <w:lang w:eastAsia="ru-RU"/>
        </w:rPr>
        <w:t>- 199 340 473,65 рублей – нарушение ст. 9, ст. 10 Федерального закона от 06.12.2011 № 402-ФЗ «О бухгалтерском учете» – согласно предоставленных данных остатки задолженности, отраженные в программном комплексе «БАРС-Имущество» по состоянию на 01.01.2021, 01.01.2022 не соответствуют остаткам задолженности отраженным в программе 1</w:t>
      </w:r>
      <w:proofErr w:type="gramStart"/>
      <w:r w:rsidRPr="00A07D89">
        <w:rPr>
          <w:rFonts w:ascii="Times New Roman" w:eastAsia="Times New Roman" w:hAnsi="Times New Roman" w:cs="Times New Roman"/>
          <w:sz w:val="24"/>
          <w:szCs w:val="24"/>
          <w:lang w:eastAsia="ru-RU"/>
        </w:rPr>
        <w:t>С:Предприятие</w:t>
      </w:r>
      <w:proofErr w:type="gramEnd"/>
      <w:r w:rsidRPr="00A07D89">
        <w:rPr>
          <w:rFonts w:ascii="Times New Roman" w:eastAsia="Times New Roman" w:hAnsi="Times New Roman" w:cs="Times New Roman"/>
          <w:sz w:val="24"/>
          <w:szCs w:val="24"/>
          <w:lang w:eastAsia="ru-RU"/>
        </w:rPr>
        <w:t xml:space="preserve"> на счетах 205.00 «Расчеты по доходам», 209.00 «Расчеты по ущербу и иным доходам</w:t>
      </w:r>
      <w:r w:rsidR="00CE7D18">
        <w:rPr>
          <w:rFonts w:ascii="Times New Roman" w:eastAsia="Times New Roman" w:hAnsi="Times New Roman" w:cs="Times New Roman"/>
          <w:sz w:val="24"/>
          <w:szCs w:val="24"/>
          <w:lang w:eastAsia="ru-RU"/>
        </w:rPr>
        <w:t>»;</w:t>
      </w:r>
      <w:bookmarkStart w:id="0" w:name="_GoBack"/>
      <w:bookmarkEnd w:id="0"/>
    </w:p>
    <w:p w:rsidR="00A07D89" w:rsidRPr="00A07D89" w:rsidRDefault="00A07D89" w:rsidP="00A07D89">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xml:space="preserve">- 19 746 031,42 рублей – </w:t>
      </w:r>
      <w:r w:rsidRPr="00A07D89">
        <w:rPr>
          <w:rFonts w:ascii="Times New Roman" w:eastAsia="Calibri" w:hAnsi="Times New Roman" w:cs="Calibri"/>
          <w:sz w:val="24"/>
          <w:szCs w:val="24"/>
        </w:rPr>
        <w:t xml:space="preserve"> нарушение п. 339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п. 9 </w:t>
      </w:r>
      <w:r w:rsidRPr="00A07D89">
        <w:rPr>
          <w:rFonts w:ascii="Times New Roman" w:eastAsia="Times New Roman" w:hAnsi="Times New Roman" w:cs="Times New Roman"/>
          <w:sz w:val="24"/>
          <w:szCs w:val="24"/>
          <w:lang w:eastAsia="ru-RU"/>
        </w:rPr>
        <w:t>Федерального закона от 06.12.2011 № 402-ФЗ «О бухгалтерском учете» – задолженность неплатежеспособных дебиторов,</w:t>
      </w:r>
      <w:r w:rsidRPr="00A07D89">
        <w:t xml:space="preserve"> </w:t>
      </w:r>
      <w:r w:rsidRPr="00A07D89">
        <w:rPr>
          <w:rFonts w:ascii="Times New Roman" w:eastAsia="Times New Roman" w:hAnsi="Times New Roman" w:cs="Times New Roman"/>
          <w:sz w:val="24"/>
          <w:szCs w:val="24"/>
          <w:lang w:eastAsia="ru-RU"/>
        </w:rPr>
        <w:t>образовавшаяся по состоянию на 01.01.2022, не была отражена на забалансовом счете 04 «Сомнительная задолженность»;</w:t>
      </w:r>
    </w:p>
    <w:p w:rsidR="00A07D89" w:rsidRPr="00A07D89" w:rsidRDefault="00A07D89" w:rsidP="00A07D89">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- 19 638 482,41 рублей – нарушение п. 339, п. 340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по счету 04 «Сомнительная задолженность» аналитический учет средств и расчетов в разрезе видов поступлений (выплат) не ведется, задолженность дебиторов, по дебиторам (должникам), с указанием их полного наименования, а также иных реквизитов, необходимых для определения задолженности (дебитора) в целях возможного ее взыскания;</w:t>
      </w:r>
    </w:p>
    <w:p w:rsidR="00A07D89" w:rsidRPr="00A07D89" w:rsidRDefault="00A07D89" w:rsidP="00A07D89">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- 38 516 201,85 рублей –  нарушение ст. 9, ст. 10 Федерального закона от 06.12.2011 № 402-ФЗ «О бухгалтерском учете» –  непринятие мер по погашению дебиторской задолженности (не взыскание задолженности с арендаторов);</w:t>
      </w:r>
    </w:p>
    <w:p w:rsidR="00A07D89" w:rsidRPr="00A07D89" w:rsidRDefault="00A07D89" w:rsidP="00A07D89">
      <w:pPr>
        <w:spacing w:after="0" w:line="240" w:lineRule="auto"/>
        <w:ind w:firstLine="709"/>
        <w:contextualSpacing/>
        <w:jc w:val="both"/>
        <w:rPr>
          <w:rFonts w:ascii="Times New Roman" w:eastAsia="Times New Roman" w:hAnsi="Times New Roman" w:cs="Calibri"/>
          <w:sz w:val="24"/>
          <w:szCs w:val="24"/>
          <w:lang w:eastAsia="ru-RU"/>
        </w:rPr>
      </w:pPr>
      <w:r w:rsidRPr="00A07D89">
        <w:rPr>
          <w:rFonts w:ascii="Times New Roman" w:eastAsia="Times New Roman" w:hAnsi="Times New Roman" w:cs="Times New Roman"/>
          <w:sz w:val="24"/>
          <w:szCs w:val="24"/>
          <w:lang w:eastAsia="ru-RU"/>
        </w:rPr>
        <w:t xml:space="preserve">- 42 947,35 рублей – </w:t>
      </w:r>
      <w:r w:rsidRPr="00A07D89">
        <w:rPr>
          <w:rFonts w:ascii="Times New Roman" w:eastAsia="Times New Roman" w:hAnsi="Times New Roman" w:cs="Calibri"/>
          <w:sz w:val="24"/>
          <w:szCs w:val="24"/>
          <w:lang w:eastAsia="ru-RU"/>
        </w:rPr>
        <w:t>нарушение ст. 9, ст. 10 Федерального закона «О бухгалтерском учете» от 06.12.2011 № 402-ФЗ –  непринятие мер по погашению кредиторской задолженности перед арендаторами;</w:t>
      </w:r>
    </w:p>
    <w:p w:rsidR="00A07D89" w:rsidRPr="00A07D89" w:rsidRDefault="00A07D89" w:rsidP="00A07D89">
      <w:pPr>
        <w:spacing w:after="0" w:line="240" w:lineRule="auto"/>
        <w:ind w:firstLine="709"/>
        <w:contextualSpacing/>
        <w:jc w:val="both"/>
        <w:rPr>
          <w:rFonts w:ascii="Times New Roman" w:eastAsia="Calibri" w:hAnsi="Times New Roman" w:cs="Times New Roman"/>
          <w:sz w:val="24"/>
          <w:szCs w:val="24"/>
        </w:rPr>
      </w:pPr>
      <w:r w:rsidRPr="00A07D89">
        <w:rPr>
          <w:rFonts w:ascii="Times New Roman" w:eastAsia="Calibri" w:hAnsi="Times New Roman" w:cs="Times New Roman"/>
          <w:sz w:val="24"/>
          <w:szCs w:val="24"/>
        </w:rPr>
        <w:t>- 76 000,00 рублей – нарушение ст. 9, ст. 10 Федерального закона от 06.12.2011 № 402-ФЗ «О бухгалтерском учете» –  непринятие мер по погашению дебиторской задолженности, отраженной по счету 209.34 «Расчеты по доходам от компенсации затрат»;</w:t>
      </w:r>
    </w:p>
    <w:p w:rsidR="00A07D89" w:rsidRPr="00A07D89" w:rsidRDefault="00A07D89" w:rsidP="00A07D89">
      <w:pPr>
        <w:spacing w:after="0" w:line="240" w:lineRule="auto"/>
        <w:ind w:firstLine="709"/>
        <w:contextualSpacing/>
        <w:jc w:val="both"/>
        <w:rPr>
          <w:rFonts w:ascii="Times New Roman" w:eastAsia="Calibri" w:hAnsi="Times New Roman" w:cs="Times New Roman"/>
          <w:sz w:val="24"/>
          <w:szCs w:val="24"/>
        </w:rPr>
      </w:pPr>
      <w:r w:rsidRPr="00A07D89">
        <w:rPr>
          <w:rFonts w:ascii="Times New Roman" w:eastAsia="Calibri" w:hAnsi="Times New Roman" w:cs="Times New Roman"/>
          <w:sz w:val="24"/>
          <w:szCs w:val="24"/>
        </w:rPr>
        <w:t>- 27 423,00 рублей – нарушение ст. 9, ст. 10 Федерального закона от 06.12.2011 № 402-ФЗ «О бухгалтерском учете» –  непринятие мер по погашению кредиторской задолженности</w:t>
      </w:r>
      <w:r w:rsidRPr="00A07D89">
        <w:t xml:space="preserve"> </w:t>
      </w:r>
      <w:r w:rsidRPr="00A07D89">
        <w:rPr>
          <w:rFonts w:ascii="Times New Roman" w:eastAsia="Calibri" w:hAnsi="Times New Roman" w:cs="Times New Roman"/>
          <w:sz w:val="24"/>
          <w:szCs w:val="24"/>
        </w:rPr>
        <w:t>перед ПАО «Ростелеком»;</w:t>
      </w:r>
    </w:p>
    <w:p w:rsidR="00A07D89" w:rsidRPr="00A07D89" w:rsidRDefault="00A07D89" w:rsidP="00A07D89">
      <w:pPr>
        <w:spacing w:after="0" w:line="240" w:lineRule="auto"/>
        <w:ind w:firstLine="709"/>
        <w:jc w:val="both"/>
        <w:rPr>
          <w:rFonts w:ascii="Times New Roman" w:eastAsia="Times New Roman" w:hAnsi="Times New Roman" w:cs="Calibri"/>
          <w:color w:val="000000"/>
          <w:sz w:val="24"/>
          <w:szCs w:val="24"/>
          <w:lang w:eastAsia="ru-RU"/>
        </w:rPr>
      </w:pPr>
      <w:r w:rsidRPr="00A07D89">
        <w:rPr>
          <w:rFonts w:ascii="Times New Roman" w:eastAsia="Times New Roman" w:hAnsi="Times New Roman" w:cs="Calibri"/>
          <w:color w:val="000000"/>
          <w:sz w:val="24"/>
          <w:szCs w:val="24"/>
          <w:lang w:eastAsia="ru-RU"/>
        </w:rPr>
        <w:lastRenderedPageBreak/>
        <w:t>- 850,50 рублей – нарушение ст. 9, ст. 10 Федерального закона от 06.12.2011 № 402-ФЗ «О бухгалтерском учете» –  отражение бухгалтерских операций без подтверждающих документов;</w:t>
      </w:r>
    </w:p>
    <w:p w:rsidR="00A07D89" w:rsidRPr="00A07D89"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- 3 507,80 рублей – нарушение п. 4.9, п. 4.10 Положения о размерах и условиях оплаты труда лиц, замещающих муниципальные должности и должности муниципальной службы в органах местного самоуправления города Переславля – Залесского, утвержденного Решением Переславль-Залесской Городской Думы от 15.03.2012 № 27, ст. 91 Трудового кодекса Российской Федерации – недоплата материальной помощи;</w:t>
      </w:r>
    </w:p>
    <w:p w:rsidR="00A07D89" w:rsidRPr="00A07D89"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- 10 135,76 рублей – нарушение п. 4.9, п. 4.10 Положения о размерах и условиях оплаты труда лиц, замещающих муниципальные должности и должности муниципальной службы в органах местного с</w:t>
      </w:r>
      <w:r w:rsidR="00FB3121">
        <w:rPr>
          <w:rFonts w:ascii="Times New Roman" w:eastAsia="Times New Roman" w:hAnsi="Times New Roman" w:cs="Times New Roman"/>
          <w:sz w:val="24"/>
          <w:szCs w:val="24"/>
          <w:lang w:eastAsia="ru-RU"/>
        </w:rPr>
        <w:t>амоуправления города Переславля</w:t>
      </w:r>
      <w:r w:rsidRPr="00A07D89">
        <w:rPr>
          <w:rFonts w:ascii="Times New Roman" w:eastAsia="Times New Roman" w:hAnsi="Times New Roman" w:cs="Times New Roman"/>
          <w:sz w:val="24"/>
          <w:szCs w:val="24"/>
          <w:lang w:eastAsia="ru-RU"/>
        </w:rPr>
        <w:t>–Залесского, утвержденного Решением Переславль-Залесской Городской Думы от 15.03.2012 № 27, ст. 91 Трудового кодекса Российской Федерации – переплата материальной помощи;</w:t>
      </w:r>
    </w:p>
    <w:p w:rsidR="00A07D89" w:rsidRPr="00A07D89"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- 24 761 192,26 рублей – п. 383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переданное в безвозмездное пользование муниципальное имущество в проверяемом периоде не учитывалось на счете 26 «Имущество, переданное в безвозмездное пользование». В период проведения проверки данное нарушение устранено;</w:t>
      </w:r>
    </w:p>
    <w:p w:rsidR="00A07D89" w:rsidRPr="00A07D89"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- 1 990 047,12 рублей – нарушение п. 3.7</w:t>
      </w:r>
      <w:r w:rsidRPr="00A07D89">
        <w:t xml:space="preserve"> </w:t>
      </w:r>
      <w:r w:rsidRPr="00A07D89">
        <w:rPr>
          <w:rFonts w:ascii="Times New Roman" w:eastAsia="Times New Roman" w:hAnsi="Times New Roman" w:cs="Times New Roman"/>
          <w:sz w:val="24"/>
          <w:szCs w:val="24"/>
          <w:lang w:eastAsia="ru-RU"/>
        </w:rPr>
        <w:t>Положения о порядке управления и распоряжения имуществом, находящимся в муниципальной собственности города Переславля-Залесского, утвержденного решением Переславль-Залесской городской Думы от 24.11.2011 № 139 – в реестре муниципального имущества числится исключённое из реестра имущество.</w:t>
      </w:r>
      <w:r w:rsidRPr="00A07D89">
        <w:t xml:space="preserve"> </w:t>
      </w:r>
      <w:r w:rsidRPr="00A07D89">
        <w:rPr>
          <w:rFonts w:ascii="Times New Roman" w:eastAsia="Times New Roman" w:hAnsi="Times New Roman" w:cs="Times New Roman"/>
          <w:sz w:val="24"/>
          <w:szCs w:val="24"/>
          <w:lang w:eastAsia="ru-RU"/>
        </w:rPr>
        <w:t>В период проведения проверки данное нарушение устранено;</w:t>
      </w:r>
    </w:p>
    <w:p w:rsidR="00A07D89" w:rsidRPr="00A07D89"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- 111 583,54 рублей – нарушение п. 144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по счету 108.52 «Движимое имущество, составляющее казну» отражены нежилые помещения, расположенные по адресу: Ярославская область, Переславский район, п. Приозерный, ул. Нефтеразведка, д.6, пом. 1,2, которые следовало отразить на счете 108.51 «Недвижимое имущество, составляющее казну». В период проведения проверки данное нарушение устранено;</w:t>
      </w:r>
    </w:p>
    <w:p w:rsidR="00A07D89" w:rsidRPr="00A07D89" w:rsidRDefault="00A07D89" w:rsidP="00A07D89">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- 228 461,59 рублей –  нарушение п. 141</w:t>
      </w:r>
      <w:r w:rsidRPr="00A07D89">
        <w:t xml:space="preserve"> </w:t>
      </w:r>
      <w:r w:rsidRPr="00A07D89">
        <w:rPr>
          <w:rFonts w:ascii="Times New Roman" w:eastAsia="Times New Roman" w:hAnsi="Times New Roman" w:cs="Times New Roman"/>
          <w:sz w:val="24"/>
          <w:szCs w:val="24"/>
          <w:lang w:eastAsia="ru-RU"/>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w:t>
      </w:r>
      <w:r w:rsidRPr="00A07D89">
        <w:t xml:space="preserve"> </w:t>
      </w:r>
      <w:r w:rsidRPr="00A07D89">
        <w:rPr>
          <w:rFonts w:ascii="Times New Roman" w:eastAsia="Times New Roman" w:hAnsi="Times New Roman" w:cs="Times New Roman"/>
          <w:sz w:val="24"/>
          <w:szCs w:val="24"/>
          <w:lang w:eastAsia="ru-RU"/>
        </w:rPr>
        <w:t>нежилое здание ГРП-1, 1-этажное, площадью 33,9 кв.м. (кадастровый номер 76:18:010138:96), расположенное по адресу: Ярославская область, г. Переславль-Залесский, ул. Кузнецова около д.42, числящееся в реестре муниципального имущества не отражено на счете 108.51 «Недвижимое имущество, составляющее казну».</w:t>
      </w:r>
      <w:r w:rsidRPr="00A07D89">
        <w:t xml:space="preserve"> </w:t>
      </w:r>
      <w:r w:rsidRPr="00A07D89">
        <w:rPr>
          <w:rFonts w:ascii="Times New Roman" w:eastAsia="Times New Roman" w:hAnsi="Times New Roman" w:cs="Times New Roman"/>
          <w:sz w:val="24"/>
          <w:szCs w:val="24"/>
          <w:lang w:eastAsia="ru-RU"/>
        </w:rPr>
        <w:t>В период проведения проверки данное нарушение устранено;</w:t>
      </w:r>
    </w:p>
    <w:p w:rsidR="00A07D89" w:rsidRPr="00A07D89" w:rsidRDefault="00A07D89" w:rsidP="00A07D89">
      <w:pPr>
        <w:spacing w:after="0" w:line="240" w:lineRule="auto"/>
        <w:ind w:firstLine="709"/>
        <w:contextualSpacing/>
        <w:jc w:val="both"/>
        <w:rPr>
          <w:rFonts w:ascii="Times New Roman" w:eastAsia="Calibri" w:hAnsi="Times New Roman" w:cs="Times New Roman"/>
          <w:b/>
          <w:sz w:val="24"/>
          <w:szCs w:val="24"/>
        </w:rPr>
      </w:pPr>
      <w:r w:rsidRPr="00A07D89">
        <w:rPr>
          <w:rFonts w:ascii="Times New Roman" w:eastAsia="Calibri" w:hAnsi="Times New Roman" w:cs="Times New Roman"/>
          <w:sz w:val="24"/>
          <w:szCs w:val="24"/>
        </w:rPr>
        <w:t>2</w:t>
      </w:r>
      <w:r w:rsidRPr="00A07D89">
        <w:rPr>
          <w:rFonts w:ascii="Times New Roman" w:eastAsia="Calibri" w:hAnsi="Times New Roman" w:cs="Times New Roman"/>
          <w:b/>
          <w:sz w:val="24"/>
          <w:szCs w:val="24"/>
        </w:rPr>
        <w:t xml:space="preserve">. нефинансовых нарушений: </w:t>
      </w:r>
    </w:p>
    <w:p w:rsidR="00A07D89" w:rsidRPr="00A07D89" w:rsidRDefault="00A07D89" w:rsidP="00A07D89">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xml:space="preserve">- нарушение п. 200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w:t>
      </w:r>
      <w:r w:rsidRPr="00A07D89">
        <w:rPr>
          <w:rFonts w:ascii="Times New Roman" w:eastAsia="Times New Roman" w:hAnsi="Times New Roman" w:cs="Times New Roman"/>
          <w:sz w:val="24"/>
          <w:szCs w:val="24"/>
          <w:lang w:eastAsia="ru-RU"/>
        </w:rPr>
        <w:lastRenderedPageBreak/>
        <w:t>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учет расчетов по поступлениям велся без указания плательщика и соответствующим им суммам расчетов, аналитический учет расчетов за управление и распоряжение муниципальным имуществом не велся;</w:t>
      </w:r>
    </w:p>
    <w:p w:rsidR="00A07D89" w:rsidRPr="00A07D89" w:rsidRDefault="00A07D89" w:rsidP="00A07D89">
      <w:pPr>
        <w:spacing w:after="0" w:line="240" w:lineRule="auto"/>
        <w:ind w:firstLine="709"/>
        <w:jc w:val="both"/>
        <w:rPr>
          <w:rFonts w:ascii="Times New Roman" w:eastAsia="Times New Roman" w:hAnsi="Times New Roman" w:cs="Times New Roman"/>
          <w:color w:val="FF0000"/>
          <w:sz w:val="24"/>
          <w:szCs w:val="24"/>
          <w:lang w:eastAsia="ru-RU"/>
        </w:rPr>
      </w:pPr>
      <w:r w:rsidRPr="00A07D89">
        <w:rPr>
          <w:rFonts w:ascii="Times New Roman" w:eastAsia="Times New Roman" w:hAnsi="Times New Roman" w:cs="Times New Roman"/>
          <w:sz w:val="24"/>
          <w:szCs w:val="24"/>
          <w:lang w:eastAsia="ru-RU"/>
        </w:rPr>
        <w:t xml:space="preserve">- нарушение условий заключенных договоров аренды земельных участков, государственная собственность на которые не разграничена, договоров аренды находящихся в государственной собственности земельного участка, договоров аренды муниципального имущества, договоров найма жилого помещения муниципального жилищного фонда коммерческого использования, договоров купли-продажи муниципального имущества, договоров на право размещения нестационарных торговых объектов, договоров на установку и эксплуатацию рекламных конструкций – в проверяемом периоде допускались случаи несвоевременного внесения </w:t>
      </w:r>
      <w:r w:rsidRPr="00A07D89">
        <w:rPr>
          <w:rFonts w:ascii="Times New Roman" w:eastAsia="Calibri" w:hAnsi="Times New Roman" w:cs="Times New Roman"/>
          <w:bCs/>
          <w:sz w:val="24"/>
          <w:szCs w:val="24"/>
          <w:lang w:eastAsia="ru-RU"/>
        </w:rPr>
        <w:t xml:space="preserve">денежных средств </w:t>
      </w:r>
      <w:r w:rsidRPr="00A07D89">
        <w:rPr>
          <w:rFonts w:ascii="Times New Roman" w:eastAsia="Times New Roman" w:hAnsi="Times New Roman" w:cs="Times New Roman"/>
          <w:sz w:val="24"/>
          <w:szCs w:val="24"/>
          <w:lang w:eastAsia="ru-RU"/>
        </w:rPr>
        <w:t>от управления и распоряжения муниципальным имуществом, входящим в состав муниципальной казны от арендаторов</w:t>
      </w:r>
      <w:r w:rsidRPr="00A07D89">
        <w:rPr>
          <w:rFonts w:ascii="Times New Roman" w:eastAsia="Calibri" w:hAnsi="Times New Roman" w:cs="Times New Roman"/>
          <w:bCs/>
          <w:sz w:val="24"/>
          <w:szCs w:val="24"/>
          <w:lang w:eastAsia="ru-RU"/>
        </w:rPr>
        <w:t xml:space="preserve"> на лицевой счет УМС</w:t>
      </w:r>
      <w:r w:rsidRPr="00A07D89">
        <w:rPr>
          <w:rFonts w:ascii="Times New Roman" w:eastAsia="Times New Roman" w:hAnsi="Times New Roman" w:cs="Times New Roman"/>
          <w:sz w:val="24"/>
          <w:szCs w:val="24"/>
          <w:lang w:eastAsia="ru-RU"/>
        </w:rPr>
        <w:t>;</w:t>
      </w:r>
    </w:p>
    <w:p w:rsidR="00A07D89" w:rsidRPr="00A07D89" w:rsidRDefault="00A07D89" w:rsidP="00A07D89">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инструкция о порядке составления, предоставления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 33н</w:t>
      </w:r>
      <w:r w:rsidRPr="00A07D89">
        <w:t xml:space="preserve"> – </w:t>
      </w:r>
      <w:r w:rsidRPr="00A07D89">
        <w:rPr>
          <w:rFonts w:ascii="Times New Roman" w:eastAsia="Times New Roman" w:hAnsi="Times New Roman" w:cs="Times New Roman"/>
          <w:sz w:val="24"/>
          <w:szCs w:val="24"/>
          <w:lang w:eastAsia="ru-RU"/>
        </w:rPr>
        <w:t>искажение бухгалтерской годовой отчетности из-за несоответствия данных</w:t>
      </w:r>
      <w:r w:rsidRPr="00A07D89">
        <w:t xml:space="preserve"> </w:t>
      </w:r>
      <w:r w:rsidRPr="00A07D89">
        <w:rPr>
          <w:rFonts w:ascii="Times New Roman" w:eastAsia="Times New Roman" w:hAnsi="Times New Roman" w:cs="Times New Roman"/>
          <w:sz w:val="24"/>
          <w:szCs w:val="24"/>
          <w:lang w:eastAsia="ru-RU"/>
        </w:rPr>
        <w:t>отраженных в программном комплексе «БАРС-Имущество» и данных отраженных в программе 1</w:t>
      </w:r>
      <w:proofErr w:type="gramStart"/>
      <w:r w:rsidRPr="00A07D89">
        <w:rPr>
          <w:rFonts w:ascii="Times New Roman" w:eastAsia="Times New Roman" w:hAnsi="Times New Roman" w:cs="Times New Roman"/>
          <w:sz w:val="24"/>
          <w:szCs w:val="24"/>
          <w:lang w:eastAsia="ru-RU"/>
        </w:rPr>
        <w:t>С:Предприятие</w:t>
      </w:r>
      <w:proofErr w:type="gramEnd"/>
      <w:r w:rsidRPr="00A07D89">
        <w:rPr>
          <w:rFonts w:ascii="Times New Roman" w:eastAsia="Times New Roman" w:hAnsi="Times New Roman" w:cs="Times New Roman"/>
          <w:sz w:val="24"/>
          <w:szCs w:val="24"/>
          <w:lang w:eastAsia="ru-RU"/>
        </w:rPr>
        <w:t>;</w:t>
      </w:r>
    </w:p>
    <w:p w:rsidR="00A07D89" w:rsidRPr="00A07D89" w:rsidRDefault="00A07D89" w:rsidP="00A07D89">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нарушение п. 3.13. Положения об Управлении муниципальной собственностью Администрации города Переславля-Залесского, утвержденного решением Переславль-Залесской городской Думы от 24.12.2020 № 122 «О переименовании и утверждении Положения об Управлении муниципальной собственности Администрации города Переславля-Залесского» –</w:t>
      </w:r>
      <w:r w:rsidRPr="00A07D89">
        <w:t xml:space="preserve"> </w:t>
      </w:r>
      <w:r w:rsidRPr="00A07D89">
        <w:rPr>
          <w:rFonts w:ascii="Times New Roman" w:eastAsia="Times New Roman" w:hAnsi="Times New Roman" w:cs="Times New Roman"/>
          <w:sz w:val="24"/>
          <w:szCs w:val="24"/>
          <w:lang w:eastAsia="ru-RU"/>
        </w:rPr>
        <w:t>УМС не в полном объеме осуществляет контроль за полнотой и своевременностью перечисления в бюджет городского округа средств от управления и распоряжения муниципальным имуществом, входящим в состав муниципальной казны;</w:t>
      </w:r>
    </w:p>
    <w:p w:rsidR="00A07D89" w:rsidRPr="00A07D89" w:rsidRDefault="00A07D89" w:rsidP="00A07D89">
      <w:pPr>
        <w:spacing w:after="0" w:line="240" w:lineRule="auto"/>
        <w:ind w:firstLine="709"/>
        <w:jc w:val="both"/>
        <w:rPr>
          <w:rFonts w:ascii="Times New Roman" w:eastAsia="Times New Roman" w:hAnsi="Times New Roman" w:cs="Times New Roman"/>
          <w:b/>
          <w:sz w:val="24"/>
          <w:szCs w:val="24"/>
          <w:lang w:eastAsia="ru-RU"/>
        </w:rPr>
      </w:pPr>
      <w:r w:rsidRPr="00A07D89">
        <w:rPr>
          <w:rFonts w:ascii="Times New Roman" w:eastAsia="Times New Roman" w:hAnsi="Times New Roman" w:cs="Times New Roman"/>
          <w:sz w:val="24"/>
          <w:szCs w:val="24"/>
          <w:lang w:eastAsia="ru-RU"/>
        </w:rPr>
        <w:t>- нарушение ст. 9, ст. 10 Федерального закона от 06.12.2011 № 402-ФЗ «О бухгалтерском учете» – в проверяемом периоде допускались случаи несвоевременного отражения бухгалтерских операций (дата и входящий номер регистрации первичных документов отсутствует) в</w:t>
      </w:r>
      <w:r w:rsidRPr="00A07D89">
        <w:t xml:space="preserve"> </w:t>
      </w:r>
      <w:r w:rsidRPr="00A07D89">
        <w:rPr>
          <w:rFonts w:ascii="Times New Roman" w:eastAsia="Times New Roman" w:hAnsi="Times New Roman" w:cs="Times New Roman"/>
          <w:sz w:val="24"/>
          <w:szCs w:val="24"/>
          <w:lang w:eastAsia="ru-RU"/>
        </w:rPr>
        <w:t>журнале операций № 4 расчетов с поставщиками и подрядчиками;</w:t>
      </w:r>
      <w:r w:rsidRPr="00A07D89">
        <w:rPr>
          <w:rFonts w:ascii="Times New Roman" w:eastAsia="Times New Roman" w:hAnsi="Times New Roman" w:cs="Times New Roman"/>
          <w:b/>
          <w:sz w:val="24"/>
          <w:szCs w:val="24"/>
          <w:lang w:eastAsia="ru-RU"/>
        </w:rPr>
        <w:t xml:space="preserve"> </w:t>
      </w:r>
    </w:p>
    <w:p w:rsidR="00A07D89" w:rsidRPr="00A07D89" w:rsidRDefault="00A07D89" w:rsidP="00A07D89">
      <w:pPr>
        <w:spacing w:after="0" w:line="240" w:lineRule="auto"/>
        <w:ind w:firstLine="709"/>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нарушение п. 301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отражение бухгалтерских записей по учету доходов будущих периодов не осуществляется по соответствующим счетам аналитического учета счета:</w:t>
      </w:r>
    </w:p>
    <w:p w:rsidR="00A07D89" w:rsidRPr="00A07D89" w:rsidRDefault="00A07D89" w:rsidP="00A07D89">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401.41 «Доходы будущих периодов к признанию в текущем году»;</w:t>
      </w:r>
    </w:p>
    <w:p w:rsidR="00A07D89" w:rsidRPr="00A07D89" w:rsidRDefault="00A07D89" w:rsidP="00A07D89">
      <w:pPr>
        <w:numPr>
          <w:ilvl w:val="0"/>
          <w:numId w:val="9"/>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401.49 «Доходы будущих периодов к признанию в очередные года»;</w:t>
      </w:r>
    </w:p>
    <w:p w:rsidR="00A07D89" w:rsidRPr="00A07D89" w:rsidRDefault="00A07D89" w:rsidP="00A07D89">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нарушение п. 1.3 Методических указаний по инвентаризации имущества и финансовых обязательств, утвержденных приказом Министерства финансов Российской Федерации от 13.06.1995 № 49 (с изменениями) – инвентаризация финансовых обязательств проводилась выборочно. Не со всеми арендаторами составлены Акты сверки взаимных расчетов;</w:t>
      </w:r>
    </w:p>
    <w:p w:rsidR="00A07D89" w:rsidRPr="00A07D89" w:rsidRDefault="00A07D89" w:rsidP="00A07D89">
      <w:pPr>
        <w:spacing w:after="0" w:line="240" w:lineRule="auto"/>
        <w:ind w:firstLine="709"/>
        <w:jc w:val="both"/>
        <w:rPr>
          <w:rFonts w:ascii="Times New Roman" w:hAnsi="Times New Roman" w:cs="Times New Roman"/>
          <w:sz w:val="24"/>
          <w:szCs w:val="24"/>
        </w:rPr>
      </w:pPr>
      <w:r w:rsidRPr="00A07D89">
        <w:rPr>
          <w:rFonts w:ascii="Times New Roman" w:eastAsia="Times New Roman" w:hAnsi="Times New Roman" w:cs="Times New Roman"/>
          <w:sz w:val="24"/>
          <w:szCs w:val="24"/>
          <w:lang w:eastAsia="ru-RU"/>
        </w:rPr>
        <w:t xml:space="preserve">- нарушение п. 4.4 раздела 4 </w:t>
      </w:r>
      <w:r w:rsidRPr="00A07D89">
        <w:rPr>
          <w:rFonts w:ascii="Times New Roman" w:hAnsi="Times New Roman" w:cs="Times New Roman"/>
          <w:sz w:val="24"/>
          <w:szCs w:val="24"/>
        </w:rPr>
        <w:t xml:space="preserve">Положения о порядке управления и распоряжения имуществом, находящимся в муниципальной собственностью города Переславля-Залесского, утвержденного решением Переславль-Залесской городской Думы от 24.11.2011 </w:t>
      </w:r>
      <w:r w:rsidRPr="00A07D89">
        <w:rPr>
          <w:rFonts w:ascii="Times New Roman" w:hAnsi="Times New Roman" w:cs="Times New Roman"/>
          <w:sz w:val="24"/>
          <w:szCs w:val="24"/>
        </w:rPr>
        <w:lastRenderedPageBreak/>
        <w:t xml:space="preserve">№ 139 –  нежилые помещения общей площадью 70,0 кв. м расположенные по адресу: Ярославская обл., Переславский район, с. Елизарово, ул. Центральная, д.86 переданы в безвозмездное пользование Государственному бюджетному учреждению здравоохранения Ярославкой области «Переславская центральная районная больница» по договору безвозмездного пользования муниципальным имуществом от </w:t>
      </w:r>
      <w:r w:rsidRPr="00A07D89">
        <w:rPr>
          <w:rFonts w:ascii="Times New Roman" w:hAnsi="Times New Roman"/>
          <w:kern w:val="2"/>
          <w:sz w:val="24"/>
          <w:szCs w:val="24"/>
        </w:rPr>
        <w:t xml:space="preserve">02.03.2021 без Постановления Администрации </w:t>
      </w:r>
      <w:r w:rsidRPr="00A07D89">
        <w:rPr>
          <w:rFonts w:ascii="Times New Roman" w:hAnsi="Times New Roman" w:cs="Times New Roman"/>
          <w:sz w:val="24"/>
          <w:szCs w:val="24"/>
        </w:rPr>
        <w:t>города Переславля-Залесского;</w:t>
      </w:r>
    </w:p>
    <w:p w:rsidR="00A07D89" w:rsidRPr="00A07D89" w:rsidRDefault="00A07D89" w:rsidP="00A07D89">
      <w:pPr>
        <w:spacing w:after="0" w:line="240" w:lineRule="auto"/>
        <w:ind w:firstLine="709"/>
        <w:jc w:val="both"/>
        <w:rPr>
          <w:rFonts w:ascii="Times New Roman" w:hAnsi="Times New Roman" w:cs="Times New Roman"/>
          <w:sz w:val="24"/>
          <w:szCs w:val="24"/>
        </w:rPr>
      </w:pPr>
      <w:r w:rsidRPr="00A07D89">
        <w:rPr>
          <w:rFonts w:ascii="Times New Roman" w:hAnsi="Times New Roman" w:cs="Times New Roman"/>
          <w:sz w:val="24"/>
          <w:szCs w:val="24"/>
        </w:rPr>
        <w:t xml:space="preserve">- нарушение п. 141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нежилые помещения общей площадью 70,0 кв. м расположенные по адресу: Ярославская обл., Переславский район, с. Елизарово, ул. Центральная, д.86 не внесены в реестр муниципального имущества и не числятся в составе казны на счете 108.51 </w:t>
      </w:r>
      <w:r w:rsidRPr="00A07D89">
        <w:rPr>
          <w:rFonts w:ascii="Times New Roman" w:hAnsi="Times New Roman"/>
          <w:sz w:val="24"/>
          <w:szCs w:val="24"/>
        </w:rPr>
        <w:t>«Недвижимое имущество, составляющее казну»</w:t>
      </w:r>
      <w:r w:rsidRPr="00A07D89">
        <w:rPr>
          <w:rFonts w:ascii="Times New Roman" w:hAnsi="Times New Roman" w:cs="Times New Roman"/>
          <w:sz w:val="24"/>
          <w:szCs w:val="24"/>
        </w:rPr>
        <w:t>;</w:t>
      </w:r>
    </w:p>
    <w:p w:rsidR="00A07D89" w:rsidRPr="00A07D89" w:rsidRDefault="00A07D89" w:rsidP="00A07D89">
      <w:pPr>
        <w:spacing w:after="0" w:line="240" w:lineRule="auto"/>
        <w:ind w:firstLine="709"/>
        <w:jc w:val="both"/>
        <w:rPr>
          <w:rFonts w:ascii="Times New Roman" w:hAnsi="Times New Roman" w:cs="Times New Roman"/>
          <w:sz w:val="24"/>
          <w:szCs w:val="24"/>
        </w:rPr>
      </w:pPr>
      <w:r w:rsidRPr="00A07D89">
        <w:rPr>
          <w:rFonts w:ascii="Times New Roman" w:hAnsi="Times New Roman" w:cs="Times New Roman"/>
          <w:sz w:val="24"/>
          <w:szCs w:val="24"/>
        </w:rPr>
        <w:t>- нарушение п. 335</w:t>
      </w:r>
      <w:r w:rsidRPr="00A07D89">
        <w:rPr>
          <w:rFonts w:ascii="Times New Roman" w:eastAsia="Times New Roman" w:hAnsi="Times New Roman" w:cs="Times New Roman"/>
          <w:sz w:val="24"/>
          <w:szCs w:val="24"/>
          <w:lang w:eastAsia="ru-RU"/>
        </w:rPr>
        <w:t xml:space="preserve">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w:t>
      </w:r>
      <w:r w:rsidRPr="00A07D89">
        <w:rPr>
          <w:rFonts w:ascii="Times New Roman" w:hAnsi="Times New Roman" w:cs="Times New Roman"/>
          <w:sz w:val="24"/>
          <w:szCs w:val="24"/>
        </w:rPr>
        <w:t>бесхозяйное имущество до момента признания судом права муниципальной собственности на него не учитывается на счете 02 «Материальные ценности на хранении»;</w:t>
      </w:r>
    </w:p>
    <w:p w:rsidR="00A07D89" w:rsidRPr="00A07D89" w:rsidRDefault="00A07D89" w:rsidP="00A07D89">
      <w:pPr>
        <w:tabs>
          <w:tab w:val="left" w:pos="993"/>
        </w:tabs>
        <w:spacing w:after="0" w:line="240" w:lineRule="auto"/>
        <w:ind w:firstLine="709"/>
        <w:contextualSpacing/>
        <w:jc w:val="both"/>
        <w:rPr>
          <w:rFonts w:ascii="Times New Roman" w:hAnsi="Times New Roman"/>
          <w:sz w:val="24"/>
          <w:szCs w:val="24"/>
        </w:rPr>
      </w:pPr>
      <w:r w:rsidRPr="00A07D89">
        <w:rPr>
          <w:rFonts w:ascii="Times New Roman" w:hAnsi="Times New Roman" w:cs="Times New Roman"/>
          <w:b/>
          <w:sz w:val="24"/>
          <w:szCs w:val="24"/>
        </w:rPr>
        <w:t xml:space="preserve">- </w:t>
      </w:r>
      <w:r w:rsidRPr="00A07D89">
        <w:rPr>
          <w:rFonts w:ascii="Times New Roman" w:hAnsi="Times New Roman" w:cs="Times New Roman"/>
          <w:sz w:val="24"/>
          <w:szCs w:val="24"/>
        </w:rPr>
        <w:t>нарушение п. 3.2 Положения о порядке управления и распоряжения имуществом, находящимся в муниципальной собственности города Переславля-Залесского, утвержденного решением Переславль-Залесской городской Думы от 24.11.2011 № 139 – в реестре муниципального имущества содержится недостоверная информация, у объекта (нежилое здание ГРП -1, общей площадью 33,9 кв. м, 1-этажное) с кадастровым номером 76:18:010138:96 расположенного по адресу: Ярославская обл., г. Переславль-Залесский, ул. Кузнецова, возле д.42 указан балансодержатель МУП «Сервис».</w:t>
      </w:r>
      <w:r w:rsidRPr="00A07D89">
        <w:rPr>
          <w:rFonts w:ascii="Times New Roman" w:hAnsi="Times New Roman" w:cs="Times New Roman"/>
          <w:sz w:val="28"/>
          <w:szCs w:val="28"/>
        </w:rPr>
        <w:t xml:space="preserve"> </w:t>
      </w:r>
      <w:r w:rsidRPr="00A07D89">
        <w:rPr>
          <w:rFonts w:ascii="Times New Roman" w:hAnsi="Times New Roman" w:cs="Times New Roman"/>
          <w:sz w:val="24"/>
          <w:szCs w:val="24"/>
        </w:rPr>
        <w:t xml:space="preserve">Однако, данный объект передан УМС по договору безвозмездного пользования муниципальным имуществом от </w:t>
      </w:r>
      <w:r w:rsidRPr="00A07D89">
        <w:rPr>
          <w:rFonts w:ascii="Times New Roman" w:hAnsi="Times New Roman"/>
          <w:kern w:val="2"/>
          <w:sz w:val="24"/>
          <w:szCs w:val="24"/>
        </w:rPr>
        <w:t xml:space="preserve">02.07.2021 </w:t>
      </w:r>
      <w:r w:rsidRPr="00A07D89">
        <w:rPr>
          <w:rFonts w:ascii="Times New Roman" w:hAnsi="Times New Roman" w:cs="Times New Roman"/>
          <w:sz w:val="24"/>
          <w:szCs w:val="24"/>
        </w:rPr>
        <w:t xml:space="preserve">в безвозмездное пользование Акционерному обществу «Газпром газораспределение Ярославль».  </w:t>
      </w:r>
      <w:r w:rsidRPr="00A07D89">
        <w:rPr>
          <w:rFonts w:ascii="Times New Roman" w:hAnsi="Times New Roman"/>
          <w:sz w:val="24"/>
          <w:szCs w:val="24"/>
        </w:rPr>
        <w:t>В период проведения проверки данное нарушение устранено;</w:t>
      </w:r>
    </w:p>
    <w:p w:rsidR="00A07D89" w:rsidRPr="00A07D89" w:rsidRDefault="00A07D89" w:rsidP="00A07D89">
      <w:pPr>
        <w:spacing w:after="0" w:line="240" w:lineRule="auto"/>
        <w:ind w:firstLine="709"/>
        <w:jc w:val="both"/>
        <w:rPr>
          <w:rFonts w:ascii="Times New Roman" w:hAnsi="Times New Roman" w:cs="Times New Roman"/>
          <w:sz w:val="24"/>
          <w:szCs w:val="24"/>
        </w:rPr>
      </w:pPr>
      <w:r w:rsidRPr="00A07D89">
        <w:rPr>
          <w:rFonts w:ascii="Times New Roman" w:hAnsi="Times New Roman"/>
          <w:sz w:val="24"/>
          <w:szCs w:val="24"/>
        </w:rPr>
        <w:t>-</w:t>
      </w:r>
      <w:r w:rsidRPr="00A07D89">
        <w:rPr>
          <w:rFonts w:ascii="Times New Roman" w:hAnsi="Times New Roman" w:cs="Times New Roman"/>
          <w:b/>
          <w:sz w:val="24"/>
          <w:szCs w:val="24"/>
        </w:rPr>
        <w:t xml:space="preserve"> </w:t>
      </w:r>
      <w:r w:rsidRPr="00A07D89">
        <w:rPr>
          <w:rFonts w:ascii="Times New Roman" w:hAnsi="Times New Roman" w:cs="Times New Roman"/>
          <w:sz w:val="24"/>
          <w:szCs w:val="24"/>
        </w:rPr>
        <w:t>нарушение п. 3.2 Положения о порядке управления и распоряжения имуществом, находящимся в муниципальной собственности города Переславля-Залесского, утвержденного решением Переславль-Залесской городской Думы от 24.11.2011 № 139 – в</w:t>
      </w:r>
      <w:r w:rsidRPr="00A07D89">
        <w:rPr>
          <w:sz w:val="24"/>
          <w:szCs w:val="24"/>
        </w:rPr>
        <w:t xml:space="preserve"> </w:t>
      </w:r>
      <w:r w:rsidRPr="00A07D89">
        <w:rPr>
          <w:rFonts w:ascii="Times New Roman" w:hAnsi="Times New Roman" w:cs="Times New Roman"/>
          <w:sz w:val="24"/>
          <w:szCs w:val="24"/>
        </w:rPr>
        <w:t>реестре муниципального имущества допускались случаи отражения неполной информации: отсутствовала балансовая стоимость (помещений, кабельных линии, мостов, тепловых сетей, сетей ГВС), отражены некорректные адреса (местоположение) объектов или их отсутствие (движимое имущество, внешние сети, теплосети, автобусы, автомашины);</w:t>
      </w:r>
    </w:p>
    <w:p w:rsidR="00A07D89" w:rsidRPr="00A07D89" w:rsidRDefault="00A07D89" w:rsidP="00A07D89">
      <w:pPr>
        <w:spacing w:after="0" w:line="240" w:lineRule="auto"/>
        <w:ind w:firstLine="709"/>
        <w:contextualSpacing/>
        <w:jc w:val="both"/>
        <w:rPr>
          <w:rFonts w:ascii="Times New Roman" w:eastAsia="Times New Roman" w:hAnsi="Times New Roman" w:cs="Times New Roman"/>
          <w:sz w:val="24"/>
          <w:szCs w:val="24"/>
          <w:lang w:eastAsia="ru-RU"/>
        </w:rPr>
      </w:pPr>
      <w:r w:rsidRPr="00A07D89">
        <w:rPr>
          <w:rFonts w:ascii="Times New Roman" w:eastAsia="Calibri" w:hAnsi="Times New Roman" w:cs="Times New Roman"/>
          <w:sz w:val="24"/>
          <w:szCs w:val="24"/>
        </w:rPr>
        <w:t xml:space="preserve">- </w:t>
      </w:r>
      <w:r w:rsidRPr="00A07D89">
        <w:rPr>
          <w:rFonts w:ascii="Times New Roman" w:eastAsia="Times New Roman" w:hAnsi="Times New Roman"/>
          <w:sz w:val="24"/>
          <w:szCs w:val="24"/>
          <w:lang w:eastAsia="ru-RU"/>
        </w:rPr>
        <w:t>нарушение</w:t>
      </w:r>
      <w:r w:rsidRPr="00A07D89">
        <w:rPr>
          <w:rFonts w:ascii="Times New Roman" w:hAnsi="Times New Roman" w:cs="Times New Roman"/>
          <w:sz w:val="24"/>
          <w:szCs w:val="24"/>
        </w:rPr>
        <w:t xml:space="preserve"> ст. 9 и ст. 10 Федерального Закона от 06.12.2011 № 402 «О бухгалтерском учете»</w:t>
      </w:r>
      <w:r w:rsidRPr="00A07D89">
        <w:rPr>
          <w:rFonts w:ascii="Times New Roman" w:eastAsia="Times New Roman" w:hAnsi="Times New Roman" w:cs="Times New Roman"/>
          <w:sz w:val="24"/>
          <w:szCs w:val="24"/>
          <w:lang w:eastAsia="ru-RU"/>
        </w:rPr>
        <w:t xml:space="preserve"> – проверке не предоставлены документы, подтверждающие принятия к учету земельных участков, собственность по которым не разграничена числящихся на счете 103.00 «Непроизведенные активы», (</w:t>
      </w:r>
      <w:r w:rsidRPr="00A07D89">
        <w:rPr>
          <w:rFonts w:ascii="Times New Roman" w:hAnsi="Times New Roman" w:cs="Times New Roman"/>
          <w:sz w:val="24"/>
          <w:szCs w:val="24"/>
        </w:rPr>
        <w:t>дата принятия к учету 31.12.2018)</w:t>
      </w:r>
      <w:r w:rsidRPr="00A07D89">
        <w:rPr>
          <w:rFonts w:ascii="Times New Roman" w:eastAsia="Times New Roman" w:hAnsi="Times New Roman" w:cs="Times New Roman"/>
          <w:sz w:val="24"/>
          <w:szCs w:val="24"/>
          <w:lang w:eastAsia="ru-RU"/>
        </w:rPr>
        <w:t xml:space="preserve">. </w:t>
      </w:r>
      <w:r w:rsidRPr="00A07D89">
        <w:rPr>
          <w:rFonts w:ascii="Times New Roman" w:hAnsi="Times New Roman" w:cs="Times New Roman"/>
          <w:sz w:val="24"/>
          <w:szCs w:val="24"/>
        </w:rPr>
        <w:t>В представленной проверке инвентарной карточке не заполнены сведения об объекте, краткая индивидуальная характеристика этого объекта, в связи с чем не представляется возможность конкретизировать объект;</w:t>
      </w:r>
      <w:r w:rsidRPr="00A07D89">
        <w:rPr>
          <w:rFonts w:ascii="Times New Roman" w:eastAsia="Times New Roman" w:hAnsi="Times New Roman" w:cs="Times New Roman"/>
          <w:sz w:val="24"/>
          <w:szCs w:val="24"/>
          <w:lang w:eastAsia="ru-RU"/>
        </w:rPr>
        <w:t xml:space="preserve"> </w:t>
      </w:r>
    </w:p>
    <w:p w:rsidR="00A07D89" w:rsidRPr="00A07D89" w:rsidRDefault="00A07D89" w:rsidP="00A07D89">
      <w:pPr>
        <w:spacing w:after="0" w:line="240" w:lineRule="auto"/>
        <w:ind w:firstLine="709"/>
        <w:contextualSpacing/>
        <w:jc w:val="both"/>
        <w:rPr>
          <w:rFonts w:ascii="Times New Roman" w:eastAsia="Calibri" w:hAnsi="Times New Roman" w:cs="Times New Roman"/>
          <w:bCs/>
          <w:sz w:val="24"/>
          <w:szCs w:val="24"/>
        </w:rPr>
      </w:pPr>
      <w:r w:rsidRPr="00A07D89">
        <w:rPr>
          <w:rFonts w:ascii="Times New Roman" w:eastAsia="Calibri" w:hAnsi="Times New Roman" w:cs="Times New Roman"/>
          <w:sz w:val="24"/>
          <w:szCs w:val="24"/>
        </w:rPr>
        <w:t xml:space="preserve">- нарушение п. 381 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w:t>
      </w:r>
      <w:r w:rsidRPr="00A07D89">
        <w:rPr>
          <w:rFonts w:ascii="Times New Roman" w:eastAsia="Calibri" w:hAnsi="Times New Roman" w:cs="Times New Roman"/>
          <w:sz w:val="24"/>
          <w:szCs w:val="24"/>
        </w:rPr>
        <w:lastRenderedPageBreak/>
        <w:t>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 – п</w:t>
      </w:r>
      <w:r w:rsidRPr="00A07D89">
        <w:rPr>
          <w:rFonts w:ascii="Times New Roman" w:eastAsia="Times New Roman" w:hAnsi="Times New Roman"/>
          <w:sz w:val="24"/>
          <w:szCs w:val="24"/>
          <w:lang w:eastAsia="ru-RU"/>
        </w:rPr>
        <w:t xml:space="preserve">роверкой установлено, что в проверяемом периоде производилась сдача в аренду, выкуп и возврат в казну земельных участков и имущества, </w:t>
      </w:r>
      <w:r w:rsidRPr="00A07D89">
        <w:rPr>
          <w:rFonts w:ascii="Times New Roman" w:eastAsia="Times New Roman" w:hAnsi="Times New Roman"/>
          <w:color w:val="000000" w:themeColor="text1"/>
          <w:sz w:val="24"/>
          <w:szCs w:val="24"/>
          <w:lang w:eastAsia="ru-RU"/>
        </w:rPr>
        <w:t xml:space="preserve">числящегося на </w:t>
      </w:r>
      <w:r w:rsidRPr="00A07D89">
        <w:rPr>
          <w:rFonts w:ascii="Times New Roman" w:eastAsia="Times New Roman" w:hAnsi="Times New Roman" w:cs="Times New Roman"/>
          <w:color w:val="000000" w:themeColor="text1"/>
          <w:sz w:val="24"/>
          <w:szCs w:val="24"/>
          <w:lang w:eastAsia="ru-RU"/>
        </w:rPr>
        <w:t xml:space="preserve">счете 108 </w:t>
      </w:r>
      <w:r w:rsidRPr="00A07D89">
        <w:rPr>
          <w:rFonts w:ascii="Times New Roman" w:hAnsi="Times New Roman" w:cs="Times New Roman"/>
          <w:color w:val="000000" w:themeColor="text1"/>
          <w:sz w:val="24"/>
          <w:szCs w:val="24"/>
          <w:shd w:val="clear" w:color="auto" w:fill="FFFFFF"/>
        </w:rPr>
        <w:t>«Нефинансовые активы имущества казны»</w:t>
      </w:r>
      <w:r w:rsidRPr="00A07D89">
        <w:rPr>
          <w:rFonts w:ascii="Times New Roman" w:hAnsi="Times New Roman" w:cs="Times New Roman"/>
          <w:sz w:val="24"/>
          <w:szCs w:val="24"/>
        </w:rPr>
        <w:t xml:space="preserve">, </w:t>
      </w:r>
      <w:r w:rsidRPr="00A07D89">
        <w:rPr>
          <w:rFonts w:ascii="Times New Roman" w:hAnsi="Times New Roman" w:cs="Times New Roman"/>
          <w:color w:val="000000" w:themeColor="text1"/>
          <w:sz w:val="24"/>
          <w:szCs w:val="24"/>
          <w:shd w:val="clear" w:color="auto" w:fill="FFFFFF"/>
        </w:rPr>
        <w:t>движение по счету 25 «Имущество, переданное в возмездное пользование» начиная с 2019 года не отражалось;</w:t>
      </w:r>
    </w:p>
    <w:p w:rsidR="00A07D89" w:rsidRPr="00A07D89" w:rsidRDefault="00A07D89" w:rsidP="00A07D89">
      <w:pPr>
        <w:spacing w:after="0" w:line="240" w:lineRule="auto"/>
        <w:ind w:firstLine="709"/>
        <w:jc w:val="both"/>
        <w:rPr>
          <w:rFonts w:ascii="Times New Roman" w:eastAsia="Calibri" w:hAnsi="Times New Roman" w:cs="Times New Roman"/>
          <w:bCs/>
          <w:sz w:val="24"/>
          <w:szCs w:val="24"/>
        </w:rPr>
      </w:pPr>
      <w:r w:rsidRPr="00A07D89">
        <w:rPr>
          <w:rFonts w:ascii="Times New Roman" w:eastAsia="Calibri" w:hAnsi="Times New Roman" w:cs="Times New Roman"/>
          <w:bCs/>
          <w:sz w:val="24"/>
          <w:szCs w:val="24"/>
        </w:rPr>
        <w:t xml:space="preserve">- нарушение п. 46 </w:t>
      </w:r>
      <w:r w:rsidRPr="00A07D89">
        <w:rPr>
          <w:rFonts w:ascii="Times New Roman" w:hAnsi="Times New Roman"/>
          <w:bCs/>
          <w:sz w:val="24"/>
          <w:szCs w:val="24"/>
        </w:rPr>
        <w:t>Инструкции по применению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Министерства финансов Российской Федерации от 01.12.2010 № 157н,</w:t>
      </w:r>
      <w:r w:rsidRPr="00A07D89">
        <w:rPr>
          <w:rFonts w:ascii="Times New Roman" w:eastAsia="Calibri" w:hAnsi="Times New Roman" w:cs="Times New Roman"/>
          <w:bCs/>
          <w:sz w:val="24"/>
          <w:szCs w:val="24"/>
        </w:rPr>
        <w:t xml:space="preserve"> п. 2.4. Учетной политики </w:t>
      </w:r>
      <w:r w:rsidRPr="00A07D89">
        <w:rPr>
          <w:rFonts w:ascii="Times New Roman" w:eastAsia="Calibri" w:hAnsi="Times New Roman" w:cs="Times New Roman"/>
          <w:sz w:val="24"/>
          <w:szCs w:val="24"/>
        </w:rPr>
        <w:t xml:space="preserve">УМС для целей бухгалтерского учета, утвержденной Приказом об учетной политике УМС №12/01-09 от 25.12.2020 года – не все </w:t>
      </w:r>
      <w:r w:rsidRPr="00A07D89">
        <w:rPr>
          <w:rFonts w:ascii="Times New Roman" w:eastAsia="Calibri" w:hAnsi="Times New Roman" w:cs="Times New Roman"/>
          <w:bCs/>
          <w:sz w:val="24"/>
          <w:szCs w:val="24"/>
        </w:rPr>
        <w:t>объекты основных средств были обозначены инвентарными номерами. В период проведения проверки данное нарушение устранено;</w:t>
      </w:r>
    </w:p>
    <w:p w:rsidR="00A07D89" w:rsidRPr="00A07D89" w:rsidRDefault="00A07D89" w:rsidP="00A07D89">
      <w:pPr>
        <w:spacing w:after="0" w:line="240" w:lineRule="auto"/>
        <w:ind w:firstLine="709"/>
        <w:jc w:val="both"/>
        <w:rPr>
          <w:rFonts w:ascii="Times New Roman" w:eastAsia="Calibri" w:hAnsi="Times New Roman" w:cs="Times New Roman"/>
          <w:bCs/>
          <w:sz w:val="24"/>
          <w:szCs w:val="24"/>
        </w:rPr>
      </w:pPr>
      <w:r w:rsidRPr="00A07D89">
        <w:rPr>
          <w:rFonts w:ascii="Times New Roman" w:eastAsia="Calibri" w:hAnsi="Times New Roman" w:cs="Times New Roman"/>
          <w:bCs/>
          <w:sz w:val="24"/>
          <w:szCs w:val="24"/>
        </w:rPr>
        <w:t xml:space="preserve">- нарушение п.1.5 </w:t>
      </w:r>
      <w:r w:rsidRPr="00A07D89">
        <w:rPr>
          <w:rFonts w:ascii="Times New Roman" w:hAnsi="Times New Roman" w:cs="Times New Roman"/>
          <w:sz w:val="24"/>
          <w:szCs w:val="24"/>
        </w:rPr>
        <w:t xml:space="preserve">Приказа Министерства Финансов Российской Федерации от 13.06.1995 № 49 «Об утверждении методических указаний по инвентаризации имущества и финансовых обязательств» – </w:t>
      </w:r>
      <w:r w:rsidRPr="00A07D89">
        <w:rPr>
          <w:rFonts w:ascii="Times New Roman" w:eastAsia="Calibri" w:hAnsi="Times New Roman" w:cs="Times New Roman"/>
          <w:bCs/>
          <w:sz w:val="24"/>
          <w:szCs w:val="24"/>
        </w:rPr>
        <w:t>не была проведена передача двух объектов основных средств при увольнении руководителей;</w:t>
      </w:r>
    </w:p>
    <w:p w:rsidR="00A07D89" w:rsidRPr="00A07D89" w:rsidRDefault="00A07D89" w:rsidP="00A07D89">
      <w:pPr>
        <w:tabs>
          <w:tab w:val="left" w:pos="851"/>
        </w:tabs>
        <w:spacing w:after="0" w:line="240" w:lineRule="auto"/>
        <w:ind w:firstLine="709"/>
        <w:jc w:val="both"/>
        <w:rPr>
          <w:rFonts w:ascii="Times New Roman" w:hAnsi="Times New Roman" w:cs="Times New Roman"/>
          <w:bCs/>
          <w:sz w:val="24"/>
          <w:szCs w:val="24"/>
          <w:shd w:val="clear" w:color="auto" w:fill="FFFFFF"/>
        </w:rPr>
      </w:pPr>
      <w:r w:rsidRPr="00A07D89">
        <w:rPr>
          <w:rFonts w:ascii="Times New Roman" w:hAnsi="Times New Roman" w:cs="Times New Roman"/>
          <w:bCs/>
          <w:sz w:val="24"/>
          <w:szCs w:val="24"/>
          <w:shd w:val="clear" w:color="auto" w:fill="FFFFFF"/>
        </w:rPr>
        <w:t>- нарушение Положения по бухгалтерскому учету «Учетная политика организации» (ПБУ 1/2008), утвержденного Приказом Минфина Российской Федерации от 06.10.2008 № 106н «Об утверждении положений по бухгалтерскому учету» – учетной политикой УМС:</w:t>
      </w:r>
    </w:p>
    <w:p w:rsidR="00A07D89" w:rsidRPr="00A07D89" w:rsidRDefault="00A07D89" w:rsidP="00A07D89">
      <w:pPr>
        <w:numPr>
          <w:ilvl w:val="0"/>
          <w:numId w:val="9"/>
        </w:numPr>
        <w:tabs>
          <w:tab w:val="left" w:pos="851"/>
        </w:tabs>
        <w:spacing w:after="0" w:line="240" w:lineRule="auto"/>
        <w:ind w:left="0" w:firstLine="709"/>
        <w:contextualSpacing/>
        <w:jc w:val="both"/>
        <w:rPr>
          <w:rFonts w:ascii="Times New Roman" w:eastAsia="Times New Roman" w:hAnsi="Times New Roman" w:cs="Times New Roman"/>
          <w:bCs/>
          <w:sz w:val="24"/>
          <w:szCs w:val="24"/>
          <w:shd w:val="clear" w:color="auto" w:fill="FFFFFF"/>
          <w:lang w:eastAsia="ru-RU"/>
        </w:rPr>
      </w:pPr>
      <w:r w:rsidRPr="00A07D89">
        <w:rPr>
          <w:rFonts w:ascii="Times New Roman" w:eastAsia="Times New Roman" w:hAnsi="Times New Roman" w:cs="Times New Roman"/>
          <w:bCs/>
          <w:sz w:val="24"/>
          <w:szCs w:val="24"/>
          <w:shd w:val="clear" w:color="auto" w:fill="FFFFFF"/>
          <w:lang w:eastAsia="ru-RU"/>
        </w:rPr>
        <w:t>не определены правила документооборота и технология обработки учетной информации, предоставленной из программного комплекса «БАРС-Имущество»;</w:t>
      </w:r>
    </w:p>
    <w:p w:rsidR="00A07D89" w:rsidRPr="00A07D89" w:rsidRDefault="00A07D89" w:rsidP="00A07D89">
      <w:pPr>
        <w:numPr>
          <w:ilvl w:val="0"/>
          <w:numId w:val="9"/>
        </w:numPr>
        <w:tabs>
          <w:tab w:val="left" w:pos="851"/>
        </w:tabs>
        <w:spacing w:after="0" w:line="240" w:lineRule="auto"/>
        <w:ind w:left="0" w:firstLine="709"/>
        <w:contextualSpacing/>
        <w:jc w:val="both"/>
        <w:rPr>
          <w:rFonts w:ascii="Times New Roman" w:eastAsia="Times New Roman" w:hAnsi="Times New Roman" w:cs="Times New Roman"/>
          <w:bCs/>
          <w:sz w:val="24"/>
          <w:szCs w:val="24"/>
          <w:shd w:val="clear" w:color="auto" w:fill="FFFFFF"/>
          <w:lang w:eastAsia="ru-RU"/>
        </w:rPr>
      </w:pPr>
      <w:r w:rsidRPr="00A07D89">
        <w:rPr>
          <w:rFonts w:ascii="Times New Roman" w:eastAsia="Times New Roman" w:hAnsi="Times New Roman" w:cs="Times New Roman"/>
          <w:bCs/>
          <w:sz w:val="24"/>
          <w:szCs w:val="24"/>
          <w:shd w:val="clear" w:color="auto" w:fill="FFFFFF"/>
          <w:lang w:eastAsia="ru-RU"/>
        </w:rPr>
        <w:t>не определены дополнительные требования к аналитическому учету доходов будущих периодов;</w:t>
      </w:r>
    </w:p>
    <w:p w:rsidR="00A07D89" w:rsidRPr="00A07D89" w:rsidRDefault="00A07D89" w:rsidP="00A07D89">
      <w:pPr>
        <w:numPr>
          <w:ilvl w:val="0"/>
          <w:numId w:val="9"/>
        </w:numPr>
        <w:tabs>
          <w:tab w:val="left" w:pos="851"/>
        </w:tabs>
        <w:spacing w:after="0" w:line="24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A07D89">
        <w:rPr>
          <w:rFonts w:ascii="Times New Roman" w:eastAsia="Times New Roman" w:hAnsi="Times New Roman" w:cs="Times New Roman"/>
          <w:bCs/>
          <w:sz w:val="24"/>
          <w:szCs w:val="24"/>
          <w:shd w:val="clear" w:color="auto" w:fill="FFFFFF"/>
          <w:lang w:eastAsia="ru-RU"/>
        </w:rPr>
        <w:t>не определен учет земельных участков, собственность по которым не разграничена.</w:t>
      </w:r>
    </w:p>
    <w:p w:rsidR="00A07D89" w:rsidRPr="00A07D89" w:rsidRDefault="00A07D89" w:rsidP="00A07D89">
      <w:pPr>
        <w:tabs>
          <w:tab w:val="left" w:pos="954"/>
        </w:tabs>
        <w:spacing w:after="0" w:line="240" w:lineRule="auto"/>
        <w:ind w:firstLine="709"/>
        <w:jc w:val="both"/>
        <w:rPr>
          <w:rFonts w:ascii="Times New Roman" w:eastAsia="Calibri" w:hAnsi="Times New Roman" w:cs="Times New Roman"/>
          <w:b/>
          <w:sz w:val="24"/>
          <w:szCs w:val="24"/>
        </w:rPr>
      </w:pPr>
      <w:r w:rsidRPr="00A07D89">
        <w:rPr>
          <w:rFonts w:ascii="Times New Roman" w:eastAsia="Calibri" w:hAnsi="Times New Roman" w:cs="Times New Roman"/>
          <w:b/>
          <w:sz w:val="24"/>
          <w:szCs w:val="24"/>
        </w:rPr>
        <w:t>Прочие замечания по результатам проверки:</w:t>
      </w:r>
    </w:p>
    <w:p w:rsidR="00A07D89" w:rsidRPr="00A07D89" w:rsidRDefault="00A07D89" w:rsidP="00A07D8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07D89">
        <w:rPr>
          <w:rFonts w:ascii="Times New Roman" w:eastAsia="Times New Roman" w:hAnsi="Times New Roman" w:cs="Times New Roman"/>
          <w:sz w:val="24"/>
          <w:szCs w:val="24"/>
          <w:lang w:eastAsia="ru-RU"/>
        </w:rPr>
        <w:t xml:space="preserve">- УМС не обеспечена эффективная работа по взысканию задолженности, </w:t>
      </w:r>
      <w:proofErr w:type="spellStart"/>
      <w:r w:rsidRPr="00A07D89">
        <w:rPr>
          <w:rFonts w:ascii="Times New Roman" w:eastAsia="Times New Roman" w:hAnsi="Times New Roman" w:cs="Times New Roman"/>
          <w:sz w:val="24"/>
          <w:szCs w:val="24"/>
          <w:lang w:eastAsia="ru-RU"/>
        </w:rPr>
        <w:t>претензионно</w:t>
      </w:r>
      <w:proofErr w:type="spellEnd"/>
      <w:r w:rsidRPr="00A07D89">
        <w:rPr>
          <w:rFonts w:ascii="Times New Roman" w:eastAsia="Times New Roman" w:hAnsi="Times New Roman" w:cs="Times New Roman"/>
          <w:sz w:val="24"/>
          <w:szCs w:val="24"/>
          <w:lang w:eastAsia="ru-RU"/>
        </w:rPr>
        <w:t>-исковая работа надлежащим образом не ведется (несвоевременное принятие мер к арендаторам-должникам по арендным платежам либо непринятие их вообще). Также не подтвержден сам факт образования задолженности и насколько она является реальной;</w:t>
      </w:r>
    </w:p>
    <w:p w:rsidR="00A07D89" w:rsidRPr="004771AB" w:rsidRDefault="00A07D89" w:rsidP="00A07D89">
      <w:pPr>
        <w:widowControl w:val="0"/>
        <w:autoSpaceDE w:val="0"/>
        <w:autoSpaceDN w:val="0"/>
        <w:spacing w:after="0" w:line="240" w:lineRule="auto"/>
        <w:ind w:firstLine="709"/>
        <w:jc w:val="both"/>
        <w:rPr>
          <w:rFonts w:ascii="Times New Roman" w:hAnsi="Times New Roman" w:cs="Times New Roman"/>
          <w:sz w:val="24"/>
          <w:szCs w:val="24"/>
        </w:rPr>
      </w:pPr>
      <w:r w:rsidRPr="00A07D89">
        <w:rPr>
          <w:rFonts w:ascii="Times New Roman" w:eastAsia="Times New Roman" w:hAnsi="Times New Roman" w:cs="Times New Roman"/>
          <w:sz w:val="24"/>
          <w:szCs w:val="24"/>
          <w:lang w:eastAsia="ru-RU"/>
        </w:rPr>
        <w:t>-</w:t>
      </w:r>
      <w:r w:rsidRPr="00A07D89">
        <w:rPr>
          <w:rFonts w:ascii="Times New Roman" w:hAnsi="Times New Roman" w:cs="Times New Roman"/>
          <w:sz w:val="24"/>
          <w:szCs w:val="24"/>
        </w:rPr>
        <w:t xml:space="preserve"> при передаче имущества в рамках заключенного между УМС и Акционерным обществом «Газпром газораспределение Ярославль» договора безвозмездного пользования муниципальным имуществом б/н от 02.07.2021, в акте-приема передачи площадь и протяженность по 2-м объектам не соответствует площади и протяженности, указанной в Постановлении Администрации города Переславля-Залесского от 10.08.2021 № ПОС.03-1552/21 «О передаче в безвозмездное пользование Акционерному обществу «Газпром </w:t>
      </w:r>
      <w:r w:rsidRPr="004771AB">
        <w:rPr>
          <w:rFonts w:ascii="Times New Roman" w:hAnsi="Times New Roman" w:cs="Times New Roman"/>
          <w:sz w:val="24"/>
          <w:szCs w:val="24"/>
        </w:rPr>
        <w:t>газораспределение Ярославль» объектов газораспределительной системы».</w:t>
      </w:r>
    </w:p>
    <w:p w:rsidR="00A07D89" w:rsidRPr="004771AB" w:rsidRDefault="00A07D89" w:rsidP="00A07D89">
      <w:pPr>
        <w:shd w:val="clear" w:color="auto" w:fill="FFFFFF"/>
        <w:spacing w:after="0" w:line="240" w:lineRule="auto"/>
        <w:ind w:firstLine="709"/>
        <w:jc w:val="both"/>
        <w:rPr>
          <w:rFonts w:ascii="Times New Roman" w:eastAsia="Calibri" w:hAnsi="Times New Roman" w:cs="Times New Roman"/>
          <w:sz w:val="24"/>
          <w:szCs w:val="24"/>
        </w:rPr>
      </w:pPr>
      <w:r w:rsidRPr="004771AB">
        <w:rPr>
          <w:rFonts w:ascii="Times New Roman" w:eastAsia="Times New Roman" w:hAnsi="Times New Roman" w:cs="Times New Roman"/>
          <w:sz w:val="24"/>
          <w:szCs w:val="24"/>
          <w:lang w:eastAsia="ru-RU"/>
        </w:rPr>
        <w:t xml:space="preserve">По результатам проверки </w:t>
      </w:r>
      <w:proofErr w:type="spellStart"/>
      <w:r w:rsidRPr="004771AB">
        <w:rPr>
          <w:rFonts w:ascii="Times New Roman" w:eastAsia="Times New Roman" w:hAnsi="Times New Roman" w:cs="Times New Roman"/>
          <w:sz w:val="24"/>
          <w:szCs w:val="24"/>
          <w:lang w:eastAsia="ru-RU"/>
        </w:rPr>
        <w:t>и.о</w:t>
      </w:r>
      <w:proofErr w:type="spellEnd"/>
      <w:r w:rsidRPr="004771AB">
        <w:rPr>
          <w:rFonts w:ascii="Times New Roman" w:eastAsia="Times New Roman" w:hAnsi="Times New Roman" w:cs="Times New Roman"/>
          <w:sz w:val="24"/>
          <w:szCs w:val="24"/>
          <w:lang w:eastAsia="ru-RU"/>
        </w:rPr>
        <w:t xml:space="preserve">. начальника УМС выдано представление № 5 от 30.09.2022 года о </w:t>
      </w:r>
      <w:r w:rsidRPr="004771AB">
        <w:rPr>
          <w:rFonts w:ascii="Times New Roman" w:eastAsia="Calibri" w:hAnsi="Times New Roman" w:cs="Times New Roman"/>
          <w:sz w:val="24"/>
          <w:szCs w:val="24"/>
        </w:rPr>
        <w:t>разработке плана устранения нарушений и недостатков, указанных в представлении (при необходимости), принятии мер по устранению нарушений и недостатков, по привлечению к ответственности должностных лиц, виновных в допущенных нарушениях, а также по пресечению, предупреждению и недопущению в дальнейшем совершения следующих нарушений законодательства Российской Федерации и органов местного самоуправления.</w:t>
      </w:r>
    </w:p>
    <w:p w:rsidR="00A07D89" w:rsidRPr="004771AB" w:rsidRDefault="00A07D89" w:rsidP="00A07D89">
      <w:pPr>
        <w:shd w:val="clear" w:color="auto" w:fill="FFFFFF"/>
        <w:spacing w:after="0" w:line="240" w:lineRule="auto"/>
        <w:ind w:firstLine="709"/>
        <w:jc w:val="both"/>
        <w:rPr>
          <w:rFonts w:ascii="Times New Roman" w:eastAsia="Calibri" w:hAnsi="Times New Roman" w:cs="Times New Roman"/>
          <w:sz w:val="24"/>
          <w:szCs w:val="24"/>
        </w:rPr>
      </w:pPr>
      <w:r w:rsidRPr="004771AB">
        <w:rPr>
          <w:rFonts w:ascii="Times New Roman" w:eastAsia="Calibri" w:hAnsi="Times New Roman" w:cs="Times New Roman"/>
          <w:sz w:val="24"/>
          <w:szCs w:val="24"/>
        </w:rPr>
        <w:t>Срок ответа на представление со стороны УМС 30 календарных дней.</w:t>
      </w:r>
    </w:p>
    <w:p w:rsidR="00A07D89" w:rsidRPr="004771AB" w:rsidRDefault="00A07D89" w:rsidP="00FB3121">
      <w:pPr>
        <w:shd w:val="clear" w:color="auto" w:fill="FFFFFF"/>
        <w:spacing w:after="0" w:line="240" w:lineRule="auto"/>
        <w:ind w:firstLine="709"/>
        <w:jc w:val="both"/>
        <w:rPr>
          <w:rFonts w:ascii="Times New Roman" w:eastAsia="Calibri" w:hAnsi="Times New Roman" w:cs="Times New Roman"/>
          <w:sz w:val="24"/>
          <w:szCs w:val="24"/>
        </w:rPr>
      </w:pPr>
      <w:r w:rsidRPr="004771AB">
        <w:rPr>
          <w:rFonts w:ascii="Times New Roman" w:eastAsia="Calibri" w:hAnsi="Times New Roman" w:cs="Times New Roman"/>
          <w:sz w:val="24"/>
          <w:szCs w:val="24"/>
        </w:rPr>
        <w:t>Матери</w:t>
      </w:r>
      <w:r w:rsidR="00FB3121">
        <w:rPr>
          <w:rFonts w:ascii="Times New Roman" w:eastAsia="Calibri" w:hAnsi="Times New Roman" w:cs="Times New Roman"/>
          <w:sz w:val="24"/>
          <w:szCs w:val="24"/>
        </w:rPr>
        <w:t>алы проверки   направлены</w:t>
      </w:r>
      <w:r w:rsidRPr="004771AB">
        <w:rPr>
          <w:rFonts w:ascii="Times New Roman" w:eastAsia="Calibri" w:hAnsi="Times New Roman" w:cs="Times New Roman"/>
          <w:sz w:val="24"/>
          <w:szCs w:val="24"/>
        </w:rPr>
        <w:t xml:space="preserve"> в Переславскую межрайонную прокуратуру </w:t>
      </w:r>
      <w:r w:rsidR="00FB3121">
        <w:rPr>
          <w:rFonts w:ascii="Times New Roman" w:eastAsia="Calibri" w:hAnsi="Times New Roman" w:cs="Times New Roman"/>
          <w:sz w:val="24"/>
          <w:szCs w:val="24"/>
        </w:rPr>
        <w:t>и</w:t>
      </w:r>
      <w:r w:rsidR="00FB3121" w:rsidRPr="00FB3121">
        <w:rPr>
          <w:rFonts w:ascii="Times New Roman" w:eastAsia="Calibri" w:hAnsi="Times New Roman" w:cs="Times New Roman"/>
          <w:sz w:val="24"/>
          <w:szCs w:val="24"/>
        </w:rPr>
        <w:t xml:space="preserve"> в ОМВД России по-городскому округу город Переславль-Залесский </w:t>
      </w:r>
      <w:r w:rsidRPr="004771AB">
        <w:rPr>
          <w:rFonts w:ascii="Times New Roman" w:eastAsia="Calibri" w:hAnsi="Times New Roman" w:cs="Times New Roman"/>
          <w:sz w:val="24"/>
          <w:szCs w:val="24"/>
        </w:rPr>
        <w:t xml:space="preserve">– во исполнение </w:t>
      </w:r>
      <w:r w:rsidRPr="004771AB">
        <w:rPr>
          <w:rFonts w:ascii="Times New Roman" w:eastAsia="Calibri" w:hAnsi="Times New Roman" w:cs="Times New Roman"/>
          <w:sz w:val="24"/>
          <w:szCs w:val="24"/>
        </w:rPr>
        <w:lastRenderedPageBreak/>
        <w:t>протокола координационного совещания руководителей правоохранительных органов городского ок</w:t>
      </w:r>
      <w:r w:rsidR="00FB3121">
        <w:rPr>
          <w:rFonts w:ascii="Times New Roman" w:eastAsia="Calibri" w:hAnsi="Times New Roman" w:cs="Times New Roman"/>
          <w:sz w:val="24"/>
          <w:szCs w:val="24"/>
        </w:rPr>
        <w:t>руга город Переславль-Залесский.</w:t>
      </w:r>
    </w:p>
    <w:p w:rsidR="00A07D89" w:rsidRPr="00781A9A" w:rsidRDefault="00FB3121" w:rsidP="00A07D89">
      <w:pPr>
        <w:shd w:val="clear" w:color="auto" w:fill="FFFFFF"/>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A07D89" w:rsidRPr="00781A9A" w:rsidRDefault="00A07D89" w:rsidP="00A07D89">
      <w:pPr>
        <w:shd w:val="clear" w:color="auto" w:fill="FFFFFF"/>
        <w:spacing w:after="0" w:line="240" w:lineRule="auto"/>
        <w:ind w:firstLine="709"/>
        <w:jc w:val="both"/>
        <w:rPr>
          <w:rFonts w:ascii="Times New Roman" w:eastAsia="Calibri" w:hAnsi="Times New Roman" w:cs="Times New Roman"/>
          <w:sz w:val="24"/>
          <w:szCs w:val="24"/>
        </w:rPr>
      </w:pPr>
      <w:r w:rsidRPr="00781A9A">
        <w:rPr>
          <w:rFonts w:ascii="Times New Roman" w:eastAsia="Calibri" w:hAnsi="Times New Roman" w:cs="Times New Roman"/>
          <w:sz w:val="24"/>
          <w:szCs w:val="24"/>
        </w:rPr>
        <w:t xml:space="preserve"> </w:t>
      </w:r>
    </w:p>
    <w:p w:rsidR="00A07D89" w:rsidRPr="00781A9A" w:rsidRDefault="00A07D89" w:rsidP="00A07D89">
      <w:pPr>
        <w:shd w:val="clear" w:color="auto" w:fill="FFFFFF"/>
        <w:spacing w:after="0" w:line="240" w:lineRule="auto"/>
        <w:jc w:val="both"/>
        <w:rPr>
          <w:rFonts w:ascii="Times New Roman" w:eastAsia="Calibri" w:hAnsi="Times New Roman" w:cs="Times New Roman"/>
          <w:sz w:val="24"/>
          <w:szCs w:val="24"/>
        </w:rPr>
      </w:pPr>
    </w:p>
    <w:p w:rsidR="00004CB1" w:rsidRPr="001E5974" w:rsidRDefault="00004CB1" w:rsidP="00004CB1">
      <w:pPr>
        <w:shd w:val="clear" w:color="auto" w:fill="FFFFFF"/>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П</w:t>
      </w:r>
      <w:r w:rsidRPr="001E5974">
        <w:rPr>
          <w:rFonts w:ascii="Times New Roman" w:eastAsia="Calibri" w:hAnsi="Times New Roman" w:cs="Times New Roman"/>
          <w:sz w:val="24"/>
          <w:szCs w:val="24"/>
        </w:rPr>
        <w:t>редседател</w:t>
      </w:r>
      <w:r>
        <w:rPr>
          <w:rFonts w:ascii="Times New Roman" w:eastAsia="Calibri" w:hAnsi="Times New Roman" w:cs="Times New Roman"/>
          <w:sz w:val="24"/>
          <w:szCs w:val="24"/>
        </w:rPr>
        <w:t>ь</w:t>
      </w:r>
      <w:r w:rsidRPr="001E5974">
        <w:rPr>
          <w:rFonts w:ascii="Times New Roman" w:eastAsia="Calibri" w:hAnsi="Times New Roman" w:cs="Times New Roman"/>
          <w:sz w:val="24"/>
          <w:szCs w:val="24"/>
        </w:rPr>
        <w:t xml:space="preserve"> Контрольно-счетной</w:t>
      </w:r>
    </w:p>
    <w:p w:rsidR="00004CB1" w:rsidRPr="001E5974" w:rsidRDefault="00004CB1" w:rsidP="00004CB1">
      <w:pPr>
        <w:shd w:val="clear" w:color="auto" w:fill="FFFFFF"/>
        <w:spacing w:after="0" w:line="240" w:lineRule="auto"/>
        <w:jc w:val="both"/>
        <w:rPr>
          <w:rFonts w:ascii="Times New Roman" w:eastAsia="Calibri" w:hAnsi="Times New Roman" w:cs="Times New Roman"/>
          <w:sz w:val="24"/>
          <w:szCs w:val="24"/>
        </w:rPr>
      </w:pPr>
      <w:r w:rsidRPr="001E5974">
        <w:rPr>
          <w:rFonts w:ascii="Times New Roman" w:eastAsia="Calibri" w:hAnsi="Times New Roman" w:cs="Times New Roman"/>
          <w:sz w:val="24"/>
          <w:szCs w:val="24"/>
        </w:rPr>
        <w:t>палаты города Переславля-Залесского</w:t>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r>
      <w:r w:rsidRPr="001E5974">
        <w:rPr>
          <w:rFonts w:ascii="Times New Roman" w:eastAsia="Calibri" w:hAnsi="Times New Roman" w:cs="Times New Roman"/>
          <w:sz w:val="24"/>
          <w:szCs w:val="24"/>
        </w:rPr>
        <w:tab/>
        <w:t xml:space="preserve">М.Б. </w:t>
      </w:r>
      <w:proofErr w:type="spellStart"/>
      <w:r w:rsidRPr="001E5974">
        <w:rPr>
          <w:rFonts w:ascii="Times New Roman" w:eastAsia="Calibri" w:hAnsi="Times New Roman" w:cs="Times New Roman"/>
          <w:sz w:val="24"/>
          <w:szCs w:val="24"/>
        </w:rPr>
        <w:t>Чудинова</w:t>
      </w:r>
      <w:proofErr w:type="spellEnd"/>
    </w:p>
    <w:p w:rsidR="00004CB1" w:rsidRPr="001E5974" w:rsidRDefault="00004CB1" w:rsidP="00004CB1">
      <w:pPr>
        <w:spacing w:after="0" w:line="240" w:lineRule="auto"/>
        <w:ind w:firstLine="709"/>
        <w:jc w:val="both"/>
        <w:rPr>
          <w:rFonts w:ascii="Times New Roman" w:eastAsia="Times New Roman" w:hAnsi="Times New Roman" w:cs="Times New Roman"/>
          <w:sz w:val="28"/>
          <w:szCs w:val="28"/>
          <w:highlight w:val="yellow"/>
          <w:lang w:eastAsia="ru-RU"/>
        </w:rPr>
      </w:pPr>
    </w:p>
    <w:p w:rsidR="00004CB1" w:rsidRPr="001E5974" w:rsidRDefault="00004CB1" w:rsidP="00004CB1">
      <w:pPr>
        <w:tabs>
          <w:tab w:val="left" w:pos="9645"/>
        </w:tabs>
        <w:suppressAutoHyphens/>
        <w:spacing w:after="0" w:line="240" w:lineRule="auto"/>
        <w:ind w:right="-45"/>
        <w:jc w:val="both"/>
        <w:rPr>
          <w:rFonts w:ascii="Times New Roman" w:eastAsia="Times New Roman" w:hAnsi="Times New Roman" w:cs="Times New Roman"/>
          <w:sz w:val="28"/>
          <w:lang w:eastAsia="ru-RU"/>
        </w:rPr>
      </w:pPr>
    </w:p>
    <w:p w:rsidR="00004CB1" w:rsidRDefault="00004CB1" w:rsidP="00FD3322">
      <w:pPr>
        <w:spacing w:after="0" w:line="240" w:lineRule="auto"/>
        <w:ind w:firstLine="709"/>
        <w:jc w:val="both"/>
        <w:rPr>
          <w:rFonts w:ascii="Times New Roman" w:eastAsia="Times New Roman" w:hAnsi="Times New Roman" w:cs="Times New Roman"/>
          <w:b/>
          <w:sz w:val="24"/>
          <w:szCs w:val="24"/>
          <w:highlight w:val="yellow"/>
          <w:lang w:eastAsia="ru-RU"/>
        </w:rPr>
      </w:pPr>
    </w:p>
    <w:p w:rsidR="00004CB1" w:rsidRDefault="00004CB1" w:rsidP="00FD3322">
      <w:pPr>
        <w:spacing w:after="0" w:line="240" w:lineRule="auto"/>
        <w:ind w:firstLine="709"/>
        <w:jc w:val="both"/>
        <w:rPr>
          <w:rFonts w:ascii="Times New Roman" w:eastAsia="Times New Roman" w:hAnsi="Times New Roman" w:cs="Times New Roman"/>
          <w:b/>
          <w:sz w:val="24"/>
          <w:szCs w:val="24"/>
          <w:highlight w:val="yellow"/>
          <w:lang w:eastAsia="ru-RU"/>
        </w:rPr>
      </w:pPr>
    </w:p>
    <w:p w:rsidR="00004CB1" w:rsidRDefault="00004CB1" w:rsidP="00FD3322">
      <w:pPr>
        <w:spacing w:after="0" w:line="240" w:lineRule="auto"/>
        <w:ind w:firstLine="709"/>
        <w:jc w:val="both"/>
        <w:rPr>
          <w:rFonts w:ascii="Times New Roman" w:eastAsia="Times New Roman" w:hAnsi="Times New Roman" w:cs="Times New Roman"/>
          <w:b/>
          <w:sz w:val="24"/>
          <w:szCs w:val="24"/>
          <w:highlight w:val="yellow"/>
          <w:lang w:eastAsia="ru-RU"/>
        </w:rPr>
      </w:pPr>
    </w:p>
    <w:p w:rsidR="00FD3322" w:rsidRDefault="00FD3322" w:rsidP="00FD3322"/>
    <w:p w:rsidR="00EB4FAB" w:rsidRPr="00EB4FAB" w:rsidRDefault="00EB4FAB" w:rsidP="00EB4FAB">
      <w:pPr>
        <w:spacing w:after="200" w:line="276" w:lineRule="auto"/>
        <w:rPr>
          <w:rFonts w:ascii="Calibri" w:eastAsia="Times New Roman" w:hAnsi="Calibri" w:cs="Times New Roman"/>
          <w:lang w:eastAsia="ru-RU"/>
        </w:rPr>
      </w:pPr>
    </w:p>
    <w:p w:rsidR="00EB4FAB" w:rsidRPr="00EB4FAB" w:rsidRDefault="00EB4FAB" w:rsidP="00EB4FAB">
      <w:pPr>
        <w:spacing w:after="0" w:line="240" w:lineRule="auto"/>
        <w:ind w:firstLine="709"/>
        <w:jc w:val="both"/>
        <w:rPr>
          <w:rFonts w:ascii="Times New Roman" w:eastAsia="Calibri" w:hAnsi="Times New Roman" w:cs="Times New Roman"/>
          <w:b/>
          <w:bCs/>
          <w:sz w:val="28"/>
          <w:szCs w:val="28"/>
        </w:rPr>
      </w:pPr>
    </w:p>
    <w:p w:rsidR="007D1562" w:rsidRPr="002F4B92" w:rsidRDefault="007D1562"/>
    <w:sectPr w:rsidR="007D1562" w:rsidRPr="002F4B92" w:rsidSect="00A32CB8">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6838" w:rsidRDefault="00866838" w:rsidP="004A1B96">
      <w:pPr>
        <w:spacing w:after="0" w:line="240" w:lineRule="auto"/>
      </w:pPr>
      <w:r>
        <w:separator/>
      </w:r>
    </w:p>
  </w:endnote>
  <w:endnote w:type="continuationSeparator" w:id="0">
    <w:p w:rsidR="00866838" w:rsidRDefault="00866838" w:rsidP="004A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577936"/>
      <w:docPartObj>
        <w:docPartGallery w:val="Page Numbers (Bottom of Page)"/>
        <w:docPartUnique/>
      </w:docPartObj>
    </w:sdtPr>
    <w:sdtEndPr/>
    <w:sdtContent>
      <w:p w:rsidR="00663896" w:rsidRDefault="00663896">
        <w:pPr>
          <w:pStyle w:val="a7"/>
          <w:jc w:val="center"/>
        </w:pPr>
        <w:r>
          <w:fldChar w:fldCharType="begin"/>
        </w:r>
        <w:r>
          <w:instrText>PAGE   \* MERGEFORMAT</w:instrText>
        </w:r>
        <w:r>
          <w:fldChar w:fldCharType="separate"/>
        </w:r>
        <w:r w:rsidR="00CE7D18">
          <w:rPr>
            <w:noProof/>
          </w:rPr>
          <w:t>2</w:t>
        </w:r>
        <w:r>
          <w:fldChar w:fldCharType="end"/>
        </w:r>
      </w:p>
    </w:sdtContent>
  </w:sdt>
  <w:p w:rsidR="00663896" w:rsidRDefault="006638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6838" w:rsidRDefault="00866838" w:rsidP="004A1B96">
      <w:pPr>
        <w:spacing w:after="0" w:line="240" w:lineRule="auto"/>
      </w:pPr>
      <w:r>
        <w:separator/>
      </w:r>
    </w:p>
  </w:footnote>
  <w:footnote w:type="continuationSeparator" w:id="0">
    <w:p w:rsidR="00866838" w:rsidRDefault="00866838" w:rsidP="004A1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896" w:rsidRDefault="00663896">
    <w:pPr>
      <w:pStyle w:val="a5"/>
      <w:jc w:val="center"/>
    </w:pPr>
  </w:p>
  <w:p w:rsidR="00663896" w:rsidRDefault="0066389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44B14"/>
    <w:multiLevelType w:val="hybridMultilevel"/>
    <w:tmpl w:val="54D6282E"/>
    <w:lvl w:ilvl="0" w:tplc="A626893C">
      <w:start w:val="10"/>
      <w:numFmt w:val="decimal"/>
      <w:lvlText w:val="%1."/>
      <w:lvlJc w:val="left"/>
      <w:pPr>
        <w:ind w:left="1368" w:hanging="375"/>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1" w15:restartNumberingAfterBreak="0">
    <w:nsid w:val="1E5143AF"/>
    <w:multiLevelType w:val="hybridMultilevel"/>
    <w:tmpl w:val="08E22176"/>
    <w:lvl w:ilvl="0" w:tplc="B3CC3E8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4213444"/>
    <w:multiLevelType w:val="hybridMultilevel"/>
    <w:tmpl w:val="A2D0A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83B1D45"/>
    <w:multiLevelType w:val="hybridMultilevel"/>
    <w:tmpl w:val="FA903114"/>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4D80459"/>
    <w:multiLevelType w:val="hybridMultilevel"/>
    <w:tmpl w:val="E97AB5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5D571EA"/>
    <w:multiLevelType w:val="hybridMultilevel"/>
    <w:tmpl w:val="EC8C6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B475343"/>
    <w:multiLevelType w:val="hybridMultilevel"/>
    <w:tmpl w:val="A30EF50E"/>
    <w:lvl w:ilvl="0" w:tplc="9872FB12">
      <w:start w:val="8"/>
      <w:numFmt w:val="decimal"/>
      <w:lvlText w:val="%1."/>
      <w:lvlJc w:val="left"/>
      <w:pPr>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44DC006D"/>
    <w:multiLevelType w:val="hybridMultilevel"/>
    <w:tmpl w:val="82F2FD66"/>
    <w:lvl w:ilvl="0" w:tplc="C430FC6C">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8" w15:restartNumberingAfterBreak="0">
    <w:nsid w:val="6D5B0B9B"/>
    <w:multiLevelType w:val="hybridMultilevel"/>
    <w:tmpl w:val="9CFE4C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5"/>
  </w:num>
  <w:num w:numId="3">
    <w:abstractNumId w:val="4"/>
  </w:num>
  <w:num w:numId="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EF"/>
    <w:rsid w:val="00004CB1"/>
    <w:rsid w:val="0001408D"/>
    <w:rsid w:val="00021323"/>
    <w:rsid w:val="000350A7"/>
    <w:rsid w:val="00051F2C"/>
    <w:rsid w:val="000740E7"/>
    <w:rsid w:val="000B5CC8"/>
    <w:rsid w:val="000B6A2D"/>
    <w:rsid w:val="000C4751"/>
    <w:rsid w:val="000D4801"/>
    <w:rsid w:val="00126842"/>
    <w:rsid w:val="001518EF"/>
    <w:rsid w:val="001C3367"/>
    <w:rsid w:val="001D5EB3"/>
    <w:rsid w:val="00215E5B"/>
    <w:rsid w:val="00222654"/>
    <w:rsid w:val="00240A76"/>
    <w:rsid w:val="002443EF"/>
    <w:rsid w:val="002C158F"/>
    <w:rsid w:val="002F4B92"/>
    <w:rsid w:val="002F64C5"/>
    <w:rsid w:val="003011E0"/>
    <w:rsid w:val="00306468"/>
    <w:rsid w:val="00332A3C"/>
    <w:rsid w:val="00363CF5"/>
    <w:rsid w:val="00366729"/>
    <w:rsid w:val="003B1F89"/>
    <w:rsid w:val="003F1EE5"/>
    <w:rsid w:val="00400C6F"/>
    <w:rsid w:val="00434B7D"/>
    <w:rsid w:val="00474ECC"/>
    <w:rsid w:val="004771AB"/>
    <w:rsid w:val="004A1B96"/>
    <w:rsid w:val="004B7370"/>
    <w:rsid w:val="004C0C35"/>
    <w:rsid w:val="004E76C8"/>
    <w:rsid w:val="004F432C"/>
    <w:rsid w:val="004F67AA"/>
    <w:rsid w:val="00520465"/>
    <w:rsid w:val="00532D74"/>
    <w:rsid w:val="00556908"/>
    <w:rsid w:val="0057433E"/>
    <w:rsid w:val="005876A8"/>
    <w:rsid w:val="005B6655"/>
    <w:rsid w:val="00623604"/>
    <w:rsid w:val="00631E94"/>
    <w:rsid w:val="00646A01"/>
    <w:rsid w:val="00663896"/>
    <w:rsid w:val="006B060A"/>
    <w:rsid w:val="006D5F4E"/>
    <w:rsid w:val="006E253A"/>
    <w:rsid w:val="00701170"/>
    <w:rsid w:val="00717B01"/>
    <w:rsid w:val="007217D5"/>
    <w:rsid w:val="00763B30"/>
    <w:rsid w:val="007D1562"/>
    <w:rsid w:val="008002D7"/>
    <w:rsid w:val="00805CB5"/>
    <w:rsid w:val="008533CB"/>
    <w:rsid w:val="00866838"/>
    <w:rsid w:val="008D739E"/>
    <w:rsid w:val="008E4022"/>
    <w:rsid w:val="008E6B19"/>
    <w:rsid w:val="0090528F"/>
    <w:rsid w:val="009263D3"/>
    <w:rsid w:val="00950B91"/>
    <w:rsid w:val="00956AAF"/>
    <w:rsid w:val="009E2E7B"/>
    <w:rsid w:val="00A061AE"/>
    <w:rsid w:val="00A07D89"/>
    <w:rsid w:val="00A2563C"/>
    <w:rsid w:val="00A32CB8"/>
    <w:rsid w:val="00A85CA9"/>
    <w:rsid w:val="00A870B8"/>
    <w:rsid w:val="00AB35EA"/>
    <w:rsid w:val="00AB5953"/>
    <w:rsid w:val="00AC787B"/>
    <w:rsid w:val="00B142DB"/>
    <w:rsid w:val="00B169FB"/>
    <w:rsid w:val="00B21CB7"/>
    <w:rsid w:val="00B34E94"/>
    <w:rsid w:val="00B45398"/>
    <w:rsid w:val="00B45D74"/>
    <w:rsid w:val="00B66F10"/>
    <w:rsid w:val="00B707B1"/>
    <w:rsid w:val="00B7219D"/>
    <w:rsid w:val="00BA485C"/>
    <w:rsid w:val="00BC6DD4"/>
    <w:rsid w:val="00BE78B5"/>
    <w:rsid w:val="00BF1A88"/>
    <w:rsid w:val="00C31AE4"/>
    <w:rsid w:val="00C408F7"/>
    <w:rsid w:val="00C41F1B"/>
    <w:rsid w:val="00C44C43"/>
    <w:rsid w:val="00C571F9"/>
    <w:rsid w:val="00C667F8"/>
    <w:rsid w:val="00CE7D18"/>
    <w:rsid w:val="00CF0344"/>
    <w:rsid w:val="00CF2C00"/>
    <w:rsid w:val="00D04733"/>
    <w:rsid w:val="00D27E02"/>
    <w:rsid w:val="00D45E12"/>
    <w:rsid w:val="00D51E13"/>
    <w:rsid w:val="00D97C20"/>
    <w:rsid w:val="00E24649"/>
    <w:rsid w:val="00E33CB2"/>
    <w:rsid w:val="00E40F96"/>
    <w:rsid w:val="00E777BD"/>
    <w:rsid w:val="00E909A5"/>
    <w:rsid w:val="00EB4FAB"/>
    <w:rsid w:val="00EC1192"/>
    <w:rsid w:val="00EE3F18"/>
    <w:rsid w:val="00F4460D"/>
    <w:rsid w:val="00F75360"/>
    <w:rsid w:val="00F77B33"/>
    <w:rsid w:val="00F8667D"/>
    <w:rsid w:val="00FB3121"/>
    <w:rsid w:val="00FD3322"/>
    <w:rsid w:val="00FE136D"/>
    <w:rsid w:val="00FE6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E35E5"/>
  <w15:chartTrackingRefBased/>
  <w15:docId w15:val="{3E5E8D7D-BEC3-4A8C-A7CB-9F15846F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3B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BA48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556908"/>
    <w:pPr>
      <w:ind w:left="720"/>
      <w:contextualSpacing/>
    </w:pPr>
  </w:style>
  <w:style w:type="table" w:styleId="a4">
    <w:name w:val="Table Grid"/>
    <w:basedOn w:val="a1"/>
    <w:uiPriority w:val="59"/>
    <w:rsid w:val="00D45E12"/>
    <w:pPr>
      <w:spacing w:after="0" w:line="240" w:lineRule="auto"/>
    </w:pPr>
    <w:rPr>
      <w:rFonts w:ascii="Calibri" w:eastAsia="Times New Roman"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Сетка таблицы1"/>
    <w:basedOn w:val="a1"/>
    <w:next w:val="a4"/>
    <w:uiPriority w:val="59"/>
    <w:rsid w:val="00D4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014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A1B9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A1B96"/>
  </w:style>
  <w:style w:type="paragraph" w:styleId="a7">
    <w:name w:val="footer"/>
    <w:basedOn w:val="a"/>
    <w:link w:val="a8"/>
    <w:uiPriority w:val="99"/>
    <w:unhideWhenUsed/>
    <w:rsid w:val="004A1B9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A1B96"/>
  </w:style>
  <w:style w:type="character" w:customStyle="1" w:styleId="normaltextrun">
    <w:name w:val="normaltextrun"/>
    <w:rsid w:val="003011E0"/>
  </w:style>
  <w:style w:type="paragraph" w:customStyle="1" w:styleId="ConsPlusNormal">
    <w:name w:val="ConsPlusNormal"/>
    <w:link w:val="ConsPlusNormal0"/>
    <w:rsid w:val="003011E0"/>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3011E0"/>
    <w:rPr>
      <w:rFonts w:ascii="Calibri" w:eastAsia="Times New Roman" w:hAnsi="Calibri" w:cs="Calibri"/>
      <w:szCs w:val="20"/>
      <w:lang w:eastAsia="ru-RU"/>
    </w:rPr>
  </w:style>
  <w:style w:type="character" w:customStyle="1" w:styleId="eop">
    <w:name w:val="eop"/>
    <w:rsid w:val="00301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651A72CF84316702A302CE10E589945BBAC3AA4FE6C33D838B8838B32Q6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66F8A-78A0-4EFE-9857-47D540F2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9</Pages>
  <Words>4146</Words>
  <Characters>23635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KSP</dc:creator>
  <cp:keywords/>
  <dc:description/>
  <cp:lastModifiedBy>Пользователь Windows</cp:lastModifiedBy>
  <cp:revision>25</cp:revision>
  <dcterms:created xsi:type="dcterms:W3CDTF">2022-06-20T10:35:00Z</dcterms:created>
  <dcterms:modified xsi:type="dcterms:W3CDTF">2022-11-30T06:56:00Z</dcterms:modified>
</cp:coreProperties>
</file>