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F0" w:rsidRPr="00A017F0" w:rsidRDefault="000A78B1" w:rsidP="00A017F0">
      <w:pPr>
        <w:pStyle w:val="3"/>
        <w:ind w:left="-142"/>
        <w:jc w:val="center"/>
        <w:rPr>
          <w:snapToGrid w:val="0"/>
          <w:sz w:val="28"/>
          <w:szCs w:val="28"/>
        </w:rPr>
      </w:pPr>
      <w:proofErr w:type="gramStart"/>
      <w:r w:rsidRPr="00A017F0">
        <w:rPr>
          <w:sz w:val="28"/>
          <w:szCs w:val="28"/>
        </w:rPr>
        <w:t>Межрайонная</w:t>
      </w:r>
      <w:proofErr w:type="gramEnd"/>
      <w:r w:rsidRPr="00A017F0">
        <w:rPr>
          <w:sz w:val="28"/>
          <w:szCs w:val="28"/>
        </w:rPr>
        <w:t xml:space="preserve"> ИФНС Р</w:t>
      </w:r>
      <w:r w:rsidR="00D547C0">
        <w:rPr>
          <w:sz w:val="28"/>
          <w:szCs w:val="28"/>
        </w:rPr>
        <w:t>оссии</w:t>
      </w:r>
      <w:r w:rsidRPr="00A017F0">
        <w:rPr>
          <w:sz w:val="28"/>
          <w:szCs w:val="28"/>
        </w:rPr>
        <w:t xml:space="preserve"> № 1 по Ярославской области продолжает публикацию статей по тематике </w:t>
      </w:r>
      <w:r w:rsidR="00A017F0" w:rsidRPr="00A017F0">
        <w:rPr>
          <w:sz w:val="28"/>
          <w:szCs w:val="28"/>
        </w:rPr>
        <w:t>исполнения налоговых уведомлений, направленных в 2019 г</w:t>
      </w:r>
      <w:r w:rsidR="00D547C0">
        <w:rPr>
          <w:sz w:val="28"/>
          <w:szCs w:val="28"/>
        </w:rPr>
        <w:t>оду</w:t>
      </w:r>
      <w:bookmarkStart w:id="0" w:name="_GoBack"/>
      <w:bookmarkEnd w:id="0"/>
    </w:p>
    <w:p w:rsidR="000A78B1" w:rsidRPr="00A017F0" w:rsidRDefault="000A78B1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7AF" w:rsidRPr="009A2567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A25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Основные изменения в налогообложении имущества </w:t>
      </w:r>
      <w:r w:rsidR="007467AF" w:rsidRPr="009A25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физических лиц </w:t>
      </w:r>
      <w:r w:rsidRPr="009A2567">
        <w:rPr>
          <w:rFonts w:ascii="Times New Roman" w:hAnsi="Times New Roman" w:cs="Times New Roman"/>
          <w:b/>
          <w:i/>
          <w:sz w:val="28"/>
          <w:szCs w:val="28"/>
          <w:u w:val="single"/>
        </w:rPr>
        <w:t>с 2019 года</w:t>
      </w:r>
      <w:r w:rsidR="007467AF" w:rsidRPr="009A25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(федеральный уровень) </w:t>
      </w:r>
    </w:p>
    <w:p w:rsidR="007467AF" w:rsidRPr="00352227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27">
        <w:rPr>
          <w:rFonts w:ascii="Times New Roman" w:hAnsi="Times New Roman" w:cs="Times New Roman"/>
          <w:b/>
          <w:sz w:val="28"/>
          <w:szCs w:val="28"/>
        </w:rPr>
        <w:t xml:space="preserve">1) Транспортный налог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 xml:space="preserve">1.1) на сайте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3B7415">
        <w:rPr>
          <w:rFonts w:ascii="Times New Roman" w:hAnsi="Times New Roman" w:cs="Times New Roman"/>
          <w:sz w:val="24"/>
          <w:szCs w:val="24"/>
        </w:rPr>
        <w:t>(</w:t>
      </w:r>
      <w:hyperlink r:id="rId9" w:anchor="!perechen_legkovyh_avtomobiley_sredney_stoimostyu_ot_3_millionov_rubley_dlya_nalogovogo_perioda_2018_goda2" w:history="1">
        <w:r w:rsidRPr="003B741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http://minpromtorg.gov.ru/docs/#!perechen_legkovyh_avtomobiley_sredney_stoimostyu_ot_3_millionov_rubley_dlya_nalogovogo_perioda_2018_goda2</w:t>
        </w:r>
      </w:hyperlink>
      <w:r w:rsidRPr="003B7415">
        <w:rPr>
          <w:rFonts w:ascii="Times New Roman" w:hAnsi="Times New Roman" w:cs="Times New Roman"/>
          <w:sz w:val="24"/>
          <w:szCs w:val="24"/>
        </w:rPr>
        <w:t>)</w:t>
      </w:r>
      <w:r w:rsidRPr="00B75B6B">
        <w:rPr>
          <w:rFonts w:ascii="Times New Roman" w:hAnsi="Times New Roman" w:cs="Times New Roman"/>
          <w:sz w:val="28"/>
          <w:szCs w:val="28"/>
        </w:rPr>
        <w:t xml:space="preserve"> для применения за налоговый период 2018 года опубликован Перечень легковых автомобилей средней стоимостью от 3 млн. руб. В соответствии с </w:t>
      </w:r>
      <w:r w:rsidR="003B7415">
        <w:rPr>
          <w:rFonts w:ascii="Times New Roman" w:hAnsi="Times New Roman" w:cs="Times New Roman"/>
          <w:sz w:val="28"/>
          <w:szCs w:val="28"/>
        </w:rPr>
        <w:t>НК РФ</w:t>
      </w:r>
      <w:r w:rsidRPr="00B75B6B">
        <w:rPr>
          <w:rFonts w:ascii="Times New Roman" w:hAnsi="Times New Roman" w:cs="Times New Roman"/>
          <w:sz w:val="28"/>
          <w:szCs w:val="28"/>
        </w:rPr>
        <w:t xml:space="preserve"> (п. 2 ст. 362) налог на автомобили, вошедшие в Перечень, рассчитывается с учетом повышающих</w:t>
      </w:r>
      <w:proofErr w:type="gramEnd"/>
      <w:r w:rsidRPr="00B75B6B">
        <w:rPr>
          <w:rFonts w:ascii="Times New Roman" w:hAnsi="Times New Roman" w:cs="Times New Roman"/>
          <w:sz w:val="28"/>
          <w:szCs w:val="28"/>
        </w:rPr>
        <w:t xml:space="preserve"> коэффициентов (от 1,1 до 3);</w:t>
      </w:r>
      <w:r w:rsidR="007467AF" w:rsidRPr="00B7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>1.2) начиная с налогового периода 2018 года транспортные средства, находящиеся в розыске в связи с их угоном или кражей, не облагаются налогом до месяца их возврата законному владельцу, а не до даты прекращения розыска в связи с истечением срока его проведения, как было ранее (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>. 7 п. 1 ст. 358 НК РФ)</w:t>
      </w:r>
      <w:r w:rsidRPr="00B75B6B">
        <w:rPr>
          <w:rFonts w:ascii="Times New Roman" w:hAnsi="Times New Roman" w:cs="Times New Roman"/>
          <w:bCs/>
          <w:sz w:val="28"/>
          <w:szCs w:val="28"/>
        </w:rPr>
        <w:t xml:space="preserve">;  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1.3) изменения в налоговых ставках и налоговых льготах также могут произойти на региональном уровне в соответствии с законами субъектов Российской Федерации (подробную информацию можно получить с помощью «Справочной информации о ставках и льготах по имущественным налогам» (</w:t>
      </w:r>
      <w:hyperlink r:id="rId10" w:history="1">
        <w:r w:rsidRPr="00B75B6B">
          <w:rPr>
            <w:rStyle w:val="a7"/>
            <w:rFonts w:ascii="Times New Roman" w:hAnsi="Times New Roman" w:cs="Times New Roman"/>
            <w:color w:val="auto"/>
            <w:spacing w:val="-5"/>
            <w:sz w:val="28"/>
            <w:szCs w:val="28"/>
            <w:u w:val="none"/>
          </w:rPr>
          <w:t>https://www.nalog.ru/rn77/service/tax/</w:t>
        </w:r>
      </w:hyperlink>
      <w:r w:rsidRPr="00B75B6B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B75B6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Поскольку расчет налогов проводится исходя из налоговых ставок, льгот и налоговой базы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  <w:r w:rsidR="00AC45C8" w:rsidRPr="00B75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5C8" w:rsidRPr="00352227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27">
        <w:rPr>
          <w:rFonts w:ascii="Times New Roman" w:hAnsi="Times New Roman" w:cs="Times New Roman"/>
          <w:b/>
          <w:sz w:val="28"/>
          <w:szCs w:val="28"/>
        </w:rPr>
        <w:t xml:space="preserve">2) Земельный налог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>2.1) с налогового периода 2018 года введен коэффициент, ограничивающий ежегодный рост налога не более чем на 10 процентов по сравнению с предшествующим годом, за исключением земельных участков для жилищного строительства, при расчете налога за которые применен повышающий коэффициент в связи с их несвоевременной застройкой (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. 15 – 17 ст. 396 НК РФ); 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2.2) с налогового периода 2018 года изменение кадастровой стоимости земельного участка вследствие изменения его вида разрешенного использования, категории земель и (или) площади учитывается со дня внесения в Единый государственный реестр недвижимости сведений, являющихся основанием для определения кадастровой стоимости (п. 1 ст. 391 НК РФ);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2.3) с налогового периода 2018 года лицам, имеющим трех и более несовершеннолетних детей, предоставлен налоговый вычет, уменьшающий величину налога на кадастровую стоимость 600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75B6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75B6B">
        <w:rPr>
          <w:rFonts w:ascii="Times New Roman" w:hAnsi="Times New Roman" w:cs="Times New Roman"/>
          <w:sz w:val="28"/>
          <w:szCs w:val="28"/>
        </w:rPr>
        <w:t xml:space="preserve"> площади одного земельного участка (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>. 10 п. 5 ст. 391 НК РФ);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2.4) с налогового периода 2018 года д</w:t>
      </w:r>
      <w:r w:rsidRPr="00B75B6B">
        <w:rPr>
          <w:rFonts w:ascii="Times New Roman" w:hAnsi="Times New Roman" w:cs="Times New Roman"/>
          <w:bCs/>
          <w:sz w:val="28"/>
          <w:szCs w:val="28"/>
        </w:rPr>
        <w:t xml:space="preserve">ля относящихся </w:t>
      </w:r>
      <w:proofErr w:type="gramStart"/>
      <w:r w:rsidRPr="00B75B6B">
        <w:rPr>
          <w:rFonts w:ascii="Times New Roman" w:hAnsi="Times New Roman" w:cs="Times New Roman"/>
          <w:bCs/>
          <w:sz w:val="28"/>
          <w:szCs w:val="28"/>
        </w:rPr>
        <w:t>ко</w:t>
      </w:r>
      <w:proofErr w:type="gramEnd"/>
      <w:r w:rsidRPr="00B75B6B">
        <w:rPr>
          <w:rFonts w:ascii="Times New Roman" w:hAnsi="Times New Roman" w:cs="Times New Roman"/>
          <w:bCs/>
          <w:sz w:val="28"/>
          <w:szCs w:val="28"/>
        </w:rPr>
        <w:t xml:space="preserve"> льготным категориям налогоплательщиков (пенсионеры, инвалиды, многодетные) </w:t>
      </w:r>
      <w:r w:rsidRPr="00B75B6B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вычетов.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налога на квартиру), тогда с заявлением о предоставлении налоговых </w:t>
      </w:r>
      <w:r w:rsidRPr="00B75B6B">
        <w:rPr>
          <w:rFonts w:ascii="Times New Roman" w:hAnsi="Times New Roman" w:cs="Times New Roman"/>
          <w:sz w:val="28"/>
          <w:szCs w:val="28"/>
        </w:rPr>
        <w:lastRenderedPageBreak/>
        <w:t>вычетов обращаться не потребуется, налоговый вычет будет применен автоматически (п. 10 ст. 396 НК РФ);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2.5) с 2019 года действует запрет на перерасчет налога, если такой перерасчет влечет увеличение ранее уплаченного налога (п. 2.1 ст. 52 НК РФ);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2.6) в ряде регионов вступили в силу новые результаты государственной кадастровой оценки земель, применяющие за налоговый период 2018 года. Подробную информацию об изменении кадастровой стоимости можно получить в органах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и МФЦ;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>2.7)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</w:t>
      </w:r>
      <w:hyperlink r:id="rId11" w:history="1">
        <w:r w:rsidRPr="00B75B6B">
          <w:rPr>
            <w:rStyle w:val="a7"/>
            <w:rFonts w:ascii="Times New Roman" w:hAnsi="Times New Roman" w:cs="Times New Roman"/>
            <w:color w:val="auto"/>
            <w:spacing w:val="-5"/>
            <w:sz w:val="28"/>
            <w:szCs w:val="28"/>
            <w:u w:val="none"/>
          </w:rPr>
          <w:t>https://www.nalog.ru/rn77/service/tax/</w:t>
        </w:r>
      </w:hyperlink>
      <w:r w:rsidRPr="00B75B6B">
        <w:rPr>
          <w:rFonts w:ascii="Times New Roman" w:hAnsi="Times New Roman" w:cs="Times New Roman"/>
          <w:spacing w:val="-5"/>
          <w:sz w:val="28"/>
          <w:szCs w:val="28"/>
        </w:rPr>
        <w:t>).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AC45C8" w:rsidRPr="00352227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352227">
        <w:rPr>
          <w:rFonts w:ascii="Times New Roman" w:hAnsi="Times New Roman" w:cs="Times New Roman"/>
          <w:b/>
          <w:spacing w:val="-5"/>
          <w:sz w:val="28"/>
          <w:szCs w:val="28"/>
        </w:rPr>
        <w:t>3) Налог на имущество физических лиц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3.1) при расчете налога за налоговый период 2018 года применяются следующие коэффициенты (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. 8, 8.1 ст. 408 НК РФ):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0.2 – для 7 регионов (Калужская, Липецкая, Ростовская, Саратовская, Тюменская, Ульяновская области, Пермский край), где кадастровая стоимость применяется в качестве налоговой базы первый год;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0.4 (в 2018 году был 0.2) – для 14 регионов (включая Республику Саха, Краснодарский, Хабаровский края, Оренбургскую область), где кадастровая стоимость применяется в качестве налоговой базы второй год;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 xml:space="preserve">0.6 (в 2018 году был 0.4) – для 21 региона (включая (включая г. Санкт-Петербург, Ставропольский край, Воронежскую, Челябинскую области), где кадастровая стоимость применяется в качестве налоговой базы третий год; 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 xml:space="preserve">10-ти процентного ограничения роста налога по сравнению с предшествующим налоговым периодом – для 49 регионов (включая Москву, Московскую область, Республики Башкортостан, Татарстан),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12" w:history="1">
        <w:r w:rsidRPr="00B75B6B">
          <w:rPr>
            <w:rFonts w:ascii="Times New Roman" w:hAnsi="Times New Roman" w:cs="Times New Roman"/>
            <w:sz w:val="28"/>
            <w:szCs w:val="28"/>
          </w:rPr>
          <w:t>п. 7 ст. 378.2</w:t>
        </w:r>
      </w:hyperlink>
      <w:r w:rsidRPr="00B75B6B">
        <w:rPr>
          <w:rFonts w:ascii="Times New Roman" w:hAnsi="Times New Roman" w:cs="Times New Roman"/>
          <w:sz w:val="28"/>
          <w:szCs w:val="28"/>
        </w:rPr>
        <w:t xml:space="preserve"> НК РФ, а также объектов, предусмотренных </w:t>
      </w:r>
      <w:hyperlink r:id="rId13" w:history="1">
        <w:proofErr w:type="spellStart"/>
        <w:r w:rsidRPr="00B75B6B">
          <w:rPr>
            <w:rFonts w:ascii="Times New Roman" w:hAnsi="Times New Roman" w:cs="Times New Roman"/>
            <w:sz w:val="28"/>
            <w:szCs w:val="28"/>
          </w:rPr>
          <w:t>абз</w:t>
        </w:r>
        <w:proofErr w:type="spellEnd"/>
        <w:r w:rsidRPr="00B75B6B">
          <w:rPr>
            <w:rFonts w:ascii="Times New Roman" w:hAnsi="Times New Roman" w:cs="Times New Roman"/>
            <w:sz w:val="28"/>
            <w:szCs w:val="28"/>
          </w:rPr>
          <w:t>. 2 п. 10 ст. 378.2</w:t>
        </w:r>
      </w:hyperlink>
      <w:r w:rsidRPr="00B75B6B">
        <w:rPr>
          <w:rFonts w:ascii="Times New Roman" w:hAnsi="Times New Roman" w:cs="Times New Roman"/>
          <w:sz w:val="28"/>
          <w:szCs w:val="28"/>
        </w:rPr>
        <w:t xml:space="preserve"> НК</w:t>
      </w:r>
      <w:proofErr w:type="gramEnd"/>
      <w:r w:rsidRPr="00B75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5B6B">
        <w:rPr>
          <w:rFonts w:ascii="Times New Roman" w:hAnsi="Times New Roman" w:cs="Times New Roman"/>
          <w:sz w:val="28"/>
          <w:szCs w:val="28"/>
        </w:rPr>
        <w:t xml:space="preserve">РФ); 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коэффициент-дефлятор 1.481 (в 2018 году был 1.425) к инвентаризационной стоимости объекта – в регионах, которые с 2018 года не перешли на расчет налога исходя из кадастровой стоимости;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3.2) с налогового периода 2018 года лицам, имеющим трех и более несовершеннолетних детей, предоставлены дополнительные налоговые вычеты, уменьшающие размер налога на кадастровую стоимость </w:t>
      </w:r>
      <w:r w:rsidRPr="00B75B6B">
        <w:rPr>
          <w:rFonts w:ascii="Times New Roman" w:hAnsi="Times New Roman" w:cs="Times New Roman"/>
          <w:bCs/>
          <w:sz w:val="28"/>
          <w:szCs w:val="28"/>
        </w:rPr>
        <w:t xml:space="preserve">5 </w:t>
      </w:r>
      <w:proofErr w:type="spellStart"/>
      <w:r w:rsidRPr="00B75B6B">
        <w:rPr>
          <w:rFonts w:ascii="Times New Roman" w:hAnsi="Times New Roman" w:cs="Times New Roman"/>
          <w:bCs/>
          <w:sz w:val="28"/>
          <w:szCs w:val="28"/>
        </w:rPr>
        <w:t>кв</w:t>
      </w:r>
      <w:proofErr w:type="gramStart"/>
      <w:r w:rsidRPr="00B75B6B">
        <w:rPr>
          <w:rFonts w:ascii="Times New Roman" w:hAnsi="Times New Roman" w:cs="Times New Roman"/>
          <w:bCs/>
          <w:sz w:val="28"/>
          <w:szCs w:val="28"/>
        </w:rPr>
        <w:t>.м</w:t>
      </w:r>
      <w:proofErr w:type="spellEnd"/>
      <w:proofErr w:type="gramEnd"/>
      <w:r w:rsidRPr="00B75B6B">
        <w:rPr>
          <w:rFonts w:ascii="Times New Roman" w:hAnsi="Times New Roman" w:cs="Times New Roman"/>
          <w:bCs/>
          <w:sz w:val="28"/>
          <w:szCs w:val="28"/>
        </w:rPr>
        <w:t xml:space="preserve"> общей площади квартиры, части квартиры, комнаты и 7 </w:t>
      </w:r>
      <w:proofErr w:type="spellStart"/>
      <w:r w:rsidRPr="00B75B6B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B75B6B">
        <w:rPr>
          <w:rFonts w:ascii="Times New Roman" w:hAnsi="Times New Roman" w:cs="Times New Roman"/>
          <w:bCs/>
          <w:sz w:val="28"/>
          <w:szCs w:val="28"/>
        </w:rPr>
        <w:t xml:space="preserve"> общей площади жилого дома, части жилого дома в расчете на каждого несовершеннолетнего ребенка (п. 6.1 ст. 403 НК РФ);</w:t>
      </w:r>
      <w:r w:rsidR="00AC45C8" w:rsidRPr="00B75B6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3.3) </w:t>
      </w:r>
      <w:r w:rsidRPr="00B75B6B">
        <w:rPr>
          <w:rFonts w:ascii="Times New Roman" w:hAnsi="Times New Roman" w:cs="Times New Roman"/>
          <w:sz w:val="28"/>
          <w:szCs w:val="28"/>
        </w:rPr>
        <w:t>с налогового периода 2018 года д</w:t>
      </w:r>
      <w:r w:rsidRPr="00B75B6B">
        <w:rPr>
          <w:rFonts w:ascii="Times New Roman" w:hAnsi="Times New Roman" w:cs="Times New Roman"/>
          <w:bCs/>
          <w:sz w:val="28"/>
          <w:szCs w:val="28"/>
        </w:rPr>
        <w:t xml:space="preserve">ля относящихся ко льготным категориям налогоплательщиков (пенсионеры, инвалиды, многодетные, владельцы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хозпостроек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площадью не более 50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75B6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75B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>. 15 п. 1 ст. 407 НК РФ</w:t>
      </w:r>
      <w:r w:rsidRPr="00B75B6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75B6B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порядок предоставления налоговых льгот (в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. налоговых вычетов). Если у налоговых органов уже имеются сведения о таких лицах (например, инвалидом была заявлена льгота по транспортному налогу, пенсионер воспользовался льготой, освобождающей от уплаты земельного налога), тогда с заявлением о предоставлении налоговых льгот обращаться не потребуется, налоговая льгота будет применена автоматически (п. 6 ст. 407 НК РФ);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pacing w:val="-5"/>
          <w:sz w:val="28"/>
          <w:szCs w:val="28"/>
        </w:rPr>
        <w:t xml:space="preserve">3.4) </w:t>
      </w:r>
      <w:r w:rsidRPr="00B75B6B">
        <w:rPr>
          <w:rFonts w:ascii="Times New Roman" w:hAnsi="Times New Roman" w:cs="Times New Roman"/>
          <w:sz w:val="28"/>
          <w:szCs w:val="28"/>
        </w:rPr>
        <w:t xml:space="preserve">с текущего года налог не начисляется в отношении полностью разрушенного или уничтоженного объекта капитального строительства с 1-ого числа месяца гибели или уничтожения такого объекта, независимо от даты регистрации прекращения права на него в Едином государственном реестре недвижимости (п. 2.1 ст. 408 НК РФ);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pacing w:val="-5"/>
          <w:sz w:val="28"/>
          <w:szCs w:val="28"/>
        </w:rPr>
        <w:t xml:space="preserve">3.5) </w:t>
      </w:r>
      <w:r w:rsidRPr="00B75B6B">
        <w:rPr>
          <w:rFonts w:ascii="Times New Roman" w:hAnsi="Times New Roman" w:cs="Times New Roman"/>
          <w:sz w:val="28"/>
          <w:szCs w:val="28"/>
        </w:rPr>
        <w:t xml:space="preserve">с 2019 года действует запрет на перерасчет налога, если такой перерасчет влечет увеличение ранее уплаченного налога (п. 2.1 ст. 52 НК РФ);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 xml:space="preserve">3.6) в ряде регионов вступили в силу новые результаты государственной кадастровой оценки объектов недвижимости, применяющие за налоговый период 2018 года. Подробную информацию об изменении кадастровой стоимости можно получить в органах </w:t>
      </w:r>
      <w:proofErr w:type="spellStart"/>
      <w:r w:rsidRPr="00B75B6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75B6B">
        <w:rPr>
          <w:rFonts w:ascii="Times New Roman" w:hAnsi="Times New Roman" w:cs="Times New Roman"/>
          <w:sz w:val="28"/>
          <w:szCs w:val="28"/>
        </w:rPr>
        <w:t xml:space="preserve"> и МФЦ; </w:t>
      </w:r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proofErr w:type="gramStart"/>
      <w:r w:rsidRPr="00B75B6B">
        <w:rPr>
          <w:rFonts w:ascii="Times New Roman" w:hAnsi="Times New Roman" w:cs="Times New Roman"/>
          <w:sz w:val="28"/>
          <w:szCs w:val="28"/>
        </w:rPr>
        <w:t>3.7) изменения в налоговых ставках и налоговых льготах также могут произойти на муниципальном уровне в соответствии с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(подробную информацию можно получить с помощью «Справочной информации о ставках и льготах по имущественным налогам» (</w:t>
      </w:r>
      <w:hyperlink r:id="rId14" w:history="1">
        <w:r w:rsidRPr="00B75B6B">
          <w:rPr>
            <w:rStyle w:val="a7"/>
            <w:rFonts w:ascii="Times New Roman" w:hAnsi="Times New Roman" w:cs="Times New Roman"/>
            <w:color w:val="auto"/>
            <w:spacing w:val="-5"/>
            <w:sz w:val="28"/>
            <w:szCs w:val="28"/>
            <w:u w:val="none"/>
          </w:rPr>
          <w:t>https://www.nalog.ru/rn77/service/tax/</w:t>
        </w:r>
      </w:hyperlink>
      <w:r w:rsidRPr="00B75B6B">
        <w:rPr>
          <w:rFonts w:ascii="Times New Roman" w:hAnsi="Times New Roman" w:cs="Times New Roman"/>
          <w:spacing w:val="-5"/>
          <w:sz w:val="28"/>
          <w:szCs w:val="28"/>
        </w:rPr>
        <w:t>).</w:t>
      </w:r>
      <w:proofErr w:type="gramEnd"/>
    </w:p>
    <w:p w:rsidR="00AC45C8" w:rsidRPr="00B75B6B" w:rsidRDefault="00F22AFA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B6B">
        <w:rPr>
          <w:rFonts w:ascii="Times New Roman" w:hAnsi="Times New Roman" w:cs="Times New Roman"/>
          <w:sz w:val="28"/>
          <w:szCs w:val="28"/>
        </w:rPr>
        <w:t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AC45C8" w:rsidRPr="00B75B6B" w:rsidRDefault="00AC45C8" w:rsidP="00B75B6B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45C8" w:rsidRPr="00B75B6B" w:rsidSect="008C1E81">
      <w:headerReference w:type="even" r:id="rId15"/>
      <w:headerReference w:type="default" r:id="rId16"/>
      <w:pgSz w:w="11906" w:h="16838" w:code="9"/>
      <w:pgMar w:top="1276" w:right="566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7" w:rsidRDefault="001072F7">
      <w:pPr>
        <w:spacing w:after="0" w:line="240" w:lineRule="auto"/>
      </w:pPr>
      <w:r>
        <w:separator/>
      </w:r>
    </w:p>
  </w:endnote>
  <w:endnote w:type="continuationSeparator" w:id="0">
    <w:p w:rsidR="001072F7" w:rsidRDefault="0010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7" w:rsidRDefault="001072F7">
      <w:pPr>
        <w:spacing w:after="0" w:line="240" w:lineRule="auto"/>
      </w:pPr>
      <w:r>
        <w:separator/>
      </w:r>
    </w:p>
  </w:footnote>
  <w:footnote w:type="continuationSeparator" w:id="0">
    <w:p w:rsidR="001072F7" w:rsidRDefault="0010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17" w:rsidRDefault="00D54A9F" w:rsidP="00D5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57C17" w:rsidRDefault="00D547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0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27FC" w:rsidRPr="006427FC" w:rsidRDefault="006427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2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27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47C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27FC" w:rsidRDefault="00642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5D0D"/>
    <w:multiLevelType w:val="hybridMultilevel"/>
    <w:tmpl w:val="13589ACA"/>
    <w:lvl w:ilvl="0" w:tplc="DB12F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D"/>
    <w:rsid w:val="0001038F"/>
    <w:rsid w:val="000162D4"/>
    <w:rsid w:val="00021823"/>
    <w:rsid w:val="00024661"/>
    <w:rsid w:val="0009366A"/>
    <w:rsid w:val="000A78B1"/>
    <w:rsid w:val="000E2D0E"/>
    <w:rsid w:val="001072F7"/>
    <w:rsid w:val="00115E95"/>
    <w:rsid w:val="001235DD"/>
    <w:rsid w:val="00173340"/>
    <w:rsid w:val="00174E6D"/>
    <w:rsid w:val="001B21A1"/>
    <w:rsid w:val="001C733F"/>
    <w:rsid w:val="00222FF2"/>
    <w:rsid w:val="00262581"/>
    <w:rsid w:val="0032611B"/>
    <w:rsid w:val="00352227"/>
    <w:rsid w:val="003A5854"/>
    <w:rsid w:val="003B7415"/>
    <w:rsid w:val="00456F54"/>
    <w:rsid w:val="00482760"/>
    <w:rsid w:val="004C1FA5"/>
    <w:rsid w:val="004D4B29"/>
    <w:rsid w:val="004F0053"/>
    <w:rsid w:val="00591B96"/>
    <w:rsid w:val="005E62F1"/>
    <w:rsid w:val="005F0C67"/>
    <w:rsid w:val="005F2CAB"/>
    <w:rsid w:val="00627576"/>
    <w:rsid w:val="006427FC"/>
    <w:rsid w:val="00652CF1"/>
    <w:rsid w:val="00656528"/>
    <w:rsid w:val="00663E84"/>
    <w:rsid w:val="006F3EDE"/>
    <w:rsid w:val="00700D49"/>
    <w:rsid w:val="007028DC"/>
    <w:rsid w:val="007228CE"/>
    <w:rsid w:val="00742247"/>
    <w:rsid w:val="007467AF"/>
    <w:rsid w:val="00753E46"/>
    <w:rsid w:val="007F1954"/>
    <w:rsid w:val="007F25C4"/>
    <w:rsid w:val="008054A8"/>
    <w:rsid w:val="008C1E81"/>
    <w:rsid w:val="008D60CB"/>
    <w:rsid w:val="0094525B"/>
    <w:rsid w:val="00963902"/>
    <w:rsid w:val="00995461"/>
    <w:rsid w:val="009A189F"/>
    <w:rsid w:val="009A2567"/>
    <w:rsid w:val="009A2F18"/>
    <w:rsid w:val="009B47B9"/>
    <w:rsid w:val="009C28AE"/>
    <w:rsid w:val="009D7E65"/>
    <w:rsid w:val="009E27FC"/>
    <w:rsid w:val="009F40F3"/>
    <w:rsid w:val="00A017F0"/>
    <w:rsid w:val="00A15F75"/>
    <w:rsid w:val="00A57653"/>
    <w:rsid w:val="00AA2923"/>
    <w:rsid w:val="00AA3F4A"/>
    <w:rsid w:val="00AB0135"/>
    <w:rsid w:val="00AC45C8"/>
    <w:rsid w:val="00AD1C85"/>
    <w:rsid w:val="00AF1512"/>
    <w:rsid w:val="00AF3C2F"/>
    <w:rsid w:val="00B54A4A"/>
    <w:rsid w:val="00B74C77"/>
    <w:rsid w:val="00B75B6B"/>
    <w:rsid w:val="00B762C8"/>
    <w:rsid w:val="00B8793A"/>
    <w:rsid w:val="00BA0E60"/>
    <w:rsid w:val="00BF23D1"/>
    <w:rsid w:val="00BF3467"/>
    <w:rsid w:val="00C03513"/>
    <w:rsid w:val="00C044F5"/>
    <w:rsid w:val="00CB0751"/>
    <w:rsid w:val="00CC2F21"/>
    <w:rsid w:val="00CF07B2"/>
    <w:rsid w:val="00D2524D"/>
    <w:rsid w:val="00D547C0"/>
    <w:rsid w:val="00D54A9F"/>
    <w:rsid w:val="00D54AD2"/>
    <w:rsid w:val="00D62A49"/>
    <w:rsid w:val="00D852DA"/>
    <w:rsid w:val="00D853C7"/>
    <w:rsid w:val="00E379B6"/>
    <w:rsid w:val="00E876CF"/>
    <w:rsid w:val="00EB07FC"/>
    <w:rsid w:val="00ED54B8"/>
    <w:rsid w:val="00F22AFA"/>
    <w:rsid w:val="00FE0525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77/service/tax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inpromtorg.gov.ru/docs/" TargetMode="External"/><Relationship Id="rId14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EFA1-5D32-4C6C-A457-C6265DB3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Олеся Владимировна</dc:creator>
  <cp:lastModifiedBy>Лежнева Елена Евгеньевна</cp:lastModifiedBy>
  <cp:revision>5</cp:revision>
  <dcterms:created xsi:type="dcterms:W3CDTF">2019-08-12T07:14:00Z</dcterms:created>
  <dcterms:modified xsi:type="dcterms:W3CDTF">2019-08-12T07:23:00Z</dcterms:modified>
</cp:coreProperties>
</file>