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B341E3" w:rsidRDefault="00B341E3" w:rsidP="00B341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9,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мкр. Чкаловский, возле дома № 47а,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торговля цветами,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мкр. Чкаловский, возле дома № 47а,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2,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оказание бытовых услуг, 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3года;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4: ул. Кооперативная, возле дома №58а, место №6, 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</w:p>
    <w:p w:rsidR="00B341E3" w:rsidRDefault="00B341E3" w:rsidP="00B341E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5: пос. Молодежный, место №1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оказание бытовых услуг,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341E3" w:rsidRDefault="00B341E3" w:rsidP="00B341E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6: пос. Молодежный, место №3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7: пос. Молодежный, место №4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8: ул. Пушкина, возле дома №1а,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</w:p>
    <w:p w:rsidR="00B341E3" w:rsidRDefault="00B341E3" w:rsidP="00B341E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9: ул. Строителей, возле дома №31, место №1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10: ул. Строителей, возле дома №31, место №2, 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Маяковского, напротив стадиона (в районе детской площадки),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12: ул. Менделеева, возле дома 54а,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13: </w:t>
      </w:r>
      <w:r>
        <w:rPr>
          <w:rFonts w:ascii="Times New Roman" w:hAnsi="Times New Roman"/>
          <w:b/>
          <w:sz w:val="24"/>
          <w:szCs w:val="24"/>
        </w:rPr>
        <w:t>ул. Свободы, возле дома 2, ( в районе остановки)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8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</w:t>
      </w:r>
      <w:r>
        <w:rPr>
          <w:rFonts w:ascii="Times New Roman" w:hAnsi="Times New Roman"/>
          <w:i/>
          <w:snapToGrid w:val="0"/>
          <w:sz w:val="24"/>
          <w:szCs w:val="24"/>
        </w:rPr>
        <w:lastRenderedPageBreak/>
        <w:t>3 года;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14: </w:t>
      </w:r>
      <w:r>
        <w:rPr>
          <w:rFonts w:ascii="Times New Roman" w:hAnsi="Times New Roman"/>
          <w:b/>
          <w:sz w:val="24"/>
          <w:szCs w:val="24"/>
        </w:rPr>
        <w:t>пл. Менделеева, возле дома 2,место №1,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8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 года;</w:t>
      </w:r>
    </w:p>
    <w:p w:rsidR="00B341E3" w:rsidRDefault="00B341E3" w:rsidP="00B341E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341E3" w:rsidRDefault="00B341E3" w:rsidP="00B341E3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B341E3" w:rsidRDefault="00B341E3" w:rsidP="00B341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1</w:t>
      </w:r>
      <w:r>
        <w:rPr>
          <w:rFonts w:ascii="Times New Roman" w:hAnsi="Times New Roman"/>
          <w:sz w:val="24"/>
          <w:szCs w:val="24"/>
        </w:rPr>
        <w:t xml:space="preserve"> - в размере 53963 (пятьдесят три тысячи девятьсот шестьдесят три) руб. 28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год.</w:t>
      </w:r>
    </w:p>
    <w:p w:rsidR="00B341E3" w:rsidRDefault="00B341E3" w:rsidP="00B341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2-10</w:t>
      </w:r>
      <w:r>
        <w:rPr>
          <w:rFonts w:ascii="Times New Roman" w:hAnsi="Times New Roman"/>
          <w:sz w:val="24"/>
          <w:szCs w:val="24"/>
        </w:rPr>
        <w:t>- в размере 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B341E3" w:rsidRDefault="00B341E3" w:rsidP="00B341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11-14 </w:t>
      </w:r>
      <w:r>
        <w:rPr>
          <w:rFonts w:ascii="Times New Roman" w:hAnsi="Times New Roman"/>
          <w:sz w:val="24"/>
          <w:szCs w:val="24"/>
        </w:rPr>
        <w:t>- в размере 23384 (двадцать три тысячи триста восемьдесят четыре) руб. 08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B341E3" w:rsidRDefault="00B341E3" w:rsidP="00B341E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08.07.2014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УФ (УМС г. Переславля-Залесского, л/с 207020093) РКЦ Переславль-Залесский г. Переславль-Залесский, БИК 047884000 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 40302810678845000011 ИНН 7608002597, КПП 760801001, 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-в размере 26981 (двадцать шесть тысяч девятьсот восемьдесят один) руб. 64 коп.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2-10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в размере 29230 (двадцать девять тысяч двести тридцать) руб. 11 коп за каждый лот.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11-14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в размере 11692 (одиннадцать тысяч шестьсот девяносто два) руб.04 коп за каждый лот. </w:t>
      </w:r>
    </w:p>
    <w:p w:rsidR="00B341E3" w:rsidRDefault="00B341E3" w:rsidP="00B341E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B341E3" w:rsidRDefault="00B341E3" w:rsidP="00B341E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41E3" w:rsidRDefault="00B341E3" w:rsidP="00B341E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B341E3" w:rsidRDefault="00B341E3" w:rsidP="00B341E3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 xml:space="preserve">- </w:t>
      </w:r>
      <w:r>
        <w:rPr>
          <w:szCs w:val="24"/>
        </w:rPr>
        <w:t>15.07.2014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B341E3" w:rsidRDefault="00B341E3" w:rsidP="00B341E3">
      <w:pPr>
        <w:numPr>
          <w:ilvl w:val="3"/>
          <w:numId w:val="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начала приема заявок на участие в аукционе –  16.06.2014  с   08 часов 00 минут;</w:t>
      </w:r>
    </w:p>
    <w:p w:rsidR="00B341E3" w:rsidRDefault="00B341E3" w:rsidP="00B341E3">
      <w:pPr>
        <w:numPr>
          <w:ilvl w:val="3"/>
          <w:numId w:val="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11.07.2014 в  17 часов 00 минут.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B341E3" w:rsidRDefault="00B341E3" w:rsidP="00B341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B341E3" w:rsidRDefault="00B341E3" w:rsidP="00B341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2014 г.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B341E3" w:rsidRDefault="00B341E3" w:rsidP="00B341E3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B341E3" w:rsidRDefault="00B341E3" w:rsidP="00B341E3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B341E3" w:rsidRDefault="00B341E3" w:rsidP="00B34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1E3" w:rsidRDefault="00B341E3" w:rsidP="00B341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11.06.2014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B341E3" w:rsidRDefault="00B341E3" w:rsidP="00B341E3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«____»____________2014 г.</w:t>
      </w:r>
    </w:p>
    <w:p w:rsidR="00B341E3" w:rsidRDefault="00B341E3" w:rsidP="00B341E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2014г. за № _______</w:t>
      </w:r>
    </w:p>
    <w:p w:rsidR="00B341E3" w:rsidRDefault="00B341E3" w:rsidP="00B341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B341E3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B341E3" w:rsidRDefault="00B341E3" w:rsidP="00B341E3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B341E3" w:rsidRDefault="00B341E3" w:rsidP="00B341E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B341E3" w:rsidRDefault="00B341E3" w:rsidP="00B341E3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341E3" w:rsidRDefault="00B341E3" w:rsidP="00B341E3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B341E3" w:rsidRDefault="00B341E3" w:rsidP="00B341E3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B341E3" w:rsidRDefault="00B341E3" w:rsidP="00B341E3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B341E3" w:rsidRDefault="00B341E3" w:rsidP="00B341E3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B341E3" w:rsidRDefault="00B341E3" w:rsidP="00B341E3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B341E3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B341E3" w:rsidRDefault="00B341E3" w:rsidP="00B341E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341E3" w:rsidRDefault="00B341E3" w:rsidP="00B341E3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4</cp:revision>
  <dcterms:created xsi:type="dcterms:W3CDTF">2014-04-23T04:17:00Z</dcterms:created>
  <dcterms:modified xsi:type="dcterms:W3CDTF">2014-06-10T06:23:00Z</dcterms:modified>
</cp:coreProperties>
</file>