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A9" w:rsidRDefault="003440A9" w:rsidP="003440A9">
      <w:pPr>
        <w:contextualSpacing/>
        <w:jc w:val="center"/>
        <w:rPr>
          <w:b/>
        </w:rPr>
      </w:pPr>
    </w:p>
    <w:p w:rsidR="003440A9" w:rsidRDefault="003440A9" w:rsidP="003440A9">
      <w:pPr>
        <w:contextualSpacing/>
        <w:jc w:val="center"/>
        <w:rPr>
          <w:b/>
        </w:rPr>
      </w:pPr>
    </w:p>
    <w:p w:rsidR="003440A9" w:rsidRDefault="003440A9" w:rsidP="003440A9">
      <w:pPr>
        <w:contextualSpacing/>
        <w:jc w:val="center"/>
        <w:rPr>
          <w:b/>
        </w:rPr>
      </w:pPr>
    </w:p>
    <w:p w:rsidR="003440A9" w:rsidRDefault="003440A9" w:rsidP="003440A9">
      <w:pPr>
        <w:contextualSpacing/>
        <w:jc w:val="center"/>
        <w:rPr>
          <w:b/>
        </w:rPr>
      </w:pPr>
    </w:p>
    <w:p w:rsidR="003440A9" w:rsidRDefault="003440A9" w:rsidP="003440A9">
      <w:pPr>
        <w:contextualSpacing/>
        <w:jc w:val="center"/>
        <w:rPr>
          <w:b/>
        </w:rPr>
      </w:pPr>
    </w:p>
    <w:p w:rsidR="003440A9" w:rsidRDefault="003440A9" w:rsidP="003440A9">
      <w:pPr>
        <w:contextualSpacing/>
        <w:jc w:val="center"/>
        <w:rPr>
          <w:b/>
        </w:rPr>
      </w:pPr>
    </w:p>
    <w:p w:rsidR="003440A9" w:rsidRDefault="003440A9" w:rsidP="003440A9">
      <w:pPr>
        <w:contextualSpacing/>
        <w:jc w:val="center"/>
        <w:rPr>
          <w:b/>
        </w:rPr>
      </w:pPr>
    </w:p>
    <w:p w:rsidR="003440A9" w:rsidRDefault="003440A9" w:rsidP="003440A9">
      <w:pPr>
        <w:contextualSpacing/>
        <w:jc w:val="center"/>
        <w:rPr>
          <w:b/>
        </w:rPr>
      </w:pPr>
    </w:p>
    <w:p w:rsidR="003440A9" w:rsidRDefault="003440A9" w:rsidP="003440A9">
      <w:pPr>
        <w:contextualSpacing/>
        <w:jc w:val="center"/>
        <w:rPr>
          <w:b/>
        </w:rPr>
      </w:pPr>
    </w:p>
    <w:p w:rsidR="003440A9" w:rsidRDefault="003440A9" w:rsidP="003440A9">
      <w:pPr>
        <w:contextualSpacing/>
        <w:jc w:val="center"/>
        <w:rPr>
          <w:b/>
        </w:rPr>
      </w:pPr>
    </w:p>
    <w:p w:rsidR="003440A9" w:rsidRDefault="003440A9" w:rsidP="003440A9">
      <w:pPr>
        <w:contextualSpacing/>
        <w:jc w:val="center"/>
        <w:rPr>
          <w:b/>
        </w:rPr>
      </w:pPr>
    </w:p>
    <w:p w:rsidR="003440A9" w:rsidRDefault="003440A9" w:rsidP="003440A9">
      <w:pPr>
        <w:contextualSpacing/>
        <w:jc w:val="center"/>
        <w:rPr>
          <w:b/>
        </w:rPr>
      </w:pPr>
    </w:p>
    <w:p w:rsidR="003440A9" w:rsidRDefault="003440A9" w:rsidP="003440A9">
      <w:pPr>
        <w:contextualSpacing/>
        <w:jc w:val="center"/>
        <w:rPr>
          <w:b/>
        </w:rPr>
      </w:pPr>
    </w:p>
    <w:p w:rsidR="003440A9" w:rsidRDefault="003440A9" w:rsidP="003440A9">
      <w:pPr>
        <w:pStyle w:val="aff3"/>
        <w:jc w:val="center"/>
        <w:rPr>
          <w:b/>
          <w:color w:val="000000"/>
          <w:sz w:val="28"/>
          <w:szCs w:val="28"/>
        </w:rPr>
      </w:pPr>
    </w:p>
    <w:p w:rsidR="003440A9" w:rsidRPr="009C7505" w:rsidRDefault="003440A9" w:rsidP="003440A9">
      <w:pPr>
        <w:pStyle w:val="aff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  <w:r>
        <w:rPr>
          <w:b/>
          <w:color w:val="000000"/>
          <w:sz w:val="28"/>
          <w:szCs w:val="28"/>
        </w:rPr>
        <w:br/>
      </w:r>
      <w:r w:rsidRPr="009C7505">
        <w:rPr>
          <w:b/>
          <w:color w:val="000000"/>
          <w:sz w:val="28"/>
          <w:szCs w:val="28"/>
        </w:rPr>
        <w:t>ГОРОДСКОГО ОКРУГА ГОРОД ПЕРЕСЛАВЛЬ-ЗАЛЕССКИЙ</w:t>
      </w:r>
    </w:p>
    <w:p w:rsidR="003440A9" w:rsidRPr="009C7505" w:rsidRDefault="003440A9" w:rsidP="003440A9">
      <w:pPr>
        <w:pStyle w:val="aff3"/>
        <w:jc w:val="center"/>
        <w:rPr>
          <w:color w:val="000000"/>
          <w:sz w:val="28"/>
          <w:szCs w:val="28"/>
        </w:rPr>
      </w:pPr>
      <w:r w:rsidRPr="009C7505">
        <w:rPr>
          <w:color w:val="000000"/>
          <w:sz w:val="28"/>
          <w:szCs w:val="28"/>
        </w:rPr>
        <w:t>«</w:t>
      </w:r>
      <w:r w:rsidRPr="009C7505">
        <w:rPr>
          <w:b/>
          <w:color w:val="000000"/>
          <w:sz w:val="28"/>
          <w:szCs w:val="28"/>
        </w:rPr>
        <w:t>Ф</w:t>
      </w:r>
      <w:r>
        <w:rPr>
          <w:b/>
          <w:color w:val="000000"/>
          <w:sz w:val="28"/>
          <w:szCs w:val="28"/>
        </w:rPr>
        <w:t>ОРМИРОВАНИЕ СОВРЕМЕННОЙ ГОРОДСКОЙ СРЕДЫ НА ТЕРРИТОРИИ ГОРОДСКОГО ОКРУГА ГОРОД ПЕРЕСАЛВЛЬ-ЗАЛЕССКИЙ ЯРОСЛАВСКОЙ ОБЛАСТИ</w:t>
      </w:r>
      <w:r w:rsidRPr="009C7505">
        <w:rPr>
          <w:b/>
          <w:color w:val="000000"/>
          <w:sz w:val="28"/>
          <w:szCs w:val="28"/>
        </w:rPr>
        <w:t>»</w:t>
      </w:r>
    </w:p>
    <w:p w:rsidR="00D677D3" w:rsidRPr="00D677D3" w:rsidRDefault="003440A9" w:rsidP="006662AF">
      <w:pPr>
        <w:jc w:val="center"/>
        <w:rPr>
          <w:sz w:val="26"/>
          <w:szCs w:val="26"/>
        </w:rPr>
      </w:pPr>
      <w:r w:rsidRPr="00D677D3">
        <w:rPr>
          <w:color w:val="000000"/>
          <w:sz w:val="26"/>
          <w:szCs w:val="26"/>
        </w:rPr>
        <w:t>(в редакции постановлений Администрации города Переславля-Залесского</w:t>
      </w:r>
      <w:r w:rsidRPr="00D677D3">
        <w:rPr>
          <w:color w:val="000000"/>
          <w:sz w:val="26"/>
          <w:szCs w:val="26"/>
        </w:rPr>
        <w:br/>
        <w:t>от 19.02.2019 № ПОС.03-0231/19, от 26.03.2019 № ПОС.03-0639/19,  от  21.05.2019 № ПОС.03-1129/19, от 20.12.2019 № ПОС.03-2940/19, от 14.02.2020 № ПОС.03-0231/20, от 14.04.2020 № ПОС.03-0686/20, от 17.07.2020 № ПОС.03-1205/20, от 06.10.2020 № ПОС.03-1771/20, от 12.10.2020 №  ПОС.03-1802/20, от 11.11.2020 № ПОС.03-2015/20, от 30.11.2020 № ПОС.03-2146/20,</w:t>
      </w:r>
      <w:r w:rsidRPr="00D677D3">
        <w:rPr>
          <w:sz w:val="26"/>
          <w:szCs w:val="26"/>
        </w:rPr>
        <w:t xml:space="preserve"> о</w:t>
      </w:r>
      <w:r w:rsidRPr="00D677D3">
        <w:rPr>
          <w:color w:val="000000"/>
          <w:sz w:val="26"/>
          <w:szCs w:val="26"/>
        </w:rPr>
        <w:t>т 09.03.2021 № ПОС.03-0390/21, от 13.04.2021 № ПОС.03-0678/21, от 30.04.2021 № ПОС.03-0843/21, от 06.07.2021 № ПОС.03-1280/21,от 30.12.2021 № ПОС.03-2568/21, от 01.03.2022 № ПОС.03-0427/22, от 30.03.2022 № ПОС.03-0650/22</w:t>
      </w:r>
      <w:r w:rsidR="005207FB" w:rsidRPr="00D677D3">
        <w:rPr>
          <w:color w:val="000000"/>
          <w:sz w:val="26"/>
          <w:szCs w:val="26"/>
        </w:rPr>
        <w:t>, от 26.04.2022 № ПОС.03-0876/22</w:t>
      </w:r>
      <w:r w:rsidR="00DF3056" w:rsidRPr="00D677D3">
        <w:rPr>
          <w:color w:val="000000"/>
          <w:sz w:val="26"/>
          <w:szCs w:val="26"/>
        </w:rPr>
        <w:t>, от 17.05.2022 № ПОС.03-0982/22</w:t>
      </w:r>
      <w:r w:rsidR="000201B7" w:rsidRPr="00D677D3">
        <w:rPr>
          <w:color w:val="000000"/>
          <w:sz w:val="26"/>
          <w:szCs w:val="26"/>
        </w:rPr>
        <w:t>, от 29.06.2022 № ПОС.03-1389/22</w:t>
      </w:r>
      <w:r w:rsidR="00AB036C" w:rsidRPr="00D677D3">
        <w:rPr>
          <w:color w:val="000000"/>
          <w:sz w:val="26"/>
          <w:szCs w:val="26"/>
        </w:rPr>
        <w:t>, от 27.07.2022 № ПОС.03-1617/22</w:t>
      </w:r>
      <w:r w:rsidR="003F7A05" w:rsidRPr="00D677D3">
        <w:rPr>
          <w:color w:val="000000"/>
          <w:sz w:val="26"/>
          <w:szCs w:val="26"/>
        </w:rPr>
        <w:t>, от 27.10.2022 № ПОС.03-2362/22</w:t>
      </w:r>
      <w:r w:rsidR="001A6746" w:rsidRPr="00D677D3">
        <w:rPr>
          <w:color w:val="000000"/>
          <w:sz w:val="26"/>
          <w:szCs w:val="26"/>
        </w:rPr>
        <w:t>, от 02.12.2022 № ПОС.03-2675/22</w:t>
      </w:r>
      <w:r w:rsidR="0071243B" w:rsidRPr="00D677D3">
        <w:rPr>
          <w:color w:val="000000"/>
          <w:sz w:val="26"/>
          <w:szCs w:val="26"/>
        </w:rPr>
        <w:t>, от 23.12.2022 № ПОС.03-2859/22</w:t>
      </w:r>
      <w:r w:rsidR="00812041" w:rsidRPr="00D677D3">
        <w:rPr>
          <w:color w:val="000000"/>
          <w:sz w:val="26"/>
          <w:szCs w:val="26"/>
        </w:rPr>
        <w:t>, от 26.01.2023 № ПОС.03-75/23</w:t>
      </w:r>
      <w:r w:rsidR="00EB7B56" w:rsidRPr="00D677D3">
        <w:rPr>
          <w:color w:val="000000"/>
          <w:sz w:val="26"/>
          <w:szCs w:val="26"/>
        </w:rPr>
        <w:t>, от 10.03.2023 № ПОС.03-445/23</w:t>
      </w:r>
      <w:r w:rsidR="002C78C7" w:rsidRPr="00D677D3">
        <w:rPr>
          <w:color w:val="000000"/>
          <w:sz w:val="26"/>
          <w:szCs w:val="26"/>
        </w:rPr>
        <w:t>, от 11.04.2023 № ПОС.03-718/23</w:t>
      </w:r>
      <w:r w:rsidR="001428E1" w:rsidRPr="00D677D3">
        <w:rPr>
          <w:color w:val="000000"/>
          <w:sz w:val="26"/>
          <w:szCs w:val="26"/>
        </w:rPr>
        <w:t>, от 06.06.2023 № ПОС.03-1176/23</w:t>
      </w:r>
      <w:r w:rsidR="00F31456" w:rsidRPr="00D677D3">
        <w:rPr>
          <w:color w:val="000000"/>
          <w:sz w:val="26"/>
          <w:szCs w:val="26"/>
        </w:rPr>
        <w:t>, от 04.07.2023 № ПОС.03-1501/23</w:t>
      </w:r>
      <w:r w:rsidR="00421440" w:rsidRPr="00D677D3">
        <w:rPr>
          <w:color w:val="000000"/>
          <w:sz w:val="26"/>
          <w:szCs w:val="26"/>
        </w:rPr>
        <w:t>, от 26.07.2023 № ПОС.03-1710/23</w:t>
      </w:r>
      <w:r w:rsidR="00D677D3" w:rsidRPr="00D677D3">
        <w:rPr>
          <w:color w:val="000000"/>
          <w:sz w:val="26"/>
          <w:szCs w:val="26"/>
        </w:rPr>
        <w:t>, от</w:t>
      </w:r>
      <w:r w:rsidR="00D677D3" w:rsidRPr="00D677D3">
        <w:rPr>
          <w:sz w:val="26"/>
          <w:szCs w:val="26"/>
        </w:rPr>
        <w:t xml:space="preserve"> 06.09.2023 № ПОС.03-2272/23</w:t>
      </w:r>
      <w:r w:rsidR="00613834">
        <w:rPr>
          <w:sz w:val="26"/>
          <w:szCs w:val="26"/>
        </w:rPr>
        <w:t>, от</w:t>
      </w:r>
      <w:r w:rsidR="00613834" w:rsidRPr="00613834">
        <w:rPr>
          <w:sz w:val="26"/>
          <w:szCs w:val="26"/>
        </w:rPr>
        <w:t xml:space="preserve"> 31.10.2023 № ПОС.03-2790/23</w:t>
      </w:r>
      <w:r w:rsidR="0033032E">
        <w:rPr>
          <w:sz w:val="26"/>
          <w:szCs w:val="26"/>
        </w:rPr>
        <w:t xml:space="preserve">, </w:t>
      </w:r>
      <w:r w:rsidR="0033032E" w:rsidRPr="00784424">
        <w:rPr>
          <w:sz w:val="26"/>
          <w:szCs w:val="26"/>
        </w:rPr>
        <w:t>от 28.11.2023 № ПОС.03-3069/23</w:t>
      </w:r>
      <w:r w:rsidR="006662AF">
        <w:rPr>
          <w:sz w:val="26"/>
          <w:szCs w:val="26"/>
        </w:rPr>
        <w:t xml:space="preserve">, </w:t>
      </w:r>
      <w:r w:rsidR="006662AF" w:rsidRPr="006662AF">
        <w:rPr>
          <w:sz w:val="26"/>
          <w:szCs w:val="26"/>
        </w:rPr>
        <w:t>от 11.01.2024 № ПОС.03-26/24</w:t>
      </w:r>
      <w:r w:rsidR="006662AF">
        <w:rPr>
          <w:sz w:val="26"/>
          <w:szCs w:val="26"/>
        </w:rPr>
        <w:t xml:space="preserve">, </w:t>
      </w:r>
      <w:r w:rsidR="006662AF" w:rsidRPr="006662AF">
        <w:rPr>
          <w:sz w:val="26"/>
          <w:szCs w:val="26"/>
        </w:rPr>
        <w:t>от 26.01.2024 № ПОС.03-155/24</w:t>
      </w:r>
      <w:r w:rsidR="006662AF">
        <w:rPr>
          <w:sz w:val="26"/>
          <w:szCs w:val="26"/>
        </w:rPr>
        <w:t xml:space="preserve">, </w:t>
      </w:r>
      <w:r w:rsidR="006662AF" w:rsidRPr="006662AF">
        <w:rPr>
          <w:sz w:val="26"/>
          <w:szCs w:val="26"/>
        </w:rPr>
        <w:t>от 29.02.2024 № ПОС.03-412/24</w:t>
      </w:r>
      <w:r w:rsidR="006662AF">
        <w:rPr>
          <w:sz w:val="26"/>
          <w:szCs w:val="26"/>
        </w:rPr>
        <w:t xml:space="preserve">, </w:t>
      </w:r>
      <w:r w:rsidR="006662AF" w:rsidRPr="006662AF">
        <w:rPr>
          <w:sz w:val="26"/>
          <w:szCs w:val="26"/>
        </w:rPr>
        <w:t>от 21.03.2024 № ПОС.03-571/24</w:t>
      </w:r>
      <w:r w:rsidR="006662AF">
        <w:rPr>
          <w:sz w:val="26"/>
          <w:szCs w:val="26"/>
        </w:rPr>
        <w:t xml:space="preserve">, </w:t>
      </w:r>
      <w:r w:rsidR="006662AF" w:rsidRPr="006662AF">
        <w:rPr>
          <w:sz w:val="26"/>
          <w:szCs w:val="26"/>
        </w:rPr>
        <w:t>от 15.04.2024 № ПОС.03-796/24</w:t>
      </w:r>
      <w:r w:rsidR="006662AF">
        <w:rPr>
          <w:sz w:val="26"/>
          <w:szCs w:val="26"/>
        </w:rPr>
        <w:t xml:space="preserve">, </w:t>
      </w:r>
      <w:r w:rsidR="006662AF" w:rsidRPr="006662AF">
        <w:rPr>
          <w:sz w:val="26"/>
          <w:szCs w:val="26"/>
        </w:rPr>
        <w:t>от 21.05.2024 № ПОС.03-114</w:t>
      </w:r>
      <w:r w:rsidR="00C74066">
        <w:rPr>
          <w:sz w:val="26"/>
          <w:szCs w:val="26"/>
        </w:rPr>
        <w:t>7</w:t>
      </w:r>
      <w:r w:rsidR="006662AF" w:rsidRPr="006662AF">
        <w:rPr>
          <w:sz w:val="26"/>
          <w:szCs w:val="26"/>
        </w:rPr>
        <w:t>/24</w:t>
      </w:r>
      <w:r w:rsidR="006E4F10">
        <w:rPr>
          <w:sz w:val="26"/>
          <w:szCs w:val="26"/>
        </w:rPr>
        <w:t>, от 20.06.2024 № ПОС.03-1446/24</w:t>
      </w:r>
      <w:r w:rsidR="00327531">
        <w:rPr>
          <w:sz w:val="26"/>
          <w:szCs w:val="26"/>
        </w:rPr>
        <w:t>, от 10.07.2024 № ПОС.03-1631/24</w:t>
      </w:r>
      <w:r w:rsidR="00EA42E9">
        <w:rPr>
          <w:sz w:val="26"/>
          <w:szCs w:val="26"/>
        </w:rPr>
        <w:t xml:space="preserve">, от </w:t>
      </w:r>
      <w:r w:rsidR="00EA42E9" w:rsidRPr="00EA42E9">
        <w:rPr>
          <w:rFonts w:eastAsia="Calibri"/>
          <w:sz w:val="26"/>
          <w:szCs w:val="26"/>
          <w:lang w:eastAsia="en-US"/>
        </w:rPr>
        <w:t>08.10.2024 № ПОС.03-2529/24</w:t>
      </w:r>
      <w:r w:rsidR="00E30263">
        <w:rPr>
          <w:rFonts w:eastAsia="Calibri"/>
          <w:sz w:val="26"/>
          <w:szCs w:val="26"/>
          <w:lang w:eastAsia="en-US"/>
        </w:rPr>
        <w:t xml:space="preserve">, от </w:t>
      </w:r>
      <w:r w:rsidR="00E30263" w:rsidRPr="00E30263">
        <w:rPr>
          <w:rFonts w:eastAsia="Calibri"/>
          <w:sz w:val="26"/>
          <w:szCs w:val="26"/>
          <w:lang w:eastAsia="en-US"/>
        </w:rPr>
        <w:t>24.10.2024 № ПОС.03-2685/24</w:t>
      </w:r>
      <w:r w:rsidR="00D677D3">
        <w:rPr>
          <w:sz w:val="26"/>
          <w:szCs w:val="26"/>
        </w:rPr>
        <w:t>)</w:t>
      </w: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F34C98" w:rsidRPr="003147C4" w:rsidRDefault="00F34C98" w:rsidP="00F34C98">
      <w:pPr>
        <w:ind w:firstLine="5529"/>
        <w:rPr>
          <w:sz w:val="26"/>
          <w:szCs w:val="26"/>
        </w:rPr>
      </w:pPr>
      <w:r w:rsidRPr="003147C4">
        <w:rPr>
          <w:sz w:val="26"/>
          <w:szCs w:val="26"/>
        </w:rPr>
        <w:lastRenderedPageBreak/>
        <w:t xml:space="preserve">Приложение </w:t>
      </w:r>
    </w:p>
    <w:p w:rsidR="00F34C98" w:rsidRPr="003147C4" w:rsidRDefault="00F34C98" w:rsidP="00F34C98">
      <w:pPr>
        <w:ind w:firstLine="5529"/>
        <w:rPr>
          <w:sz w:val="26"/>
          <w:szCs w:val="26"/>
        </w:rPr>
      </w:pPr>
      <w:r w:rsidRPr="003147C4">
        <w:rPr>
          <w:sz w:val="26"/>
          <w:szCs w:val="26"/>
        </w:rPr>
        <w:t>к постановлению Администрации</w:t>
      </w:r>
    </w:p>
    <w:p w:rsidR="00F34C98" w:rsidRPr="003147C4" w:rsidRDefault="00F34C98" w:rsidP="00F34C98">
      <w:pPr>
        <w:ind w:firstLine="5529"/>
        <w:rPr>
          <w:sz w:val="26"/>
          <w:szCs w:val="26"/>
        </w:rPr>
      </w:pPr>
      <w:r w:rsidRPr="003147C4">
        <w:rPr>
          <w:sz w:val="26"/>
          <w:szCs w:val="26"/>
        </w:rPr>
        <w:t>города Переславля-Залесского</w:t>
      </w:r>
    </w:p>
    <w:p w:rsidR="00F34C98" w:rsidRPr="003147C4" w:rsidRDefault="000A1990" w:rsidP="00F34C98">
      <w:pPr>
        <w:widowControl w:val="0"/>
        <w:autoSpaceDE w:val="0"/>
        <w:autoSpaceDN w:val="0"/>
        <w:adjustRightInd w:val="0"/>
        <w:spacing w:before="108" w:after="108"/>
        <w:ind w:firstLine="3261"/>
        <w:jc w:val="center"/>
        <w:outlineLvl w:val="0"/>
        <w:rPr>
          <w:rFonts w:eastAsiaTheme="minorEastAsia"/>
          <w:b/>
          <w:bCs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860AA">
        <w:rPr>
          <w:sz w:val="26"/>
          <w:szCs w:val="26"/>
        </w:rPr>
        <w:t xml:space="preserve">                           </w:t>
      </w:r>
      <w:r w:rsidR="00F34C98" w:rsidRPr="003147C4">
        <w:rPr>
          <w:sz w:val="26"/>
          <w:szCs w:val="26"/>
        </w:rPr>
        <w:t xml:space="preserve">от </w:t>
      </w:r>
      <w:r w:rsidR="004860AA">
        <w:rPr>
          <w:sz w:val="26"/>
          <w:szCs w:val="26"/>
        </w:rPr>
        <w:t>30.03.2022</w:t>
      </w:r>
      <w:r w:rsidR="004860AA" w:rsidRPr="000A1990">
        <w:rPr>
          <w:sz w:val="26"/>
          <w:szCs w:val="26"/>
        </w:rPr>
        <w:t xml:space="preserve"> №</w:t>
      </w:r>
      <w:r w:rsidR="004860AA">
        <w:rPr>
          <w:sz w:val="26"/>
          <w:szCs w:val="26"/>
        </w:rPr>
        <w:t xml:space="preserve"> ПОС.03-0650/22</w:t>
      </w:r>
    </w:p>
    <w:p w:rsidR="00F34C98" w:rsidRPr="003147C4" w:rsidRDefault="00F34C98" w:rsidP="002D29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:rsidR="000A3B49" w:rsidRPr="003147C4" w:rsidRDefault="001B639E" w:rsidP="002D29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3147C4">
        <w:rPr>
          <w:b/>
          <w:sz w:val="26"/>
          <w:szCs w:val="26"/>
        </w:rPr>
        <w:t xml:space="preserve">Муниципальная программа </w:t>
      </w:r>
      <w:r w:rsidR="000A3B49" w:rsidRPr="003147C4">
        <w:rPr>
          <w:b/>
          <w:sz w:val="26"/>
          <w:szCs w:val="26"/>
        </w:rPr>
        <w:t xml:space="preserve"> </w:t>
      </w:r>
    </w:p>
    <w:p w:rsidR="00F34C98" w:rsidRPr="003147C4" w:rsidRDefault="001B639E" w:rsidP="000A3B4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3147C4">
        <w:rPr>
          <w:b/>
          <w:sz w:val="26"/>
          <w:szCs w:val="26"/>
        </w:rPr>
        <w:t>«</w:t>
      </w:r>
      <w:r w:rsidR="003346C7" w:rsidRPr="003147C4">
        <w:rPr>
          <w:b/>
          <w:sz w:val="26"/>
          <w:szCs w:val="26"/>
          <w:lang w:eastAsia="en-US"/>
        </w:rPr>
        <w:t>Формирование современной городской среды на территории городского округа город Переславль-Залесский Ярославской области»</w:t>
      </w:r>
    </w:p>
    <w:p w:rsidR="002D29EF" w:rsidRPr="003147C4" w:rsidRDefault="006830E4" w:rsidP="002D29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3147C4">
        <w:rPr>
          <w:rFonts w:eastAsiaTheme="minorEastAsia"/>
          <w:b/>
          <w:bCs/>
          <w:sz w:val="26"/>
          <w:szCs w:val="26"/>
          <w:lang w:val="en-US"/>
        </w:rPr>
        <w:t>I</w:t>
      </w:r>
      <w:r w:rsidRPr="003147C4">
        <w:rPr>
          <w:rFonts w:eastAsiaTheme="minorEastAsia"/>
          <w:b/>
          <w:bCs/>
          <w:sz w:val="26"/>
          <w:szCs w:val="26"/>
        </w:rPr>
        <w:t xml:space="preserve">. </w:t>
      </w:r>
      <w:r w:rsidR="002D29EF" w:rsidRPr="003147C4">
        <w:rPr>
          <w:rFonts w:eastAsiaTheme="minorEastAsia"/>
          <w:b/>
          <w:bCs/>
          <w:sz w:val="26"/>
          <w:szCs w:val="26"/>
        </w:rPr>
        <w:t>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2D29EF" w:rsidRPr="003147C4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3147C4" w:rsidRDefault="002D29EF" w:rsidP="003346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7C4">
              <w:rPr>
                <w:rFonts w:eastAsiaTheme="minorEastAsia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3147C4" w:rsidRDefault="000A3B49" w:rsidP="000A3B49">
            <w:pPr>
              <w:autoSpaceDN w:val="0"/>
              <w:adjustRightInd w:val="0"/>
              <w:snapToGrid w:val="0"/>
              <w:ind w:left="5" w:right="108"/>
              <w:jc w:val="both"/>
              <w:rPr>
                <w:sz w:val="26"/>
                <w:szCs w:val="26"/>
              </w:rPr>
            </w:pPr>
            <w:r w:rsidRPr="003147C4">
              <w:rPr>
                <w:bCs/>
                <w:sz w:val="26"/>
                <w:szCs w:val="26"/>
              </w:rPr>
              <w:t xml:space="preserve">Муниципальное казенное учреждение «Многофункциональный центр развития города Переславля-Залесского», </w:t>
            </w:r>
          </w:p>
          <w:p w:rsidR="000A3B49" w:rsidRPr="003147C4" w:rsidRDefault="000A3B49" w:rsidP="000A3B49">
            <w:pPr>
              <w:autoSpaceDN w:val="0"/>
              <w:adjustRightInd w:val="0"/>
              <w:snapToGrid w:val="0"/>
              <w:ind w:left="5" w:right="108"/>
              <w:jc w:val="both"/>
              <w:rPr>
                <w:sz w:val="26"/>
                <w:szCs w:val="26"/>
              </w:rPr>
            </w:pPr>
            <w:r w:rsidRPr="003147C4">
              <w:rPr>
                <w:sz w:val="26"/>
                <w:szCs w:val="26"/>
              </w:rPr>
              <w:t xml:space="preserve">Горелова Наталья Александровна, </w:t>
            </w:r>
          </w:p>
          <w:p w:rsidR="002D29EF" w:rsidRPr="003147C4" w:rsidRDefault="000A3B49" w:rsidP="000A3B4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7C4">
              <w:rPr>
                <w:sz w:val="26"/>
                <w:szCs w:val="26"/>
              </w:rPr>
              <w:t>телефон (48535) 3-04-64</w:t>
            </w:r>
          </w:p>
        </w:tc>
      </w:tr>
      <w:tr w:rsidR="002D29EF" w:rsidRPr="003147C4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3147C4" w:rsidRDefault="002D29EF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7C4">
              <w:rPr>
                <w:rFonts w:eastAsiaTheme="minorEastAsia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FB" w:rsidRPr="003147C4" w:rsidRDefault="00EA42E9" w:rsidP="000A3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C60DA6">
              <w:rPr>
                <w:sz w:val="26"/>
                <w:szCs w:val="26"/>
              </w:rPr>
              <w:t>Заместитель Главы Администрации города Переславля-Залесского,</w:t>
            </w:r>
            <w:r w:rsidRPr="00C60DA6">
              <w:rPr>
                <w:sz w:val="26"/>
                <w:szCs w:val="26"/>
                <w:shd w:val="clear" w:color="auto" w:fill="F7F7F7"/>
              </w:rPr>
              <w:t> Фокин Александр Николаевич</w:t>
            </w:r>
          </w:p>
        </w:tc>
      </w:tr>
      <w:tr w:rsidR="000A3B49" w:rsidRPr="003147C4" w:rsidTr="006C4DD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3147C4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3147C4">
              <w:rPr>
                <w:sz w:val="26"/>
                <w:szCs w:val="26"/>
              </w:rPr>
              <w:t>3. Соисполнитель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B49" w:rsidRPr="003147C4" w:rsidRDefault="003F7A05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Муниципальное бюджетное учреждение «Служба жилищно-коммунального хозяйства и благоустройства»,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Черноногов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 Алексей Владимирович, телефон (48535) 3-27-10</w:t>
            </w:r>
          </w:p>
        </w:tc>
      </w:tr>
      <w:tr w:rsidR="000A3B49" w:rsidRPr="003147C4" w:rsidTr="006C4DD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3147C4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7C4">
              <w:rPr>
                <w:rFonts w:eastAsiaTheme="minorEastAsia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B49" w:rsidRPr="003147C4" w:rsidRDefault="000A3B49" w:rsidP="000B791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7C4">
              <w:rPr>
                <w:rFonts w:eastAsiaTheme="minorEastAsia"/>
                <w:sz w:val="26"/>
                <w:szCs w:val="26"/>
              </w:rPr>
              <w:t>20</w:t>
            </w:r>
            <w:r w:rsidR="000B791B" w:rsidRPr="003147C4">
              <w:rPr>
                <w:rFonts w:eastAsiaTheme="minorEastAsia"/>
                <w:sz w:val="26"/>
                <w:szCs w:val="26"/>
              </w:rPr>
              <w:t>19</w:t>
            </w:r>
            <w:r w:rsidRPr="003147C4">
              <w:rPr>
                <w:rFonts w:eastAsiaTheme="minorEastAsia"/>
                <w:sz w:val="26"/>
                <w:szCs w:val="26"/>
              </w:rPr>
              <w:t>-2024 годы</w:t>
            </w:r>
          </w:p>
        </w:tc>
      </w:tr>
      <w:tr w:rsidR="00206681" w:rsidRPr="00206681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206681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5</w:t>
            </w:r>
            <w:r w:rsidR="000A3B49" w:rsidRPr="00206681">
              <w:rPr>
                <w:rFonts w:eastAsiaTheme="minorEastAsia"/>
                <w:sz w:val="26"/>
                <w:szCs w:val="26"/>
              </w:rPr>
              <w:t>. Цель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206681" w:rsidRDefault="000C0F29" w:rsidP="000A3B49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bCs/>
                <w:iCs/>
                <w:sz w:val="26"/>
                <w:szCs w:val="26"/>
              </w:rPr>
              <w:t>Создание комфортных условий жизни населения городского округа за счет развития инфраструктуры ЖКХ</w:t>
            </w:r>
          </w:p>
        </w:tc>
      </w:tr>
      <w:tr w:rsidR="00EA42E9" w:rsidRPr="00206681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2E9" w:rsidRPr="00206681" w:rsidRDefault="00EA42E9" w:rsidP="00EA42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6. Объемы и источники финансирования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Всего 547 774,0 тыс. руб., из них: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2019 год – 32 550,9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2020 год – 118 576,0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2021 год – 14 940,5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2022 год – 17 433,0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2023 год –26 798,3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2024 год – 10 689,3 тыс. руб.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2019 год – 76 356,3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2020 год – 18 065,6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2021 год – 622,6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2022 год – 54 926,4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2023 год – 31 353,8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2024 год – 38 077,8 тыс. руб.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2019 год – 3 584,2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2020 год – 9 665,4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2021 год – 2 764,3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2022 год – 21 526,4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lastRenderedPageBreak/>
              <w:t>2023 год – 28 058,8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2024 год – 41 782,5 тыс. руб.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2019 год – 1,9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2020 год – 0,0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2021 год – 0,0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2022 год – 0,0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2023 год – 0,0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2024 год – 0,0 тыс. руб.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spellStart"/>
            <w:r w:rsidRPr="00E30263">
              <w:rPr>
                <w:rFonts w:eastAsiaTheme="minorEastAsia"/>
                <w:sz w:val="26"/>
                <w:szCs w:val="26"/>
              </w:rPr>
              <w:t>Справочно</w:t>
            </w:r>
            <w:proofErr w:type="spellEnd"/>
            <w:r w:rsidRPr="00E30263">
              <w:rPr>
                <w:rFonts w:eastAsiaTheme="minorEastAsia"/>
                <w:sz w:val="26"/>
                <w:szCs w:val="26"/>
              </w:rPr>
              <w:t>: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2025 год – 27 854, 6 тыс. руб., из них: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- средства федерального бюджета – 0,0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- средства областного бюджета – 26 354,6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- средства бюджета городского округа – 1 500,0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 xml:space="preserve">- внебюджетные источники –0,0 тыс. руб. 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2026 год – 1 500,0 тыс. руб., из них: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- средства федерального бюджета – 0,0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- средства областного бюджета – 0,0 тыс. руб.;</w:t>
            </w:r>
          </w:p>
          <w:p w:rsidR="00E30263" w:rsidRPr="00E30263" w:rsidRDefault="00E30263" w:rsidP="00E3026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- средства бюджета городского округа – 1 500,0 тыс. руб.;</w:t>
            </w:r>
          </w:p>
          <w:p w:rsidR="00EA42E9" w:rsidRPr="007379E0" w:rsidRDefault="00E30263" w:rsidP="00E30263">
            <w:pPr>
              <w:rPr>
                <w:sz w:val="26"/>
                <w:szCs w:val="26"/>
              </w:rPr>
            </w:pPr>
            <w:r w:rsidRPr="00E30263">
              <w:rPr>
                <w:rFonts w:eastAsiaTheme="minorEastAsia"/>
                <w:sz w:val="26"/>
                <w:szCs w:val="26"/>
              </w:rPr>
              <w:t>- внебюджетные источники –0,0 тыс. руб.</w:t>
            </w:r>
          </w:p>
        </w:tc>
      </w:tr>
      <w:tr w:rsidR="00D677D3" w:rsidRPr="00206681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D3" w:rsidRPr="00206681" w:rsidRDefault="00D677D3" w:rsidP="00D677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lastRenderedPageBreak/>
              <w:t>7. Перечень г</w:t>
            </w:r>
            <w:r w:rsidRPr="00206681">
              <w:rPr>
                <w:rFonts w:eastAsiaTheme="minorEastAsia"/>
                <w:bCs/>
                <w:sz w:val="26"/>
                <w:szCs w:val="26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7D3" w:rsidRPr="00206681" w:rsidRDefault="00D677D3" w:rsidP="00D677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Подпрограммы отсутствуют.</w:t>
            </w:r>
          </w:p>
          <w:p w:rsidR="00D677D3" w:rsidRPr="00206681" w:rsidRDefault="00D677D3" w:rsidP="00D677D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– благоустройство дворовых территорий;</w:t>
            </w:r>
          </w:p>
          <w:p w:rsidR="00D677D3" w:rsidRPr="00206681" w:rsidRDefault="00D677D3" w:rsidP="00D677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– </w:t>
            </w:r>
            <w:r w:rsidRPr="00206681">
              <w:rPr>
                <w:sz w:val="26"/>
                <w:szCs w:val="26"/>
              </w:rPr>
              <w:t>благоустройство территорий общего пользования.</w:t>
            </w:r>
          </w:p>
          <w:p w:rsidR="00D677D3" w:rsidRPr="00206681" w:rsidRDefault="00D677D3" w:rsidP="00D677D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D677D3" w:rsidRPr="00206681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D3" w:rsidRPr="00206681" w:rsidRDefault="00D677D3" w:rsidP="00D677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7D3" w:rsidRPr="00206681" w:rsidRDefault="00D677D3" w:rsidP="00D677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https://admpereslavl.ru/normativno-pravovye-akty</w:t>
            </w:r>
          </w:p>
        </w:tc>
      </w:tr>
    </w:tbl>
    <w:p w:rsidR="00216E94" w:rsidRPr="00206681" w:rsidRDefault="00216E94" w:rsidP="004E5173">
      <w:pPr>
        <w:spacing w:before="240" w:after="240"/>
        <w:jc w:val="center"/>
        <w:rPr>
          <w:b/>
          <w:sz w:val="26"/>
          <w:szCs w:val="26"/>
        </w:rPr>
      </w:pPr>
    </w:p>
    <w:p w:rsidR="004E5173" w:rsidRPr="00206681" w:rsidRDefault="000B791B" w:rsidP="004E5173">
      <w:pPr>
        <w:spacing w:before="240" w:after="240"/>
        <w:jc w:val="center"/>
        <w:rPr>
          <w:b/>
          <w:sz w:val="26"/>
          <w:szCs w:val="26"/>
        </w:rPr>
      </w:pPr>
      <w:r w:rsidRPr="00206681">
        <w:rPr>
          <w:b/>
          <w:sz w:val="26"/>
          <w:szCs w:val="26"/>
        </w:rPr>
        <w:t>2</w:t>
      </w:r>
      <w:r w:rsidR="004E5173" w:rsidRPr="00206681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A36D8B" w:rsidRPr="00206681" w:rsidRDefault="00A36D8B" w:rsidP="003C7BA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06681">
        <w:rPr>
          <w:rFonts w:eastAsia="Calibri"/>
          <w:sz w:val="26"/>
          <w:szCs w:val="26"/>
          <w:lang w:eastAsia="en-US"/>
        </w:rPr>
        <w:t xml:space="preserve">Муниципальная программа </w:t>
      </w:r>
      <w:r w:rsidRPr="00206681">
        <w:rPr>
          <w:rFonts w:eastAsia="Calibri"/>
          <w:bCs/>
          <w:sz w:val="26"/>
          <w:szCs w:val="26"/>
          <w:lang w:eastAsia="en-US"/>
        </w:rPr>
        <w:t xml:space="preserve">«Формирование современной городской среды на территории городского округа город Переславль-Залесский Ярославской области» </w:t>
      </w:r>
      <w:r w:rsidRPr="00206681">
        <w:rPr>
          <w:rFonts w:eastAsia="Calibri"/>
          <w:sz w:val="26"/>
          <w:szCs w:val="26"/>
          <w:lang w:eastAsia="en-US"/>
        </w:rPr>
        <w:t xml:space="preserve">(далее по тексту – муниципальная программа) разработана в соответствии со Стратегией социально-экономического развития городского округа город Переславль-Залесский Ярославской области (далее по тексту – городской округ) до 2030 года, где </w:t>
      </w:r>
      <w:r w:rsidRPr="00206681">
        <w:rPr>
          <w:sz w:val="26"/>
          <w:szCs w:val="26"/>
        </w:rPr>
        <w:t xml:space="preserve">одной из основных стратегических целей </w:t>
      </w:r>
      <w:r w:rsidRPr="00206681">
        <w:rPr>
          <w:rFonts w:eastAsia="Calibri"/>
          <w:sz w:val="26"/>
          <w:szCs w:val="26"/>
          <w:lang w:eastAsia="en-US"/>
        </w:rPr>
        <w:t xml:space="preserve">развития городского округа является </w:t>
      </w:r>
      <w:r w:rsidR="000C0F29" w:rsidRPr="00206681">
        <w:rPr>
          <w:rFonts w:eastAsia="Calibri"/>
          <w:sz w:val="26"/>
          <w:szCs w:val="26"/>
          <w:lang w:eastAsia="en-US"/>
        </w:rPr>
        <w:t>создание комфортных условий жизни населения городского округа за счет развития инфраструктуры ЖКХ</w:t>
      </w:r>
      <w:r w:rsidRPr="00206681">
        <w:rPr>
          <w:bCs/>
          <w:iCs/>
          <w:sz w:val="26"/>
          <w:szCs w:val="26"/>
        </w:rPr>
        <w:t>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округа город Переславль-Залесский</w:t>
      </w:r>
      <w:r w:rsidR="00DF43E9" w:rsidRPr="00206681">
        <w:rPr>
          <w:rFonts w:eastAsiaTheme="minorHAnsi"/>
          <w:sz w:val="26"/>
          <w:szCs w:val="26"/>
        </w:rPr>
        <w:t xml:space="preserve"> Ярославской области</w:t>
      </w:r>
      <w:r w:rsidRPr="00206681">
        <w:rPr>
          <w:rFonts w:eastAsiaTheme="minorHAnsi"/>
          <w:sz w:val="26"/>
          <w:szCs w:val="26"/>
        </w:rPr>
        <w:t xml:space="preserve"> является </w:t>
      </w:r>
      <w:r w:rsidRPr="00206681">
        <w:rPr>
          <w:rFonts w:eastAsiaTheme="minorHAnsi"/>
          <w:sz w:val="26"/>
          <w:szCs w:val="26"/>
        </w:rPr>
        <w:lastRenderedPageBreak/>
        <w:t>организация благоустройства территории округа, которая в соответствии с Федеральным законом от 06.10.2003 N 131-ФЗ «Об общих принципах организации местного самоуправления в Российской Федерации» отнесена к вопросам местного значения городского округа.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Реализация соответствующих полномочий на территории городского округа город Переславль-Залесский </w:t>
      </w:r>
      <w:r w:rsidR="00DF43E9" w:rsidRPr="00206681">
        <w:rPr>
          <w:rFonts w:eastAsiaTheme="minorHAnsi"/>
          <w:sz w:val="26"/>
          <w:szCs w:val="26"/>
        </w:rPr>
        <w:t xml:space="preserve">Ярославской области </w:t>
      </w:r>
      <w:r w:rsidRPr="00206681">
        <w:rPr>
          <w:rFonts w:eastAsiaTheme="minorHAnsi"/>
          <w:sz w:val="26"/>
          <w:szCs w:val="26"/>
        </w:rPr>
        <w:t>предусматривает осуществление мероприятий по благоустройству и содержанию территорий,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Уровень благоустройства территории городского округа город Переславль-Залесский</w:t>
      </w:r>
      <w:r w:rsidR="00DF43E9" w:rsidRPr="00206681">
        <w:rPr>
          <w:rFonts w:eastAsiaTheme="minorHAnsi"/>
          <w:sz w:val="26"/>
          <w:szCs w:val="26"/>
        </w:rPr>
        <w:t xml:space="preserve"> Ярославской области</w:t>
      </w:r>
      <w:r w:rsidRPr="00206681">
        <w:rPr>
          <w:rFonts w:eastAsiaTheme="minorHAnsi"/>
          <w:sz w:val="26"/>
          <w:szCs w:val="26"/>
        </w:rPr>
        <w:t xml:space="preserve">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По состоянию на 1 января 2019 года на территории городского округа город Переславль-Залесский</w:t>
      </w:r>
      <w:r w:rsidR="00DF43E9" w:rsidRPr="00206681">
        <w:rPr>
          <w:rFonts w:eastAsiaTheme="minorHAnsi"/>
          <w:sz w:val="26"/>
          <w:szCs w:val="26"/>
        </w:rPr>
        <w:t xml:space="preserve"> Ярославской области</w:t>
      </w:r>
      <w:r w:rsidRPr="00206681">
        <w:rPr>
          <w:rFonts w:eastAsiaTheme="minorHAnsi"/>
          <w:sz w:val="26"/>
          <w:szCs w:val="26"/>
        </w:rPr>
        <w:t xml:space="preserve"> насчитывается 568 дворовых территорий и 47 общественных пространств. По результатам инвентаризации, проведенной в 2017-2018 годах только 57 дворовых территорий и 8 </w:t>
      </w:r>
      <w:r w:rsidR="00EA42E9" w:rsidRPr="00206681">
        <w:rPr>
          <w:rFonts w:eastAsiaTheme="minorHAnsi"/>
          <w:sz w:val="26"/>
          <w:szCs w:val="26"/>
        </w:rPr>
        <w:t>общественных пространств,</w:t>
      </w:r>
      <w:r w:rsidRPr="00206681">
        <w:rPr>
          <w:rFonts w:eastAsiaTheme="minorHAnsi"/>
          <w:sz w:val="26"/>
          <w:szCs w:val="26"/>
        </w:rPr>
        <w:t xml:space="preserve"> можно считать относительно благоустроенными. Охват населения благоустроенными дворовыми территориями составляет 16,7 % от общей численности населения, проживающего в многоквартирных домах, образующих дворовые территории. 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Низкий уровень благоустройства территорий городского округа и его жилищного фонда, увеличивающий затратность содержания жилищно-коммунального хозяйства, создает социальные и экологические проблемы. 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Основными проблемами в области благоустройства дворовых и общественных территорий являются: 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- изнашивание покрытий дворовых проездов и тротуаров;  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- недостаточное количество детских и спортивных площадок, зон отдыха;  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- неудовлетворительное состояние зеленых насаждений, отсутствие общей концепции озеленения;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- недостаточное освещение отдельных дворовых и общественных территорий.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Указанные проблемы влекут за собой низкий уровень экономической привлекательности территорий общего пользования из-за наличия инфраструктурных проблем. Это снижает качество жизни в городском округе и серьезно ухудшает образ округа в глазах потенциальных партнеров, инвесторов, туристов.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Благоустройство </w:t>
      </w:r>
      <w:r w:rsidRPr="00206681">
        <w:rPr>
          <w:rFonts w:eastAsiaTheme="minorHAnsi"/>
          <w:sz w:val="26"/>
          <w:szCs w:val="26"/>
          <w:lang w:eastAsia="en-US"/>
        </w:rPr>
        <w:t>–</w:t>
      </w:r>
      <w:r w:rsidRPr="00206681">
        <w:rPr>
          <w:rFonts w:eastAsiaTheme="minorHAnsi"/>
          <w:sz w:val="26"/>
          <w:szCs w:val="26"/>
        </w:rPr>
        <w:t xml:space="preserve">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Формирование благоустройства и развитие территории городского округа создает условия для повышения качества и комфорта городской среды путем проведения необходимых мероприятий по благоустройству.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Для реализации мероприятий программы подготовлены следующие </w:t>
      </w:r>
      <w:r w:rsidRPr="00206681">
        <w:rPr>
          <w:rFonts w:eastAsiaTheme="minorHAnsi"/>
          <w:sz w:val="26"/>
          <w:szCs w:val="26"/>
        </w:rPr>
        <w:lastRenderedPageBreak/>
        <w:t>документы: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- 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 (приложение 1 к муниципальной программе);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- дополнительный перечень работ по благоустройству дворовых территорий многоквартирных домов (приложение 2 к муниципальной программе);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-  нормативная стоимость работ по благоустройству дворовых территорий, входящих в состав минимального перечня таких работ (приложение 3 к муниципальной программе);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- порядок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(приложение 4 к муниципальной программе);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-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 (приложение 5 к муниципальной программе).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Отбор из адресного перечня дворовых территорий многоквартирных домов и территорий общего пользования, подлежащих благоустройству в рамках муниципальной программы,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благоустройству, с оформлением протокола общего собраний собственников помещений (далее – заинтересованные лица)</w:t>
      </w:r>
      <w:r w:rsidRPr="00206681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206681">
        <w:rPr>
          <w:rFonts w:eastAsiaTheme="minorHAnsi"/>
          <w:sz w:val="26"/>
          <w:szCs w:val="26"/>
        </w:rPr>
        <w:t>с учетом проведенной инвентаризации и корректируется по факту выделенного объема бюджетного финансирования.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Рассмотрение предложений заинтересованных лиц о включении дворовой территории и территории общего пользования в программу осуществляется в соответствии с Порядком, утвержденным постановлением Администрации городского округа город Переславль-Залесский.</w:t>
      </w:r>
      <w:r w:rsidRPr="00206681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206681">
        <w:rPr>
          <w:rFonts w:eastAsiaTheme="minorHAnsi"/>
          <w:sz w:val="26"/>
          <w:szCs w:val="26"/>
        </w:rPr>
        <w:t>Оценка предложений осуществляется общественной комиссией, которая определяется распоряжением</w:t>
      </w:r>
      <w:r w:rsidRPr="00206681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206681">
        <w:rPr>
          <w:rFonts w:eastAsiaTheme="minorHAnsi"/>
          <w:sz w:val="26"/>
          <w:szCs w:val="26"/>
        </w:rPr>
        <w:t>Администрации городского округа город Переславль-Залесский</w:t>
      </w:r>
      <w:r w:rsidR="00DF43E9" w:rsidRPr="00206681">
        <w:rPr>
          <w:rFonts w:eastAsiaTheme="minorHAnsi"/>
          <w:sz w:val="26"/>
          <w:szCs w:val="26"/>
        </w:rPr>
        <w:t xml:space="preserve"> Ярославской области</w:t>
      </w:r>
      <w:r w:rsidRPr="00206681">
        <w:rPr>
          <w:rFonts w:eastAsiaTheme="minorHAnsi"/>
          <w:sz w:val="26"/>
          <w:szCs w:val="26"/>
        </w:rPr>
        <w:t>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Адресный перечень территорий общего пользования в 2018 году формировался </w:t>
      </w:r>
      <w:proofErr w:type="gramStart"/>
      <w:r w:rsidRPr="00206681">
        <w:rPr>
          <w:rFonts w:eastAsiaTheme="minorHAnsi"/>
          <w:sz w:val="26"/>
          <w:szCs w:val="26"/>
        </w:rPr>
        <w:t>согласно предложений</w:t>
      </w:r>
      <w:proofErr w:type="gramEnd"/>
      <w:r w:rsidRPr="00206681">
        <w:rPr>
          <w:rFonts w:eastAsiaTheme="minorHAnsi"/>
          <w:sz w:val="26"/>
          <w:szCs w:val="26"/>
        </w:rPr>
        <w:t xml:space="preserve"> заинтересованных лиц с учетом проведенной инвентаризации. На основании решения общественной комиссии в 2018 году отбор общественных территорий производился путём голосования, проведённого в соответствии с постановлениями:</w:t>
      </w:r>
    </w:p>
    <w:p w:rsidR="00E646DB" w:rsidRPr="00206681" w:rsidRDefault="00E646DB" w:rsidP="00E646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Администрации города Переславля-Залесского №ПОС.03-1913/17 от 29.12.2017 «О порядке организации и проведения голосования по отбору общественных территорий города Переславля-Залесского для первоочередного благоустройства»;</w:t>
      </w:r>
    </w:p>
    <w:p w:rsidR="00E646DB" w:rsidRPr="00206681" w:rsidRDefault="00E646DB" w:rsidP="00E646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Администрации </w:t>
      </w:r>
      <w:proofErr w:type="spellStart"/>
      <w:r w:rsidRPr="00206681">
        <w:rPr>
          <w:rFonts w:eastAsiaTheme="minorHAnsi"/>
          <w:sz w:val="26"/>
          <w:szCs w:val="26"/>
        </w:rPr>
        <w:t>Рязанцевского</w:t>
      </w:r>
      <w:proofErr w:type="spellEnd"/>
      <w:r w:rsidRPr="00206681">
        <w:rPr>
          <w:rFonts w:eastAsiaTheme="minorHAnsi"/>
          <w:sz w:val="26"/>
          <w:szCs w:val="26"/>
        </w:rPr>
        <w:t xml:space="preserve"> сельского поселения </w:t>
      </w:r>
      <w:proofErr w:type="spellStart"/>
      <w:r w:rsidRPr="00206681">
        <w:rPr>
          <w:rFonts w:eastAsiaTheme="minorHAnsi"/>
          <w:sz w:val="26"/>
          <w:szCs w:val="26"/>
        </w:rPr>
        <w:t>Переславского</w:t>
      </w:r>
      <w:proofErr w:type="spellEnd"/>
      <w:r w:rsidRPr="00206681">
        <w:rPr>
          <w:rFonts w:eastAsiaTheme="minorHAnsi"/>
          <w:sz w:val="26"/>
          <w:szCs w:val="26"/>
        </w:rPr>
        <w:t xml:space="preserve"> муниципального района №15 от 08.02.2018 «О назначении голосования по отбору общественных территорий, подлежащих в первоочередном порядке благоустройству в 2018 году в </w:t>
      </w:r>
      <w:proofErr w:type="spellStart"/>
      <w:r w:rsidRPr="00206681">
        <w:rPr>
          <w:rFonts w:eastAsiaTheme="minorHAnsi"/>
          <w:sz w:val="26"/>
          <w:szCs w:val="26"/>
        </w:rPr>
        <w:t>Рязанцевском</w:t>
      </w:r>
      <w:proofErr w:type="spellEnd"/>
      <w:r w:rsidRPr="00206681">
        <w:rPr>
          <w:rFonts w:eastAsiaTheme="minorHAnsi"/>
          <w:sz w:val="26"/>
          <w:szCs w:val="26"/>
        </w:rPr>
        <w:t xml:space="preserve"> сельском поселении»;</w:t>
      </w:r>
    </w:p>
    <w:p w:rsidR="00E646DB" w:rsidRPr="00206681" w:rsidRDefault="00E646DB" w:rsidP="00E646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Администрации </w:t>
      </w:r>
      <w:proofErr w:type="spellStart"/>
      <w:r w:rsidRPr="00206681">
        <w:rPr>
          <w:rFonts w:eastAsiaTheme="minorHAnsi"/>
          <w:sz w:val="26"/>
          <w:szCs w:val="26"/>
        </w:rPr>
        <w:t>Нагорьевского</w:t>
      </w:r>
      <w:proofErr w:type="spellEnd"/>
      <w:r w:rsidRPr="00206681">
        <w:rPr>
          <w:rFonts w:eastAsiaTheme="minorHAnsi"/>
          <w:sz w:val="26"/>
          <w:szCs w:val="26"/>
        </w:rPr>
        <w:t xml:space="preserve"> сельского поселения </w:t>
      </w:r>
      <w:proofErr w:type="spellStart"/>
      <w:r w:rsidRPr="00206681">
        <w:rPr>
          <w:rFonts w:eastAsiaTheme="minorHAnsi"/>
          <w:sz w:val="26"/>
          <w:szCs w:val="26"/>
        </w:rPr>
        <w:t>Переславского</w:t>
      </w:r>
      <w:proofErr w:type="spellEnd"/>
      <w:r w:rsidRPr="00206681">
        <w:rPr>
          <w:rFonts w:eastAsiaTheme="minorHAnsi"/>
          <w:sz w:val="26"/>
          <w:szCs w:val="26"/>
        </w:rPr>
        <w:t xml:space="preserve"> Муниципального района №54 от 08.02.2018 «О назначении голосования по отбору общественных территорий, подлежащих в первоочередном порядке </w:t>
      </w:r>
      <w:r w:rsidRPr="00206681">
        <w:rPr>
          <w:rFonts w:eastAsiaTheme="minorHAnsi"/>
          <w:sz w:val="26"/>
          <w:szCs w:val="26"/>
        </w:rPr>
        <w:lastRenderedPageBreak/>
        <w:t xml:space="preserve">благоустройству в 2018 году в </w:t>
      </w:r>
      <w:proofErr w:type="spellStart"/>
      <w:r w:rsidRPr="00206681">
        <w:rPr>
          <w:rFonts w:eastAsiaTheme="minorHAnsi"/>
          <w:sz w:val="26"/>
          <w:szCs w:val="26"/>
        </w:rPr>
        <w:t>Нагорьевском</w:t>
      </w:r>
      <w:proofErr w:type="spellEnd"/>
      <w:r w:rsidRPr="00206681">
        <w:rPr>
          <w:rFonts w:eastAsiaTheme="minorHAnsi"/>
          <w:sz w:val="26"/>
          <w:szCs w:val="26"/>
        </w:rPr>
        <w:t xml:space="preserve"> сельском поселении».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Таким образом был определён перечень общественных пространств для первоочередного благоустройства (приложение 6 к муниципальной программе). Перечень общественных территорий может быть изменён на основании письменных предложений заинтересованных лиц и по решению общественной комиссии.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Адресный перечень дворовых территорий, нуждающихся в благоустройстве по итогам </w:t>
      </w:r>
      <w:proofErr w:type="gramStart"/>
      <w:r w:rsidRPr="00206681">
        <w:rPr>
          <w:rFonts w:eastAsiaTheme="minorHAnsi"/>
          <w:sz w:val="26"/>
          <w:szCs w:val="26"/>
        </w:rPr>
        <w:t>инвентаризации</w:t>
      </w:r>
      <w:proofErr w:type="gramEnd"/>
      <w:r w:rsidRPr="00206681">
        <w:rPr>
          <w:rFonts w:eastAsiaTheme="minorHAnsi"/>
          <w:sz w:val="26"/>
          <w:szCs w:val="26"/>
        </w:rPr>
        <w:t xml:space="preserve"> содержится в приложении 7 к муниципальной программе, которое подлежит корректировке в процессе реализации муниципальной программы и по факту выделенного объёма финансирования. </w:t>
      </w:r>
    </w:p>
    <w:p w:rsidR="004E5173" w:rsidRPr="00206681" w:rsidRDefault="004E5173" w:rsidP="006D5CE2">
      <w:pPr>
        <w:spacing w:after="240"/>
        <w:ind w:firstLine="709"/>
        <w:jc w:val="both"/>
        <w:rPr>
          <w:sz w:val="26"/>
          <w:szCs w:val="26"/>
        </w:rPr>
      </w:pPr>
    </w:p>
    <w:p w:rsidR="00AC54B9" w:rsidRPr="00206681" w:rsidRDefault="000B791B" w:rsidP="00AC54B9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6"/>
          <w:szCs w:val="26"/>
        </w:rPr>
      </w:pPr>
      <w:r w:rsidRPr="00206681">
        <w:rPr>
          <w:b/>
          <w:sz w:val="26"/>
          <w:szCs w:val="26"/>
        </w:rPr>
        <w:t>3. Цель</w:t>
      </w:r>
      <w:r w:rsidR="00AC54B9" w:rsidRPr="00206681">
        <w:rPr>
          <w:b/>
          <w:sz w:val="26"/>
          <w:szCs w:val="26"/>
        </w:rPr>
        <w:t xml:space="preserve"> и целевые показатели муниципальной программы</w:t>
      </w:r>
    </w:p>
    <w:p w:rsidR="000B791B" w:rsidRPr="00206681" w:rsidRDefault="00351983" w:rsidP="00AC15E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06681">
        <w:rPr>
          <w:sz w:val="26"/>
          <w:szCs w:val="26"/>
        </w:rPr>
        <w:t>Цел</w:t>
      </w:r>
      <w:r w:rsidR="00AC15E6" w:rsidRPr="00206681">
        <w:rPr>
          <w:sz w:val="26"/>
          <w:szCs w:val="26"/>
        </w:rPr>
        <w:t>ь</w:t>
      </w:r>
      <w:r w:rsidRPr="00206681">
        <w:rPr>
          <w:sz w:val="26"/>
          <w:szCs w:val="26"/>
        </w:rPr>
        <w:t xml:space="preserve"> </w:t>
      </w:r>
      <w:r w:rsidR="00AC15E6" w:rsidRPr="00206681">
        <w:rPr>
          <w:sz w:val="26"/>
          <w:szCs w:val="26"/>
        </w:rPr>
        <w:t xml:space="preserve">муниципальной </w:t>
      </w:r>
      <w:r w:rsidRPr="00206681">
        <w:rPr>
          <w:sz w:val="26"/>
          <w:szCs w:val="26"/>
        </w:rPr>
        <w:t>программы:</w:t>
      </w:r>
    </w:p>
    <w:p w:rsidR="00AC15E6" w:rsidRPr="00206681" w:rsidRDefault="000B791B" w:rsidP="00AC15E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06681">
        <w:rPr>
          <w:sz w:val="26"/>
          <w:szCs w:val="26"/>
        </w:rPr>
        <w:t>-</w:t>
      </w:r>
      <w:r w:rsidR="00AC15E6" w:rsidRPr="00206681">
        <w:rPr>
          <w:sz w:val="26"/>
          <w:szCs w:val="26"/>
        </w:rPr>
        <w:t xml:space="preserve"> </w:t>
      </w:r>
      <w:r w:rsidR="000C0F29" w:rsidRPr="00206681">
        <w:rPr>
          <w:sz w:val="26"/>
          <w:szCs w:val="26"/>
        </w:rPr>
        <w:t>создание комфортных условий жизни населения городского округа за счет развития инфраструктуры ЖКХ.</w:t>
      </w:r>
    </w:p>
    <w:p w:rsidR="000C0F29" w:rsidRPr="00206681" w:rsidRDefault="000C0F29" w:rsidP="00AC15E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Style w:val="af2"/>
          <w:i w:val="0"/>
          <w:sz w:val="26"/>
          <w:szCs w:val="26"/>
        </w:rPr>
      </w:pPr>
    </w:p>
    <w:p w:rsidR="00AC54B9" w:rsidRPr="00206681" w:rsidRDefault="00AC54B9" w:rsidP="00AC54B9">
      <w:pPr>
        <w:jc w:val="center"/>
        <w:rPr>
          <w:sz w:val="26"/>
          <w:szCs w:val="26"/>
        </w:rPr>
      </w:pPr>
      <w:r w:rsidRPr="00206681">
        <w:rPr>
          <w:sz w:val="26"/>
          <w:szCs w:val="26"/>
        </w:rPr>
        <w:t>Целевые показатели муниципальной программы</w:t>
      </w:r>
    </w:p>
    <w:p w:rsidR="000B1511" w:rsidRPr="00206681" w:rsidRDefault="000B1511" w:rsidP="00AC54B9">
      <w:pPr>
        <w:jc w:val="center"/>
        <w:rPr>
          <w:sz w:val="26"/>
          <w:szCs w:val="26"/>
        </w:rPr>
      </w:pPr>
    </w:p>
    <w:tbl>
      <w:tblPr>
        <w:tblW w:w="10808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8"/>
        <w:gridCol w:w="1560"/>
        <w:gridCol w:w="1275"/>
        <w:gridCol w:w="851"/>
        <w:gridCol w:w="850"/>
        <w:gridCol w:w="993"/>
        <w:gridCol w:w="850"/>
        <w:gridCol w:w="851"/>
        <w:gridCol w:w="850"/>
      </w:tblGrid>
      <w:tr w:rsidR="00206681" w:rsidRPr="00206681" w:rsidTr="00595164">
        <w:tc>
          <w:tcPr>
            <w:tcW w:w="2728" w:type="dxa"/>
            <w:vMerge w:val="restart"/>
            <w:vAlign w:val="center"/>
          </w:tcPr>
          <w:p w:rsidR="00595164" w:rsidRPr="00206681" w:rsidRDefault="00595164" w:rsidP="000B1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560" w:type="dxa"/>
            <w:vMerge w:val="restart"/>
            <w:vAlign w:val="center"/>
          </w:tcPr>
          <w:p w:rsidR="00595164" w:rsidRPr="00206681" w:rsidRDefault="00595164" w:rsidP="000B151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Единица </w:t>
            </w:r>
          </w:p>
          <w:p w:rsidR="00595164" w:rsidRPr="00206681" w:rsidRDefault="00595164" w:rsidP="000B151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измерения</w:t>
            </w:r>
          </w:p>
        </w:tc>
        <w:tc>
          <w:tcPr>
            <w:tcW w:w="6520" w:type="dxa"/>
            <w:gridSpan w:val="7"/>
          </w:tcPr>
          <w:p w:rsidR="00595164" w:rsidRPr="00206681" w:rsidRDefault="00595164" w:rsidP="00CC46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206681" w:rsidRPr="00206681" w:rsidTr="00595164">
        <w:trPr>
          <w:trHeight w:val="803"/>
        </w:trPr>
        <w:tc>
          <w:tcPr>
            <w:tcW w:w="2728" w:type="dxa"/>
            <w:vMerge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5164" w:rsidRPr="00206681" w:rsidRDefault="00595164" w:rsidP="00A36D8B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2018 год</w:t>
            </w:r>
          </w:p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(базовое значение*)</w:t>
            </w:r>
          </w:p>
        </w:tc>
        <w:tc>
          <w:tcPr>
            <w:tcW w:w="851" w:type="dxa"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2019 </w:t>
            </w:r>
          </w:p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2020</w:t>
            </w:r>
          </w:p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993" w:type="dxa"/>
            <w:vAlign w:val="center"/>
          </w:tcPr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2021</w:t>
            </w:r>
          </w:p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2022 </w:t>
            </w:r>
          </w:p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vAlign w:val="center"/>
          </w:tcPr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2023 </w:t>
            </w:r>
          </w:p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2024</w:t>
            </w:r>
          </w:p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 год</w:t>
            </w:r>
          </w:p>
        </w:tc>
      </w:tr>
      <w:tr w:rsidR="00206681" w:rsidRPr="00206681" w:rsidTr="00595164">
        <w:tc>
          <w:tcPr>
            <w:tcW w:w="2728" w:type="dxa"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9</w:t>
            </w:r>
          </w:p>
        </w:tc>
      </w:tr>
      <w:tr w:rsidR="00206681" w:rsidRPr="00206681" w:rsidTr="0024610B">
        <w:trPr>
          <w:trHeight w:val="413"/>
        </w:trPr>
        <w:tc>
          <w:tcPr>
            <w:tcW w:w="2728" w:type="dxa"/>
            <w:vAlign w:val="center"/>
          </w:tcPr>
          <w:p w:rsidR="00595164" w:rsidRPr="00206681" w:rsidRDefault="0024610B" w:rsidP="00B23D6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06681">
              <w:rPr>
                <w:color w:val="auto"/>
                <w:sz w:val="26"/>
                <w:szCs w:val="26"/>
              </w:rPr>
              <w:t xml:space="preserve">Количество </w:t>
            </w:r>
            <w:r w:rsidR="00B23D62" w:rsidRPr="00206681">
              <w:rPr>
                <w:color w:val="auto"/>
                <w:sz w:val="26"/>
                <w:szCs w:val="26"/>
              </w:rPr>
              <w:t xml:space="preserve">вновь созданных </w:t>
            </w:r>
            <w:r w:rsidRPr="00206681">
              <w:rPr>
                <w:color w:val="auto"/>
                <w:sz w:val="26"/>
                <w:szCs w:val="26"/>
              </w:rPr>
              <w:t xml:space="preserve">благоустроенных дворовых территорий </w:t>
            </w:r>
          </w:p>
        </w:tc>
        <w:tc>
          <w:tcPr>
            <w:tcW w:w="1560" w:type="dxa"/>
            <w:vAlign w:val="center"/>
          </w:tcPr>
          <w:p w:rsidR="00595164" w:rsidRPr="00206681" w:rsidRDefault="0024610B" w:rsidP="00A36D8B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vAlign w:val="bottom"/>
          </w:tcPr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3C7BA7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bottom"/>
          </w:tcPr>
          <w:p w:rsidR="00595164" w:rsidRPr="00206681" w:rsidRDefault="00B23D62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bottom"/>
          </w:tcPr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bottom"/>
          </w:tcPr>
          <w:p w:rsidR="00595164" w:rsidRPr="00206681" w:rsidRDefault="00B23D62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bottom"/>
          </w:tcPr>
          <w:p w:rsidR="00595164" w:rsidRPr="00206681" w:rsidRDefault="00B23D62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bottom"/>
          </w:tcPr>
          <w:p w:rsidR="00595164" w:rsidRPr="00206681" w:rsidRDefault="00B23D62" w:rsidP="00D059DC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bottom"/>
          </w:tcPr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</w:tr>
      <w:tr w:rsidR="00206681" w:rsidRPr="00206681" w:rsidTr="0024610B">
        <w:trPr>
          <w:trHeight w:val="413"/>
        </w:trPr>
        <w:tc>
          <w:tcPr>
            <w:tcW w:w="2728" w:type="dxa"/>
          </w:tcPr>
          <w:p w:rsidR="00595164" w:rsidRPr="00206681" w:rsidRDefault="0024610B" w:rsidP="00A36D8B">
            <w:pPr>
              <w:jc w:val="both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Количество </w:t>
            </w:r>
            <w:r w:rsidR="00B23D62" w:rsidRPr="00206681">
              <w:rPr>
                <w:sz w:val="26"/>
                <w:szCs w:val="26"/>
              </w:rPr>
              <w:t xml:space="preserve">вновь созданных </w:t>
            </w:r>
            <w:r w:rsidRPr="00206681">
              <w:rPr>
                <w:sz w:val="26"/>
                <w:szCs w:val="26"/>
              </w:rPr>
              <w:t>благоустроенных общественных территорий</w:t>
            </w:r>
          </w:p>
        </w:tc>
        <w:tc>
          <w:tcPr>
            <w:tcW w:w="1560" w:type="dxa"/>
            <w:vAlign w:val="center"/>
          </w:tcPr>
          <w:p w:rsidR="00595164" w:rsidRPr="00206681" w:rsidRDefault="0024610B" w:rsidP="00A36D8B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vAlign w:val="bottom"/>
          </w:tcPr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3C7BA7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bottom"/>
          </w:tcPr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D059DC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bottom"/>
          </w:tcPr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B23D62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bottom"/>
          </w:tcPr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B23D62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bottom"/>
          </w:tcPr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B23D62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bottom"/>
          </w:tcPr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bottom"/>
          </w:tcPr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</w:tr>
    </w:tbl>
    <w:p w:rsidR="00595164" w:rsidRPr="00206681" w:rsidRDefault="00595164" w:rsidP="00595164">
      <w:pPr>
        <w:rPr>
          <w:sz w:val="26"/>
          <w:szCs w:val="26"/>
        </w:rPr>
      </w:pPr>
      <w:r w:rsidRPr="00206681">
        <w:rPr>
          <w:sz w:val="26"/>
          <w:szCs w:val="26"/>
        </w:rPr>
        <w:t>* Значение на 01.01.2019 года.</w:t>
      </w:r>
    </w:p>
    <w:p w:rsidR="00595164" w:rsidRPr="00206681" w:rsidRDefault="00595164" w:rsidP="002D29EF">
      <w:pPr>
        <w:jc w:val="center"/>
        <w:rPr>
          <w:sz w:val="26"/>
          <w:szCs w:val="26"/>
        </w:rPr>
      </w:pPr>
    </w:p>
    <w:p w:rsidR="00BF4783" w:rsidRPr="00206681" w:rsidRDefault="00455B03" w:rsidP="00BF4783">
      <w:pPr>
        <w:spacing w:after="240"/>
        <w:ind w:firstLine="709"/>
        <w:jc w:val="center"/>
        <w:rPr>
          <w:b/>
          <w:sz w:val="26"/>
          <w:szCs w:val="26"/>
        </w:rPr>
      </w:pPr>
      <w:r w:rsidRPr="00206681">
        <w:rPr>
          <w:b/>
          <w:sz w:val="26"/>
          <w:szCs w:val="26"/>
        </w:rPr>
        <w:t>4.</w:t>
      </w:r>
      <w:r w:rsidR="00BF4783" w:rsidRPr="00206681">
        <w:rPr>
          <w:b/>
          <w:sz w:val="26"/>
          <w:szCs w:val="26"/>
        </w:rPr>
        <w:t xml:space="preserve"> Задачи муниципальной программы</w:t>
      </w:r>
    </w:p>
    <w:p w:rsidR="000845AB" w:rsidRPr="00206681" w:rsidRDefault="00BF4783" w:rsidP="000845AB">
      <w:pPr>
        <w:ind w:firstLine="709"/>
        <w:jc w:val="both"/>
        <w:rPr>
          <w:sz w:val="26"/>
          <w:szCs w:val="26"/>
        </w:rPr>
      </w:pPr>
      <w:r w:rsidRPr="00206681">
        <w:rPr>
          <w:sz w:val="26"/>
          <w:szCs w:val="26"/>
        </w:rPr>
        <w:t>Для достижения цел</w:t>
      </w:r>
      <w:r w:rsidR="00455B03" w:rsidRPr="00206681">
        <w:rPr>
          <w:sz w:val="26"/>
          <w:szCs w:val="26"/>
        </w:rPr>
        <w:t>и</w:t>
      </w:r>
      <w:r w:rsidRPr="00206681">
        <w:rPr>
          <w:sz w:val="26"/>
          <w:szCs w:val="26"/>
        </w:rPr>
        <w:t xml:space="preserve"> муниципальной программы необходимо решить следующие задачи: </w:t>
      </w:r>
    </w:p>
    <w:p w:rsidR="001B51BE" w:rsidRPr="00206681" w:rsidRDefault="001B51BE" w:rsidP="00441A8C">
      <w:pPr>
        <w:ind w:firstLine="851"/>
        <w:jc w:val="both"/>
        <w:rPr>
          <w:sz w:val="26"/>
          <w:szCs w:val="26"/>
        </w:rPr>
      </w:pPr>
      <w:r w:rsidRPr="00206681">
        <w:rPr>
          <w:sz w:val="26"/>
          <w:szCs w:val="26"/>
        </w:rPr>
        <w:t>–</w:t>
      </w:r>
      <w:r w:rsidR="00455B03" w:rsidRPr="00206681">
        <w:rPr>
          <w:sz w:val="26"/>
          <w:szCs w:val="26"/>
        </w:rPr>
        <w:t xml:space="preserve"> </w:t>
      </w:r>
      <w:r w:rsidR="006830E4" w:rsidRPr="00206681">
        <w:rPr>
          <w:sz w:val="26"/>
          <w:szCs w:val="26"/>
        </w:rPr>
        <w:t>благоустройств</w:t>
      </w:r>
      <w:r w:rsidR="00455B03" w:rsidRPr="00206681">
        <w:rPr>
          <w:sz w:val="26"/>
          <w:szCs w:val="26"/>
        </w:rPr>
        <w:t>о</w:t>
      </w:r>
      <w:r w:rsidR="006830E4" w:rsidRPr="00206681">
        <w:rPr>
          <w:sz w:val="26"/>
          <w:szCs w:val="26"/>
        </w:rPr>
        <w:t xml:space="preserve"> дворовых территорий</w:t>
      </w:r>
      <w:r w:rsidRPr="00206681">
        <w:rPr>
          <w:sz w:val="26"/>
          <w:szCs w:val="26"/>
        </w:rPr>
        <w:t>;</w:t>
      </w:r>
    </w:p>
    <w:p w:rsidR="006C4DD5" w:rsidRPr="00206681" w:rsidRDefault="001B51BE" w:rsidP="00441A8C">
      <w:pPr>
        <w:ind w:firstLine="851"/>
        <w:jc w:val="both"/>
        <w:rPr>
          <w:sz w:val="26"/>
          <w:szCs w:val="26"/>
        </w:rPr>
      </w:pPr>
      <w:r w:rsidRPr="00206681">
        <w:rPr>
          <w:sz w:val="26"/>
          <w:szCs w:val="26"/>
        </w:rPr>
        <w:t>–</w:t>
      </w:r>
      <w:r w:rsidR="00455B03" w:rsidRPr="00206681">
        <w:rPr>
          <w:sz w:val="26"/>
          <w:szCs w:val="26"/>
        </w:rPr>
        <w:t xml:space="preserve"> </w:t>
      </w:r>
      <w:r w:rsidR="006830E4" w:rsidRPr="00206681">
        <w:rPr>
          <w:sz w:val="26"/>
          <w:szCs w:val="26"/>
        </w:rPr>
        <w:t>благоустройств</w:t>
      </w:r>
      <w:r w:rsidR="00455B03" w:rsidRPr="00206681">
        <w:rPr>
          <w:sz w:val="26"/>
          <w:szCs w:val="26"/>
        </w:rPr>
        <w:t>о</w:t>
      </w:r>
      <w:r w:rsidR="006830E4" w:rsidRPr="00206681">
        <w:rPr>
          <w:sz w:val="26"/>
          <w:szCs w:val="26"/>
        </w:rPr>
        <w:t xml:space="preserve"> территорий общего пользования</w:t>
      </w:r>
      <w:r w:rsidR="007B49F1" w:rsidRPr="00206681">
        <w:rPr>
          <w:sz w:val="26"/>
          <w:szCs w:val="26"/>
        </w:rPr>
        <w:t>.</w:t>
      </w:r>
    </w:p>
    <w:p w:rsidR="006830E4" w:rsidRPr="00206681" w:rsidRDefault="006830E4" w:rsidP="00441A8C">
      <w:pPr>
        <w:shd w:val="clear" w:color="auto" w:fill="FFFFFF"/>
        <w:spacing w:after="160" w:line="315" w:lineRule="atLeast"/>
        <w:jc w:val="center"/>
        <w:textAlignment w:val="baseline"/>
        <w:rPr>
          <w:b/>
          <w:sz w:val="26"/>
          <w:szCs w:val="26"/>
        </w:rPr>
      </w:pPr>
    </w:p>
    <w:p w:rsidR="00441A8C" w:rsidRDefault="00455B03" w:rsidP="00441A8C">
      <w:pPr>
        <w:shd w:val="clear" w:color="auto" w:fill="FFFFFF"/>
        <w:spacing w:after="160" w:line="315" w:lineRule="atLeast"/>
        <w:jc w:val="center"/>
        <w:textAlignment w:val="baseline"/>
        <w:rPr>
          <w:b/>
          <w:sz w:val="26"/>
          <w:szCs w:val="26"/>
        </w:rPr>
      </w:pPr>
      <w:r w:rsidRPr="00206681">
        <w:rPr>
          <w:b/>
          <w:sz w:val="26"/>
          <w:szCs w:val="26"/>
        </w:rPr>
        <w:t>5</w:t>
      </w:r>
      <w:r w:rsidR="00441A8C" w:rsidRPr="00206681">
        <w:rPr>
          <w:b/>
          <w:sz w:val="26"/>
          <w:szCs w:val="26"/>
        </w:rPr>
        <w:t>. Ресурсное обеспечение муниципальной программы</w:t>
      </w:r>
    </w:p>
    <w:tbl>
      <w:tblPr>
        <w:tblW w:w="10869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275"/>
        <w:gridCol w:w="1276"/>
        <w:gridCol w:w="1134"/>
        <w:gridCol w:w="1134"/>
        <w:gridCol w:w="1134"/>
        <w:gridCol w:w="1134"/>
        <w:gridCol w:w="1105"/>
      </w:tblGrid>
      <w:tr w:rsidR="00E30263" w:rsidRPr="00692F36" w:rsidTr="007B2BD7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Всего (тыс. </w:t>
            </w:r>
            <w:r w:rsidRPr="00692F36">
              <w:rPr>
                <w:sz w:val="26"/>
                <w:szCs w:val="26"/>
              </w:rPr>
              <w:lastRenderedPageBreak/>
              <w:t>руб.)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lastRenderedPageBreak/>
              <w:t>Оценка расходов (тыс. руб.), в том числе по годам реализации</w:t>
            </w:r>
          </w:p>
        </w:tc>
      </w:tr>
      <w:tr w:rsidR="00E30263" w:rsidRPr="00692F36" w:rsidTr="007B2BD7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2019 </w:t>
            </w:r>
          </w:p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2020 </w:t>
            </w:r>
          </w:p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2021 </w:t>
            </w:r>
          </w:p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2022</w:t>
            </w:r>
          </w:p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2023</w:t>
            </w:r>
          </w:p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 xml:space="preserve">2024 </w:t>
            </w:r>
          </w:p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год</w:t>
            </w:r>
          </w:p>
        </w:tc>
      </w:tr>
      <w:tr w:rsidR="00E30263" w:rsidRPr="00692F36" w:rsidTr="007B2BD7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63" w:rsidRPr="00692F36" w:rsidRDefault="00E30263" w:rsidP="007B2BD7">
            <w:pPr>
              <w:jc w:val="center"/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8</w:t>
            </w:r>
          </w:p>
        </w:tc>
      </w:tr>
      <w:tr w:rsidR="00E30263" w:rsidRPr="00692F36" w:rsidTr="007B2BD7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63" w:rsidRPr="00692F36" w:rsidRDefault="00E30263" w:rsidP="007B2BD7">
            <w:pPr>
              <w:rPr>
                <w:b/>
                <w:sz w:val="26"/>
                <w:szCs w:val="26"/>
              </w:rPr>
            </w:pPr>
            <w:r w:rsidRPr="00692F36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547 7</w:t>
            </w:r>
            <w:r w:rsidRPr="00692F36">
              <w:rPr>
                <w:b/>
                <w:lang w:val="en-US"/>
              </w:rPr>
              <w:t>74</w:t>
            </w:r>
            <w:r w:rsidRPr="00692F36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86 </w:t>
            </w:r>
            <w:r w:rsidRPr="00692F36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90 5</w:t>
            </w:r>
            <w:r w:rsidRPr="00692F36">
              <w:rPr>
                <w:b/>
                <w:lang w:val="en-US"/>
              </w:rPr>
              <w:t>49</w:t>
            </w:r>
            <w:r w:rsidRPr="00692F36">
              <w:rPr>
                <w:b/>
              </w:rPr>
              <w:t>,6</w:t>
            </w:r>
          </w:p>
        </w:tc>
      </w:tr>
      <w:tr w:rsidR="00E30263" w:rsidRPr="00692F36" w:rsidTr="007B2BD7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63" w:rsidRPr="00692F36" w:rsidRDefault="00E30263" w:rsidP="007B2BD7">
            <w:pPr>
              <w:rPr>
                <w:sz w:val="26"/>
                <w:szCs w:val="26"/>
              </w:rPr>
            </w:pPr>
            <w:r w:rsidRPr="00692F36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220 988,0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10 689,3</w:t>
            </w:r>
          </w:p>
        </w:tc>
      </w:tr>
      <w:tr w:rsidR="00E30263" w:rsidRPr="00692F36" w:rsidTr="007B2BD7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63" w:rsidRPr="00692F36" w:rsidRDefault="00E30263" w:rsidP="007B2BD7">
            <w:pPr>
              <w:rPr>
                <w:sz w:val="26"/>
                <w:szCs w:val="26"/>
              </w:rPr>
            </w:pPr>
            <w:r w:rsidRPr="00692F36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219 402,5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38 077,8</w:t>
            </w:r>
          </w:p>
        </w:tc>
      </w:tr>
      <w:tr w:rsidR="00E30263" w:rsidRPr="00692F36" w:rsidTr="007B2BD7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263" w:rsidRPr="00692F36" w:rsidRDefault="00E30263" w:rsidP="007B2BD7">
            <w:pPr>
              <w:rPr>
                <w:sz w:val="26"/>
                <w:szCs w:val="26"/>
              </w:rPr>
            </w:pPr>
            <w:r w:rsidRPr="00692F36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lang w:val="en-US"/>
              </w:rPr>
            </w:pPr>
            <w:r w:rsidRPr="00692F36">
              <w:t>107 381,6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lang w:val="en-US"/>
              </w:rPr>
            </w:pPr>
            <w:r w:rsidRPr="00692F36">
              <w:t>28 058,</w:t>
            </w:r>
            <w:r w:rsidRPr="00692F36">
              <w:rPr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41 782,5</w:t>
            </w:r>
          </w:p>
        </w:tc>
      </w:tr>
      <w:tr w:rsidR="00E30263" w:rsidRPr="00692F36" w:rsidTr="007B2BD7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63" w:rsidRPr="00692F36" w:rsidRDefault="00E30263" w:rsidP="007B2BD7">
            <w:pPr>
              <w:rPr>
                <w:sz w:val="26"/>
                <w:szCs w:val="26"/>
              </w:rPr>
            </w:pPr>
            <w:r w:rsidRPr="00692F36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</w:pPr>
            <w:r w:rsidRPr="00692F36">
              <w:t>0,0</w:t>
            </w:r>
          </w:p>
        </w:tc>
      </w:tr>
      <w:tr w:rsidR="00E30263" w:rsidRPr="00692F36" w:rsidTr="007B2BD7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63" w:rsidRPr="00692F36" w:rsidRDefault="00E30263" w:rsidP="007B2B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547 7</w:t>
            </w:r>
            <w:r w:rsidRPr="00692F36">
              <w:rPr>
                <w:b/>
                <w:lang w:val="en-US"/>
              </w:rPr>
              <w:t>74</w:t>
            </w:r>
            <w:r w:rsidRPr="00692F36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86 </w:t>
            </w:r>
            <w:r w:rsidRPr="00692F36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90 5</w:t>
            </w:r>
            <w:r w:rsidRPr="00692F36">
              <w:rPr>
                <w:b/>
                <w:lang w:val="en-US"/>
              </w:rPr>
              <w:t>49</w:t>
            </w:r>
            <w:r w:rsidRPr="00692F36">
              <w:rPr>
                <w:b/>
              </w:rPr>
              <w:t>,6</w:t>
            </w:r>
          </w:p>
        </w:tc>
      </w:tr>
      <w:tr w:rsidR="00E30263" w:rsidRPr="00003B3F" w:rsidTr="007B2BD7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63" w:rsidRPr="00692F36" w:rsidRDefault="00E30263" w:rsidP="007B2B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  <w:bCs/>
              </w:rPr>
            </w:pPr>
            <w:r w:rsidRPr="00692F36">
              <w:rPr>
                <w:b/>
                <w:bCs/>
              </w:rPr>
              <w:t>220 988,0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  <w:bCs/>
              </w:rPr>
            </w:pPr>
            <w:r w:rsidRPr="00692F36">
              <w:rPr>
                <w:b/>
                <w:bCs/>
              </w:rPr>
              <w:t>10 689,3</w:t>
            </w:r>
          </w:p>
        </w:tc>
      </w:tr>
      <w:tr w:rsidR="00E30263" w:rsidRPr="00003B3F" w:rsidTr="007B2BD7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63" w:rsidRPr="00692F36" w:rsidRDefault="00E30263" w:rsidP="007B2B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  <w:bCs/>
              </w:rPr>
            </w:pPr>
            <w:r w:rsidRPr="00692F36">
              <w:rPr>
                <w:b/>
                <w:bCs/>
              </w:rPr>
              <w:t>219 402,5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  <w:bCs/>
              </w:rPr>
            </w:pPr>
            <w:r w:rsidRPr="00692F36">
              <w:rPr>
                <w:b/>
                <w:bCs/>
              </w:rPr>
              <w:t>38 077,8</w:t>
            </w:r>
          </w:p>
        </w:tc>
      </w:tr>
      <w:tr w:rsidR="00E30263" w:rsidRPr="00003B3F" w:rsidTr="007B2BD7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63" w:rsidRPr="00692F36" w:rsidRDefault="00E30263" w:rsidP="007B2B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  <w:lang w:val="en-US"/>
              </w:rPr>
            </w:pPr>
            <w:r w:rsidRPr="00692F36">
              <w:rPr>
                <w:b/>
              </w:rPr>
              <w:t>107 381,6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  <w:lang w:val="en-US"/>
              </w:rPr>
            </w:pPr>
            <w:r w:rsidRPr="00692F36">
              <w:rPr>
                <w:b/>
              </w:rPr>
              <w:t>28 058,</w:t>
            </w:r>
            <w:r w:rsidRPr="00692F36">
              <w:rPr>
                <w:b/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41 782,5</w:t>
            </w:r>
          </w:p>
        </w:tc>
      </w:tr>
      <w:tr w:rsidR="00E30263" w:rsidRPr="00003B3F" w:rsidTr="007B2BD7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263" w:rsidRPr="00692F36" w:rsidRDefault="00E30263" w:rsidP="007B2B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92F36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263" w:rsidRPr="00692F36" w:rsidRDefault="00E30263" w:rsidP="007B2BD7">
            <w:pPr>
              <w:jc w:val="center"/>
              <w:rPr>
                <w:b/>
              </w:rPr>
            </w:pPr>
            <w:r w:rsidRPr="00692F36">
              <w:rPr>
                <w:b/>
              </w:rPr>
              <w:t>0,0</w:t>
            </w:r>
          </w:p>
        </w:tc>
      </w:tr>
    </w:tbl>
    <w:p w:rsidR="0038307C" w:rsidRPr="00206681" w:rsidRDefault="0038307C" w:rsidP="00441A8C">
      <w:pPr>
        <w:shd w:val="clear" w:color="auto" w:fill="FFFFFF"/>
        <w:spacing w:after="160" w:line="315" w:lineRule="atLeast"/>
        <w:jc w:val="center"/>
        <w:textAlignment w:val="baseline"/>
        <w:rPr>
          <w:b/>
          <w:sz w:val="26"/>
          <w:szCs w:val="26"/>
        </w:rPr>
      </w:pPr>
    </w:p>
    <w:p w:rsidR="001777FB" w:rsidRPr="00206681" w:rsidRDefault="00455B03" w:rsidP="001777FB">
      <w:pPr>
        <w:autoSpaceDE w:val="0"/>
        <w:autoSpaceDN w:val="0"/>
        <w:adjustRightInd w:val="0"/>
        <w:spacing w:after="240"/>
        <w:jc w:val="center"/>
        <w:rPr>
          <w:b/>
          <w:sz w:val="26"/>
          <w:szCs w:val="26"/>
          <w:lang w:eastAsia="en-US"/>
        </w:rPr>
      </w:pPr>
      <w:r w:rsidRPr="00206681">
        <w:rPr>
          <w:b/>
          <w:sz w:val="26"/>
          <w:szCs w:val="26"/>
          <w:lang w:eastAsia="en-US"/>
        </w:rPr>
        <w:t>6</w:t>
      </w:r>
      <w:r w:rsidR="001777FB" w:rsidRPr="00206681">
        <w:rPr>
          <w:b/>
          <w:sz w:val="26"/>
          <w:szCs w:val="26"/>
          <w:lang w:eastAsia="en-US"/>
        </w:rPr>
        <w:t>. Обобщенная характеристика мер правового регулирования в рамках муниципальной программы</w:t>
      </w:r>
    </w:p>
    <w:p w:rsidR="003F7A05" w:rsidRPr="005E30F0" w:rsidRDefault="003F7A05" w:rsidP="003F7A0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E30F0">
        <w:rPr>
          <w:sz w:val="26"/>
          <w:szCs w:val="26"/>
          <w:lang w:eastAsia="en-US"/>
        </w:rPr>
        <w:t>Основными мерами правового регулирования, определяющими реализацию муниципальной программы,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:rsidR="003F7A05" w:rsidRPr="005E30F0" w:rsidRDefault="003F7A05" w:rsidP="003F7A0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t>-</w:t>
      </w:r>
      <w:r w:rsidRPr="005E30F0">
        <w:rPr>
          <w:sz w:val="26"/>
          <w:szCs w:val="26"/>
        </w:rPr>
        <w:tab/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3F7A05" w:rsidRPr="005E30F0" w:rsidRDefault="003F7A05" w:rsidP="003F7A0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-</w:t>
      </w:r>
      <w:r w:rsidRPr="005E30F0">
        <w:rPr>
          <w:sz w:val="26"/>
          <w:szCs w:val="26"/>
        </w:rPr>
        <w:tab/>
        <w:t>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3F7A05" w:rsidRPr="005E30F0" w:rsidRDefault="003F7A05" w:rsidP="003F7A0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t>-</w:t>
      </w:r>
      <w:r w:rsidRPr="005E30F0">
        <w:rPr>
          <w:sz w:val="26"/>
          <w:szCs w:val="26"/>
        </w:rPr>
        <w:tab/>
        <w:t>постановление Правительства РФ от 30.12.2017 № 1710 «Об утверждении государственной программы Российской Федерации «Обеспечение доступным и комфортным жильём и коммунальными услугами граждан Российской Федерации»;</w:t>
      </w:r>
    </w:p>
    <w:p w:rsidR="003F7A05" w:rsidRPr="005E30F0" w:rsidRDefault="003F7A05" w:rsidP="003F7A0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t>-</w:t>
      </w:r>
      <w:r w:rsidRPr="005E30F0">
        <w:rPr>
          <w:sz w:val="26"/>
          <w:szCs w:val="26"/>
        </w:rPr>
        <w:tab/>
        <w:t>Указ Губернатора Ярославской области от 20.02.2017 №50 «О губернаторском проекте «Решаем вместе!»;</w:t>
      </w:r>
    </w:p>
    <w:p w:rsidR="003F7A05" w:rsidRPr="005E30F0" w:rsidRDefault="003F7A05" w:rsidP="003F7A0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t>-</w:t>
      </w:r>
      <w:r w:rsidRPr="005E30F0">
        <w:rPr>
          <w:sz w:val="26"/>
          <w:szCs w:val="26"/>
        </w:rPr>
        <w:tab/>
        <w:t>постановление Администрации городского округа города Переславля-Залесского от 29.11.2018 №ПОС.03-2025/18 «Об отдельных вопросах реализации постановления Правительства Российской Федерации от 10.02.2017 №169»;</w:t>
      </w:r>
    </w:p>
    <w:p w:rsidR="003F7A05" w:rsidRPr="005E30F0" w:rsidRDefault="003F7A05" w:rsidP="003F7A05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5E30F0">
        <w:rPr>
          <w:sz w:val="26"/>
          <w:szCs w:val="26"/>
        </w:rPr>
        <w:t xml:space="preserve">– Решение Переславль-Залесской городской Думы </w:t>
      </w:r>
      <w:r w:rsidRPr="005E30F0">
        <w:rPr>
          <w:sz w:val="26"/>
          <w:szCs w:val="26"/>
          <w:shd w:val="clear" w:color="auto" w:fill="FFFFFF"/>
        </w:rPr>
        <w:t>от 26.11.2020 № 96</w:t>
      </w:r>
      <w:r w:rsidRPr="005E30F0">
        <w:rPr>
          <w:sz w:val="26"/>
          <w:szCs w:val="26"/>
        </w:rPr>
        <w:t xml:space="preserve"> 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:rsidR="003F7A05" w:rsidRPr="005E30F0" w:rsidRDefault="003F7A05" w:rsidP="003F7A0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  <w:lang w:eastAsia="en-US"/>
        </w:rPr>
        <w:t xml:space="preserve">Ответственным исполнителем муниципальной программы является </w:t>
      </w:r>
      <w:r w:rsidRPr="005E30F0">
        <w:rPr>
          <w:sz w:val="26"/>
          <w:szCs w:val="26"/>
        </w:rPr>
        <w:t>муниципальное казенное учреждение «Многофункциональный центр развития города Переславля- Залесского».</w:t>
      </w:r>
    </w:p>
    <w:p w:rsidR="003F7A05" w:rsidRPr="005E30F0" w:rsidRDefault="003F7A05" w:rsidP="003F7A0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5E30F0">
        <w:rPr>
          <w:sz w:val="26"/>
          <w:szCs w:val="26"/>
        </w:rPr>
        <w:t>Ответственный исполнитель:</w:t>
      </w:r>
    </w:p>
    <w:p w:rsidR="003F7A05" w:rsidRPr="005E30F0" w:rsidRDefault="003F7A05" w:rsidP="003F7A05">
      <w:pPr>
        <w:ind w:firstLine="851"/>
        <w:jc w:val="both"/>
        <w:textAlignment w:val="baseline"/>
        <w:rPr>
          <w:rFonts w:eastAsia="Calibri"/>
          <w:sz w:val="26"/>
          <w:szCs w:val="26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 xml:space="preserve">– </w:t>
      </w:r>
      <w:r w:rsidRPr="005E30F0">
        <w:rPr>
          <w:rFonts w:eastAsiaTheme="minorHAnsi"/>
          <w:sz w:val="26"/>
          <w:szCs w:val="26"/>
          <w:lang w:eastAsia="en-US"/>
        </w:rPr>
        <w:t>обеспечивает разработку муниципальной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3F7A05" w:rsidRPr="005E30F0" w:rsidRDefault="003F7A05" w:rsidP="003F7A05">
      <w:pPr>
        <w:ind w:firstLine="851"/>
        <w:jc w:val="both"/>
        <w:textAlignment w:val="baseline"/>
        <w:rPr>
          <w:rFonts w:eastAsiaTheme="minorHAnsi"/>
          <w:spacing w:val="2"/>
          <w:sz w:val="26"/>
          <w:szCs w:val="26"/>
          <w:lang w:eastAsia="en-US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 xml:space="preserve">– формирует структуру </w:t>
      </w:r>
      <w:r w:rsidRPr="005E30F0">
        <w:rPr>
          <w:rFonts w:eastAsiaTheme="minorHAnsi"/>
          <w:sz w:val="26"/>
          <w:szCs w:val="26"/>
          <w:lang w:eastAsia="en-US"/>
        </w:rPr>
        <w:t>муниципальной</w:t>
      </w:r>
      <w:r w:rsidRPr="005E30F0">
        <w:rPr>
          <w:rFonts w:eastAsiaTheme="minorHAnsi"/>
          <w:spacing w:val="2"/>
          <w:sz w:val="26"/>
          <w:szCs w:val="26"/>
          <w:lang w:eastAsia="en-US"/>
        </w:rPr>
        <w:t xml:space="preserve"> программы, а также перечень ее соисполнителей;</w:t>
      </w:r>
    </w:p>
    <w:p w:rsidR="003F7A05" w:rsidRPr="005E30F0" w:rsidRDefault="003F7A05" w:rsidP="003F7A05">
      <w:pPr>
        <w:ind w:firstLine="851"/>
        <w:jc w:val="both"/>
        <w:textAlignment w:val="baseline"/>
        <w:rPr>
          <w:rFonts w:eastAsiaTheme="minorHAnsi"/>
          <w:sz w:val="26"/>
          <w:szCs w:val="26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>–</w:t>
      </w:r>
      <w:r w:rsidRPr="005E30F0">
        <w:rPr>
          <w:rFonts w:eastAsiaTheme="minorHAnsi"/>
          <w:sz w:val="26"/>
          <w:szCs w:val="26"/>
          <w:lang w:eastAsia="en-US"/>
        </w:rPr>
        <w:t xml:space="preserve"> организует реализацию муниципальной программы, принимает решение о внесении в нее изменений, </w:t>
      </w:r>
      <w:r w:rsidRPr="005E30F0">
        <w:rPr>
          <w:rFonts w:eastAsiaTheme="minorHAnsi"/>
          <w:sz w:val="26"/>
          <w:szCs w:val="26"/>
        </w:rPr>
        <w:t>приостановлении, прекращении или продлении ее действия;</w:t>
      </w:r>
    </w:p>
    <w:p w:rsidR="003F7A05" w:rsidRPr="005E30F0" w:rsidRDefault="003F7A05" w:rsidP="003F7A05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 xml:space="preserve">– </w:t>
      </w:r>
      <w:r w:rsidRPr="005E30F0">
        <w:rPr>
          <w:rFonts w:eastAsiaTheme="minorHAnsi"/>
          <w:sz w:val="26"/>
          <w:szCs w:val="26"/>
          <w:lang w:eastAsia="en-US"/>
        </w:rPr>
        <w:t>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3F7A05" w:rsidRPr="005E30F0" w:rsidRDefault="003F7A05" w:rsidP="003F7A05">
      <w:pPr>
        <w:ind w:firstLine="851"/>
        <w:jc w:val="both"/>
        <w:textAlignment w:val="baseline"/>
        <w:rPr>
          <w:rFonts w:eastAsiaTheme="minorHAnsi"/>
          <w:sz w:val="26"/>
          <w:szCs w:val="26"/>
        </w:rPr>
      </w:pPr>
      <w:r w:rsidRPr="005E30F0">
        <w:rPr>
          <w:rFonts w:eastAsiaTheme="minorHAnsi"/>
          <w:sz w:val="26"/>
          <w:szCs w:val="26"/>
        </w:rPr>
        <w:t xml:space="preserve">– ежегодно с учетом хода реализации </w:t>
      </w:r>
      <w:r w:rsidRPr="005E30F0">
        <w:rPr>
          <w:rFonts w:eastAsiaTheme="minorHAnsi"/>
          <w:sz w:val="26"/>
          <w:szCs w:val="26"/>
          <w:lang w:eastAsia="en-US"/>
        </w:rPr>
        <w:t>муниципальной</w:t>
      </w:r>
      <w:r w:rsidRPr="005E30F0">
        <w:rPr>
          <w:rFonts w:eastAsiaTheme="minorHAnsi"/>
          <w:sz w:val="26"/>
          <w:szCs w:val="26"/>
        </w:rPr>
        <w:t xml:space="preserve"> программы уточняет объемы средств, необходимых для финансирования мероприятий в очередном финансовом году;</w:t>
      </w:r>
    </w:p>
    <w:p w:rsidR="003F7A05" w:rsidRPr="005E30F0" w:rsidRDefault="003F7A05" w:rsidP="003F7A05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:rsidR="003F7A05" w:rsidRPr="005E30F0" w:rsidRDefault="003F7A05" w:rsidP="003F7A05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5E30F0">
        <w:rPr>
          <w:spacing w:val="2"/>
          <w:sz w:val="26"/>
          <w:szCs w:val="26"/>
        </w:rPr>
        <w:t xml:space="preserve">– </w:t>
      </w:r>
      <w:r w:rsidRPr="005E30F0">
        <w:rPr>
          <w:sz w:val="26"/>
          <w:szCs w:val="26"/>
        </w:rPr>
        <w:t>подготавливает информацию о ходе реализации программы, в том числе ответы на запросы Управления финансов Администрации города Переславля-Залесского;</w:t>
      </w:r>
    </w:p>
    <w:p w:rsidR="003F7A05" w:rsidRPr="005E30F0" w:rsidRDefault="003F7A05" w:rsidP="003F7A05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5E30F0">
        <w:rPr>
          <w:spacing w:val="2"/>
          <w:sz w:val="26"/>
          <w:szCs w:val="26"/>
        </w:rPr>
        <w:t xml:space="preserve">– </w:t>
      </w:r>
      <w:r w:rsidRPr="005E30F0">
        <w:rPr>
          <w:sz w:val="26"/>
          <w:szCs w:val="26"/>
        </w:rPr>
        <w:t xml:space="preserve">проводит оценку </w:t>
      </w:r>
      <w:r w:rsidRPr="005E30F0">
        <w:rPr>
          <w:rFonts w:eastAsiaTheme="minorEastAsia"/>
          <w:sz w:val="26"/>
          <w:szCs w:val="26"/>
        </w:rPr>
        <w:t xml:space="preserve">результативности и </w:t>
      </w:r>
      <w:r w:rsidRPr="005E30F0">
        <w:rPr>
          <w:sz w:val="26"/>
          <w:szCs w:val="26"/>
        </w:rPr>
        <w:t>эффективности реализации программы и подготавливает годовой отчет;</w:t>
      </w:r>
    </w:p>
    <w:p w:rsidR="003F7A05" w:rsidRPr="005E30F0" w:rsidRDefault="003F7A05" w:rsidP="003F7A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0F0">
        <w:rPr>
          <w:spacing w:val="2"/>
          <w:sz w:val="26"/>
          <w:szCs w:val="26"/>
        </w:rPr>
        <w:t>–</w:t>
      </w:r>
      <w:r w:rsidRPr="005E30F0">
        <w:rPr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за отчетным.</w:t>
      </w:r>
    </w:p>
    <w:p w:rsidR="003F7A05" w:rsidRPr="005E30F0" w:rsidRDefault="003F7A05" w:rsidP="003F7A05">
      <w:pPr>
        <w:tabs>
          <w:tab w:val="left" w:pos="7452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Соисполнителем муниципальной программы является муниципальное бюджетное учреждение «Служба жилищно-коммунального хозяйства и благоустройства».</w:t>
      </w:r>
    </w:p>
    <w:p w:rsidR="003F7A05" w:rsidRPr="005E30F0" w:rsidRDefault="003F7A05" w:rsidP="003F7A05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Соисполнитель муниципальной программы:</w:t>
      </w:r>
    </w:p>
    <w:p w:rsidR="003F7A05" w:rsidRPr="005E30F0" w:rsidRDefault="003F7A05" w:rsidP="003F7A0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несет ответственность за своевременную и качественную реализацию мероприятий программы;</w:t>
      </w:r>
    </w:p>
    <w:p w:rsidR="003F7A05" w:rsidRPr="005E30F0" w:rsidRDefault="003F7A05" w:rsidP="003F7A0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осуществляет организацию, координацию и контроль за выполнением проектов и отдельных мероприятий программы;</w:t>
      </w:r>
    </w:p>
    <w:p w:rsidR="003F7A05" w:rsidRPr="005E30F0" w:rsidRDefault="003F7A05" w:rsidP="003F7A0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осуществляет контроль за целевым использованием средств программы;</w:t>
      </w:r>
    </w:p>
    <w:p w:rsidR="003F7A05" w:rsidRPr="005E30F0" w:rsidRDefault="003F7A05" w:rsidP="003F7A0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осуществляет подготовку предложений о распределении средств бюджета городского округа, предусматриваемых на реализацию программы;</w:t>
      </w:r>
    </w:p>
    <w:p w:rsidR="003F7A05" w:rsidRPr="005E30F0" w:rsidRDefault="003F7A05" w:rsidP="003F7A05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осуществляет формирование заявок на финансирование мероприятий программы в пределах выделенных средств;</w:t>
      </w:r>
    </w:p>
    <w:p w:rsidR="003F7A05" w:rsidRPr="005E30F0" w:rsidRDefault="003F7A05" w:rsidP="003F7A0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sz w:val="26"/>
          <w:szCs w:val="26"/>
        </w:rPr>
        <w:t>осуществляет своевременную подготовку отчетов о реализации мероприятий программы.</w:t>
      </w:r>
      <w:r w:rsidRPr="005E30F0">
        <w:rPr>
          <w:rFonts w:eastAsia="Calibri"/>
          <w:sz w:val="26"/>
          <w:szCs w:val="26"/>
          <w:lang w:eastAsia="en-US"/>
        </w:rPr>
        <w:t xml:space="preserve"> </w:t>
      </w:r>
    </w:p>
    <w:p w:rsidR="003F7A05" w:rsidRPr="005E30F0" w:rsidRDefault="003F7A05" w:rsidP="003F7A0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:rsidR="003F7A05" w:rsidRPr="005E30F0" w:rsidRDefault="003F7A05" w:rsidP="003F7A0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:rsidR="003F7A05" w:rsidRPr="005E30F0" w:rsidRDefault="003F7A05" w:rsidP="003F7A0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:rsidR="003F7A05" w:rsidRPr="005E30F0" w:rsidRDefault="003F7A05" w:rsidP="003F7A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:rsidR="003F7A05" w:rsidRPr="005E30F0" w:rsidRDefault="003F7A05" w:rsidP="003F7A0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:rsidR="003F7A05" w:rsidRPr="005E30F0" w:rsidRDefault="003F7A05" w:rsidP="003F7A0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:rsidR="003F7A05" w:rsidRPr="005E30F0" w:rsidRDefault="003F7A05" w:rsidP="003F7A0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:rsidR="003F7A05" w:rsidRPr="005E30F0" w:rsidRDefault="003F7A05" w:rsidP="003F7A05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  <w:r w:rsidRPr="005E30F0">
        <w:t xml:space="preserve"> </w:t>
      </w:r>
    </w:p>
    <w:p w:rsidR="003F7A05" w:rsidRPr="005E30F0" w:rsidRDefault="003F7A05" w:rsidP="003F7A05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Муниципальная 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3F7A05" w:rsidRPr="005E30F0" w:rsidRDefault="003F7A05" w:rsidP="003F7A05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5E30F0">
        <w:rPr>
          <w:sz w:val="26"/>
          <w:szCs w:val="26"/>
        </w:rPr>
        <w:t xml:space="preserve">Проверка целевого использования средств, выделенных на реализацию мероприятий </w:t>
      </w:r>
      <w:r w:rsidRPr="005E30F0">
        <w:rPr>
          <w:rFonts w:eastAsia="Calibri"/>
          <w:sz w:val="26"/>
          <w:szCs w:val="26"/>
          <w:lang w:eastAsia="en-US"/>
        </w:rPr>
        <w:t xml:space="preserve">муниципальной </w:t>
      </w:r>
      <w:r w:rsidRPr="005E30F0">
        <w:rPr>
          <w:sz w:val="26"/>
          <w:szCs w:val="26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</w:t>
      </w:r>
      <w:r w:rsidRPr="005E30F0">
        <w:rPr>
          <w:rFonts w:eastAsia="Calibri"/>
          <w:sz w:val="26"/>
          <w:szCs w:val="26"/>
          <w:lang w:eastAsia="en-US"/>
        </w:rPr>
        <w:t>муниципальной</w:t>
      </w:r>
      <w:r w:rsidRPr="005E30F0">
        <w:rPr>
          <w:sz w:val="26"/>
          <w:szCs w:val="26"/>
        </w:rPr>
        <w:t xml:space="preserve"> программы будет осуществляться муниципальным казенным учреждением «Многофункциональный центр развития города Переславля-Залесского».</w:t>
      </w:r>
    </w:p>
    <w:p w:rsidR="003F7A05" w:rsidRPr="005E30F0" w:rsidRDefault="003F7A05" w:rsidP="003F7A05">
      <w:pPr>
        <w:ind w:firstLine="709"/>
        <w:jc w:val="both"/>
        <w:rPr>
          <w:spacing w:val="2"/>
          <w:sz w:val="26"/>
          <w:szCs w:val="26"/>
        </w:rPr>
      </w:pPr>
      <w:r w:rsidRPr="005E30F0"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5E30F0">
        <w:rPr>
          <w:sz w:val="26"/>
          <w:szCs w:val="26"/>
        </w:rPr>
        <w:t>муниципальной программы</w:t>
      </w:r>
      <w:r w:rsidRPr="005E30F0"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045F46" w:rsidRPr="00206681" w:rsidRDefault="00045F46" w:rsidP="001777FB">
      <w:pPr>
        <w:rPr>
          <w:strike/>
          <w:sz w:val="26"/>
          <w:szCs w:val="26"/>
        </w:rPr>
        <w:sectPr w:rsidR="00045F46" w:rsidRPr="00206681" w:rsidSect="000A199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45F46" w:rsidRPr="00206681" w:rsidRDefault="00DD1035" w:rsidP="00032D99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206681">
        <w:rPr>
          <w:b/>
          <w:sz w:val="26"/>
          <w:szCs w:val="26"/>
        </w:rPr>
        <w:lastRenderedPageBreak/>
        <w:t>7</w:t>
      </w:r>
      <w:r w:rsidR="00045F46" w:rsidRPr="00206681">
        <w:rPr>
          <w:b/>
          <w:sz w:val="26"/>
          <w:szCs w:val="26"/>
        </w:rPr>
        <w:t>. Основные сведения о программных мероприятиях муниципальной программы</w:t>
      </w:r>
    </w:p>
    <w:p w:rsidR="00B12434" w:rsidRPr="00206681" w:rsidRDefault="00B12434" w:rsidP="00032D99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33032E" w:rsidRPr="005E30F0" w:rsidTr="001C0F5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327531" w:rsidRPr="005E30F0" w:rsidTr="001C0F56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27531" w:rsidRPr="005E30F0" w:rsidTr="001C0F56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27531" w:rsidRPr="005E30F0" w:rsidTr="001C0F56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27531" w:rsidRPr="005E30F0" w:rsidTr="001C0F56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327531" w:rsidRPr="005E30F0" w:rsidTr="001C0F56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7379E0">
              <w:rPr>
                <w:rFonts w:eastAsiaTheme="minorEastAsia"/>
                <w:b/>
                <w:sz w:val="26"/>
                <w:szCs w:val="26"/>
                <w:lang w:val="en-US"/>
              </w:rPr>
              <w:t>38 086,1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30 237,2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7379E0">
              <w:rPr>
                <w:b/>
                <w:sz w:val="26"/>
                <w:szCs w:val="26"/>
                <w:lang w:val="en-US"/>
              </w:rPr>
              <w:t>7 848,9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327531" w:rsidRPr="005E30F0" w:rsidTr="001C0F56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49 097,0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34 831,0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577706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77706">
              <w:rPr>
                <w:b/>
                <w:sz w:val="26"/>
                <w:szCs w:val="26"/>
              </w:rPr>
              <w:t>14 266,0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7379E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5E30F0">
              <w:rPr>
                <w:rFonts w:eastAsiaTheme="minorEastAsia"/>
                <w:sz w:val="26"/>
                <w:szCs w:val="26"/>
              </w:rPr>
              <w:t>Новое, ул. Школьная, д.5,6,7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Ярославской области, ул. Ростовская, д.28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5E30F0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33032E" w:rsidRPr="005E30F0" w:rsidTr="001C0F56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с.Берендеево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ул.Центральная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д.13,15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Устройство основания хоккейной коробки, ул.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Красноэховская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д.11,12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Кооперативная, д.66, 68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. Чкаловский, д.37, 39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с.Кубринск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ул.Комсомольска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д.6, 6а, ул. Московская, д.5а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676325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676325">
              <w:rPr>
                <w:rFonts w:eastAsiaTheme="minorEastAsia"/>
                <w:sz w:val="26"/>
                <w:szCs w:val="26"/>
              </w:rPr>
              <w:t>,</w:t>
            </w:r>
            <w:r w:rsidRPr="00676325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676325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676325">
              <w:rPr>
                <w:rFonts w:eastAsiaTheme="minorEastAsia"/>
                <w:sz w:val="26"/>
                <w:szCs w:val="26"/>
              </w:rPr>
              <w:t>,</w:t>
            </w:r>
            <w:r w:rsidRPr="00676325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ул.Вокзальная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, д.31,33,35,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ул.Пушкина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д33,35,37)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с. Нагорье, ул. Молодежная д. 17, 17А, ул.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Калязинская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 д. 32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Залесский Ярославской, ул. 50 лет Комсомола, д. 10,12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города </w:t>
            </w:r>
            <w:r w:rsidRPr="005E30F0">
              <w:rPr>
                <w:sz w:val="26"/>
                <w:szCs w:val="26"/>
              </w:rPr>
              <w:lastRenderedPageBreak/>
              <w:t>Переславля-Залесского»</w:t>
            </w: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с. Купанское, ул. Советская, д. 12,14,16,32,34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. Чкаловский, д. 36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территории городской округ город Переславль-Залесский Ярославской,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. Чкаловский, д. 38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 xml:space="preserve">Количество вновь созданных </w:t>
            </w:r>
            <w:r w:rsidRPr="005E30F0">
              <w:rPr>
                <w:sz w:val="26"/>
                <w:szCs w:val="26"/>
              </w:rPr>
              <w:lastRenderedPageBreak/>
              <w:t>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</w:t>
            </w:r>
            <w:r w:rsidRPr="005E30F0">
              <w:rPr>
                <w:sz w:val="26"/>
                <w:szCs w:val="26"/>
              </w:rPr>
              <w:lastRenderedPageBreak/>
              <w:t>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пер.Трудовой</w:t>
            </w:r>
            <w:proofErr w:type="spellEnd"/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д.14, ул. Полевая, д.4,6</w:t>
            </w: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4 826,0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4 398,9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183,3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243,8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1.19.</w:t>
            </w: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ул. Менделеева,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д.2,4,6 и ул.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5E30F0">
              <w:rPr>
                <w:rFonts w:eastAsiaTheme="minorEastAsia"/>
                <w:sz w:val="26"/>
                <w:szCs w:val="26"/>
              </w:rPr>
              <w:t>Урицкого, д.78</w:t>
            </w: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7 712,0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6 877,0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286,6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548,4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C6CE4" w:rsidRPr="005E30F0" w:rsidTr="001C0F56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EE37DA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EE37DA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EE37DA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EE37DA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8C6CE4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C6CE4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C6CE4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C6CE4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33032E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4 882,1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33032E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33032E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33032E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4 882,1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C6CE4" w:rsidRPr="005E30F0" w:rsidTr="001C0F5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E4" w:rsidRPr="00676325" w:rsidRDefault="008C6CE4" w:rsidP="008C6CE4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6CE4" w:rsidRPr="005E30F0" w:rsidRDefault="008C6CE4" w:rsidP="008C6C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97350" w:rsidRPr="005E30F0" w:rsidTr="0029265B">
        <w:trPr>
          <w:trHeight w:val="7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297350" w:rsidRPr="00306B46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21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Разработка и э</w:t>
            </w:r>
            <w:r w:rsidRPr="005E30F0">
              <w:rPr>
                <w:rFonts w:eastAsiaTheme="minorEastAsia"/>
                <w:sz w:val="26"/>
                <w:szCs w:val="26"/>
              </w:rPr>
              <w:t>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</w:t>
            </w:r>
            <w:proofErr w:type="gramStart"/>
            <w:r w:rsidRPr="005E30F0">
              <w:rPr>
                <w:sz w:val="26"/>
                <w:szCs w:val="26"/>
              </w:rPr>
              <w:t>нет(</w:t>
            </w:r>
            <w:proofErr w:type="gramEnd"/>
            <w:r w:rsidRPr="005E30F0">
              <w:rPr>
                <w:sz w:val="26"/>
                <w:szCs w:val="26"/>
              </w:rPr>
              <w:t>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FC4B88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FC4B88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FC4B88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FC4B88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FC4B88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FC4B88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FC4B88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97350" w:rsidRPr="005E30F0" w:rsidTr="0029265B">
        <w:trPr>
          <w:trHeight w:val="70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97350" w:rsidRPr="005E30F0" w:rsidTr="0029265B">
        <w:trPr>
          <w:trHeight w:val="70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97350" w:rsidRPr="005E30F0" w:rsidTr="0029265B">
        <w:trPr>
          <w:trHeight w:val="70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97350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B2FD8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2 837,0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B2FD8" w:rsidRDefault="00297350" w:rsidP="0029735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2 837,0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50" w:rsidRPr="00931273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97350" w:rsidRPr="005E30F0" w:rsidTr="001C0F5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2 266,0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50" w:rsidRPr="00676325" w:rsidRDefault="00297350" w:rsidP="0029735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2 266,0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7350" w:rsidRPr="005E30F0" w:rsidRDefault="00297350" w:rsidP="0029735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(г. Переславль-Залесский, </w:t>
            </w:r>
            <w:proofErr w:type="spellStart"/>
            <w:r w:rsidRPr="00EA0DF9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EA0DF9">
              <w:rPr>
                <w:rFonts w:eastAsiaTheme="minorEastAsia"/>
                <w:sz w:val="26"/>
                <w:szCs w:val="26"/>
              </w:rPr>
              <w:t>. Чкаловский, д. 49,50,52;</w:t>
            </w:r>
          </w:p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 xml:space="preserve">г. Переславль-Залесский, пер. </w:t>
            </w:r>
            <w:proofErr w:type="spellStart"/>
            <w:r w:rsidRPr="00EA0DF9">
              <w:rPr>
                <w:rFonts w:eastAsiaTheme="minorEastAsia"/>
                <w:sz w:val="26"/>
                <w:szCs w:val="26"/>
              </w:rPr>
              <w:t>Красноэховский</w:t>
            </w:r>
            <w:proofErr w:type="spellEnd"/>
            <w:r w:rsidRPr="00EA0DF9">
              <w:rPr>
                <w:rFonts w:eastAsiaTheme="minorEastAsia"/>
                <w:sz w:val="26"/>
                <w:szCs w:val="26"/>
              </w:rPr>
              <w:t xml:space="preserve">, д.12,14,16, ул. </w:t>
            </w:r>
            <w:proofErr w:type="spellStart"/>
            <w:r w:rsidRPr="00EA0DF9">
              <w:rPr>
                <w:rFonts w:eastAsiaTheme="minorEastAsia"/>
                <w:sz w:val="26"/>
                <w:szCs w:val="26"/>
              </w:rPr>
              <w:t>Берендеевская</w:t>
            </w:r>
            <w:proofErr w:type="spellEnd"/>
            <w:r w:rsidRPr="00EA0DF9">
              <w:rPr>
                <w:rFonts w:eastAsiaTheme="minorEastAsia"/>
                <w:sz w:val="26"/>
                <w:szCs w:val="26"/>
              </w:rPr>
              <w:t xml:space="preserve">, д.5, пер. </w:t>
            </w:r>
            <w:proofErr w:type="spellStart"/>
            <w:r w:rsidRPr="00EA0DF9">
              <w:rPr>
                <w:rFonts w:eastAsiaTheme="minorEastAsia"/>
                <w:sz w:val="26"/>
                <w:szCs w:val="26"/>
              </w:rPr>
              <w:t>Берендеевский</w:t>
            </w:r>
            <w:proofErr w:type="spellEnd"/>
            <w:r w:rsidRPr="00EA0DF9">
              <w:rPr>
                <w:rFonts w:eastAsiaTheme="minorEastAsia"/>
                <w:sz w:val="26"/>
                <w:szCs w:val="26"/>
              </w:rPr>
              <w:t>, д. 11, ул. 40 лет ВЛКСМ, д.4;</w:t>
            </w:r>
          </w:p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Октябрьская, д.14,16,18;</w:t>
            </w:r>
          </w:p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</w:p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</w:p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Ямская, д. 3,5,7,9,11;</w:t>
            </w:r>
          </w:p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с. Большая </w:t>
            </w:r>
            <w:proofErr w:type="spellStart"/>
            <w:r w:rsidRPr="00EA0DF9">
              <w:rPr>
                <w:rFonts w:eastAsiaTheme="minorEastAsia"/>
                <w:sz w:val="26"/>
                <w:szCs w:val="26"/>
              </w:rPr>
              <w:lastRenderedPageBreak/>
              <w:t>Брембола</w:t>
            </w:r>
            <w:proofErr w:type="spellEnd"/>
            <w:r w:rsidRPr="00EA0DF9">
              <w:rPr>
                <w:rFonts w:eastAsiaTheme="minorEastAsia"/>
                <w:sz w:val="26"/>
                <w:szCs w:val="26"/>
              </w:rPr>
              <w:t>, ул. Советская, напротив д.26;</w:t>
            </w:r>
          </w:p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д. Горки, пер. Учительский, д. 8,9;</w:t>
            </w:r>
          </w:p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с. Дмитриевское, ул. Школьная, д. 8, вблизи Дома Культуры;</w:t>
            </w:r>
          </w:p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spellStart"/>
            <w:r w:rsidRPr="00EA0DF9">
              <w:rPr>
                <w:rFonts w:eastAsiaTheme="minorEastAsia"/>
                <w:sz w:val="26"/>
                <w:szCs w:val="26"/>
              </w:rPr>
              <w:t>Чехачевский</w:t>
            </w:r>
            <w:proofErr w:type="spellEnd"/>
            <w:r w:rsidRPr="00EA0DF9">
              <w:rPr>
                <w:rFonts w:eastAsiaTheme="minorEastAsia"/>
                <w:sz w:val="26"/>
                <w:szCs w:val="26"/>
              </w:rPr>
              <w:t xml:space="preserve"> сквер (Утиные пруды)).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81A18" w:rsidRPr="005E30F0" w:rsidTr="00DC19EA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681A18" w:rsidRPr="00306B46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lastRenderedPageBreak/>
              <w:t>1.</w:t>
            </w:r>
            <w:r>
              <w:rPr>
                <w:rFonts w:eastAsiaTheme="minorEastAsia"/>
                <w:sz w:val="26"/>
                <w:szCs w:val="26"/>
              </w:rPr>
              <w:t>23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18" w:rsidRDefault="00681A18" w:rsidP="00681A18">
            <w:pPr>
              <w:rPr>
                <w:iCs/>
                <w:sz w:val="26"/>
                <w:szCs w:val="26"/>
              </w:rPr>
            </w:pPr>
            <w:r w:rsidRPr="00306B46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  <w:r>
              <w:rPr>
                <w:rFonts w:eastAsiaTheme="minorEastAsia"/>
                <w:sz w:val="26"/>
                <w:szCs w:val="26"/>
              </w:rPr>
              <w:t xml:space="preserve"> (ул. Разведчика Петрова, д.10,12, ул. Строителей, д.24, 26;</w:t>
            </w:r>
            <w:r w:rsidRPr="00B71F38">
              <w:rPr>
                <w:iCs/>
                <w:sz w:val="26"/>
                <w:szCs w:val="26"/>
              </w:rPr>
              <w:t xml:space="preserve"> пос. Рязанцево, </w:t>
            </w:r>
          </w:p>
          <w:p w:rsidR="00681A18" w:rsidRDefault="00681A18" w:rsidP="00681A18">
            <w:pPr>
              <w:rPr>
                <w:iCs/>
                <w:sz w:val="26"/>
                <w:szCs w:val="26"/>
              </w:rPr>
            </w:pPr>
            <w:r w:rsidRPr="00B71F38">
              <w:rPr>
                <w:iCs/>
                <w:sz w:val="26"/>
                <w:szCs w:val="26"/>
              </w:rPr>
              <w:t xml:space="preserve">ул. Николаева, </w:t>
            </w:r>
          </w:p>
          <w:p w:rsidR="00681A18" w:rsidRDefault="00681A18" w:rsidP="00681A18">
            <w:pPr>
              <w:rPr>
                <w:iCs/>
                <w:sz w:val="26"/>
                <w:szCs w:val="26"/>
              </w:rPr>
            </w:pPr>
            <w:r w:rsidRPr="00B71F38">
              <w:rPr>
                <w:iCs/>
                <w:sz w:val="26"/>
                <w:szCs w:val="26"/>
              </w:rPr>
              <w:t>д. 1, 3, 5</w:t>
            </w:r>
            <w:r>
              <w:rPr>
                <w:iCs/>
                <w:sz w:val="26"/>
                <w:szCs w:val="26"/>
              </w:rPr>
              <w:t xml:space="preserve">; </w:t>
            </w:r>
          </w:p>
          <w:p w:rsidR="00681A18" w:rsidRPr="009C5BD6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06B46">
              <w:rPr>
                <w:rFonts w:eastAsiaTheme="minorEastAsia"/>
                <w:sz w:val="26"/>
                <w:szCs w:val="26"/>
              </w:rPr>
              <w:t>д.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06B46">
              <w:rPr>
                <w:rFonts w:eastAsiaTheme="minorEastAsia"/>
                <w:sz w:val="26"/>
                <w:szCs w:val="26"/>
              </w:rPr>
              <w:t xml:space="preserve">Перелески, </w:t>
            </w:r>
          </w:p>
          <w:p w:rsidR="00681A18" w:rsidRPr="00EA0DF9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06B46">
              <w:rPr>
                <w:rFonts w:eastAsiaTheme="minorEastAsia"/>
                <w:sz w:val="26"/>
                <w:szCs w:val="26"/>
              </w:rPr>
              <w:t>ул. Новая, у д.8</w:t>
            </w:r>
            <w:r>
              <w:rPr>
                <w:rFonts w:eastAsiaTheme="minorEastAsia"/>
                <w:sz w:val="26"/>
                <w:szCs w:val="26"/>
              </w:rPr>
              <w:t xml:space="preserve">; </w:t>
            </w:r>
            <w:proofErr w:type="spellStart"/>
            <w:r w:rsidRPr="00306B46">
              <w:rPr>
                <w:rFonts w:eastAsiaTheme="minorEastAsia"/>
                <w:sz w:val="26"/>
                <w:szCs w:val="26"/>
              </w:rPr>
              <w:lastRenderedPageBreak/>
              <w:t>с.Красное</w:t>
            </w:r>
            <w:proofErr w:type="spellEnd"/>
            <w:r w:rsidRPr="00306B46">
              <w:rPr>
                <w:rFonts w:eastAsiaTheme="minorEastAsia"/>
                <w:sz w:val="26"/>
                <w:szCs w:val="26"/>
              </w:rPr>
              <w:t>, ул. Центральная, у д.76</w:t>
            </w:r>
            <w:r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A18" w:rsidRPr="00DE2AA5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DE2AA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DE2AA5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DE2AA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DE2AA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DE2AA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DE2AA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DE2AA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77A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681A18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306B46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DE2AA5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67632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67632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67632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67632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81A18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306B46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DE2AA5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67632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67632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67632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67632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81A18" w:rsidRPr="005E30F0" w:rsidTr="001C0F56">
        <w:trPr>
          <w:trHeight w:val="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306B46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DE2AA5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67632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67632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67632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676325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81A18" w:rsidRPr="005E30F0" w:rsidTr="001C0F56">
        <w:trPr>
          <w:trHeight w:val="47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306B46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DE2AA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33032E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30 367,0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33032E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33032E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30 237,2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33032E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129,8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81A18" w:rsidRPr="005E30F0" w:rsidTr="00DC19EA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306B46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DE2AA5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EA0DF9" w:rsidRDefault="00681A18" w:rsidP="00681A1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676325" w:rsidRDefault="00681A18" w:rsidP="00681A18">
            <w:pPr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676325" w:rsidRDefault="00681A18" w:rsidP="00681A18">
            <w:pPr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676325" w:rsidRDefault="00681A18" w:rsidP="00681A18">
            <w:pPr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676325" w:rsidRDefault="00681A18" w:rsidP="00681A18">
            <w:pPr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18" w:rsidRPr="007577A0" w:rsidRDefault="00681A18" w:rsidP="00681A18"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A18" w:rsidRPr="005E30F0" w:rsidRDefault="00681A18" w:rsidP="00681A1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74066" w:rsidRPr="005E30F0" w:rsidTr="001C0F56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74066" w:rsidRPr="007379E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1.24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66" w:rsidRPr="007379E0" w:rsidRDefault="00C74066" w:rsidP="00C74066">
            <w:pPr>
              <w:rPr>
                <w:iCs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Благоустройство дворовых территорий и устройство детских площадок в рамках Губернаторской программы «НАШИ ДВОРЫ» (</w:t>
            </w:r>
            <w:r w:rsidRPr="007379E0">
              <w:rPr>
                <w:iCs/>
                <w:sz w:val="26"/>
                <w:szCs w:val="26"/>
              </w:rPr>
              <w:t xml:space="preserve">с. Большая </w:t>
            </w:r>
            <w:proofErr w:type="spellStart"/>
            <w:r w:rsidRPr="007379E0">
              <w:rPr>
                <w:iCs/>
                <w:sz w:val="26"/>
                <w:szCs w:val="26"/>
              </w:rPr>
              <w:t>Брембола</w:t>
            </w:r>
            <w:proofErr w:type="spellEnd"/>
            <w:r w:rsidRPr="007379E0">
              <w:rPr>
                <w:iCs/>
                <w:sz w:val="26"/>
                <w:szCs w:val="26"/>
              </w:rPr>
              <w:t xml:space="preserve">, </w:t>
            </w:r>
          </w:p>
          <w:p w:rsidR="00C74066" w:rsidRPr="007379E0" w:rsidRDefault="00C74066" w:rsidP="00C74066">
            <w:pPr>
              <w:rPr>
                <w:iCs/>
                <w:sz w:val="26"/>
                <w:szCs w:val="26"/>
              </w:rPr>
            </w:pPr>
            <w:r w:rsidRPr="007379E0">
              <w:rPr>
                <w:iCs/>
                <w:sz w:val="26"/>
                <w:szCs w:val="26"/>
              </w:rPr>
              <w:t xml:space="preserve">ул. Строителей, </w:t>
            </w:r>
          </w:p>
          <w:p w:rsidR="00C74066" w:rsidRPr="007379E0" w:rsidRDefault="00C74066" w:rsidP="00C74066">
            <w:pPr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iCs/>
                <w:sz w:val="26"/>
                <w:szCs w:val="26"/>
              </w:rPr>
              <w:t xml:space="preserve">д. 6, 7, 8, 9, 10; </w:t>
            </w:r>
            <w:r w:rsidRPr="007379E0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:rsidR="00C74066" w:rsidRPr="007379E0" w:rsidRDefault="00C74066" w:rsidP="00C74066">
            <w:pPr>
              <w:rPr>
                <w:iCs/>
                <w:sz w:val="26"/>
                <w:szCs w:val="26"/>
              </w:rPr>
            </w:pPr>
            <w:r w:rsidRPr="007379E0">
              <w:t>ул. Малая Протечная, д. 27</w:t>
            </w:r>
            <w:r w:rsidRPr="007379E0">
              <w:rPr>
                <w:iCs/>
                <w:sz w:val="26"/>
                <w:szCs w:val="26"/>
              </w:rPr>
              <w:t xml:space="preserve">;       </w:t>
            </w:r>
          </w:p>
          <w:p w:rsidR="00C74066" w:rsidRPr="007379E0" w:rsidRDefault="00C74066" w:rsidP="00C74066">
            <w:r w:rsidRPr="007379E0">
              <w:t xml:space="preserve">д. </w:t>
            </w:r>
            <w:proofErr w:type="spellStart"/>
            <w:r w:rsidRPr="007379E0">
              <w:t>Кичибухино</w:t>
            </w:r>
            <w:proofErr w:type="spellEnd"/>
            <w:r w:rsidRPr="007379E0">
              <w:t xml:space="preserve">, </w:t>
            </w:r>
          </w:p>
          <w:p w:rsidR="00C74066" w:rsidRPr="007379E0" w:rsidRDefault="00C74066" w:rsidP="00C74066">
            <w:r w:rsidRPr="007379E0">
              <w:t xml:space="preserve">ул. Колхозная, возле д. 11; </w:t>
            </w:r>
          </w:p>
          <w:p w:rsidR="00C74066" w:rsidRPr="007379E0" w:rsidRDefault="00C74066" w:rsidP="00C74066">
            <w:pPr>
              <w:rPr>
                <w:iCs/>
                <w:sz w:val="26"/>
                <w:szCs w:val="26"/>
              </w:rPr>
            </w:pPr>
            <w:r w:rsidRPr="007379E0">
              <w:t>ул. Вокзальная, д. 4, д. 6, д. 8, д. 14, д. 16)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7379E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Количество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7379E0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7379E0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577706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577706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577706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577706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7379E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C74066" w:rsidRPr="005E30F0" w:rsidTr="00E24DD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74066" w:rsidRPr="005E30F0" w:rsidTr="00E24DD6">
        <w:trPr>
          <w:trHeight w:val="23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74066" w:rsidRPr="005E30F0" w:rsidTr="00E24DD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74066" w:rsidRPr="005E30F0" w:rsidTr="00E24DD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7379E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74066" w:rsidRPr="005E30F0" w:rsidTr="00E24DD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EA0DF9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C73750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39 077,1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C73750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27 077,1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676325" w:rsidRDefault="00C74066" w:rsidP="00C7406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77706">
              <w:rPr>
                <w:sz w:val="26"/>
                <w:szCs w:val="26"/>
              </w:rPr>
              <w:t>12 000,0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7379E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066" w:rsidRPr="005E30F0" w:rsidRDefault="00C74066" w:rsidP="00C74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1.25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Капитальный ремонт участков тепловых сетей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отремонтированных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18 947,5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18 947,5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27531" w:rsidRPr="005E30F0" w:rsidTr="00C70B75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1.26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rPr>
                <w:iCs/>
                <w:sz w:val="26"/>
                <w:szCs w:val="26"/>
              </w:rPr>
            </w:pPr>
            <w:r w:rsidRPr="003E1039">
              <w:rPr>
                <w:iCs/>
                <w:sz w:val="26"/>
                <w:szCs w:val="26"/>
              </w:rPr>
              <w:t xml:space="preserve">Благоустройство в рамках проекта «Развитие </w:t>
            </w:r>
            <w:r w:rsidRPr="003E1039">
              <w:rPr>
                <w:iCs/>
                <w:sz w:val="26"/>
                <w:szCs w:val="26"/>
              </w:rPr>
              <w:lastRenderedPageBreak/>
              <w:t>сельских территорий»</w:t>
            </w:r>
          </w:p>
          <w:p w:rsidR="00327531" w:rsidRPr="003E103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E1039">
              <w:rPr>
                <w:iCs/>
                <w:sz w:val="26"/>
                <w:szCs w:val="26"/>
              </w:rPr>
              <w:t>(</w:t>
            </w:r>
            <w:r w:rsidRPr="003E1039">
              <w:rPr>
                <w:sz w:val="26"/>
                <w:szCs w:val="26"/>
              </w:rPr>
              <w:t xml:space="preserve">с. Смоленское возле д. 1 по </w:t>
            </w:r>
          </w:p>
          <w:p w:rsidR="00327531" w:rsidRPr="00EA0DF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ул. Парковая городского округа города Переславля-Залесского Ярославской области</w:t>
            </w:r>
            <w:r w:rsidRPr="003E1039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531" w:rsidRPr="00EA0DF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327531" w:rsidRPr="005E30F0" w:rsidTr="00C70B75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531" w:rsidRPr="00EA0DF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531" w:rsidRPr="00EA0DF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27531" w:rsidRPr="005E30F0" w:rsidTr="00C70B75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531" w:rsidRPr="00EA0DF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531" w:rsidRPr="00EA0DF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27531" w:rsidRPr="005E30F0" w:rsidTr="00C70B75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531" w:rsidRPr="00EA0DF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531" w:rsidRPr="00EA0DF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27531" w:rsidRPr="005E30F0" w:rsidTr="00C70B75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531" w:rsidRPr="00EA0DF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531" w:rsidRPr="00EA0DF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31" w:rsidRPr="003E103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27531" w:rsidRPr="005E30F0" w:rsidTr="009A164F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EA0DF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EA0DF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7 753,9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7 753,9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3E103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31" w:rsidRPr="003E1039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3E1039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7531" w:rsidRPr="005E30F0" w:rsidRDefault="00327531" w:rsidP="0032753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0263" w:rsidRPr="005E30F0" w:rsidTr="001C0F56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79E0">
              <w:rPr>
                <w:b/>
                <w:sz w:val="26"/>
                <w:szCs w:val="26"/>
              </w:rPr>
              <w:t>Количество)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0263" w:rsidRPr="005E30F0" w:rsidRDefault="00E30263" w:rsidP="00E30263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Переславля-Залесского»,</w:t>
            </w:r>
            <w:r w:rsidRPr="005E30F0">
              <w:rPr>
                <w:sz w:val="26"/>
                <w:szCs w:val="26"/>
              </w:rPr>
              <w:t xml:space="preserve"> </w:t>
            </w:r>
            <w:r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E30263" w:rsidRPr="005E30F0" w:rsidTr="001C0F56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63" w:rsidRPr="005E30F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0263" w:rsidRPr="005E30F0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E30263" w:rsidRPr="005E30F0" w:rsidTr="001C0F56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63" w:rsidRPr="005E30F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0263" w:rsidRPr="005E30F0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E30263" w:rsidRPr="005E30F0" w:rsidTr="001C0F56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0263" w:rsidRPr="005E30F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0263" w:rsidRPr="005E30F0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E30263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30263" w:rsidRPr="005E30F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lang w:val="en-US"/>
              </w:rPr>
              <w:t>48 124,8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</w:rPr>
              <w:t>26 798,3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</w:rPr>
              <w:t>1 116,6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lang w:val="en-US"/>
              </w:rPr>
              <w:t>20 209,9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30263" w:rsidRPr="005E30F0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E30263" w:rsidRPr="005E30F0" w:rsidTr="00D86ED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5E30F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41 452,6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10 689,3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3 246,8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27 516,5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0263" w:rsidRPr="005E30F0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пользования, </w:t>
            </w:r>
            <w:proofErr w:type="spellStart"/>
            <w:r w:rsidRPr="00EA0DF9">
              <w:rPr>
                <w:sz w:val="26"/>
                <w:szCs w:val="26"/>
              </w:rPr>
              <w:lastRenderedPageBreak/>
              <w:t>с.Берендеево</w:t>
            </w:r>
            <w:proofErr w:type="spellEnd"/>
            <w:r w:rsidRPr="00EA0DF9">
              <w:rPr>
                <w:sz w:val="26"/>
                <w:szCs w:val="26"/>
              </w:rPr>
              <w:t xml:space="preserve">, </w:t>
            </w:r>
            <w:proofErr w:type="spellStart"/>
            <w:r w:rsidRPr="00EA0DF9">
              <w:rPr>
                <w:sz w:val="26"/>
                <w:szCs w:val="26"/>
              </w:rPr>
              <w:t>ул.Центральная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общественных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2.3.</w:t>
            </w: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пользования, </w:t>
            </w:r>
            <w:proofErr w:type="spellStart"/>
            <w:r w:rsidRPr="00EA0DF9">
              <w:rPr>
                <w:sz w:val="26"/>
                <w:szCs w:val="26"/>
              </w:rPr>
              <w:t>пл.Народная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пользования, территория вдоль набережной Плещеева озера и </w:t>
            </w:r>
            <w:proofErr w:type="spellStart"/>
            <w:r w:rsidRPr="00EA0DF9">
              <w:rPr>
                <w:sz w:val="26"/>
                <w:szCs w:val="26"/>
              </w:rPr>
              <w:t>ул.Плещеевской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пользования, Парк </w:t>
            </w:r>
            <w:r w:rsidRPr="00EA0DF9">
              <w:rPr>
                <w:sz w:val="26"/>
                <w:szCs w:val="26"/>
              </w:rPr>
              <w:lastRenderedPageBreak/>
              <w:t>Победы (3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общественных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</w:t>
            </w: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</w:t>
            </w:r>
            <w:proofErr w:type="gramStart"/>
            <w:r w:rsidRPr="00EA0DF9">
              <w:rPr>
                <w:rFonts w:eastAsiaTheme="minorEastAsia"/>
                <w:sz w:val="26"/>
                <w:szCs w:val="26"/>
              </w:rPr>
              <w:t>нет(</w:t>
            </w:r>
            <w:proofErr w:type="gramEnd"/>
            <w:r w:rsidRPr="00EA0DF9">
              <w:rPr>
                <w:rFonts w:eastAsiaTheme="minorEastAsia"/>
                <w:sz w:val="26"/>
                <w:szCs w:val="26"/>
              </w:rPr>
              <w:t>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032E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33032E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5E30F0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2E" w:rsidRPr="00EA0DF9" w:rsidRDefault="0033032E" w:rsidP="001C0F5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676325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32E" w:rsidRPr="005E30F0" w:rsidRDefault="0033032E" w:rsidP="001C0F5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E30263" w:rsidRPr="005E30F0" w:rsidTr="00B63D1B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 xml:space="preserve">Благоустройство территории общего пользования, парк им. </w:t>
            </w:r>
            <w:proofErr w:type="spellStart"/>
            <w:r w:rsidRPr="007379E0">
              <w:rPr>
                <w:rFonts w:eastAsiaTheme="minorEastAsia"/>
                <w:sz w:val="26"/>
                <w:szCs w:val="26"/>
              </w:rPr>
              <w:t>Вейнгарта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30263" w:rsidRPr="005E30F0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302DC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E30263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30263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30263" w:rsidRPr="005E30F0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E30263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30263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30263" w:rsidRPr="005E30F0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E30263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30263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30263" w:rsidRPr="005E30F0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E30263" w:rsidRPr="005E30F0" w:rsidTr="001C0F56">
        <w:trPr>
          <w:trHeight w:val="46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30263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  <w:lang w:val="en-US"/>
              </w:rPr>
              <w:t>48 124,8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1 116,6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  <w:lang w:val="en-US"/>
              </w:rPr>
              <w:t>20 209,9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B2FD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30263" w:rsidRPr="005E30F0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E30263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7379E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10 982,5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10 982,5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0263" w:rsidRPr="005E30F0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E30263" w:rsidRPr="005E30F0" w:rsidTr="001C0F56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30263" w:rsidRPr="005672D5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2.11.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5672D5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60302B">
              <w:t xml:space="preserve">(общественная территория (ЗАГС) по адресу: Ярославская </w:t>
            </w:r>
            <w:r w:rsidRPr="0060302B">
              <w:lastRenderedPageBreak/>
              <w:t>область, г. Переславль-Залеский, возле д. 62, 70 и 72 по улице Кооперативная)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5672D5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lastRenderedPageBreak/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30263" w:rsidRPr="0033032E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33032E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E30263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30263" w:rsidRPr="000E4399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  <w:highlight w:val="yellow"/>
              </w:rPr>
            </w:pPr>
          </w:p>
        </w:tc>
      </w:tr>
      <w:tr w:rsidR="00E30263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30263" w:rsidRPr="000E4399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  <w:highlight w:val="yellow"/>
              </w:rPr>
            </w:pPr>
          </w:p>
        </w:tc>
      </w:tr>
      <w:tr w:rsidR="00E30263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30263" w:rsidRPr="000E4399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  <w:highlight w:val="yellow"/>
              </w:rPr>
            </w:pPr>
          </w:p>
        </w:tc>
      </w:tr>
      <w:tr w:rsidR="00E30263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30263" w:rsidRPr="000E4399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  <w:highlight w:val="yellow"/>
              </w:rPr>
            </w:pPr>
          </w:p>
        </w:tc>
      </w:tr>
      <w:tr w:rsidR="00E30263" w:rsidRPr="005E30F0" w:rsidTr="001C0F56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0E439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3E103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30 470,1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10 689,3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3 246,8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86D20">
              <w:rPr>
                <w:rFonts w:eastAsiaTheme="minorEastAsia"/>
                <w:sz w:val="26"/>
                <w:szCs w:val="26"/>
              </w:rPr>
              <w:t>16 534,0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63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0263" w:rsidRPr="000E4399" w:rsidRDefault="00E30263" w:rsidP="00E3026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  <w:highlight w:val="yellow"/>
              </w:rPr>
            </w:pPr>
          </w:p>
        </w:tc>
      </w:tr>
      <w:tr w:rsidR="00E30263" w:rsidRPr="005E30F0" w:rsidTr="00E30263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7379E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7379E0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0263" w:rsidRPr="005E30F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 xml:space="preserve">МКУ «Многофункциональный Центр развития города Переславля-Залесского», </w:t>
            </w:r>
            <w:r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E30263" w:rsidRPr="005E30F0" w:rsidTr="00E30263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0263" w:rsidRPr="005E30F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0263" w:rsidRPr="005E30F0" w:rsidTr="00E30263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0263" w:rsidRPr="005E30F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0263" w:rsidRPr="005E30F0" w:rsidTr="00E30263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0263" w:rsidRPr="005E30F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0263" w:rsidRPr="005E30F0" w:rsidTr="00E30263">
        <w:trPr>
          <w:trHeight w:val="650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0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sz w:val="26"/>
                <w:szCs w:val="26"/>
              </w:rPr>
              <w:t>86 </w:t>
            </w:r>
            <w:r w:rsidRPr="003E1039">
              <w:rPr>
                <w:b/>
                <w:sz w:val="26"/>
                <w:szCs w:val="26"/>
                <w:lang w:val="en-US"/>
              </w:rPr>
              <w:t>210,9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31 353,8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3E1039">
              <w:rPr>
                <w:b/>
                <w:sz w:val="26"/>
                <w:szCs w:val="26"/>
              </w:rPr>
              <w:t>28 058,</w:t>
            </w:r>
            <w:r w:rsidRPr="003E1039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E30263" w:rsidRPr="005E30F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0"/>
      <w:tr w:rsidR="00E30263" w:rsidRPr="005E30F0" w:rsidTr="00E30263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EA0DF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286D2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90 549,6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10 689,3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38 077,8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286D20" w:rsidRDefault="00E30263" w:rsidP="00E3026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86D20">
              <w:rPr>
                <w:b/>
                <w:sz w:val="26"/>
                <w:szCs w:val="26"/>
              </w:rPr>
              <w:t>41 782,5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63" w:rsidRPr="003E1039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3E10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0263" w:rsidRPr="005E30F0" w:rsidRDefault="00E30263" w:rsidP="00E3026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1777FB" w:rsidRPr="00206681" w:rsidRDefault="001777FB" w:rsidP="00032D99">
      <w:pPr>
        <w:tabs>
          <w:tab w:val="left" w:pos="4962"/>
          <w:tab w:val="left" w:pos="5529"/>
        </w:tabs>
        <w:ind w:hanging="567"/>
        <w:rPr>
          <w:b/>
          <w:sz w:val="26"/>
          <w:szCs w:val="26"/>
        </w:rPr>
      </w:pPr>
    </w:p>
    <w:p w:rsidR="003F7A05" w:rsidRPr="005E30F0" w:rsidRDefault="003F7A05" w:rsidP="003F7A0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:rsidR="003F7A05" w:rsidRPr="005E30F0" w:rsidRDefault="003F7A05" w:rsidP="003F7A05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:rsidR="003F7A05" w:rsidRPr="005E30F0" w:rsidRDefault="003F7A05" w:rsidP="003F7A05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</w:t>
      </w:r>
      <w:bookmarkStart w:id="1" w:name="_GoBack"/>
      <w:bookmarkEnd w:id="1"/>
      <w:r w:rsidRPr="005E30F0">
        <w:rPr>
          <w:sz w:val="26"/>
          <w:szCs w:val="26"/>
        </w:rPr>
        <w:t>е учреждение «Служба жилищно-коммунального хозяйства и благоустройства».</w:t>
      </w:r>
    </w:p>
    <w:p w:rsidR="00E646DB" w:rsidRPr="00206681" w:rsidRDefault="00E646DB" w:rsidP="00032D99">
      <w:pPr>
        <w:tabs>
          <w:tab w:val="left" w:pos="4962"/>
          <w:tab w:val="left" w:pos="5529"/>
        </w:tabs>
        <w:ind w:hanging="567"/>
        <w:rPr>
          <w:b/>
          <w:sz w:val="26"/>
          <w:szCs w:val="26"/>
        </w:rPr>
      </w:pPr>
    </w:p>
    <w:p w:rsidR="00E646DB" w:rsidRPr="00206681" w:rsidRDefault="00E646DB" w:rsidP="00032D99">
      <w:pPr>
        <w:tabs>
          <w:tab w:val="left" w:pos="4962"/>
          <w:tab w:val="left" w:pos="5529"/>
        </w:tabs>
        <w:ind w:hanging="567"/>
        <w:rPr>
          <w:b/>
          <w:sz w:val="26"/>
          <w:szCs w:val="26"/>
        </w:rPr>
      </w:pPr>
    </w:p>
    <w:p w:rsidR="00032D99" w:rsidRPr="00206681" w:rsidRDefault="00032D99" w:rsidP="009B2D54">
      <w:pPr>
        <w:ind w:hanging="567"/>
        <w:rPr>
          <w:b/>
          <w:sz w:val="26"/>
          <w:szCs w:val="26"/>
        </w:rPr>
        <w:sectPr w:rsidR="00032D99" w:rsidRPr="00206681" w:rsidSect="000A1990">
          <w:pgSz w:w="16838" w:h="11906" w:orient="landscape" w:code="9"/>
          <w:pgMar w:top="851" w:right="1134" w:bottom="709" w:left="1134" w:header="709" w:footer="709" w:gutter="0"/>
          <w:cols w:space="708"/>
          <w:docGrid w:linePitch="360"/>
        </w:sectPr>
      </w:pP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lastRenderedPageBreak/>
        <w:t>Приложение 1</w:t>
      </w: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t>к муниципальной программе</w:t>
      </w:r>
    </w:p>
    <w:p w:rsidR="001B2661" w:rsidRPr="00206681" w:rsidRDefault="001B2661" w:rsidP="001B2661">
      <w:pPr>
        <w:tabs>
          <w:tab w:val="left" w:pos="7020"/>
        </w:tabs>
        <w:contextualSpacing/>
      </w:pPr>
    </w:p>
    <w:p w:rsidR="001B2661" w:rsidRPr="00206681" w:rsidRDefault="001B2661" w:rsidP="001B2661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1B2661" w:rsidRPr="00206681" w:rsidRDefault="001B2661" w:rsidP="001B2661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2208"/>
        <w:gridCol w:w="3201"/>
        <w:gridCol w:w="2877"/>
      </w:tblGrid>
      <w:tr w:rsidR="00206681" w:rsidRPr="00206681" w:rsidTr="00DF43E9">
        <w:trPr>
          <w:jc w:val="center"/>
        </w:trPr>
        <w:tc>
          <w:tcPr>
            <w:tcW w:w="875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786"/>
              <w:contextualSpacing/>
            </w:pPr>
            <w:r w:rsidRPr="00206681">
              <w:t>№п/п</w:t>
            </w:r>
          </w:p>
        </w:tc>
        <w:tc>
          <w:tcPr>
            <w:tcW w:w="2570" w:type="dxa"/>
          </w:tcPr>
          <w:p w:rsidR="001B2661" w:rsidRPr="00206681" w:rsidRDefault="001B2661" w:rsidP="001B2661">
            <w:pPr>
              <w:contextualSpacing/>
              <w:jc w:val="center"/>
            </w:pPr>
            <w:r w:rsidRPr="00206681"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639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Визуализированное изображение</w:t>
            </w:r>
          </w:p>
        </w:tc>
        <w:tc>
          <w:tcPr>
            <w:tcW w:w="3678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Наименование, характеристики</w:t>
            </w:r>
          </w:p>
        </w:tc>
      </w:tr>
      <w:tr w:rsidR="00206681" w:rsidRPr="00206681" w:rsidTr="00DF43E9">
        <w:trPr>
          <w:jc w:val="center"/>
        </w:trPr>
        <w:tc>
          <w:tcPr>
            <w:tcW w:w="875" w:type="dxa"/>
          </w:tcPr>
          <w:p w:rsidR="001B2661" w:rsidRPr="00206681" w:rsidRDefault="001B2661" w:rsidP="001B2661">
            <w:pPr>
              <w:numPr>
                <w:ilvl w:val="0"/>
                <w:numId w:val="13"/>
              </w:numPr>
              <w:tabs>
                <w:tab w:val="left" w:pos="709"/>
                <w:tab w:val="left" w:pos="993"/>
              </w:tabs>
              <w:spacing w:after="160" w:line="259" w:lineRule="auto"/>
              <w:contextualSpacing/>
            </w:pPr>
          </w:p>
        </w:tc>
        <w:tc>
          <w:tcPr>
            <w:tcW w:w="9887" w:type="dxa"/>
            <w:gridSpan w:val="3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Ремонт дворовых проездов и проездов к дворовым территориям</w:t>
            </w:r>
          </w:p>
        </w:tc>
      </w:tr>
      <w:tr w:rsidR="00206681" w:rsidRPr="00206681" w:rsidTr="00DF43E9">
        <w:trPr>
          <w:jc w:val="center"/>
        </w:trPr>
        <w:tc>
          <w:tcPr>
            <w:tcW w:w="875" w:type="dxa"/>
          </w:tcPr>
          <w:p w:rsidR="001B2661" w:rsidRPr="00206681" w:rsidRDefault="001B2661" w:rsidP="001B2661">
            <w:pPr>
              <w:numPr>
                <w:ilvl w:val="0"/>
                <w:numId w:val="13"/>
              </w:numPr>
              <w:tabs>
                <w:tab w:val="left" w:pos="709"/>
                <w:tab w:val="left" w:pos="993"/>
              </w:tabs>
              <w:spacing w:after="160" w:line="259" w:lineRule="auto"/>
              <w:contextualSpacing/>
            </w:pPr>
          </w:p>
        </w:tc>
        <w:tc>
          <w:tcPr>
            <w:tcW w:w="9887" w:type="dxa"/>
            <w:gridSpan w:val="3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Устройство уличного освещения дворовых территорий:</w:t>
            </w:r>
          </w:p>
        </w:tc>
      </w:tr>
      <w:tr w:rsidR="00206681" w:rsidRPr="00206681" w:rsidTr="00DF43E9">
        <w:trPr>
          <w:jc w:val="center"/>
        </w:trPr>
        <w:tc>
          <w:tcPr>
            <w:tcW w:w="875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contextualSpacing/>
            </w:pPr>
          </w:p>
        </w:tc>
        <w:tc>
          <w:tcPr>
            <w:tcW w:w="2570" w:type="dxa"/>
          </w:tcPr>
          <w:p w:rsidR="001B2661" w:rsidRPr="00206681" w:rsidRDefault="001B2661" w:rsidP="001B2661">
            <w:pPr>
              <w:contextualSpacing/>
            </w:pPr>
            <w:r w:rsidRPr="00206681">
              <w:t>Светильник уличный</w:t>
            </w:r>
          </w:p>
        </w:tc>
        <w:tc>
          <w:tcPr>
            <w:tcW w:w="3639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rPr>
                <w:noProof/>
              </w:rPr>
              <w:drawing>
                <wp:inline distT="0" distB="0" distL="0" distR="0">
                  <wp:extent cx="1276350" cy="981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</w:p>
        </w:tc>
      </w:tr>
      <w:tr w:rsidR="00206681" w:rsidRPr="00206681" w:rsidTr="00DF43E9">
        <w:trPr>
          <w:jc w:val="center"/>
        </w:trPr>
        <w:tc>
          <w:tcPr>
            <w:tcW w:w="875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contextualSpacing/>
            </w:pPr>
          </w:p>
        </w:tc>
        <w:tc>
          <w:tcPr>
            <w:tcW w:w="2570" w:type="dxa"/>
          </w:tcPr>
          <w:p w:rsidR="001B2661" w:rsidRPr="00206681" w:rsidRDefault="001B2661" w:rsidP="001B2661">
            <w:pPr>
              <w:contextualSpacing/>
            </w:pPr>
            <w:r w:rsidRPr="00206681">
              <w:t>Светильник уличный</w:t>
            </w:r>
          </w:p>
        </w:tc>
        <w:tc>
          <w:tcPr>
            <w:tcW w:w="3639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  <w:rPr>
                <w:noProof/>
              </w:rPr>
            </w:pPr>
            <w:r w:rsidRPr="00206681">
              <w:rPr>
                <w:noProof/>
              </w:rPr>
              <w:drawing>
                <wp:inline distT="0" distB="0" distL="0" distR="0">
                  <wp:extent cx="1104900" cy="962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</w:p>
        </w:tc>
      </w:tr>
      <w:tr w:rsidR="00206681" w:rsidRPr="00206681" w:rsidTr="00DF43E9">
        <w:trPr>
          <w:jc w:val="center"/>
        </w:trPr>
        <w:tc>
          <w:tcPr>
            <w:tcW w:w="875" w:type="dxa"/>
          </w:tcPr>
          <w:p w:rsidR="001B2661" w:rsidRPr="00206681" w:rsidRDefault="001B2661" w:rsidP="001B2661">
            <w:pPr>
              <w:numPr>
                <w:ilvl w:val="0"/>
                <w:numId w:val="13"/>
              </w:numPr>
              <w:tabs>
                <w:tab w:val="left" w:pos="709"/>
                <w:tab w:val="left" w:pos="993"/>
              </w:tabs>
              <w:spacing w:after="160" w:line="259" w:lineRule="auto"/>
              <w:contextualSpacing/>
            </w:pPr>
          </w:p>
        </w:tc>
        <w:tc>
          <w:tcPr>
            <w:tcW w:w="9887" w:type="dxa"/>
            <w:gridSpan w:val="3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Приобретение и установка скамеек:</w:t>
            </w:r>
          </w:p>
        </w:tc>
      </w:tr>
      <w:tr w:rsidR="00206681" w:rsidRPr="00206681" w:rsidTr="00DF43E9">
        <w:trPr>
          <w:jc w:val="center"/>
        </w:trPr>
        <w:tc>
          <w:tcPr>
            <w:tcW w:w="875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contextualSpacing/>
              <w:jc w:val="center"/>
            </w:pPr>
          </w:p>
        </w:tc>
        <w:tc>
          <w:tcPr>
            <w:tcW w:w="2570" w:type="dxa"/>
          </w:tcPr>
          <w:p w:rsidR="001B2661" w:rsidRPr="00206681" w:rsidRDefault="001B2661" w:rsidP="001B2661">
            <w:pPr>
              <w:contextualSpacing/>
              <w:rPr>
                <w:noProof/>
              </w:rPr>
            </w:pPr>
            <w:r w:rsidRPr="00206681">
              <w:rPr>
                <w:noProof/>
              </w:rPr>
              <w:t>Диван парковый</w:t>
            </w:r>
          </w:p>
        </w:tc>
        <w:tc>
          <w:tcPr>
            <w:tcW w:w="3639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center"/>
            </w:pPr>
            <w:r w:rsidRPr="00206681"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770*2000*950</w:t>
            </w:r>
          </w:p>
        </w:tc>
      </w:tr>
      <w:tr w:rsidR="00206681" w:rsidRPr="00206681" w:rsidTr="00DF43E9">
        <w:trPr>
          <w:jc w:val="center"/>
        </w:trPr>
        <w:tc>
          <w:tcPr>
            <w:tcW w:w="875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contextualSpacing/>
              <w:jc w:val="center"/>
            </w:pPr>
          </w:p>
        </w:tc>
        <w:tc>
          <w:tcPr>
            <w:tcW w:w="2570" w:type="dxa"/>
          </w:tcPr>
          <w:p w:rsidR="001B2661" w:rsidRPr="00206681" w:rsidRDefault="001B2661" w:rsidP="001B2661">
            <w:pPr>
              <w:contextualSpacing/>
              <w:rPr>
                <w:noProof/>
              </w:rPr>
            </w:pPr>
            <w:r w:rsidRPr="00206681">
              <w:rPr>
                <w:noProof/>
              </w:rPr>
              <w:t>Скамья со спинкой</w:t>
            </w:r>
          </w:p>
        </w:tc>
        <w:tc>
          <w:tcPr>
            <w:tcW w:w="3639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center"/>
              <w:rPr>
                <w:noProof/>
              </w:rPr>
            </w:pPr>
            <w:r w:rsidRPr="00206681">
              <w:rPr>
                <w:noProof/>
              </w:rPr>
              <w:drawing>
                <wp:inline distT="0" distB="0" distL="0" distR="0">
                  <wp:extent cx="1400503" cy="7810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44" cy="786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firstLine="461"/>
              <w:contextualSpacing/>
              <w:jc w:val="both"/>
            </w:pPr>
          </w:p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firstLine="461"/>
            </w:pPr>
            <w:r w:rsidRPr="00206681">
              <w:t>770*2085*975</w:t>
            </w:r>
          </w:p>
        </w:tc>
      </w:tr>
      <w:tr w:rsidR="00206681" w:rsidRPr="00206681" w:rsidTr="00DF43E9">
        <w:trPr>
          <w:jc w:val="center"/>
        </w:trPr>
        <w:tc>
          <w:tcPr>
            <w:tcW w:w="875" w:type="dxa"/>
            <w:vAlign w:val="center"/>
          </w:tcPr>
          <w:p w:rsidR="001B2661" w:rsidRPr="00206681" w:rsidRDefault="001B2661" w:rsidP="001B2661">
            <w:pPr>
              <w:numPr>
                <w:ilvl w:val="0"/>
                <w:numId w:val="13"/>
              </w:numPr>
              <w:tabs>
                <w:tab w:val="left" w:pos="709"/>
                <w:tab w:val="left" w:pos="993"/>
              </w:tabs>
              <w:spacing w:after="160" w:line="259" w:lineRule="auto"/>
              <w:contextualSpacing/>
              <w:jc w:val="center"/>
            </w:pPr>
            <w:r w:rsidRPr="00206681">
              <w:t xml:space="preserve">  </w:t>
            </w:r>
          </w:p>
        </w:tc>
        <w:tc>
          <w:tcPr>
            <w:tcW w:w="9887" w:type="dxa"/>
            <w:gridSpan w:val="3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Приобретение и установка урн:</w:t>
            </w:r>
          </w:p>
        </w:tc>
      </w:tr>
      <w:tr w:rsidR="00206681" w:rsidRPr="00206681" w:rsidTr="00DF43E9">
        <w:trPr>
          <w:jc w:val="center"/>
        </w:trPr>
        <w:tc>
          <w:tcPr>
            <w:tcW w:w="875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contextualSpacing/>
              <w:jc w:val="center"/>
            </w:pPr>
          </w:p>
        </w:tc>
        <w:tc>
          <w:tcPr>
            <w:tcW w:w="2570" w:type="dxa"/>
          </w:tcPr>
          <w:p w:rsidR="001B2661" w:rsidRPr="00206681" w:rsidRDefault="001B2661" w:rsidP="001B2661">
            <w:pPr>
              <w:contextualSpacing/>
              <w:rPr>
                <w:noProof/>
              </w:rPr>
            </w:pPr>
            <w:r w:rsidRPr="00206681">
              <w:rPr>
                <w:noProof/>
              </w:rPr>
              <w:t>Урна кубок, 30 литров, с грунтозацепом</w:t>
            </w:r>
          </w:p>
        </w:tc>
        <w:tc>
          <w:tcPr>
            <w:tcW w:w="3639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center"/>
            </w:pPr>
            <w:r w:rsidRPr="00206681">
              <w:rPr>
                <w:noProof/>
              </w:rPr>
              <w:drawing>
                <wp:inline distT="0" distB="0" distL="0" distR="0">
                  <wp:extent cx="466725" cy="65332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08" cy="661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800*370*300</w:t>
            </w:r>
          </w:p>
        </w:tc>
      </w:tr>
      <w:tr w:rsidR="001B2661" w:rsidRPr="00206681" w:rsidTr="00DF43E9">
        <w:trPr>
          <w:jc w:val="center"/>
        </w:trPr>
        <w:tc>
          <w:tcPr>
            <w:tcW w:w="875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contextualSpacing/>
              <w:jc w:val="center"/>
            </w:pPr>
          </w:p>
        </w:tc>
        <w:tc>
          <w:tcPr>
            <w:tcW w:w="2570" w:type="dxa"/>
          </w:tcPr>
          <w:p w:rsidR="001B2661" w:rsidRPr="00206681" w:rsidRDefault="001B2661" w:rsidP="001B2661">
            <w:pPr>
              <w:contextualSpacing/>
              <w:rPr>
                <w:noProof/>
              </w:rPr>
            </w:pPr>
            <w:r w:rsidRPr="00206681">
              <w:rPr>
                <w:noProof/>
              </w:rPr>
              <w:t>Урна с грунтозацепом</w:t>
            </w:r>
          </w:p>
        </w:tc>
        <w:tc>
          <w:tcPr>
            <w:tcW w:w="3639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center"/>
            </w:pPr>
            <w:r w:rsidRPr="00206681">
              <w:rPr>
                <w:noProof/>
              </w:rPr>
              <w:drawing>
                <wp:inline distT="0" distB="0" distL="0" distR="0">
                  <wp:extent cx="419100" cy="853844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86" cy="859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1200*420*380</w:t>
            </w:r>
            <w:r w:rsidRPr="00206681">
              <w:tab/>
            </w:r>
          </w:p>
        </w:tc>
      </w:tr>
    </w:tbl>
    <w:p w:rsidR="001B2661" w:rsidRPr="00206681" w:rsidRDefault="001B2661" w:rsidP="001B2661">
      <w:pPr>
        <w:tabs>
          <w:tab w:val="left" w:pos="7020"/>
        </w:tabs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lastRenderedPageBreak/>
        <w:t>Приложение 2</w:t>
      </w: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t>к муниципальной программе</w:t>
      </w:r>
    </w:p>
    <w:p w:rsidR="001B2661" w:rsidRPr="00206681" w:rsidRDefault="001B2661" w:rsidP="001B2661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contextualSpacing/>
        <w:jc w:val="right"/>
        <w:rPr>
          <w:rFonts w:eastAsiaTheme="minorHAnsi"/>
          <w:spacing w:val="-4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Дополнительный перечень работ</w:t>
      </w:r>
    </w:p>
    <w:p w:rsidR="001B2661" w:rsidRPr="00206681" w:rsidRDefault="001B2661" w:rsidP="001B2661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по благоустройству дворовых территорий</w:t>
      </w:r>
    </w:p>
    <w:p w:rsidR="001B2661" w:rsidRPr="00206681" w:rsidRDefault="001B2661" w:rsidP="001B2661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многоквартирных домов</w:t>
      </w:r>
    </w:p>
    <w:p w:rsidR="001B2661" w:rsidRPr="00206681" w:rsidRDefault="001B2661" w:rsidP="001B2661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206681" w:rsidRPr="00206681" w:rsidTr="00DF43E9">
        <w:trPr>
          <w:trHeight w:val="853"/>
          <w:jc w:val="center"/>
        </w:trPr>
        <w:tc>
          <w:tcPr>
            <w:tcW w:w="7938" w:type="dxa"/>
            <w:shd w:val="clear" w:color="auto" w:fill="auto"/>
          </w:tcPr>
          <w:p w:rsidR="001B2661" w:rsidRPr="00206681" w:rsidRDefault="001B2661" w:rsidP="001B2661">
            <w:pPr>
              <w:ind w:left="108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206681">
              <w:rPr>
                <w:rFonts w:eastAsiaTheme="minorHAnsi"/>
                <w:b/>
                <w:lang w:eastAsia="en-US"/>
              </w:rPr>
              <w:t>Виды работ</w:t>
            </w:r>
          </w:p>
        </w:tc>
      </w:tr>
      <w:tr w:rsidR="001B2661" w:rsidRPr="00206681" w:rsidTr="00DF43E9">
        <w:trPr>
          <w:trHeight w:val="853"/>
          <w:jc w:val="center"/>
        </w:trPr>
        <w:tc>
          <w:tcPr>
            <w:tcW w:w="7938" w:type="dxa"/>
            <w:shd w:val="clear" w:color="auto" w:fill="auto"/>
          </w:tcPr>
          <w:p w:rsidR="001B2661" w:rsidRPr="00206681" w:rsidRDefault="001B2661" w:rsidP="001B26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06681">
              <w:rPr>
                <w:rFonts w:eastAsiaTheme="minorHAnsi"/>
                <w:lang w:eastAsia="en-US"/>
              </w:rPr>
              <w:t>- оборудование детских и (или) спортивных площадок;</w:t>
            </w:r>
          </w:p>
          <w:p w:rsidR="001B2661" w:rsidRPr="00206681" w:rsidRDefault="001B2661" w:rsidP="001B26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06681">
              <w:rPr>
                <w:rFonts w:eastAsiaTheme="minorHAnsi"/>
                <w:lang w:eastAsia="en-US"/>
              </w:rPr>
              <w:t>- устройство автомобильных парковок;</w:t>
            </w:r>
          </w:p>
          <w:p w:rsidR="001B2661" w:rsidRPr="00206681" w:rsidRDefault="001B2661" w:rsidP="001B26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06681">
              <w:rPr>
                <w:rFonts w:eastAsiaTheme="minorHAnsi"/>
                <w:lang w:eastAsia="en-US"/>
              </w:rPr>
              <w:t>- устройство пешеходных дорожек;</w:t>
            </w:r>
          </w:p>
          <w:p w:rsidR="001B2661" w:rsidRPr="00206681" w:rsidRDefault="001B2661" w:rsidP="001B26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06681">
              <w:rPr>
                <w:rFonts w:eastAsiaTheme="minorHAnsi"/>
                <w:lang w:eastAsia="en-US"/>
              </w:rPr>
              <w:t>- озеленение дворовых территорий;</w:t>
            </w:r>
          </w:p>
          <w:p w:rsidR="001B2661" w:rsidRPr="00206681" w:rsidRDefault="001B2661" w:rsidP="001B26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06681">
              <w:rPr>
                <w:rFonts w:eastAsiaTheme="minorHAnsi"/>
                <w:lang w:eastAsia="en-US"/>
              </w:rPr>
              <w:t>- ограждение дворовых территорий;</w:t>
            </w:r>
          </w:p>
          <w:p w:rsidR="001B2661" w:rsidRPr="00206681" w:rsidRDefault="001B2661" w:rsidP="001B26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06681">
              <w:rPr>
                <w:rFonts w:eastAsiaTheme="minorHAnsi"/>
                <w:lang w:eastAsia="en-US"/>
              </w:rPr>
              <w:t>- устройство пандусов;</w:t>
            </w:r>
          </w:p>
          <w:p w:rsidR="001B2661" w:rsidRPr="00206681" w:rsidRDefault="001B2661" w:rsidP="001B26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06681">
              <w:rPr>
                <w:rFonts w:eastAsiaTheme="minorHAnsi"/>
                <w:lang w:eastAsia="en-US"/>
              </w:rPr>
              <w:t>- иные виды работ.</w:t>
            </w:r>
            <w:r w:rsidRPr="00206681">
              <w:rPr>
                <w:rFonts w:eastAsiaTheme="minorHAnsi"/>
                <w:b/>
                <w:lang w:eastAsia="en-US"/>
              </w:rPr>
              <w:t xml:space="preserve"> </w:t>
            </w:r>
          </w:p>
        </w:tc>
      </w:tr>
    </w:tbl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lastRenderedPageBreak/>
        <w:t>Приложение 3</w:t>
      </w: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t>к муниципальной программе</w:t>
      </w: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contextualSpacing/>
        <w:jc w:val="center"/>
      </w:pPr>
      <w:r w:rsidRPr="00206681">
        <w:t>Нормативная стоимость работ по благоустройству дворовых территорий, входящих в состав минимального перечня таких работ</w:t>
      </w:r>
    </w:p>
    <w:p w:rsidR="001B2661" w:rsidRPr="00206681" w:rsidRDefault="001B2661" w:rsidP="001B2661">
      <w:pPr>
        <w:tabs>
          <w:tab w:val="left" w:pos="7020"/>
        </w:tabs>
        <w:ind w:left="6840"/>
        <w:contextualSpacing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304"/>
        <w:gridCol w:w="1684"/>
        <w:gridCol w:w="12"/>
        <w:gridCol w:w="1843"/>
        <w:gridCol w:w="17"/>
      </w:tblGrid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№</w:t>
            </w:r>
          </w:p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п/п</w:t>
            </w:r>
          </w:p>
        </w:tc>
        <w:tc>
          <w:tcPr>
            <w:tcW w:w="4395" w:type="dxa"/>
          </w:tcPr>
          <w:p w:rsidR="001B2661" w:rsidRPr="00206681" w:rsidRDefault="001B2661" w:rsidP="001B2661">
            <w:r w:rsidRPr="00206681">
              <w:rPr>
                <w:sz w:val="22"/>
                <w:szCs w:val="22"/>
              </w:rPr>
              <w:t>Наименование комплексов работ и укрупненных видов работ</w:t>
            </w:r>
          </w:p>
        </w:tc>
        <w:tc>
          <w:tcPr>
            <w:tcW w:w="1304" w:type="dxa"/>
          </w:tcPr>
          <w:p w:rsidR="001B2661" w:rsidRPr="00206681" w:rsidRDefault="001B2661" w:rsidP="001B2661">
            <w:r w:rsidRPr="0020668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684" w:type="dxa"/>
          </w:tcPr>
          <w:p w:rsidR="001B2661" w:rsidRPr="00206681" w:rsidRDefault="001B2661" w:rsidP="001B2661">
            <w:r w:rsidRPr="00206681">
              <w:rPr>
                <w:sz w:val="22"/>
                <w:szCs w:val="22"/>
              </w:rPr>
              <w:t>Сметная стоимость</w:t>
            </w:r>
          </w:p>
          <w:p w:rsidR="001B2661" w:rsidRPr="00206681" w:rsidRDefault="001B2661" w:rsidP="001B2661">
            <w:r w:rsidRPr="00206681">
              <w:rPr>
                <w:sz w:val="22"/>
                <w:szCs w:val="22"/>
              </w:rPr>
              <w:t>Единицы измерения на 01.01.2018 без прочих затрат и НДС, в рублях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r w:rsidRPr="00206681">
              <w:rPr>
                <w:sz w:val="22"/>
                <w:szCs w:val="22"/>
              </w:rPr>
              <w:t>Сметная стоимость</w:t>
            </w:r>
          </w:p>
          <w:p w:rsidR="001B2661" w:rsidRPr="00206681" w:rsidRDefault="001B2661" w:rsidP="001B2661">
            <w:r w:rsidRPr="00206681">
              <w:rPr>
                <w:sz w:val="22"/>
                <w:szCs w:val="22"/>
              </w:rPr>
              <w:t>Единицы измерения на 01.01.2018 с прочими затратами и НДС 18%, в рублях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4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5</w:t>
            </w:r>
          </w:p>
        </w:tc>
      </w:tr>
      <w:tr w:rsidR="00206681" w:rsidRPr="00206681" w:rsidTr="00DF43E9">
        <w:trPr>
          <w:jc w:val="center"/>
        </w:trPr>
        <w:tc>
          <w:tcPr>
            <w:tcW w:w="9930" w:type="dxa"/>
            <w:gridSpan w:val="7"/>
          </w:tcPr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Проезды и парковки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Разборка бортовых камней вручную с разборкой а/б покрытия у бортового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(без отвозки мусора)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proofErr w:type="spellStart"/>
            <w:r w:rsidRPr="00206681">
              <w:rPr>
                <w:szCs w:val="20"/>
              </w:rPr>
              <w:t>м.п</w:t>
            </w:r>
            <w:proofErr w:type="spellEnd"/>
            <w:r w:rsidRPr="00206681">
              <w:rPr>
                <w:szCs w:val="20"/>
              </w:rPr>
              <w:t>. бортового камня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404,97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487,42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2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Установка бортового камня(разм.1,0*0,3*0,15)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proofErr w:type="spellStart"/>
            <w:r w:rsidRPr="00206681">
              <w:rPr>
                <w:szCs w:val="20"/>
              </w:rPr>
              <w:t>м.п</w:t>
            </w:r>
            <w:proofErr w:type="spellEnd"/>
            <w:r w:rsidRPr="00206681">
              <w:rPr>
                <w:szCs w:val="20"/>
              </w:rPr>
              <w:t>. бортового камня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1028,28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1237,64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3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Ремонт щебёночного основания проездов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м2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176,07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211,92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4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Ремонт асфальтобетонного покрытия дороги т.5см с выравнивающим слоем 3см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м2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1059,95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1275,75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5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Ямочный ремонт а/б покрытия до 5м2(без отвозки мусора)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м2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1016,16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1223,05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6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Ямочный ремонт а/б покрытия до 25м2(без отвозки мусора)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м2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827,87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996,42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7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 xml:space="preserve">Уширение проездов, 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устройство парковок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206681">
              <w:rPr>
                <w:szCs w:val="20"/>
              </w:rPr>
              <w:t>асф</w:t>
            </w:r>
            <w:proofErr w:type="spellEnd"/>
            <w:r w:rsidRPr="00206681">
              <w:rPr>
                <w:szCs w:val="20"/>
              </w:rPr>
              <w:t>./</w:t>
            </w:r>
            <w:proofErr w:type="gramEnd"/>
            <w:r w:rsidRPr="00206681">
              <w:rPr>
                <w:szCs w:val="20"/>
              </w:rPr>
              <w:t>бет. ниж.слой-5см/</w:t>
            </w:r>
            <w:proofErr w:type="spellStart"/>
            <w:r w:rsidRPr="00206681">
              <w:rPr>
                <w:szCs w:val="20"/>
              </w:rPr>
              <w:t>верхн.слой</w:t>
            </w:r>
            <w:proofErr w:type="spellEnd"/>
            <w:r w:rsidRPr="00206681">
              <w:rPr>
                <w:szCs w:val="20"/>
              </w:rPr>
              <w:t xml:space="preserve"> 5см;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щебень Н -25см;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proofErr w:type="gramStart"/>
            <w:r w:rsidRPr="00206681">
              <w:rPr>
                <w:szCs w:val="20"/>
              </w:rPr>
              <w:t>песок  Н</w:t>
            </w:r>
            <w:proofErr w:type="gramEnd"/>
            <w:r w:rsidRPr="00206681">
              <w:rPr>
                <w:szCs w:val="20"/>
              </w:rPr>
              <w:t>-30см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м2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1560,46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1878,17</w:t>
            </w:r>
          </w:p>
        </w:tc>
      </w:tr>
      <w:tr w:rsidR="00206681" w:rsidRPr="00206681" w:rsidTr="00DF43E9">
        <w:trPr>
          <w:jc w:val="center"/>
        </w:trPr>
        <w:tc>
          <w:tcPr>
            <w:tcW w:w="9930" w:type="dxa"/>
            <w:gridSpan w:val="7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Тротуары и пешеходные дорожки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8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Устройство тротуаров,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 xml:space="preserve"> пешеходных дорожек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206681">
              <w:rPr>
                <w:szCs w:val="20"/>
              </w:rPr>
              <w:t>асф</w:t>
            </w:r>
            <w:proofErr w:type="spellEnd"/>
            <w:r w:rsidRPr="00206681">
              <w:rPr>
                <w:szCs w:val="20"/>
              </w:rPr>
              <w:t>./</w:t>
            </w:r>
            <w:proofErr w:type="gramEnd"/>
            <w:r w:rsidRPr="00206681">
              <w:rPr>
                <w:szCs w:val="20"/>
              </w:rPr>
              <w:t>бет. Н- 5см;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щебень Н -12см;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proofErr w:type="gramStart"/>
            <w:r w:rsidRPr="00206681">
              <w:rPr>
                <w:szCs w:val="20"/>
              </w:rPr>
              <w:t>песок  Н</w:t>
            </w:r>
            <w:proofErr w:type="gramEnd"/>
            <w:r w:rsidRPr="00206681">
              <w:rPr>
                <w:szCs w:val="20"/>
              </w:rPr>
              <w:t>-13см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м2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860,42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1035,6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9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Ремонт существующих тротуаров и дорожек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206681">
              <w:rPr>
                <w:szCs w:val="20"/>
              </w:rPr>
              <w:t>асф</w:t>
            </w:r>
            <w:proofErr w:type="spellEnd"/>
            <w:r w:rsidRPr="00206681">
              <w:rPr>
                <w:szCs w:val="20"/>
              </w:rPr>
              <w:t>./</w:t>
            </w:r>
            <w:proofErr w:type="gramEnd"/>
            <w:r w:rsidRPr="00206681">
              <w:rPr>
                <w:szCs w:val="20"/>
              </w:rPr>
              <w:t>бет. Н- 5см;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м2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363,97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438,1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10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Установка бортового камня(разм.1,0*0,2*0,08)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proofErr w:type="spellStart"/>
            <w:r w:rsidRPr="00206681">
              <w:rPr>
                <w:szCs w:val="20"/>
              </w:rPr>
              <w:t>м.п</w:t>
            </w:r>
            <w:proofErr w:type="spellEnd"/>
            <w:r w:rsidRPr="00206681">
              <w:rPr>
                <w:szCs w:val="20"/>
              </w:rPr>
              <w:t>. бортового камня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718,65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864,96</w:t>
            </w:r>
          </w:p>
        </w:tc>
      </w:tr>
      <w:tr w:rsidR="00206681" w:rsidRPr="00206681" w:rsidTr="00DF43E9">
        <w:trPr>
          <w:jc w:val="center"/>
        </w:trPr>
        <w:tc>
          <w:tcPr>
            <w:tcW w:w="9930" w:type="dxa"/>
            <w:gridSpan w:val="7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Отмостка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11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Ремонт отмостки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proofErr w:type="spellStart"/>
            <w:proofErr w:type="gramStart"/>
            <w:r w:rsidRPr="00206681">
              <w:rPr>
                <w:szCs w:val="20"/>
              </w:rPr>
              <w:t>асф</w:t>
            </w:r>
            <w:proofErr w:type="spellEnd"/>
            <w:r w:rsidRPr="00206681">
              <w:rPr>
                <w:szCs w:val="20"/>
              </w:rPr>
              <w:t>./</w:t>
            </w:r>
            <w:proofErr w:type="gramEnd"/>
            <w:r w:rsidRPr="00206681">
              <w:rPr>
                <w:szCs w:val="20"/>
              </w:rPr>
              <w:t>бет. Н- 5см;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щебень Н -12см;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lastRenderedPageBreak/>
              <w:t>м2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592,72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713,4</w:t>
            </w:r>
          </w:p>
        </w:tc>
      </w:tr>
      <w:tr w:rsidR="00206681" w:rsidRPr="00206681" w:rsidTr="00DF43E9">
        <w:trPr>
          <w:jc w:val="center"/>
        </w:trPr>
        <w:tc>
          <w:tcPr>
            <w:tcW w:w="9930" w:type="dxa"/>
            <w:gridSpan w:val="7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Газон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12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Восстановление газонов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Планировка земли Н-15см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посев вручную газонных трав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м2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171,96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206,97</w:t>
            </w:r>
          </w:p>
        </w:tc>
      </w:tr>
      <w:tr w:rsidR="00206681" w:rsidRPr="00206681" w:rsidTr="00DF43E9">
        <w:trPr>
          <w:trHeight w:val="387"/>
          <w:jc w:val="center"/>
        </w:trPr>
        <w:tc>
          <w:tcPr>
            <w:tcW w:w="9930" w:type="dxa"/>
            <w:gridSpan w:val="7"/>
          </w:tcPr>
          <w:p w:rsidR="001B2661" w:rsidRPr="00206681" w:rsidRDefault="001B2661" w:rsidP="001B2661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06681">
              <w:rPr>
                <w:rFonts w:eastAsiaTheme="minorHAnsi"/>
                <w:sz w:val="22"/>
                <w:szCs w:val="22"/>
                <w:lang w:eastAsia="en-US"/>
              </w:rPr>
              <w:t>Наружное освещение</w:t>
            </w:r>
          </w:p>
          <w:p w:rsidR="001B2661" w:rsidRPr="00206681" w:rsidRDefault="001B2661" w:rsidP="001B2661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06681" w:rsidRPr="00206681" w:rsidTr="00DF43E9">
        <w:trPr>
          <w:gridAfter w:val="1"/>
          <w:wAfter w:w="17" w:type="dxa"/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13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Демонтаж ж/б опор наружного освещения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шт.</w:t>
            </w:r>
          </w:p>
        </w:tc>
        <w:tc>
          <w:tcPr>
            <w:tcW w:w="1696" w:type="dxa"/>
            <w:gridSpan w:val="2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902,84</w:t>
            </w:r>
          </w:p>
        </w:tc>
        <w:tc>
          <w:tcPr>
            <w:tcW w:w="1843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1086,66</w:t>
            </w:r>
          </w:p>
        </w:tc>
      </w:tr>
      <w:tr w:rsidR="00206681" w:rsidRPr="00206681" w:rsidTr="00DF43E9">
        <w:trPr>
          <w:gridAfter w:val="1"/>
          <w:wAfter w:w="17" w:type="dxa"/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14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Электроснабжение 0,4</w:t>
            </w:r>
            <w:proofErr w:type="gramStart"/>
            <w:r w:rsidRPr="00206681">
              <w:rPr>
                <w:szCs w:val="20"/>
              </w:rPr>
              <w:t>кВ  (</w:t>
            </w:r>
            <w:proofErr w:type="gramEnd"/>
            <w:r w:rsidRPr="00206681">
              <w:rPr>
                <w:szCs w:val="20"/>
              </w:rPr>
              <w:t>прокладка в траншее 1 кабеля с учетом земляных работ)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206681">
              <w:rPr>
                <w:szCs w:val="20"/>
              </w:rPr>
              <w:t>м.п</w:t>
            </w:r>
            <w:proofErr w:type="spellEnd"/>
            <w:r w:rsidRPr="00206681">
              <w:rPr>
                <w:szCs w:val="20"/>
              </w:rPr>
              <w:t>. кабеля</w:t>
            </w:r>
          </w:p>
        </w:tc>
        <w:tc>
          <w:tcPr>
            <w:tcW w:w="1696" w:type="dxa"/>
            <w:gridSpan w:val="2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1272,14</w:t>
            </w:r>
          </w:p>
        </w:tc>
        <w:tc>
          <w:tcPr>
            <w:tcW w:w="1843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1531,14</w:t>
            </w:r>
          </w:p>
        </w:tc>
      </w:tr>
      <w:tr w:rsidR="00206681" w:rsidRPr="00206681" w:rsidTr="00DF43E9">
        <w:trPr>
          <w:gridAfter w:val="1"/>
          <w:wAfter w:w="17" w:type="dxa"/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15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Наружное освещение (учтены прокладка кабеля в траншее с земляными работами, установка стальных труб с устройством фундаментов, навеска светильника, монтаж оборудования)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206681">
              <w:rPr>
                <w:szCs w:val="20"/>
              </w:rPr>
              <w:t>м.п</w:t>
            </w:r>
            <w:proofErr w:type="spellEnd"/>
            <w:r w:rsidRPr="00206681">
              <w:rPr>
                <w:szCs w:val="20"/>
              </w:rPr>
              <w:t xml:space="preserve"> трассы</w:t>
            </w:r>
          </w:p>
        </w:tc>
        <w:tc>
          <w:tcPr>
            <w:tcW w:w="1696" w:type="dxa"/>
            <w:gridSpan w:val="2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29164,29</w:t>
            </w:r>
          </w:p>
        </w:tc>
        <w:tc>
          <w:tcPr>
            <w:tcW w:w="1843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35102,14</w:t>
            </w:r>
          </w:p>
        </w:tc>
      </w:tr>
      <w:tr w:rsidR="00206681" w:rsidRPr="00206681" w:rsidTr="00DF43E9">
        <w:trPr>
          <w:gridAfter w:val="1"/>
          <w:wAfter w:w="17" w:type="dxa"/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16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Наружное освещение (учтены: установка стальных опор с устройством фундаментов, навеска светильников, монтаж оборудования)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шт.</w:t>
            </w:r>
          </w:p>
        </w:tc>
        <w:tc>
          <w:tcPr>
            <w:tcW w:w="1696" w:type="dxa"/>
            <w:gridSpan w:val="2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28356,30</w:t>
            </w:r>
          </w:p>
        </w:tc>
        <w:tc>
          <w:tcPr>
            <w:tcW w:w="1843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34129,65</w:t>
            </w:r>
          </w:p>
        </w:tc>
      </w:tr>
      <w:tr w:rsidR="00206681" w:rsidRPr="00206681" w:rsidTr="00DF43E9">
        <w:trPr>
          <w:jc w:val="center"/>
        </w:trPr>
        <w:tc>
          <w:tcPr>
            <w:tcW w:w="9930" w:type="dxa"/>
            <w:gridSpan w:val="7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Малые архитектурные формы</w:t>
            </w:r>
          </w:p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206681" w:rsidRPr="00206681" w:rsidTr="00DF43E9">
        <w:trPr>
          <w:gridAfter w:val="1"/>
          <w:wAfter w:w="17" w:type="dxa"/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17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Установка малых архитектурных форм, в составе:</w:t>
            </w:r>
          </w:p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Диван-парковый 770*2000*</w:t>
            </w:r>
            <w:proofErr w:type="gramStart"/>
            <w:r w:rsidRPr="00206681">
              <w:rPr>
                <w:szCs w:val="20"/>
              </w:rPr>
              <w:t>950  (</w:t>
            </w:r>
            <w:proofErr w:type="gramEnd"/>
            <w:r w:rsidRPr="00206681">
              <w:rPr>
                <w:szCs w:val="20"/>
              </w:rPr>
              <w:t>1 шт.)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 комплект</w:t>
            </w:r>
          </w:p>
        </w:tc>
        <w:tc>
          <w:tcPr>
            <w:tcW w:w="1696" w:type="dxa"/>
            <w:gridSpan w:val="2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13582,00</w:t>
            </w:r>
          </w:p>
        </w:tc>
        <w:tc>
          <w:tcPr>
            <w:tcW w:w="1843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16347,30</w:t>
            </w:r>
          </w:p>
        </w:tc>
      </w:tr>
      <w:tr w:rsidR="001B2661" w:rsidRPr="00206681" w:rsidTr="00DF43E9">
        <w:trPr>
          <w:gridAfter w:val="1"/>
          <w:wAfter w:w="17" w:type="dxa"/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18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Установка малых архитектурных форм, в составе:</w:t>
            </w:r>
          </w:p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Урна металлическая напольная опрокидывающаяся (1 шт.)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 комплект</w:t>
            </w:r>
          </w:p>
        </w:tc>
        <w:tc>
          <w:tcPr>
            <w:tcW w:w="1696" w:type="dxa"/>
            <w:gridSpan w:val="2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7388,22</w:t>
            </w:r>
          </w:p>
        </w:tc>
        <w:tc>
          <w:tcPr>
            <w:tcW w:w="1843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8892,46</w:t>
            </w:r>
          </w:p>
        </w:tc>
      </w:tr>
    </w:tbl>
    <w:p w:rsidR="001B2661" w:rsidRPr="00206681" w:rsidRDefault="001B2661" w:rsidP="001B2661">
      <w:pPr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lastRenderedPageBreak/>
        <w:t>Приложение 4</w:t>
      </w: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t>к муниципальной программе</w:t>
      </w:r>
    </w:p>
    <w:p w:rsidR="001B2661" w:rsidRPr="00206681" w:rsidRDefault="001B2661" w:rsidP="001B2661">
      <w:pPr>
        <w:widowControl w:val="0"/>
        <w:suppressAutoHyphens/>
        <w:autoSpaceDE w:val="0"/>
        <w:contextualSpacing/>
        <w:jc w:val="right"/>
        <w:rPr>
          <w:lang w:eastAsia="ar-SA"/>
        </w:rPr>
      </w:pP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lang w:eastAsia="ar-SA"/>
        </w:rPr>
      </w:pPr>
      <w:r w:rsidRPr="00206681">
        <w:rPr>
          <w:lang w:eastAsia="ar-SA"/>
        </w:rPr>
        <w:t>Порядок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lang w:eastAsia="ar-SA"/>
        </w:rPr>
      </w:pPr>
      <w:bookmarkStart w:id="2" w:name="Par29"/>
      <w:bookmarkEnd w:id="2"/>
      <w:r w:rsidRPr="00206681">
        <w:rPr>
          <w:lang w:eastAsia="ar-SA"/>
        </w:rPr>
        <w:t xml:space="preserve">разработки, обсуждения с заинтересованными лицами и утверждения 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lang w:eastAsia="ar-SA"/>
        </w:rPr>
      </w:pPr>
      <w:r w:rsidRPr="00206681">
        <w:rPr>
          <w:lang w:eastAsia="ar-SA"/>
        </w:rPr>
        <w:t xml:space="preserve">дизайн-проектов благоустройства дворовых территорий, включаемых 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lang w:eastAsia="ar-SA"/>
        </w:rPr>
      </w:pPr>
      <w:r w:rsidRPr="00206681">
        <w:rPr>
          <w:lang w:eastAsia="ar-SA"/>
        </w:rPr>
        <w:t xml:space="preserve">в муниципальную программу  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Cs/>
          <w:lang w:eastAsia="ar-SA"/>
        </w:rPr>
      </w:pP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(далее - Порядок).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>2. Разработка дизайн-проекта обеспечивается Управлением архитектуры и градостроительства Администрации города Переславля-Залесского.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 xml:space="preserve">3. Дизайн-проект разрабатывается в отношении дворовых территорий, прошедших отбор. 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:rsidR="001B2661" w:rsidRPr="00206681" w:rsidRDefault="001B2661" w:rsidP="001B2661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>4. 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1B2661" w:rsidRPr="00206681" w:rsidRDefault="001B2661" w:rsidP="001B2661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 xml:space="preserve"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мероприятий, предлагаемых к выполнению, со сметным расчетом стоимости работ исходя из единичных расценок.  </w:t>
      </w:r>
    </w:p>
    <w:p w:rsidR="001B2661" w:rsidRPr="00206681" w:rsidRDefault="001B2661" w:rsidP="001B2661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>Разработка дизайн-проекта включает следующие стадии:</w:t>
      </w:r>
    </w:p>
    <w:p w:rsidR="001B2661" w:rsidRPr="00206681" w:rsidRDefault="001B2661" w:rsidP="001B2661">
      <w:pPr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 xml:space="preserve">осмотр дворовой территории, предлагаемой </w:t>
      </w:r>
      <w:proofErr w:type="gramStart"/>
      <w:r w:rsidRPr="00206681">
        <w:rPr>
          <w:lang w:eastAsia="ar-SA"/>
        </w:rPr>
        <w:t>к благоустройству</w:t>
      </w:r>
      <w:proofErr w:type="gramEnd"/>
      <w:r w:rsidRPr="00206681">
        <w:rPr>
          <w:lang w:eastAsia="ar-SA"/>
        </w:rPr>
        <w:t xml:space="preserve"> осуществляется представителями Управления архитектуры и градостроительства Администрации города Переславля-Залесского совместно с представителем заинтересованных лиц с оформлением ведомости работ и схемы зонирования;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>5.2. разработка дизайн-проекта</w:t>
      </w:r>
      <w:r w:rsidRPr="00206681">
        <w:rPr>
          <w:rFonts w:eastAsiaTheme="minorHAnsi"/>
        </w:rPr>
        <w:t xml:space="preserve"> реализуется </w:t>
      </w:r>
      <w:r w:rsidRPr="00206681">
        <w:rPr>
          <w:lang w:eastAsia="ar-SA"/>
        </w:rPr>
        <w:t xml:space="preserve">Управлением архитектуры и градостроительства Администрации города Переславля-Залесского </w:t>
      </w:r>
      <w:r w:rsidRPr="00206681">
        <w:rPr>
          <w:rFonts w:eastAsiaTheme="minorHAnsi"/>
        </w:rPr>
        <w:t>на основании данных осмотра дворовой территории.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>5.3. согласование дизайн-проекта благоустройства дворовой территории с представителем заинтересованных лиц осуществляется Управлением архитектуры и градостроительства Администрации города Переславля-Залесского.</w:t>
      </w:r>
    </w:p>
    <w:p w:rsidR="001B2661" w:rsidRPr="00206681" w:rsidRDefault="001B2661" w:rsidP="001B2661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>6. Представитель заинтересованных лиц обязан рассмотреть представленный дизайн-проект в срок, не превышающий двух рабочих дней с момента его получения и представить в Управление архитектуры и градостроительства Администрации города Переславля-Залесского согласованный дизайн-проект или мотивированные замечания для их урегулирования.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206681">
        <w:t>7.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1B2661" w:rsidRPr="00206681" w:rsidRDefault="001B2661" w:rsidP="001B2661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06681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6379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lastRenderedPageBreak/>
        <w:t>Приложение 5</w:t>
      </w:r>
    </w:p>
    <w:p w:rsidR="001B2661" w:rsidRPr="00206681" w:rsidRDefault="001B2661" w:rsidP="001B2661">
      <w:pPr>
        <w:autoSpaceDE w:val="0"/>
        <w:autoSpaceDN w:val="0"/>
        <w:adjustRightInd w:val="0"/>
        <w:ind w:left="6379"/>
        <w:jc w:val="right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к муниципальной программе</w:t>
      </w: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Порядок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аккумулирования и расходования средств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заинтересованных лиц, направляемых на выполнение минимального и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дополнительного перечней работ по благоустройству дворовых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территорий, и механизм контроля за их расходованием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B2661" w:rsidRPr="00206681" w:rsidRDefault="001B2661" w:rsidP="001B2661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Общие положения</w:t>
      </w:r>
    </w:p>
    <w:p w:rsidR="001B2661" w:rsidRPr="00206681" w:rsidRDefault="001B2661" w:rsidP="001B2661">
      <w:pPr>
        <w:autoSpaceDE w:val="0"/>
        <w:autoSpaceDN w:val="0"/>
        <w:adjustRightInd w:val="0"/>
        <w:ind w:left="1068"/>
        <w:contextualSpacing/>
        <w:jc w:val="center"/>
        <w:rPr>
          <w:rFonts w:eastAsiaTheme="minorHAnsi"/>
          <w:b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1.1. 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 (далее –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 169 (далее – Правила предоставления федеральной субсидии),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утвержденными приказом Министерства строительства и жилищно-коммунального хозяйства Российской Федерации от 21.02.2017 № 114.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1.2. Настоящий Порядок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городского округа город Переславль-Залесский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граждан, в выполнении указанных работ.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1.3. Для целей настоящего Порядка: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1.3.1.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территорий, подлежащей благоустройству.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1.3.2. Под формой финансового участия понимается:</w:t>
      </w:r>
    </w:p>
    <w:p w:rsidR="001B2661" w:rsidRPr="00206681" w:rsidRDefault="001B2661" w:rsidP="001B2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1B2661" w:rsidRPr="00206681" w:rsidRDefault="001B2661" w:rsidP="001B2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в размере, установленном муниципальным образованием.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1.3.4. Под формой трудового участия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трудового участия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lastRenderedPageBreak/>
        <w:t>- трудового участия в выполнении дополнительного перечня работ по благоустройству дворовых территорий.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Трудовое участие может быть выражено: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предоставлением строительных материалов, техники, оборудования, инструмента и т.д.;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1B2661" w:rsidRPr="00206681" w:rsidRDefault="001B2661" w:rsidP="001B2661">
      <w:pPr>
        <w:numPr>
          <w:ilvl w:val="2"/>
          <w:numId w:val="2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Минимальный перечень работ:</w:t>
      </w:r>
    </w:p>
    <w:p w:rsidR="001B2661" w:rsidRPr="00206681" w:rsidRDefault="001B2661" w:rsidP="001B266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</w:rPr>
      </w:pPr>
      <w:r w:rsidRPr="00206681">
        <w:rPr>
          <w:rFonts w:eastAsiaTheme="minorHAnsi"/>
        </w:rPr>
        <w:t>- дорожные работы по капитальному ремонту, ремонту дворовых проездов и проездов к дворовым территориям;</w:t>
      </w:r>
    </w:p>
    <w:p w:rsidR="001B2661" w:rsidRPr="00206681" w:rsidRDefault="001B2661" w:rsidP="001B266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</w:rPr>
      </w:pPr>
      <w:r w:rsidRPr="00206681">
        <w:rPr>
          <w:rFonts w:eastAsiaTheme="minorHAnsi"/>
        </w:rPr>
        <w:t>- устройство уличного освещения дворовых территорий;</w:t>
      </w:r>
    </w:p>
    <w:p w:rsidR="001B2661" w:rsidRPr="00206681" w:rsidRDefault="001B2661" w:rsidP="001B266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</w:rPr>
      </w:pPr>
      <w:r w:rsidRPr="00206681">
        <w:rPr>
          <w:rFonts w:eastAsiaTheme="minorHAnsi"/>
        </w:rPr>
        <w:t>- приобретение и установка скамеек;</w:t>
      </w:r>
    </w:p>
    <w:p w:rsidR="001B2661" w:rsidRPr="00206681" w:rsidRDefault="001B2661" w:rsidP="001B266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</w:rPr>
      </w:pPr>
      <w:r w:rsidRPr="00206681">
        <w:rPr>
          <w:rFonts w:eastAsiaTheme="minorHAnsi"/>
        </w:rPr>
        <w:t>- приобретение и установка урн.</w:t>
      </w:r>
    </w:p>
    <w:p w:rsidR="001B2661" w:rsidRPr="00206681" w:rsidRDefault="001B2661" w:rsidP="001B2661">
      <w:pPr>
        <w:numPr>
          <w:ilvl w:val="2"/>
          <w:numId w:val="20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Дополнительный перечень работ: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оборудование детских и (или) спортивных площадок;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устройство автомобильных парковок;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устройство пешеходных дорожек;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озеленение дворовых территорий;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ограждение дворовых территорий;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устройство пандусов;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иные виды работ.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1.4. 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1B2661" w:rsidRPr="00206681" w:rsidRDefault="001B2661" w:rsidP="001B2661">
      <w:pPr>
        <w:autoSpaceDE w:val="0"/>
        <w:autoSpaceDN w:val="0"/>
        <w:adjustRightInd w:val="0"/>
        <w:ind w:left="1428"/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2. Порядок финансового и (или) трудового участия граждан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rPr>
          <w:rFonts w:eastAsiaTheme="minorHAnsi"/>
          <w:b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2.1. Финансовое и (или) трудовое участие граждан в выполнении мероприятий по благоустройству дворовых территорий должно подтверждаться документально в зависимости от формы такого участия.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В качестве документов, подтверждающих финансовое участие, могут быть представлены: копии платежных поручений о перечислении средств или внесении средств на счет; копии ведомостей сбора средств с физических лиц, которые впоследствии также вносятся на счет, иные расчетно-платежные документы.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2.2. Организация трудового участия, в случае принятия соответствующего решения муниципальным образованием,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</w:t>
      </w:r>
      <w:r w:rsidRPr="00206681">
        <w:rPr>
          <w:rFonts w:eastAsiaTheme="minorHAnsi"/>
          <w:lang w:eastAsia="en-US"/>
        </w:rPr>
        <w:lastRenderedPageBreak/>
        <w:t>информацию о проведении мероприятия с трудовым участием граждан; отчет совета многоквартирного дома, лица, управляющего многоквартирным домом о проведении мероприятия с трудовым участием граждан.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Интернет (далее – сеть Интернет).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 Аккумулирование и расходование средств заинтересованных лиц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3.1. На территории городского округа город Переславль-Залесский</w:t>
      </w:r>
      <w:r w:rsidR="00DF43E9" w:rsidRPr="00206681">
        <w:rPr>
          <w:rFonts w:eastAsiaTheme="minorHAnsi"/>
        </w:rPr>
        <w:t xml:space="preserve"> Ярославской области</w:t>
      </w:r>
      <w:r w:rsidRPr="00206681">
        <w:rPr>
          <w:rFonts w:eastAsiaTheme="minorHAnsi"/>
          <w:lang w:eastAsia="en-US"/>
        </w:rPr>
        <w:t xml:space="preserve"> уполномоченным учреждением по аккумулированию и расходованию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определено Муниципальное казенное учреждение «Многофункциональный центр развития города Переславля-Залесского» (далее – МКУ «МЦР»).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3.2. МКУ «МЦР» заключает соглашения (макет соглашения – приложение к настоящему Порядку) с организацией, осуществляющей управление многоквартирным домом (далее - управляющая организация),</w:t>
      </w:r>
      <w:r w:rsidRPr="00206681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206681">
        <w:rPr>
          <w:rFonts w:eastAsiaTheme="minorHAnsi"/>
          <w:lang w:eastAsia="en-US"/>
        </w:rPr>
        <w:t>с заинтересованными лицами, принявшими решение о  благоустройстве дворовых территорий, в которых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средствами, иные условия.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3.3. Перечисление денежных средств заинтересованными лицами осуществляется до начала работ по благоустройству дворовой территории. Зачисление средств производится на единый счет бюджета городского округа, открытый в Управлении Федерального казначейства по Ярославской области, код дохода для зачисления 208 2 07 04050 04 0000 180 «Прочие безвозмездные поступления в бюджеты городских округов». 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3.4. МКУ «МЦР» обеспечивает учет денежных средств, поступающих на лицевой счет учреждения от заинтересованных лиц, в разрезе многоквартирных домов, дворовые территории которых подлежат благоустройству.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3.5. МКУ «МЦР» ежемесячно: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органов местного самоуправления в сети Интернет;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комиссии, созданной в соответствии с Правилами предоставления федеральной субсидии.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3.6. Расходование аккумулированных денежных средств заинтересованных лиц осуществляется МКУ «МЦР» на: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- оплату минимального перечня работ по благоустройству дворовых территорий, включенных в дизайн-проект благоустройства дворовой территории; 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лицами, дизайн-проектами и сметными расчетами на выполнение </w:t>
      </w:r>
      <w:r w:rsidRPr="00206681">
        <w:rPr>
          <w:rFonts w:eastAsiaTheme="minorHAnsi"/>
          <w:lang w:eastAsia="en-US"/>
        </w:rPr>
        <w:lastRenderedPageBreak/>
        <w:t>работ в разрезе многоквартирных домов, дворовые территории которых подлежат благоустройству.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3.7. МКУ «МЦР» обеспечивает возврат аккумулированных денежных средств, неиспользованных в отчетном финансовом году, заинтересованным лицам по реквизитам, указанным в заключенных соглашениях, в срок до 01 мая текущего финансового года при условии: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экономии денежных средств, по итогам проведения конкурсных процедур;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возникновения обстоятельств непреодолимой силы.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4. Контроль за соблюдением условий порядка</w:t>
      </w: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 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4.1. Контроль за своевременным отражением поступления денежных средств заинтересованных лиц, опубликованием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органов местного самоуправления в сети «Интернет» осуществляет уполномоченная общественная комиссия.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6681">
        <w:rPr>
          <w:rFonts w:eastAsiaTheme="minorHAnsi"/>
          <w:lang w:eastAsia="en-US"/>
        </w:rPr>
        <w:t>4.2. Контроль за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города Переславля-Залесского.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4.3 Органы муниципального финансового контроля осуществляют контроль за целевым расходованием аккумулированных денежных средств заинтересованных лиц в соответствии с бюджетным законодательством Российской Федерации.</w:t>
      </w: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6521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6521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6521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Приложение к Порядку</w:t>
      </w:r>
    </w:p>
    <w:p w:rsidR="001B2661" w:rsidRPr="00206681" w:rsidRDefault="001B2661" w:rsidP="001B266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206681">
        <w:rPr>
          <w:rFonts w:eastAsiaTheme="minorHAnsi"/>
          <w:bCs/>
          <w:lang w:eastAsia="en-US"/>
        </w:rPr>
        <w:t>МАКЕТ СОГЛАШЕНИЯ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206681">
        <w:rPr>
          <w:rFonts w:eastAsiaTheme="minorHAnsi"/>
          <w:bCs/>
          <w:lang w:eastAsia="en-US"/>
        </w:rPr>
        <w:t>ОБ АККУМУЛИРОВАНИИ И РАСХОДОВАНИИ СРЕДСТВ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206681">
        <w:rPr>
          <w:rFonts w:eastAsiaTheme="minorHAnsi"/>
          <w:bCs/>
          <w:lang w:eastAsia="en-US"/>
        </w:rPr>
        <w:t>ЗАИНТЕРЕСОВАННЫХ ЛИЦ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 «___» ____________ 20__ г.</w:t>
      </w: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Муниципальное казенное учреждение «Многофункциональный центр развития </w:t>
      </w:r>
      <w:proofErr w:type="spellStart"/>
      <w:r w:rsidRPr="00206681">
        <w:rPr>
          <w:rFonts w:eastAsiaTheme="minorHAnsi"/>
          <w:lang w:eastAsia="en-US"/>
        </w:rPr>
        <w:t>г.Переславля</w:t>
      </w:r>
      <w:proofErr w:type="spellEnd"/>
      <w:r w:rsidRPr="00206681">
        <w:rPr>
          <w:rFonts w:eastAsiaTheme="minorHAnsi"/>
          <w:lang w:eastAsia="en-US"/>
        </w:rPr>
        <w:t>-Залесского», именуемое в дальнейшем МКУ «МЦР», в лице</w:t>
      </w: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_________________________________________, действующего на основании</w:t>
      </w: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_______________________________________, с одной стороны, и, собственник помещений в многоквартирном доме, собственник иных зданий и сооружений, расположенных в границах дворовой территории, подлежащей благоустройству, именуемый в дальнейшем "Заинтересованное лицо", в лице __________________________________с другой стороны, совместно именуемые в дальнейшем "Стороны", заключили настоящее Соглашение о нижеследующем.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 Предмет Соглашения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1.1. …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2. Права и обязанности, ответственность Сторон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2.1. …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 Порядок и объем денежных средств, подлежащих перечислению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3.1. …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4. Порядок расходования и возврата средств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4.1. …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5. Условия и порядок контроля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5.1. …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6. Иные условия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6.1. …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7. Адреса и реквизиты Сторон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8. Подписи сторон</w:t>
      </w: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Заинтересованное лицо                                            МКУ «МЦР» ___________/__________/                                        ___________/__________/__</w:t>
      </w: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3147C4" w:rsidRDefault="001B2661" w:rsidP="001B2661">
      <w:pPr>
        <w:widowControl w:val="0"/>
        <w:suppressAutoHyphens/>
        <w:autoSpaceDE w:val="0"/>
        <w:contextualSpacing/>
        <w:sectPr w:rsidR="001B2661" w:rsidRPr="003147C4" w:rsidSect="00DF43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2661" w:rsidRPr="003147C4" w:rsidRDefault="001B2661" w:rsidP="001B2661">
      <w:pPr>
        <w:widowControl w:val="0"/>
        <w:suppressAutoHyphens/>
        <w:autoSpaceDE w:val="0"/>
        <w:ind w:left="11057"/>
        <w:contextualSpacing/>
      </w:pPr>
      <w:r w:rsidRPr="003147C4">
        <w:lastRenderedPageBreak/>
        <w:t>Приложение 6</w:t>
      </w:r>
    </w:p>
    <w:p w:rsidR="001B2661" w:rsidRPr="003147C4" w:rsidRDefault="001B2661" w:rsidP="001B2661">
      <w:pPr>
        <w:tabs>
          <w:tab w:val="left" w:pos="7020"/>
        </w:tabs>
        <w:ind w:left="11057"/>
        <w:contextualSpacing/>
      </w:pPr>
      <w:r w:rsidRPr="003147C4">
        <w:t>к муниципальной программе</w:t>
      </w:r>
    </w:p>
    <w:p w:rsidR="00DE46CE" w:rsidRPr="003147C4" w:rsidRDefault="00DE46CE" w:rsidP="00DE46CE">
      <w:pPr>
        <w:widowControl w:val="0"/>
        <w:suppressAutoHyphens/>
        <w:autoSpaceDE w:val="0"/>
        <w:contextualSpacing/>
        <w:jc w:val="center"/>
        <w:rPr>
          <w:lang w:eastAsia="ar-SA"/>
        </w:rPr>
      </w:pPr>
      <w:r w:rsidRPr="003147C4">
        <w:rPr>
          <w:lang w:eastAsia="ar-SA"/>
        </w:rPr>
        <w:t>АДРЕСНЫЙ ПЕРЕЧЕНЬ</w:t>
      </w:r>
    </w:p>
    <w:p w:rsidR="00DE46CE" w:rsidRPr="003147C4" w:rsidRDefault="00DE46CE" w:rsidP="00DE46CE">
      <w:pPr>
        <w:widowControl w:val="0"/>
        <w:suppressAutoHyphens/>
        <w:autoSpaceDE w:val="0"/>
        <w:contextualSpacing/>
        <w:jc w:val="center"/>
        <w:rPr>
          <w:lang w:eastAsia="ar-SA"/>
        </w:rPr>
      </w:pPr>
      <w:r w:rsidRPr="003147C4">
        <w:rPr>
          <w:lang w:eastAsia="ar-SA"/>
        </w:rPr>
        <w:t>общественных территорий, подлежащих благоустройству</w:t>
      </w:r>
    </w:p>
    <w:p w:rsidR="00DE46CE" w:rsidRPr="003147C4" w:rsidRDefault="00DE46CE" w:rsidP="00DE46CE">
      <w:pPr>
        <w:widowControl w:val="0"/>
        <w:suppressAutoHyphens/>
        <w:autoSpaceDE w:val="0"/>
        <w:contextualSpacing/>
        <w:jc w:val="center"/>
        <w:rPr>
          <w:lang w:eastAsia="ar-SA"/>
        </w:rPr>
      </w:pPr>
      <w:r w:rsidRPr="003147C4">
        <w:rPr>
          <w:lang w:eastAsia="ar-SA"/>
        </w:rPr>
        <w:t>в 2019 – 2024 годах, на территории муниципального образования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4999"/>
        <w:gridCol w:w="4180"/>
        <w:gridCol w:w="3460"/>
      </w:tblGrid>
      <w:tr w:rsidR="003147C4" w:rsidRPr="003147C4" w:rsidTr="00DE46CE">
        <w:trPr>
          <w:trHeight w:val="3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№ п/п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Наименование мероприятия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Адрес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Основные направления реализации</w:t>
            </w:r>
          </w:p>
        </w:tc>
      </w:tr>
      <w:tr w:rsidR="003147C4" w:rsidRPr="003147C4" w:rsidTr="00DE46CE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2019 год</w:t>
            </w:r>
          </w:p>
        </w:tc>
      </w:tr>
      <w:tr w:rsidR="003147C4" w:rsidRPr="003147C4" w:rsidTr="00DE46CE">
        <w:trPr>
          <w:trHeight w:val="15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Благоустройство Парка Победы (территория на пересечении ул. Маяковского, ул. Урицкого, ул. Кошкина и ул. Новой до Ледового дворца и развлекательного комплекса "Оскар")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Территория на пересечении  </w:t>
            </w:r>
          </w:p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ул. Маяковского, ул. Урицкого, ул. Кошкина и ул. Новой до Ледового дворца и развлекательного комплекса "Оскар"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озеленение, опиловка</w:t>
            </w:r>
          </w:p>
        </w:tc>
      </w:tr>
      <w:tr w:rsidR="003147C4" w:rsidRPr="003147C4" w:rsidTr="00DE46CE">
        <w:trPr>
          <w:trHeight w:val="9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2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Благоустройство территории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село Берендеево, </w:t>
            </w:r>
          </w:p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ул. Центральная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обустройство универсального детского спортивно-игрового комплекса</w:t>
            </w:r>
          </w:p>
        </w:tc>
      </w:tr>
      <w:tr w:rsidR="003147C4" w:rsidRPr="003147C4" w:rsidTr="00DE46CE">
        <w:trPr>
          <w:trHeight w:val="15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3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Благоустройство Народной площади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пл. Народная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благоустройство набережной</w:t>
            </w:r>
          </w:p>
        </w:tc>
      </w:tr>
      <w:tr w:rsidR="003147C4" w:rsidRPr="003147C4" w:rsidTr="00DE46CE">
        <w:trPr>
          <w:trHeight w:val="342"/>
          <w:jc w:val="center"/>
        </w:trPr>
        <w:tc>
          <w:tcPr>
            <w:tcW w:w="13260" w:type="dxa"/>
            <w:gridSpan w:val="4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2020 год</w:t>
            </w:r>
          </w:p>
        </w:tc>
      </w:tr>
      <w:tr w:rsidR="003147C4" w:rsidRPr="003147C4" w:rsidTr="00DE46CE">
        <w:trPr>
          <w:trHeight w:val="7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Благоустройство Парка Победы </w:t>
            </w:r>
          </w:p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(второй этап)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Территория ул. Маяковского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147C4">
              <w:rPr>
                <w:rFonts w:eastAsiaTheme="minorHAnsi"/>
                <w:lang w:eastAsia="en-US"/>
              </w:rPr>
              <w:t>ремонт асфальтового покрытия покрытие проезда, устройство покрытия дорожек и тротуаров, установка бордюров, резинового покрытия, установка лавочек и урн, уличных светильников вне здания.</w:t>
            </w:r>
          </w:p>
        </w:tc>
      </w:tr>
      <w:tr w:rsidR="003147C4" w:rsidRPr="003147C4" w:rsidTr="00DE46CE">
        <w:trPr>
          <w:trHeight w:val="9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lastRenderedPageBreak/>
              <w:t>2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Обустройство городского пляжа (территория вдоль набережной Плещеева озера и ул. </w:t>
            </w:r>
            <w:proofErr w:type="spellStart"/>
            <w:r w:rsidRPr="003147C4">
              <w:rPr>
                <w:lang w:eastAsia="ar-SA"/>
              </w:rPr>
              <w:t>Плещеевской</w:t>
            </w:r>
            <w:proofErr w:type="spellEnd"/>
            <w:r w:rsidRPr="003147C4">
              <w:rPr>
                <w:lang w:eastAsia="ar-SA"/>
              </w:rPr>
              <w:t>)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Территория вдоль набережной Плещеева озера и ул. </w:t>
            </w:r>
            <w:proofErr w:type="spellStart"/>
            <w:r w:rsidRPr="003147C4">
              <w:rPr>
                <w:lang w:eastAsia="ar-SA"/>
              </w:rPr>
              <w:t>Плещеевской</w:t>
            </w:r>
            <w:proofErr w:type="spellEnd"/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contextualSpacing/>
              <w:rPr>
                <w:lang w:eastAsia="ar-SA"/>
              </w:rPr>
            </w:pPr>
            <w:r w:rsidRPr="003147C4">
              <w:rPr>
                <w:rFonts w:eastAsiaTheme="minorHAnsi"/>
                <w:lang w:eastAsia="en-US"/>
              </w:rPr>
              <w:t xml:space="preserve"> Археологические изыскания, демонтаж существующих поврежденных покрытий и малых архитектурных форм; </w:t>
            </w:r>
            <w:r w:rsidRPr="003147C4">
              <w:rPr>
                <w:rFonts w:eastAsiaTheme="minorHAnsi"/>
                <w:lang w:eastAsia="en-US"/>
              </w:rPr>
              <w:br/>
              <w:t xml:space="preserve"> реконструкция дорожно-</w:t>
            </w:r>
            <w:proofErr w:type="spellStart"/>
            <w:r w:rsidRPr="003147C4">
              <w:rPr>
                <w:rFonts w:eastAsiaTheme="minorHAnsi"/>
                <w:lang w:eastAsia="en-US"/>
              </w:rPr>
              <w:t>тропиночной</w:t>
            </w:r>
            <w:proofErr w:type="spellEnd"/>
            <w:r w:rsidRPr="003147C4">
              <w:rPr>
                <w:rFonts w:eastAsiaTheme="minorHAnsi"/>
                <w:lang w:eastAsia="en-US"/>
              </w:rPr>
              <w:t xml:space="preserve"> сети: расширение существующих проездов до нормативных, восстановление имеющихся и формирование новых пешеходных связей; </w:t>
            </w:r>
            <w:r w:rsidRPr="003147C4">
              <w:rPr>
                <w:rFonts w:eastAsiaTheme="minorHAnsi"/>
                <w:lang w:eastAsia="en-US"/>
              </w:rPr>
              <w:br/>
              <w:t xml:space="preserve"> формирование в границах проектирования </w:t>
            </w:r>
            <w:proofErr w:type="spellStart"/>
            <w:r w:rsidRPr="003147C4">
              <w:rPr>
                <w:rFonts w:eastAsiaTheme="minorHAnsi"/>
                <w:lang w:eastAsia="en-US"/>
              </w:rPr>
              <w:t>велоинфраструктуры</w:t>
            </w:r>
            <w:proofErr w:type="spellEnd"/>
            <w:r w:rsidRPr="003147C4">
              <w:rPr>
                <w:rFonts w:eastAsiaTheme="minorHAnsi"/>
                <w:lang w:eastAsia="en-US"/>
              </w:rPr>
              <w:t xml:space="preserve"> с устройством велодорожки с двусторонним движением; </w:t>
            </w:r>
            <w:r w:rsidRPr="003147C4">
              <w:rPr>
                <w:rFonts w:eastAsiaTheme="minorHAnsi"/>
                <w:lang w:eastAsia="en-US"/>
              </w:rPr>
              <w:br/>
              <w:t xml:space="preserve"> реконструкция существующих площадок отдыха и устройство дополнительных площадок для массовых и спортивных мероприятий; </w:t>
            </w:r>
            <w:r w:rsidRPr="003147C4">
              <w:rPr>
                <w:rFonts w:eastAsiaTheme="minorHAnsi"/>
                <w:lang w:eastAsia="en-US"/>
              </w:rPr>
              <w:br/>
              <w:t xml:space="preserve"> установка объектов некапитального строительства (павильонов) сезонного использования; </w:t>
            </w:r>
            <w:r w:rsidRPr="003147C4">
              <w:rPr>
                <w:rFonts w:eastAsiaTheme="minorHAnsi"/>
                <w:lang w:eastAsia="en-US"/>
              </w:rPr>
              <w:br/>
              <w:t xml:space="preserve"> установка малых архитектурных форм (беседки, скамьи, урны, контейнеры для мусора, информационные стенды, указатели); </w:t>
            </w:r>
            <w:r w:rsidRPr="003147C4">
              <w:rPr>
                <w:rFonts w:eastAsiaTheme="minorHAnsi"/>
                <w:lang w:eastAsia="en-US"/>
              </w:rPr>
              <w:br/>
              <w:t xml:space="preserve"> устройство автономных туалетных модулей; </w:t>
            </w:r>
            <w:r w:rsidRPr="003147C4">
              <w:rPr>
                <w:rFonts w:eastAsiaTheme="minorHAnsi"/>
                <w:lang w:eastAsia="en-US"/>
              </w:rPr>
              <w:br/>
              <w:t xml:space="preserve"> озеленение территории: высадка деревьев и кустарников, устройство и восстановление газонов; </w:t>
            </w:r>
            <w:r w:rsidRPr="003147C4">
              <w:rPr>
                <w:rFonts w:eastAsiaTheme="minorHAnsi"/>
                <w:lang w:eastAsia="en-US"/>
              </w:rPr>
              <w:br/>
            </w:r>
            <w:r w:rsidRPr="003147C4">
              <w:rPr>
                <w:rFonts w:eastAsiaTheme="minorHAnsi"/>
                <w:lang w:eastAsia="en-US"/>
              </w:rPr>
              <w:lastRenderedPageBreak/>
              <w:t xml:space="preserve"> реконструкция наружного освещения вдоль существующих проездов и пешеходного променада, устройство освещения проектируемых площадок отдыха; </w:t>
            </w:r>
            <w:r w:rsidRPr="003147C4">
              <w:rPr>
                <w:rFonts w:eastAsiaTheme="minorHAnsi"/>
                <w:lang w:eastAsia="en-US"/>
              </w:rPr>
              <w:br/>
              <w:t xml:space="preserve"> устройство площадок с твердым покрытием для ТБО</w:t>
            </w:r>
            <w:r w:rsidRPr="003147C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</w:tr>
      <w:tr w:rsidR="003147C4" w:rsidRPr="003147C4" w:rsidTr="00DE46CE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lastRenderedPageBreak/>
              <w:t>2021-2024 годы</w:t>
            </w:r>
          </w:p>
        </w:tc>
      </w:tr>
      <w:tr w:rsidR="003147C4" w:rsidRPr="003147C4" w:rsidTr="00DE46CE">
        <w:trPr>
          <w:trHeight w:val="900"/>
          <w:jc w:val="center"/>
        </w:trPr>
        <w:tc>
          <w:tcPr>
            <w:tcW w:w="621" w:type="dxa"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999" w:type="dxa"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180" w:type="dxa"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3460" w:type="dxa"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contextualSpacing/>
              <w:rPr>
                <w:lang w:eastAsia="ar-SA"/>
              </w:rPr>
            </w:pPr>
          </w:p>
        </w:tc>
      </w:tr>
      <w:tr w:rsidR="003147C4" w:rsidRPr="003147C4" w:rsidTr="00DE46CE">
        <w:trPr>
          <w:trHeight w:val="9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Благоустройство стадиона "Текстильщик" (территория на пересечении ул. Трудовой и Трудового пер.)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Территория на пересечении </w:t>
            </w:r>
          </w:p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ул. Трудовой и Трудового пер.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реконструкция поля, устройство площадки ГТО, игровой зоны, площадки для выгула собак</w:t>
            </w:r>
          </w:p>
        </w:tc>
      </w:tr>
      <w:tr w:rsidR="003147C4" w:rsidRPr="003147C4" w:rsidTr="00DE46CE">
        <w:trPr>
          <w:trHeight w:val="24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2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Благоустройство Чкаловского парка (территория в северной части Чкаловского </w:t>
            </w:r>
            <w:proofErr w:type="spellStart"/>
            <w:r w:rsidRPr="003147C4">
              <w:rPr>
                <w:lang w:eastAsia="ar-SA"/>
              </w:rPr>
              <w:t>мкр</w:t>
            </w:r>
            <w:proofErr w:type="spellEnd"/>
            <w:r w:rsidRPr="003147C4">
              <w:rPr>
                <w:lang w:eastAsia="ar-SA"/>
              </w:rPr>
              <w:t>., возле гарнизонного офицерского клуба, между военной частью и жилыми домами)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Территория в северной части Чкаловского </w:t>
            </w:r>
            <w:proofErr w:type="spellStart"/>
            <w:r w:rsidRPr="003147C4">
              <w:rPr>
                <w:lang w:eastAsia="ar-SA"/>
              </w:rPr>
              <w:t>мкр</w:t>
            </w:r>
            <w:proofErr w:type="spellEnd"/>
            <w:r w:rsidRPr="003147C4">
              <w:rPr>
                <w:lang w:eastAsia="ar-SA"/>
              </w:rPr>
              <w:t>., возле гарнизонного офицерского клуба, между военной частью и жилыми домами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устройство пешеходных дорожек, обустройство смотровой площадки, площадки для катания, установка хоккейного корта, малых архитектурных форм, детского игрового оборудования, опиловка деревьев, устройство освещения, озеленение</w:t>
            </w:r>
          </w:p>
        </w:tc>
      </w:tr>
      <w:tr w:rsidR="003147C4" w:rsidRPr="003147C4" w:rsidTr="00DE46CE">
        <w:trPr>
          <w:trHeight w:val="18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3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Благоустройство поселка газовиков (территория на пересечении пер. Ямского и Троицкого пер.)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Территория на пересечении </w:t>
            </w:r>
          </w:p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пер. Ямского и Троицкого пер.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устройство пешеходной зоны, установка малых архитектурных форм, площадки ГТО, детской игровой площадки, спортивной площадки, очистка пруда, устройство уличного освещения</w:t>
            </w:r>
          </w:p>
        </w:tc>
      </w:tr>
      <w:tr w:rsidR="003147C4" w:rsidRPr="003147C4" w:rsidTr="00DE46CE">
        <w:trPr>
          <w:trHeight w:val="18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lastRenderedPageBreak/>
              <w:t>4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Благоустройство Сокольского сквера (территория на пересечении ул. Луговой и ул. Пришвина)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Территория на пересечении </w:t>
            </w:r>
          </w:p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ул. Луговой и ул. Пришвина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устройство пешеходной зоны, спортивного поля, установка малых архитектурных форм, детского игрового оборудования, площадки ГТО, устройство освещения, озеленение</w:t>
            </w:r>
          </w:p>
        </w:tc>
      </w:tr>
    </w:tbl>
    <w:p w:rsidR="00DE46CE" w:rsidRPr="003147C4" w:rsidRDefault="00DE46CE" w:rsidP="00DE46CE">
      <w:pPr>
        <w:tabs>
          <w:tab w:val="left" w:pos="7020"/>
        </w:tabs>
        <w:ind w:firstLine="709"/>
        <w:contextualSpacing/>
        <w:rPr>
          <w:sz w:val="20"/>
          <w:szCs w:val="20"/>
        </w:rPr>
        <w:sectPr w:rsidR="00DE46CE" w:rsidRPr="003147C4" w:rsidSect="00DE46C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3147C4">
        <w:rPr>
          <w:sz w:val="20"/>
          <w:szCs w:val="20"/>
        </w:rPr>
        <w:t>*Перечень общественных территорий, подлежащих благоустройству в 2019 – 2024 годы, может быть изменён с учетом</w:t>
      </w:r>
      <w:r w:rsidRPr="003147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3147C4">
        <w:rPr>
          <w:sz w:val="20"/>
          <w:szCs w:val="20"/>
        </w:rPr>
        <w:t>предложений, представленных в соответствии с порядком предоставления, рассмотрения и оценки предложений граждан, организаций о включении общественной  территории, подлежащей благоустройству в муниципальную программу «Формирование современной городской среды на территории городского округа город Переславль-Залесский» на 2019-2024 годы, а также по результатам голосования, в соответствии</w:t>
      </w:r>
      <w:r w:rsidRPr="003147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47C4">
        <w:rPr>
          <w:sz w:val="20"/>
          <w:szCs w:val="20"/>
        </w:rPr>
        <w:t>с порядком организации и проведения голосования по отбору общественных территорий для первоочередного благоустройства.</w:t>
      </w:r>
    </w:p>
    <w:p w:rsidR="00DE46CE" w:rsidRPr="003147C4" w:rsidRDefault="00DE46CE" w:rsidP="001B2661">
      <w:pPr>
        <w:tabs>
          <w:tab w:val="left" w:pos="7020"/>
        </w:tabs>
        <w:ind w:left="11057"/>
        <w:contextualSpacing/>
      </w:pPr>
    </w:p>
    <w:p w:rsidR="001B2661" w:rsidRPr="003147C4" w:rsidRDefault="001B2661" w:rsidP="001B2661">
      <w:pPr>
        <w:widowControl w:val="0"/>
        <w:suppressAutoHyphens/>
        <w:autoSpaceDE w:val="0"/>
        <w:ind w:firstLine="539"/>
        <w:contextualSpacing/>
        <w:jc w:val="center"/>
        <w:rPr>
          <w:lang w:eastAsia="ar-SA"/>
        </w:rPr>
      </w:pPr>
    </w:p>
    <w:p w:rsidR="001B2661" w:rsidRPr="003147C4" w:rsidRDefault="001B2661" w:rsidP="001B2661">
      <w:pPr>
        <w:tabs>
          <w:tab w:val="left" w:pos="7020"/>
        </w:tabs>
        <w:ind w:left="11057"/>
        <w:contextualSpacing/>
      </w:pPr>
      <w:r w:rsidRPr="003147C4">
        <w:t>Приложение 7</w:t>
      </w:r>
    </w:p>
    <w:p w:rsidR="001B2661" w:rsidRPr="003147C4" w:rsidRDefault="001B2661" w:rsidP="001B2661">
      <w:pPr>
        <w:tabs>
          <w:tab w:val="left" w:pos="7020"/>
        </w:tabs>
        <w:ind w:left="11057"/>
        <w:contextualSpacing/>
      </w:pPr>
      <w:r w:rsidRPr="003147C4">
        <w:t>к муниципальной программе</w:t>
      </w:r>
    </w:p>
    <w:p w:rsidR="00DE46CE" w:rsidRPr="003147C4" w:rsidRDefault="00DE46CE" w:rsidP="00DE46CE">
      <w:pPr>
        <w:widowControl w:val="0"/>
        <w:suppressAutoHyphens/>
        <w:autoSpaceDE w:val="0"/>
        <w:contextualSpacing/>
        <w:jc w:val="center"/>
        <w:rPr>
          <w:lang w:eastAsia="ar-SA"/>
        </w:rPr>
      </w:pPr>
      <w:r w:rsidRPr="003147C4">
        <w:rPr>
          <w:lang w:eastAsia="ar-SA"/>
        </w:rPr>
        <w:t>АДРЕСНЫЙ ПЕРЕЧЕНЬ</w:t>
      </w:r>
    </w:p>
    <w:p w:rsidR="00DE46CE" w:rsidRPr="003147C4" w:rsidRDefault="00DE46CE" w:rsidP="00DE46CE">
      <w:pPr>
        <w:widowControl w:val="0"/>
        <w:suppressAutoHyphens/>
        <w:autoSpaceDE w:val="0"/>
        <w:contextualSpacing/>
        <w:jc w:val="center"/>
        <w:rPr>
          <w:lang w:eastAsia="ar-SA"/>
        </w:rPr>
      </w:pPr>
      <w:r w:rsidRPr="003147C4">
        <w:rPr>
          <w:lang w:eastAsia="ar-SA"/>
        </w:rPr>
        <w:t>дворовых территорий, подлежащих благоустройству</w:t>
      </w:r>
    </w:p>
    <w:p w:rsidR="00DE46CE" w:rsidRPr="003147C4" w:rsidRDefault="00DE46CE" w:rsidP="00DE46CE">
      <w:pPr>
        <w:widowControl w:val="0"/>
        <w:suppressAutoHyphens/>
        <w:autoSpaceDE w:val="0"/>
        <w:contextualSpacing/>
        <w:jc w:val="center"/>
        <w:rPr>
          <w:lang w:eastAsia="ar-SA"/>
        </w:rPr>
      </w:pPr>
      <w:r w:rsidRPr="003147C4">
        <w:rPr>
          <w:lang w:eastAsia="ar-SA"/>
        </w:rPr>
        <w:t>в 2019 – 2024 годах</w:t>
      </w:r>
    </w:p>
    <w:tbl>
      <w:tblPr>
        <w:tblW w:w="14171" w:type="dxa"/>
        <w:tblLook w:val="04A0" w:firstRow="1" w:lastRow="0" w:firstColumn="1" w:lastColumn="0" w:noHBand="0" w:noVBand="1"/>
      </w:tblPr>
      <w:tblGrid>
        <w:gridCol w:w="546"/>
        <w:gridCol w:w="4269"/>
        <w:gridCol w:w="4111"/>
        <w:gridCol w:w="5245"/>
      </w:tblGrid>
      <w:tr w:rsidR="003147C4" w:rsidRPr="003147C4" w:rsidTr="00DE46CE">
        <w:trPr>
          <w:trHeight w:val="45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№ п/п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Адреса МКД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Основные направления реализации</w:t>
            </w:r>
          </w:p>
        </w:tc>
      </w:tr>
      <w:tr w:rsidR="003147C4" w:rsidRPr="003147C4" w:rsidTr="00DE46CE">
        <w:trPr>
          <w:trHeight w:val="45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45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1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2019 год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село Новое, ул. Школьная,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малых архитектурных форм (далее-МАФ)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село Новое, ул. Школьная,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село Новое, ул. Школьная,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село Берендеево, ул. Центральная,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село Берендеево, ул. Центральная,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63"/>
        </w:trPr>
        <w:tc>
          <w:tcPr>
            <w:tcW w:w="14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2020 год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68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39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17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</w:t>
            </w:r>
          </w:p>
        </w:tc>
        <w:tc>
          <w:tcPr>
            <w:tcW w:w="4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ул. Комсомольская, д. 6 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17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 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>, ул. Комсомольская, д.6А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17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 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>, ул. Московская, д. 5А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78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</w:t>
            </w:r>
          </w:p>
        </w:tc>
        <w:tc>
          <w:tcPr>
            <w:tcW w:w="4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пр-кт</w:t>
            </w:r>
            <w:proofErr w:type="spellEnd"/>
            <w:r w:rsidRPr="003147C4">
              <w:rPr>
                <w:sz w:val="22"/>
                <w:szCs w:val="22"/>
              </w:rPr>
              <w:t xml:space="preserve"> Мира, д 4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пр-кт</w:t>
            </w:r>
            <w:proofErr w:type="spellEnd"/>
            <w:r w:rsidRPr="003147C4">
              <w:rPr>
                <w:sz w:val="22"/>
                <w:szCs w:val="22"/>
              </w:rPr>
              <w:t xml:space="preserve"> Мира, д 6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пр-кт</w:t>
            </w:r>
            <w:proofErr w:type="spellEnd"/>
            <w:r w:rsidRPr="003147C4">
              <w:rPr>
                <w:sz w:val="22"/>
                <w:szCs w:val="22"/>
              </w:rPr>
              <w:t xml:space="preserve"> Мира, д 8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Ленина, д 10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Ленина, д 8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Московская, д 6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Московская, д 7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255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</w:t>
            </w:r>
          </w:p>
        </w:tc>
        <w:tc>
          <w:tcPr>
            <w:tcW w:w="4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Николаева, д 2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25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Николаева, д 4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300"/>
        </w:trPr>
        <w:tc>
          <w:tcPr>
            <w:tcW w:w="1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2021-2024 годы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</w:t>
            </w:r>
          </w:p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Урицкого, 78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Маяковского,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Маяковского,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Маяковского,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Маяковского,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Маяковского,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Маяковского,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56А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56Б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39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35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37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13А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Брембольская</w:t>
            </w:r>
            <w:proofErr w:type="spellEnd"/>
            <w:r w:rsidRPr="003147C4">
              <w:rPr>
                <w:sz w:val="22"/>
                <w:szCs w:val="22"/>
              </w:rPr>
              <w:t>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Брембольская</w:t>
            </w:r>
            <w:proofErr w:type="spellEnd"/>
            <w:r w:rsidRPr="003147C4">
              <w:rPr>
                <w:sz w:val="22"/>
                <w:szCs w:val="22"/>
              </w:rPr>
              <w:t>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Магистральная,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Магистральная,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Магистральная,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Магистральная,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Магистральная, 36А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Коммунальная,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Коммунальная,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Коммунальная,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Коммунальная,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Коммунальная,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Совхозный, 5А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Северная,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Северная,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Северная,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Северная,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Кошкина,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Кошкина,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Ярославская,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Кошкина,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Кошкина,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Кошкина,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Кошкина,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Ярославская,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Новая, 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Новая, 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Урицкого,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Кошкина,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Северный,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Северный,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Северный,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Северный,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Полевая,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Полевая,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37А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Трудовая, 1В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Полевая,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Полевая,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Трудовой,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Трудовая,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Трудовая,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Трудовая,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Кузнечная, 32А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Кузнечная,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Кузнечная,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Кузнечная,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Кузнечная,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Трудовая,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Кривоколенный,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Кошелевская</w:t>
            </w:r>
            <w:proofErr w:type="spellEnd"/>
            <w:r w:rsidRPr="003147C4">
              <w:rPr>
                <w:sz w:val="22"/>
                <w:szCs w:val="22"/>
              </w:rPr>
              <w:t>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Комсомольская,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Комсомольская,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Озерная,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Комсомольская,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Комсомольская,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Комсомольская,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10А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16А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16Б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16В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149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Депутатская,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Ново-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64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Депутатская,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66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Депутатская,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Ново-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Ново-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58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4-Плещеевский,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Найдышева</w:t>
            </w:r>
            <w:proofErr w:type="spellEnd"/>
            <w:r w:rsidRPr="003147C4">
              <w:rPr>
                <w:sz w:val="22"/>
                <w:szCs w:val="22"/>
              </w:rPr>
              <w:t>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Новомирский,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161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Новомирский,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Новомирский,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10А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176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Конная,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Конная,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Конная,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Комсомольская,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Народная,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Народная,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17А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18А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18Б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18В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22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31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72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74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Красноэховская</w:t>
            </w:r>
            <w:proofErr w:type="spellEnd"/>
            <w:r w:rsidRPr="003147C4">
              <w:rPr>
                <w:sz w:val="22"/>
                <w:szCs w:val="22"/>
              </w:rPr>
              <w:t>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Красноэховская</w:t>
            </w:r>
            <w:proofErr w:type="spellEnd"/>
            <w:r w:rsidRPr="003147C4">
              <w:rPr>
                <w:sz w:val="22"/>
                <w:szCs w:val="22"/>
              </w:rPr>
              <w:t>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Красноэховская</w:t>
            </w:r>
            <w:proofErr w:type="spellEnd"/>
            <w:r w:rsidRPr="003147C4">
              <w:rPr>
                <w:sz w:val="22"/>
                <w:szCs w:val="22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Красноэховский</w:t>
            </w:r>
            <w:proofErr w:type="spellEnd"/>
            <w:r w:rsidRPr="003147C4">
              <w:rPr>
                <w:sz w:val="22"/>
                <w:szCs w:val="22"/>
              </w:rPr>
              <w:t>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Красноэховский</w:t>
            </w:r>
            <w:proofErr w:type="spellEnd"/>
            <w:r w:rsidRPr="003147C4">
              <w:rPr>
                <w:sz w:val="22"/>
                <w:szCs w:val="22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52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54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Красноэховский</w:t>
            </w:r>
            <w:proofErr w:type="spellEnd"/>
            <w:r w:rsidRPr="003147C4">
              <w:rPr>
                <w:sz w:val="22"/>
                <w:szCs w:val="22"/>
              </w:rPr>
              <w:t>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Красноэховский</w:t>
            </w:r>
            <w:proofErr w:type="spellEnd"/>
            <w:r w:rsidRPr="003147C4">
              <w:rPr>
                <w:sz w:val="22"/>
                <w:szCs w:val="22"/>
              </w:rPr>
              <w:t>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Красноэховский</w:t>
            </w:r>
            <w:proofErr w:type="spellEnd"/>
            <w:r w:rsidRPr="003147C4">
              <w:rPr>
                <w:sz w:val="22"/>
                <w:szCs w:val="22"/>
              </w:rPr>
              <w:t>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50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50А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Красноэховская</w:t>
            </w:r>
            <w:proofErr w:type="spellEnd"/>
            <w:r w:rsidRPr="003147C4">
              <w:rPr>
                <w:sz w:val="22"/>
                <w:szCs w:val="22"/>
              </w:rPr>
              <w:t>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Красноэховская</w:t>
            </w:r>
            <w:proofErr w:type="spellEnd"/>
            <w:r w:rsidRPr="003147C4">
              <w:rPr>
                <w:sz w:val="22"/>
                <w:szCs w:val="22"/>
              </w:rPr>
              <w:t>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Текстильщик,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Текстильщик,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Текстильщик,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Текстильщик,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Текстильщик,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Текстильщик,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Текстильщик,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ул.Красный</w:t>
            </w:r>
            <w:proofErr w:type="spellEnd"/>
            <w:r w:rsidRPr="003147C4">
              <w:rPr>
                <w:sz w:val="22"/>
                <w:szCs w:val="22"/>
              </w:rPr>
              <w:t xml:space="preserve"> Текстильщик,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Комсомольская,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Комсомольская,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Комсомольская,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Комсомольская,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Пролетарская, 16А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Пролетарская,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22А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22Б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234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Школьный,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Фабричный,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Кривоколенный,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Правая Набережная,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Правая Набережная,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Правая Набережная,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Правая Набережная,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Правая Набережная, 24А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17а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Трубежная</w:t>
            </w:r>
            <w:proofErr w:type="spellEnd"/>
            <w:r w:rsidRPr="003147C4">
              <w:rPr>
                <w:sz w:val="22"/>
                <w:szCs w:val="22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Левая Набережная,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Казаковский</w:t>
            </w:r>
            <w:proofErr w:type="spellEnd"/>
            <w:r w:rsidRPr="003147C4">
              <w:rPr>
                <w:sz w:val="22"/>
                <w:szCs w:val="22"/>
              </w:rPr>
              <w:t>, 14/16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Трубежная</w:t>
            </w:r>
            <w:proofErr w:type="spellEnd"/>
            <w:r w:rsidRPr="003147C4">
              <w:rPr>
                <w:sz w:val="22"/>
                <w:szCs w:val="22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249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Гагарина,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Гагарина,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Гагарина, 20А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2А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Гагарина,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Новый Быт,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Новый быт,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Новый Быт,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Новый Быт,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Новый Быт,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18А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264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Молодежная,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Ветеринарный,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Южная,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Молодежная,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Молодежная,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Молодежная,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Молодежная, 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Молодежная, 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Молодежная, 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62Б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Тихонравова, 59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Дорожный,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86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88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Тихонравова, 61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90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94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Московская,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Московская,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29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291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40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55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Московская, 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Красная,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Проездная,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Красная,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Садовая,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Садовая,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Валовое Кольцо,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Садовая,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Проездная,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Проездная,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Валовое Кольцо,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Валовое Кольцо,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Проездная,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Проездная,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Красноармейский,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Красноармейский,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Красноармейский,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Красноармейский,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Проездная,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Проездная,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Горсоветский,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Комитетская,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Комитетская,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Комитетская,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Комитетская,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Комитетская,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Комитетская,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Комитетская,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Большая Протечная,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Большая Протечная,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Большая Протечная,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Большая Протечная,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Большая Протечная,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Малая Протечная,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Грачковский</w:t>
            </w:r>
            <w:proofErr w:type="spellEnd"/>
            <w:r w:rsidRPr="003147C4">
              <w:rPr>
                <w:sz w:val="22"/>
                <w:szCs w:val="22"/>
              </w:rPr>
              <w:t>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Грачковский</w:t>
            </w:r>
            <w:proofErr w:type="spellEnd"/>
            <w:r w:rsidRPr="003147C4">
              <w:rPr>
                <w:sz w:val="22"/>
                <w:szCs w:val="22"/>
              </w:rPr>
              <w:t>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Грачковский</w:t>
            </w:r>
            <w:proofErr w:type="spellEnd"/>
            <w:r w:rsidRPr="003147C4">
              <w:rPr>
                <w:sz w:val="22"/>
                <w:szCs w:val="22"/>
              </w:rPr>
              <w:t>,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Грачковский</w:t>
            </w:r>
            <w:proofErr w:type="spellEnd"/>
            <w:r w:rsidRPr="003147C4">
              <w:rPr>
                <w:sz w:val="22"/>
                <w:szCs w:val="22"/>
              </w:rPr>
              <w:t>, 12Б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Тайницкий</w:t>
            </w:r>
            <w:proofErr w:type="spellEnd"/>
            <w:r w:rsidRPr="003147C4">
              <w:rPr>
                <w:sz w:val="22"/>
                <w:szCs w:val="22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Тайницкий</w:t>
            </w:r>
            <w:proofErr w:type="spellEnd"/>
            <w:r w:rsidRPr="003147C4">
              <w:rPr>
                <w:sz w:val="22"/>
                <w:szCs w:val="22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Лабазная,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Лабазная,11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Селитровская</w:t>
            </w:r>
            <w:proofErr w:type="spellEnd"/>
            <w:r w:rsidRPr="003147C4">
              <w:rPr>
                <w:sz w:val="22"/>
                <w:szCs w:val="22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Селитровская</w:t>
            </w:r>
            <w:proofErr w:type="spellEnd"/>
            <w:r w:rsidRPr="003147C4">
              <w:rPr>
                <w:sz w:val="22"/>
                <w:szCs w:val="22"/>
              </w:rPr>
              <w:t>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Селитровская</w:t>
            </w:r>
            <w:proofErr w:type="spellEnd"/>
            <w:r w:rsidRPr="003147C4">
              <w:rPr>
                <w:sz w:val="22"/>
                <w:szCs w:val="22"/>
              </w:rPr>
              <w:t>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Селитровская</w:t>
            </w:r>
            <w:proofErr w:type="spellEnd"/>
            <w:r w:rsidRPr="003147C4">
              <w:rPr>
                <w:sz w:val="22"/>
                <w:szCs w:val="22"/>
              </w:rPr>
              <w:t>, 14А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21А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27А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Пыряева</w:t>
            </w:r>
            <w:proofErr w:type="spellEnd"/>
            <w:r w:rsidRPr="003147C4">
              <w:rPr>
                <w:sz w:val="22"/>
                <w:szCs w:val="22"/>
              </w:rPr>
              <w:t>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Пыряева</w:t>
            </w:r>
            <w:proofErr w:type="spellEnd"/>
            <w:r w:rsidRPr="003147C4">
              <w:rPr>
                <w:sz w:val="22"/>
                <w:szCs w:val="22"/>
              </w:rPr>
              <w:t>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Зеленая,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Зеленая,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350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Зеленая,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Нагорная Крестьянка,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Пришвина,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Московская, 115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Ямская,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Ямская,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365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Ямская,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Ямская,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Белинского,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Белинского,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Восточная,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Химик,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Малая Протечная,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Малая Протечная,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Малая Протечная, 25А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Малая Протечная,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Малая Протечная,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Маловский</w:t>
            </w:r>
            <w:proofErr w:type="spellEnd"/>
            <w:r w:rsidRPr="003147C4">
              <w:rPr>
                <w:sz w:val="22"/>
                <w:szCs w:val="22"/>
              </w:rPr>
              <w:t xml:space="preserve"> сад,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Маловский</w:t>
            </w:r>
            <w:proofErr w:type="spellEnd"/>
            <w:r w:rsidRPr="003147C4">
              <w:rPr>
                <w:sz w:val="22"/>
                <w:szCs w:val="22"/>
              </w:rPr>
              <w:t xml:space="preserve"> сад,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Адмирала </w:t>
            </w:r>
            <w:proofErr w:type="spellStart"/>
            <w:r w:rsidRPr="003147C4">
              <w:rPr>
                <w:sz w:val="22"/>
                <w:szCs w:val="22"/>
              </w:rPr>
              <w:t>Спиридова</w:t>
            </w:r>
            <w:proofErr w:type="spellEnd"/>
            <w:r w:rsidRPr="003147C4">
              <w:rPr>
                <w:sz w:val="22"/>
                <w:szCs w:val="22"/>
              </w:rPr>
              <w:t xml:space="preserve">, д 5А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Строительный пер, д 3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Строительный пер, д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Строительный пер, д 7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Парковая, д 10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Парковая, д 8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378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Комсомольская, д 5А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 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Комсомольская,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Московская, д 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Московская, д 9А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Московская, д 3А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Парковая, д 12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Парковая, д 17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Московская, д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Парковая, д 17Б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Парковая, д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Парковая, д 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1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3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12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388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22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Комсомольская,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25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28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Петрова, д 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Московская, д 11А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4А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Адмирала </w:t>
            </w:r>
            <w:proofErr w:type="spellStart"/>
            <w:r w:rsidRPr="003147C4">
              <w:rPr>
                <w:sz w:val="22"/>
                <w:szCs w:val="22"/>
              </w:rPr>
              <w:t>Спиридова</w:t>
            </w:r>
            <w:proofErr w:type="spellEnd"/>
            <w:r w:rsidRPr="003147C4">
              <w:rPr>
                <w:sz w:val="22"/>
                <w:szCs w:val="22"/>
              </w:rPr>
              <w:t xml:space="preserve">, д 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Адмирала </w:t>
            </w:r>
            <w:proofErr w:type="spellStart"/>
            <w:r w:rsidRPr="003147C4">
              <w:rPr>
                <w:sz w:val="22"/>
                <w:szCs w:val="22"/>
              </w:rPr>
              <w:t>Спиридова</w:t>
            </w:r>
            <w:proofErr w:type="spellEnd"/>
            <w:r w:rsidRPr="003147C4">
              <w:rPr>
                <w:sz w:val="22"/>
                <w:szCs w:val="22"/>
              </w:rPr>
              <w:t xml:space="preserve">, д 14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Адмирала </w:t>
            </w:r>
            <w:proofErr w:type="spellStart"/>
            <w:r w:rsidRPr="003147C4">
              <w:rPr>
                <w:sz w:val="22"/>
                <w:szCs w:val="22"/>
              </w:rPr>
              <w:t>Спиридова</w:t>
            </w:r>
            <w:proofErr w:type="spellEnd"/>
            <w:r w:rsidRPr="003147C4">
              <w:rPr>
                <w:sz w:val="22"/>
                <w:szCs w:val="22"/>
              </w:rPr>
              <w:t xml:space="preserve">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Запрудная, д 57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Калязинская</w:t>
            </w:r>
            <w:proofErr w:type="spellEnd"/>
            <w:r w:rsidRPr="003147C4">
              <w:rPr>
                <w:sz w:val="22"/>
                <w:szCs w:val="22"/>
              </w:rPr>
              <w:t xml:space="preserve">, д 29А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Калязинская</w:t>
            </w:r>
            <w:proofErr w:type="spellEnd"/>
            <w:r w:rsidRPr="003147C4">
              <w:rPr>
                <w:sz w:val="22"/>
                <w:szCs w:val="22"/>
              </w:rPr>
              <w:t>, д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Калязинская</w:t>
            </w:r>
            <w:proofErr w:type="spellEnd"/>
            <w:r w:rsidRPr="003147C4">
              <w:rPr>
                <w:sz w:val="22"/>
                <w:szCs w:val="22"/>
              </w:rPr>
              <w:t xml:space="preserve">, д 32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Молодежная,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Молодежная, д 17А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Молодежная, д 11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Молодежная, д 13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Молодежная, д 15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Молодежная, д 16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Молодежная, д 18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Молодежная, д 18А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Молодежная, д 19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Молодежная, д 20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Молодежная,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Первомайская, д 21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Первомайская, д 4А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Первомайская,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Пионерская, д 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Пионерская, д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Пионерская, д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Школьная, д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412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Школьная, д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Школьная, д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Школьная, д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Депутатская, д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Строителей,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Строителей,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Депутатская,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Депутатская,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Строителей,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Строителей,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Строителей,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Строителей,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Новоселье,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Моисеева,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Новоселье,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Моисеева,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Ленина, д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Ленина,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Московская, д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Московская,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420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Депутатская, д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Строителей,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Строителей,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село Купанское, Больничный пер,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Депутатская, д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Депутатская, д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Депутатская,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Депутатская,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Депутатская,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Ленина, д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Московская, д 33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Московская, д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Ленина, д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Советская, д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Левая Набережная, д 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Большая </w:t>
            </w:r>
            <w:proofErr w:type="spellStart"/>
            <w:r w:rsidRPr="003147C4">
              <w:rPr>
                <w:sz w:val="22"/>
                <w:szCs w:val="22"/>
              </w:rPr>
              <w:t>Брембола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Строителей,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Большая </w:t>
            </w:r>
            <w:proofErr w:type="spellStart"/>
            <w:r w:rsidRPr="003147C4">
              <w:rPr>
                <w:sz w:val="22"/>
                <w:szCs w:val="22"/>
              </w:rPr>
              <w:t>Брембола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Строителей,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Большая </w:t>
            </w:r>
            <w:proofErr w:type="spellStart"/>
            <w:r w:rsidRPr="003147C4">
              <w:rPr>
                <w:sz w:val="22"/>
                <w:szCs w:val="22"/>
              </w:rPr>
              <w:t>Брембола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Строителей,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Большая </w:t>
            </w:r>
            <w:proofErr w:type="spellStart"/>
            <w:r w:rsidRPr="003147C4">
              <w:rPr>
                <w:sz w:val="22"/>
                <w:szCs w:val="22"/>
              </w:rPr>
              <w:t>Брембола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Строителей,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Большая </w:t>
            </w:r>
            <w:proofErr w:type="spellStart"/>
            <w:r w:rsidRPr="003147C4">
              <w:rPr>
                <w:sz w:val="22"/>
                <w:szCs w:val="22"/>
              </w:rPr>
              <w:t>Брембола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Строителей, д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</w:t>
            </w:r>
            <w:proofErr w:type="spellStart"/>
            <w:r w:rsidRPr="003147C4">
              <w:rPr>
                <w:sz w:val="22"/>
                <w:szCs w:val="22"/>
              </w:rPr>
              <w:t>Лунино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Большая </w:t>
            </w:r>
            <w:proofErr w:type="spellStart"/>
            <w:r w:rsidRPr="003147C4">
              <w:rPr>
                <w:sz w:val="22"/>
                <w:szCs w:val="22"/>
              </w:rPr>
              <w:t>Брембола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Строителей, д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Ленина,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Московская,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Московская,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Красная Деревня,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Совхозная,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Приозерный,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Переславская</w:t>
            </w:r>
            <w:proofErr w:type="spellEnd"/>
            <w:r w:rsidRPr="003147C4">
              <w:rPr>
                <w:sz w:val="22"/>
                <w:szCs w:val="22"/>
              </w:rPr>
              <w:t>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Приозерный,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Переславская</w:t>
            </w:r>
            <w:proofErr w:type="spellEnd"/>
            <w:r w:rsidRPr="003147C4">
              <w:rPr>
                <w:sz w:val="22"/>
                <w:szCs w:val="22"/>
              </w:rPr>
              <w:t>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Кирпичная, д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Кирпичная,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Кирпичная,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Кирпичная,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Глебовское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Глебовское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Глебовское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Глебовское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Глебовское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Глебовское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Глебовское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Красная Деревня,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Совхозная,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Красная Деревня,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Совхозная,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Николаева,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Николаева,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Николаева,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Николаева,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Николаева,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Гагарина,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Гагарина,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Гагарина,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поселок Рязанцево, Республиканский пер,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Октябрьская Б., д 38/1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Октябрьская Б., д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453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Горького, д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Горького,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Республиканская,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Горького,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Горького,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Горького,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Некрасова, д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Некрасова,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Некрасова,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Республиканская,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Республиканская, д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Пушкина, д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Пушкина, д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Республиканская,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Республиканская,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Республиканская,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Республиканская, д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465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село Берендеево, Клубный пер,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Республиканская,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село Берендеево, Центральный пер,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село Берендеево, Центральный пер,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село Берендеево, Центральный пер,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село Берендеево, Центральный пер,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село Берендеево, Центральный пер,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село Берендеево, Центральный пер,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деревня Горки, Совхозный пер,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деревня Горки, Совхозный пер,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деревня Горки, Совхозный пер,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деревня Горки, Учительский пер,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деревня Горки, Учительский пер,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472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деревня Горки,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Садовая, д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деревня Горки, д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Парковая, д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Парковая,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Бектышево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Новая,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Бектышево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Новая,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Бектышево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Новая,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Бектышево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Сельская,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Бектышево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Сельская,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Бектышево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Сельская,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Бектышево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Сельская, д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п/</w:t>
            </w:r>
            <w:proofErr w:type="spellStart"/>
            <w:r w:rsidRPr="003147C4">
              <w:rPr>
                <w:sz w:val="22"/>
                <w:szCs w:val="22"/>
              </w:rPr>
              <w:t>ст</w:t>
            </w:r>
            <w:proofErr w:type="spell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Шушково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п/</w:t>
            </w:r>
            <w:proofErr w:type="spellStart"/>
            <w:r w:rsidRPr="003147C4">
              <w:rPr>
                <w:sz w:val="22"/>
                <w:szCs w:val="22"/>
              </w:rPr>
              <w:t>ст</w:t>
            </w:r>
            <w:proofErr w:type="spell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Шушково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Крутец,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Крутец,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Крутец,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Крутец, д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Крутец,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Крутец,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Крутец,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Крутец,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Крутец,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Ефимьево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Октябрьская,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Ефимьево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Октябрьская,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</w:t>
            </w:r>
            <w:proofErr w:type="spellEnd"/>
            <w:r w:rsidRPr="003147C4">
              <w:rPr>
                <w:sz w:val="22"/>
                <w:szCs w:val="22"/>
              </w:rPr>
              <w:t>-к 1-й, д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</w:t>
            </w:r>
            <w:proofErr w:type="spellEnd"/>
            <w:r w:rsidRPr="003147C4">
              <w:rPr>
                <w:sz w:val="22"/>
                <w:szCs w:val="22"/>
              </w:rPr>
              <w:t>-к 1-й,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</w:t>
            </w:r>
            <w:proofErr w:type="spellEnd"/>
            <w:r w:rsidRPr="003147C4">
              <w:rPr>
                <w:sz w:val="22"/>
                <w:szCs w:val="22"/>
              </w:rPr>
              <w:t>-к 1-й,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</w:t>
            </w:r>
            <w:proofErr w:type="spellEnd"/>
            <w:r w:rsidRPr="003147C4">
              <w:rPr>
                <w:sz w:val="22"/>
                <w:szCs w:val="22"/>
              </w:rPr>
              <w:t>-к 1-й,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</w:t>
            </w:r>
            <w:proofErr w:type="spellEnd"/>
            <w:r w:rsidRPr="003147C4">
              <w:rPr>
                <w:sz w:val="22"/>
                <w:szCs w:val="22"/>
              </w:rPr>
              <w:t>-к 1-й, д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</w:t>
            </w:r>
            <w:proofErr w:type="spellEnd"/>
            <w:r w:rsidRPr="003147C4">
              <w:rPr>
                <w:sz w:val="22"/>
                <w:szCs w:val="22"/>
              </w:rPr>
              <w:t>-к 1-й, д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Тимирязевская,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Тимирязевская,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Тимирязевская,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Тимирязевская,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Новая,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Новая,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Новая,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Новая,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Новая,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Садовая,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Первомайская, д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Лесосклад</w:t>
            </w:r>
            <w:proofErr w:type="spellEnd"/>
            <w:r w:rsidRPr="003147C4">
              <w:rPr>
                <w:sz w:val="22"/>
                <w:szCs w:val="22"/>
              </w:rPr>
              <w:t>, д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502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</w:t>
            </w:r>
            <w:proofErr w:type="spellEnd"/>
            <w:r w:rsidRPr="003147C4">
              <w:rPr>
                <w:sz w:val="22"/>
                <w:szCs w:val="22"/>
              </w:rPr>
              <w:t>-к 2-й,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</w:t>
            </w:r>
            <w:proofErr w:type="spellEnd"/>
            <w:r w:rsidRPr="003147C4">
              <w:rPr>
                <w:sz w:val="22"/>
                <w:szCs w:val="22"/>
              </w:rPr>
              <w:t>-к 2-й,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</w:t>
            </w:r>
            <w:proofErr w:type="spellEnd"/>
            <w:r w:rsidRPr="003147C4">
              <w:rPr>
                <w:sz w:val="22"/>
                <w:szCs w:val="22"/>
              </w:rPr>
              <w:t>-к 2-й,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</w:tbl>
    <w:p w:rsidR="001B2661" w:rsidRPr="00882546" w:rsidRDefault="001B2661" w:rsidP="001B2661">
      <w:pPr>
        <w:widowControl w:val="0"/>
        <w:suppressAutoHyphens/>
        <w:autoSpaceDE w:val="0"/>
        <w:ind w:firstLine="539"/>
        <w:contextualSpacing/>
        <w:jc w:val="center"/>
        <w:rPr>
          <w:lang w:eastAsia="ar-SA"/>
        </w:rPr>
      </w:pPr>
    </w:p>
    <w:sectPr w:rsidR="001B2661" w:rsidRPr="00882546" w:rsidSect="00EF6EE3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60" w:rsidRDefault="00A03C60" w:rsidP="00360DA8">
      <w:r>
        <w:separator/>
      </w:r>
    </w:p>
  </w:endnote>
  <w:endnote w:type="continuationSeparator" w:id="0">
    <w:p w:rsidR="00A03C60" w:rsidRDefault="00A03C60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60" w:rsidRDefault="00A03C60" w:rsidP="00360DA8">
      <w:r>
        <w:separator/>
      </w:r>
    </w:p>
  </w:footnote>
  <w:footnote w:type="continuationSeparator" w:id="0">
    <w:p w:rsidR="00A03C60" w:rsidRDefault="00A03C60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009"/>
    <w:rsid w:val="000057CB"/>
    <w:rsid w:val="000201B7"/>
    <w:rsid w:val="00032D99"/>
    <w:rsid w:val="00045F46"/>
    <w:rsid w:val="00050498"/>
    <w:rsid w:val="00051ECB"/>
    <w:rsid w:val="00054260"/>
    <w:rsid w:val="0005438A"/>
    <w:rsid w:val="0006125B"/>
    <w:rsid w:val="00062770"/>
    <w:rsid w:val="000845AB"/>
    <w:rsid w:val="00085278"/>
    <w:rsid w:val="000A1990"/>
    <w:rsid w:val="000A3498"/>
    <w:rsid w:val="000A3B49"/>
    <w:rsid w:val="000B1511"/>
    <w:rsid w:val="000B5778"/>
    <w:rsid w:val="000B791B"/>
    <w:rsid w:val="000C0F29"/>
    <w:rsid w:val="000D4FFA"/>
    <w:rsid w:val="000D68EF"/>
    <w:rsid w:val="000F13B9"/>
    <w:rsid w:val="0012496D"/>
    <w:rsid w:val="00124AF7"/>
    <w:rsid w:val="001428E1"/>
    <w:rsid w:val="0017113F"/>
    <w:rsid w:val="00177669"/>
    <w:rsid w:val="001777FB"/>
    <w:rsid w:val="00195070"/>
    <w:rsid w:val="00195B4D"/>
    <w:rsid w:val="001A0F1F"/>
    <w:rsid w:val="001A1EB9"/>
    <w:rsid w:val="001A6746"/>
    <w:rsid w:val="001B2661"/>
    <w:rsid w:val="001B51BE"/>
    <w:rsid w:val="001B639E"/>
    <w:rsid w:val="001B773C"/>
    <w:rsid w:val="001C0F56"/>
    <w:rsid w:val="001C5437"/>
    <w:rsid w:val="001D0F18"/>
    <w:rsid w:val="001D170A"/>
    <w:rsid w:val="001D433E"/>
    <w:rsid w:val="001E1652"/>
    <w:rsid w:val="001F1601"/>
    <w:rsid w:val="00206681"/>
    <w:rsid w:val="00215CDF"/>
    <w:rsid w:val="00216E94"/>
    <w:rsid w:val="0021779D"/>
    <w:rsid w:val="00230431"/>
    <w:rsid w:val="00241F92"/>
    <w:rsid w:val="0024610B"/>
    <w:rsid w:val="0025312A"/>
    <w:rsid w:val="0026439F"/>
    <w:rsid w:val="00284DD6"/>
    <w:rsid w:val="00293DFD"/>
    <w:rsid w:val="00297350"/>
    <w:rsid w:val="002C0F8C"/>
    <w:rsid w:val="002C78C7"/>
    <w:rsid w:val="002D29EF"/>
    <w:rsid w:val="002E2F89"/>
    <w:rsid w:val="002E453E"/>
    <w:rsid w:val="002F4649"/>
    <w:rsid w:val="003124EF"/>
    <w:rsid w:val="003147C4"/>
    <w:rsid w:val="00327531"/>
    <w:rsid w:val="00327CB9"/>
    <w:rsid w:val="0033032E"/>
    <w:rsid w:val="003346C7"/>
    <w:rsid w:val="003440A9"/>
    <w:rsid w:val="00345CD4"/>
    <w:rsid w:val="00351983"/>
    <w:rsid w:val="003608E4"/>
    <w:rsid w:val="00360DA8"/>
    <w:rsid w:val="00377CBF"/>
    <w:rsid w:val="0038307C"/>
    <w:rsid w:val="00394BC5"/>
    <w:rsid w:val="003A4C69"/>
    <w:rsid w:val="003A5F04"/>
    <w:rsid w:val="003B66EE"/>
    <w:rsid w:val="003B7F7B"/>
    <w:rsid w:val="003C0DAB"/>
    <w:rsid w:val="003C7BA7"/>
    <w:rsid w:val="003F0D0C"/>
    <w:rsid w:val="003F7A05"/>
    <w:rsid w:val="003F7B82"/>
    <w:rsid w:val="00421440"/>
    <w:rsid w:val="004225B0"/>
    <w:rsid w:val="00440A0D"/>
    <w:rsid w:val="00441A8C"/>
    <w:rsid w:val="00441F59"/>
    <w:rsid w:val="0044200B"/>
    <w:rsid w:val="00455B03"/>
    <w:rsid w:val="00473C27"/>
    <w:rsid w:val="004860AA"/>
    <w:rsid w:val="00490D5D"/>
    <w:rsid w:val="004A33C3"/>
    <w:rsid w:val="004A3907"/>
    <w:rsid w:val="004E17B1"/>
    <w:rsid w:val="004E5173"/>
    <w:rsid w:val="004F6B68"/>
    <w:rsid w:val="00505689"/>
    <w:rsid w:val="005207FB"/>
    <w:rsid w:val="0055487A"/>
    <w:rsid w:val="00565AE5"/>
    <w:rsid w:val="00573B28"/>
    <w:rsid w:val="00595164"/>
    <w:rsid w:val="00596824"/>
    <w:rsid w:val="00597068"/>
    <w:rsid w:val="005A1FB7"/>
    <w:rsid w:val="005B4249"/>
    <w:rsid w:val="005C3AB2"/>
    <w:rsid w:val="005C5AF6"/>
    <w:rsid w:val="005D5982"/>
    <w:rsid w:val="005F212D"/>
    <w:rsid w:val="005F6C8D"/>
    <w:rsid w:val="00613834"/>
    <w:rsid w:val="00630A1B"/>
    <w:rsid w:val="0063167C"/>
    <w:rsid w:val="006332F0"/>
    <w:rsid w:val="006346A3"/>
    <w:rsid w:val="006561E9"/>
    <w:rsid w:val="00660025"/>
    <w:rsid w:val="006662AF"/>
    <w:rsid w:val="0067068F"/>
    <w:rsid w:val="00681A18"/>
    <w:rsid w:val="006830E4"/>
    <w:rsid w:val="006902E7"/>
    <w:rsid w:val="00695132"/>
    <w:rsid w:val="006B7E23"/>
    <w:rsid w:val="006C4DD5"/>
    <w:rsid w:val="006D44C0"/>
    <w:rsid w:val="006D5CE2"/>
    <w:rsid w:val="006E4F10"/>
    <w:rsid w:val="006F7EA3"/>
    <w:rsid w:val="00704E74"/>
    <w:rsid w:val="0071203C"/>
    <w:rsid w:val="0071243B"/>
    <w:rsid w:val="007156D7"/>
    <w:rsid w:val="00752ABC"/>
    <w:rsid w:val="0079052A"/>
    <w:rsid w:val="00794F0F"/>
    <w:rsid w:val="00796730"/>
    <w:rsid w:val="007B0A59"/>
    <w:rsid w:val="007B49F1"/>
    <w:rsid w:val="007C7CA9"/>
    <w:rsid w:val="007E1D4B"/>
    <w:rsid w:val="007F0185"/>
    <w:rsid w:val="007F3B14"/>
    <w:rsid w:val="00810420"/>
    <w:rsid w:val="00812041"/>
    <w:rsid w:val="00813C89"/>
    <w:rsid w:val="00846868"/>
    <w:rsid w:val="008512F2"/>
    <w:rsid w:val="00882546"/>
    <w:rsid w:val="008A4A88"/>
    <w:rsid w:val="008B1F77"/>
    <w:rsid w:val="008B2C66"/>
    <w:rsid w:val="008C6CE4"/>
    <w:rsid w:val="008D21B7"/>
    <w:rsid w:val="008E20A2"/>
    <w:rsid w:val="008E2A6B"/>
    <w:rsid w:val="008E6816"/>
    <w:rsid w:val="00900BB3"/>
    <w:rsid w:val="00902DCC"/>
    <w:rsid w:val="009240C0"/>
    <w:rsid w:val="009269AF"/>
    <w:rsid w:val="00945FE0"/>
    <w:rsid w:val="009503E8"/>
    <w:rsid w:val="009A3F7A"/>
    <w:rsid w:val="009A5FFA"/>
    <w:rsid w:val="009A7EF1"/>
    <w:rsid w:val="009B2D54"/>
    <w:rsid w:val="009B4016"/>
    <w:rsid w:val="009B43EF"/>
    <w:rsid w:val="009D4660"/>
    <w:rsid w:val="009D7D16"/>
    <w:rsid w:val="009E7EE7"/>
    <w:rsid w:val="009E7F38"/>
    <w:rsid w:val="009F30C9"/>
    <w:rsid w:val="009F5858"/>
    <w:rsid w:val="00A00C39"/>
    <w:rsid w:val="00A03C60"/>
    <w:rsid w:val="00A0496C"/>
    <w:rsid w:val="00A06926"/>
    <w:rsid w:val="00A13B3B"/>
    <w:rsid w:val="00A14F07"/>
    <w:rsid w:val="00A214AB"/>
    <w:rsid w:val="00A3491A"/>
    <w:rsid w:val="00A36D8B"/>
    <w:rsid w:val="00A4442F"/>
    <w:rsid w:val="00A60CF7"/>
    <w:rsid w:val="00A879E5"/>
    <w:rsid w:val="00A936D6"/>
    <w:rsid w:val="00A9450F"/>
    <w:rsid w:val="00A94E07"/>
    <w:rsid w:val="00AA3178"/>
    <w:rsid w:val="00AB036C"/>
    <w:rsid w:val="00AB2023"/>
    <w:rsid w:val="00AB2E3C"/>
    <w:rsid w:val="00AB4BDE"/>
    <w:rsid w:val="00AB69F1"/>
    <w:rsid w:val="00AC15E6"/>
    <w:rsid w:val="00AC2E01"/>
    <w:rsid w:val="00AC2E25"/>
    <w:rsid w:val="00AC54B9"/>
    <w:rsid w:val="00AE2A1E"/>
    <w:rsid w:val="00AF1B4C"/>
    <w:rsid w:val="00B12434"/>
    <w:rsid w:val="00B231CE"/>
    <w:rsid w:val="00B23D62"/>
    <w:rsid w:val="00B2588E"/>
    <w:rsid w:val="00B46009"/>
    <w:rsid w:val="00B609DC"/>
    <w:rsid w:val="00B67B38"/>
    <w:rsid w:val="00B73FFD"/>
    <w:rsid w:val="00B8015F"/>
    <w:rsid w:val="00B85BB5"/>
    <w:rsid w:val="00B9396B"/>
    <w:rsid w:val="00BA4CDA"/>
    <w:rsid w:val="00BA50D4"/>
    <w:rsid w:val="00BC2AF4"/>
    <w:rsid w:val="00BC5284"/>
    <w:rsid w:val="00BC7A51"/>
    <w:rsid w:val="00BD54DC"/>
    <w:rsid w:val="00BE3D55"/>
    <w:rsid w:val="00BF4783"/>
    <w:rsid w:val="00C16721"/>
    <w:rsid w:val="00C22248"/>
    <w:rsid w:val="00C46A3E"/>
    <w:rsid w:val="00C67E23"/>
    <w:rsid w:val="00C70A39"/>
    <w:rsid w:val="00C74066"/>
    <w:rsid w:val="00C858E9"/>
    <w:rsid w:val="00CB4C16"/>
    <w:rsid w:val="00CB7ED6"/>
    <w:rsid w:val="00CB7EDD"/>
    <w:rsid w:val="00CC3429"/>
    <w:rsid w:val="00CC46BB"/>
    <w:rsid w:val="00CD0350"/>
    <w:rsid w:val="00CD7ECC"/>
    <w:rsid w:val="00CE35DD"/>
    <w:rsid w:val="00CE7C2C"/>
    <w:rsid w:val="00D0047E"/>
    <w:rsid w:val="00D059DC"/>
    <w:rsid w:val="00D073B8"/>
    <w:rsid w:val="00D10286"/>
    <w:rsid w:val="00D126FB"/>
    <w:rsid w:val="00D236D7"/>
    <w:rsid w:val="00D27B59"/>
    <w:rsid w:val="00D5126B"/>
    <w:rsid w:val="00D51400"/>
    <w:rsid w:val="00D6392C"/>
    <w:rsid w:val="00D677D3"/>
    <w:rsid w:val="00D82D45"/>
    <w:rsid w:val="00D90FA6"/>
    <w:rsid w:val="00DA50C3"/>
    <w:rsid w:val="00DA6E2B"/>
    <w:rsid w:val="00DB13E7"/>
    <w:rsid w:val="00DD1035"/>
    <w:rsid w:val="00DE46CE"/>
    <w:rsid w:val="00DE4D57"/>
    <w:rsid w:val="00DF1337"/>
    <w:rsid w:val="00DF3056"/>
    <w:rsid w:val="00DF43E9"/>
    <w:rsid w:val="00E236A4"/>
    <w:rsid w:val="00E30263"/>
    <w:rsid w:val="00E30C45"/>
    <w:rsid w:val="00E33562"/>
    <w:rsid w:val="00E36E03"/>
    <w:rsid w:val="00E55DEB"/>
    <w:rsid w:val="00E61075"/>
    <w:rsid w:val="00E630A5"/>
    <w:rsid w:val="00E634AF"/>
    <w:rsid w:val="00E6449D"/>
    <w:rsid w:val="00E646DB"/>
    <w:rsid w:val="00E73F05"/>
    <w:rsid w:val="00E76D84"/>
    <w:rsid w:val="00E970FF"/>
    <w:rsid w:val="00EA42E9"/>
    <w:rsid w:val="00EB2F59"/>
    <w:rsid w:val="00EB7B56"/>
    <w:rsid w:val="00EE4DC6"/>
    <w:rsid w:val="00EF65AA"/>
    <w:rsid w:val="00EF6EE3"/>
    <w:rsid w:val="00F24BEC"/>
    <w:rsid w:val="00F2589F"/>
    <w:rsid w:val="00F2705C"/>
    <w:rsid w:val="00F27F09"/>
    <w:rsid w:val="00F31456"/>
    <w:rsid w:val="00F34992"/>
    <w:rsid w:val="00F34C98"/>
    <w:rsid w:val="00F3651A"/>
    <w:rsid w:val="00F75FCA"/>
    <w:rsid w:val="00F9006B"/>
    <w:rsid w:val="00F923E7"/>
    <w:rsid w:val="00F97103"/>
    <w:rsid w:val="00FA3309"/>
    <w:rsid w:val="00FA4FA4"/>
    <w:rsid w:val="00FA5B1B"/>
    <w:rsid w:val="00FB385A"/>
    <w:rsid w:val="00FC44CA"/>
    <w:rsid w:val="00FD3145"/>
    <w:rsid w:val="00FE15E7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72D2"/>
  <w15:docId w15:val="{604EF276-0505-407D-B850-C3D162D8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paragraph" w:styleId="aff3">
    <w:name w:val="Normal (Web)"/>
    <w:basedOn w:val="a0"/>
    <w:uiPriority w:val="99"/>
    <w:unhideWhenUsed/>
    <w:rsid w:val="003440A9"/>
    <w:pPr>
      <w:spacing w:before="100" w:beforeAutospacing="1" w:after="100" w:afterAutospacing="1"/>
    </w:pPr>
  </w:style>
  <w:style w:type="numbering" w:customStyle="1" w:styleId="4">
    <w:name w:val="Нет списка4"/>
    <w:next w:val="a3"/>
    <w:uiPriority w:val="99"/>
    <w:semiHidden/>
    <w:unhideWhenUsed/>
    <w:rsid w:val="005A1FB7"/>
  </w:style>
  <w:style w:type="table" w:customStyle="1" w:styleId="22">
    <w:name w:val="Сетка таблицы2"/>
    <w:basedOn w:val="a2"/>
    <w:next w:val="af3"/>
    <w:uiPriority w:val="39"/>
    <w:rsid w:val="005A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5A1FB7"/>
  </w:style>
  <w:style w:type="numbering" w:customStyle="1" w:styleId="210">
    <w:name w:val="Нет списка21"/>
    <w:next w:val="a3"/>
    <w:uiPriority w:val="99"/>
    <w:semiHidden/>
    <w:unhideWhenUsed/>
    <w:rsid w:val="005A1FB7"/>
  </w:style>
  <w:style w:type="table" w:customStyle="1" w:styleId="111">
    <w:name w:val="Сетка таблицы11"/>
    <w:basedOn w:val="a2"/>
    <w:next w:val="af3"/>
    <w:uiPriority w:val="39"/>
    <w:rsid w:val="005A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5A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C462-9DD1-48FD-BB39-D54C516C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79</Pages>
  <Words>21150</Words>
  <Characters>120558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51</cp:revision>
  <cp:lastPrinted>2022-04-08T07:41:00Z</cp:lastPrinted>
  <dcterms:created xsi:type="dcterms:W3CDTF">2022-04-06T10:44:00Z</dcterms:created>
  <dcterms:modified xsi:type="dcterms:W3CDTF">2024-10-31T06:56:00Z</dcterms:modified>
</cp:coreProperties>
</file>