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C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0922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A417CB" w:rsidRDefault="00A37048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заявлений, документов,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постановка граждан на учет в качестве</w:t>
      </w:r>
    </w:p>
    <w:p w:rsidR="00173F6F" w:rsidRPr="00CC2180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417CB" w:rsidRPr="00A417CB" w:rsidRDefault="00A417CB" w:rsidP="00A417C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BC0B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Жилищным кодексом Российской Федерации, </w:t>
      </w:r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C0BD4">
        <w:rPr>
          <w:rFonts w:ascii="Times New Roman" w:eastAsia="Calibri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</w:p>
    <w:p w:rsidR="00A417CB" w:rsidRPr="00A417CB" w:rsidRDefault="00A417CB" w:rsidP="00A417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 нуждающихся в жилых помещениях» (в редакции постановлений Администрации  от 31.03.2016 № ПОС.03-0404/16, от 12.08.2016 № ПОС.03-1116/16, от 21.12.2016 № ПОС.03-1748/16, от 13.02.2017 № ПОС.03-0124/17, от 13.11.2017 № ПОС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03-1589/17, от 28.08.2018 № ПОС.03-1206/18, от 05.04.2019 № ПОС.03-0777/19, от 28.02.2020 № ПОС.03-0324/20</w:t>
      </w:r>
      <w:r w:rsidR="00BC0B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11.09.2020 № ПОС.03-1588/20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  <w:proofErr w:type="gramEnd"/>
    </w:p>
    <w:p w:rsidR="002D7738" w:rsidRPr="00A417CB" w:rsidRDefault="002D7738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 1. «Общие положения» внести следующие изменения: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 Переславль-Залесский» дополнить словами «Ярославской области»;</w:t>
      </w:r>
    </w:p>
    <w:p w:rsidR="00A417CB" w:rsidRPr="00A417CB" w:rsidRDefault="002D7738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 в абзаце 3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и цифры «ул. Ростовская, д.19А, тел. 8(48535) 3-11-86» заменить словами и цифрами «ул. Комсомольская, д.5, каб. 13, тел. 8(48535) 3-50-70».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 2. «Стандарт предоставления муниципальной услуги» внести следующие изменения:</w:t>
      </w:r>
    </w:p>
    <w:p w:rsidR="00AD6F8F" w:rsidRDefault="00A417CB" w:rsidP="00B3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 </w:t>
      </w:r>
      <w:r w:rsid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B31BCC"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 w:rsidR="00AD6F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2.7</w:t>
      </w:r>
      <w:r w:rsidR="00AD6F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B31BCC" w:rsidRDefault="00AD6F8F" w:rsidP="00B3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дополнить абзацем 3 следующего содержания:</w:t>
      </w:r>
    </w:p>
    <w:p w:rsidR="00B31BCC" w:rsidRPr="00B65112" w:rsidRDefault="00B31BCC" w:rsidP="00B31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A417CB" w:rsidRPr="00A417CB" w:rsidRDefault="00AD6F8F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A417CB" w:rsidRPr="00A41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2.7.1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2.7.2, 2.7.3, 2.7.4, 2.7.5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72CC0" w:rsidRPr="00D72CC0" w:rsidRDefault="00A417CB" w:rsidP="00D72CC0">
      <w:pPr>
        <w:pStyle w:val="a8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Для признания гражданина (и членов его (её) семьи) малоимущи</w:t>
      </w:r>
      <w:proofErr w:type="gramStart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B31BCC">
        <w:rPr>
          <w:rFonts w:ascii="Times New Roman" w:eastAsia="Calibri" w:hAnsi="Times New Roman" w:cs="Times New Roman"/>
          <w:sz w:val="26"/>
          <w:szCs w:val="26"/>
          <w:lang w:eastAsia="ru-RU"/>
        </w:rPr>
        <w:t>, 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 – справка медицинского учреждения);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наличии (отсутствии) транспортного средства;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B31BC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B31BCC" w:rsidRPr="00F57094" w:rsidRDefault="00B31BCC" w:rsidP="00B31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B31BCC" w:rsidRPr="00F57094" w:rsidRDefault="00B31BCC" w:rsidP="00B31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B31BCC" w:rsidRDefault="00B31BCC" w:rsidP="00B31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195"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службой, если трудовая книжк</w:t>
      </w:r>
      <w:r w:rsidR="00707A37">
        <w:rPr>
          <w:rFonts w:ascii="Times New Roman" w:eastAsia="Calibri" w:hAnsi="Times New Roman" w:cs="Times New Roman"/>
          <w:sz w:val="26"/>
          <w:szCs w:val="26"/>
        </w:rPr>
        <w:t>а не ведется в электронном виде;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B31BCC" w:rsidRDefault="00B31BCC" w:rsidP="00B31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предоставление сведений о трудовой деятельности;</w:t>
      </w:r>
    </w:p>
    <w:p w:rsidR="00B31BCC" w:rsidRPr="00F57094" w:rsidRDefault="00B31BCC" w:rsidP="00B31BC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размере социальных выплат  из бюджетов всех уровней;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</w:t>
      </w:r>
      <w:r w:rsidR="00334FE8"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многоквартирного дома аварийным и подлежащим сносу или реконструкции</w:t>
      </w:r>
      <w:r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принадлежность гражданина к определенной категории;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федеральной информационной системе «Федеральн</w:t>
      </w:r>
      <w:r w:rsidR="00B31BCC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реестр инвалидов» (ФГИС ФРИ), сведения о трудовой деятельности запрашиваются в рамках межведомственного взаимодействия с ПФР.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Для признания ветеранов Великой Отечественной войны 1941-1945 годов (членов их семьи),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предоставлении мер социальной поддержки по обеспечению  жильем за счет средств  федерального  бюджета,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4E655C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органах государственной власти, органах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Для улучшения жилищных условий многодетных семей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справка медицинского учреждения);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помещения), а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B2746C" w:rsidRDefault="00B2746C" w:rsidP="00B2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принадлежность гражданина к определенной категории;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Для улучшения жилищных условий граждан, подвергшихся радиации вследствие катастрофы на Чернобыльской АЭС,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87EB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87EB8" w:rsidRPr="00487E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87EB8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справка медицинского учреждения);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87EB8" w:rsidRPr="00F57094" w:rsidRDefault="00487EB8" w:rsidP="00487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87EB8" w:rsidRDefault="00487EB8" w:rsidP="00487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87EB8" w:rsidRPr="00F57094" w:rsidRDefault="00487EB8" w:rsidP="00487E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</w:t>
      </w:r>
      <w:r w:rsidR="00440982">
        <w:rPr>
          <w:rFonts w:ascii="Times New Roman" w:eastAsia="Calibri" w:hAnsi="Times New Roman" w:cs="Times New Roman"/>
          <w:sz w:val="26"/>
          <w:szCs w:val="26"/>
          <w:lang w:eastAsia="ru-RU"/>
        </w:rPr>
        <w:t>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lastRenderedPageBreak/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2746C"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2746C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2746C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федеральной информационной системе «Федеральн</w:t>
      </w:r>
      <w:r w:rsid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реестр инвалидов» (ФГИС ФРИ).</w:t>
      </w:r>
    </w:p>
    <w:p w:rsidR="00A417CB" w:rsidRPr="00A417CB" w:rsidRDefault="00D72CC0" w:rsidP="00440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  <w:proofErr w:type="gramEnd"/>
    </w:p>
    <w:p w:rsidR="00A417CB" w:rsidRPr="00F8171E" w:rsidRDefault="00AD6F8F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730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2.7.6</w:t>
      </w:r>
      <w:r w:rsidR="00C763E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30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</w:t>
      </w:r>
      <w:r w:rsidR="00F8171E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следующего содержания</w:t>
      </w:r>
      <w:r w:rsidR="00A417CB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171E" w:rsidRDefault="00F8171E" w:rsidP="00F81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F03899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вленных федеральными законами.»;</w:t>
      </w:r>
      <w:proofErr w:type="gramEnd"/>
    </w:p>
    <w:p w:rsidR="00F8171E" w:rsidRDefault="00F8171E" w:rsidP="00F81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817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 абзаце 14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2.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слова  и цифры «ул. Ростовская, д.19 а» заменить словами и цифрами «ул. Комсомольская, д.5».</w:t>
      </w:r>
    </w:p>
    <w:p w:rsidR="00A417CB" w:rsidRPr="00AD6F8F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8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D6F8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F449A6" w:rsidRPr="00F449A6" w:rsidRDefault="00F449A6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1.3.1 абзац 4 пункта 3.1 изложить в следующей редакции:</w:t>
      </w:r>
    </w:p>
    <w:p w:rsidR="00F449A6" w:rsidRPr="00C3445D" w:rsidRDefault="00F449A6" w:rsidP="00F44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4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449A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выдача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(направление) выписки из приложения к постановлению Администрации города Переславля-Залесского о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C3445D" w:rsidRPr="009E2C61" w:rsidRDefault="00C3445D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F449A6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3.3:</w:t>
      </w:r>
    </w:p>
    <w:p w:rsid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C3445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абзац 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22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подпункта 3.3.1 после слов «на визирование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 дополнить слов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ом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«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первому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»;</w:t>
      </w:r>
    </w:p>
    <w:p w:rsidR="00C3445D" w:rsidRDefault="00C3445D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подпункт 3.3.2 изложить в следующей редакции: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приостановление муниципальной услуги, 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</w:t>
      </w:r>
      <w:proofErr w:type="gramEnd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проекта постановления Администрации города Переславля-Залесского.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документов.</w:t>
      </w:r>
      <w:proofErr w:type="gramEnd"/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Сотрудник, ответственный за выполнение административной процедуры: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наличия всех документов, предусмотренных ч. 4 ст. 52 Жилищного кодекса Российской Федерации, указанных в пункте 2.7 раздела 2. Административного регламента;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выносит заявления и необходимые документы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</w:t>
      </w:r>
    </w:p>
    <w:p w:rsid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подготавливает проект постановления Администрации города Переславля-Залесского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постановление);</w:t>
      </w:r>
    </w:p>
    <w:p w:rsidR="00C3445D" w:rsidRPr="00E90E90" w:rsidRDefault="00C3445D" w:rsidP="00C3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гласует проект постановления с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ервым заместителем Главы Администрации города Переславля-Залесского, курирующим соответствующее направление и начальником юридического управления Администрации города Переславля-Залесского.</w:t>
      </w:r>
    </w:p>
    <w:p w:rsidR="00F449A6" w:rsidRPr="00E90E90" w:rsidRDefault="00C3445D" w:rsidP="00F4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3445D">
        <w:rPr>
          <w:rFonts w:ascii="Times New Roman" w:eastAsia="Calibri" w:hAnsi="Times New Roman" w:cs="Times New Roman"/>
          <w:sz w:val="26"/>
          <w:szCs w:val="26"/>
        </w:rPr>
        <w:t>Согласованн</w:t>
      </w:r>
      <w:r>
        <w:rPr>
          <w:rFonts w:ascii="Times New Roman" w:eastAsia="Calibri" w:hAnsi="Times New Roman" w:cs="Times New Roman"/>
          <w:sz w:val="26"/>
          <w:szCs w:val="26"/>
        </w:rPr>
        <w:t>ый проект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передается на подписание Главе город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C3445D">
        <w:rPr>
          <w:rFonts w:ascii="Times New Roman" w:eastAsia="Calibri" w:hAnsi="Times New Roman" w:cs="Times New Roman"/>
          <w:sz w:val="26"/>
          <w:szCs w:val="26"/>
        </w:rPr>
        <w:t>-Залесск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Глава города Переславля-Залесского </w:t>
      </w:r>
      <w:proofErr w:type="gramStart"/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постановление и направляет</w:t>
      </w:r>
      <w:proofErr w:type="gramEnd"/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его на регистрацию в у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города. Зарегистрированное постановление передается сотруд</w:t>
      </w:r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никами организационного отдела у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правления делами, по работе с Думой и Общественной палатой Администрации города в отдел учета и распределения жилья.</w:t>
      </w:r>
    </w:p>
    <w:p w:rsidR="00C3445D" w:rsidRPr="00C3445D" w:rsidRDefault="00C3445D" w:rsidP="00C3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445D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</w:t>
      </w:r>
      <w:r w:rsidR="00F449A6">
        <w:rPr>
          <w:rFonts w:ascii="Times New Roman" w:eastAsia="Calibri" w:hAnsi="Times New Roman" w:cs="Times New Roman"/>
          <w:sz w:val="26"/>
          <w:szCs w:val="26"/>
        </w:rPr>
        <w:t>ное и зарегистрированное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 w:rsidR="00F449A6">
        <w:rPr>
          <w:rFonts w:ascii="Times New Roman" w:eastAsia="Calibri" w:hAnsi="Times New Roman" w:cs="Times New Roman"/>
          <w:sz w:val="26"/>
          <w:szCs w:val="26"/>
        </w:rPr>
        <w:t>е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Переславля-Залесского.</w:t>
      </w:r>
    </w:p>
    <w:p w:rsidR="00C3445D" w:rsidRPr="00F449A6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27 рабочих дня. </w:t>
      </w: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приостановления муниципальной услуги срок административной процедуры продлевается на 30 календарных дней.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 составляет 30 рабочих дней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F45463" w:rsidRPr="00F449A6" w:rsidRDefault="00F449A6" w:rsidP="00F45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F4546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463">
        <w:rPr>
          <w:rFonts w:ascii="Times New Roman" w:eastAsia="Times New Roman" w:hAnsi="Times New Roman" w:cs="Times New Roman"/>
          <w:sz w:val="26"/>
          <w:szCs w:val="26"/>
          <w:lang w:eastAsia="ru-RU"/>
        </w:rPr>
        <w:t>1,2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3.3.3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C3445D" w:rsidRDefault="00F4546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«3.3.3.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</w:t>
      </w:r>
      <w:r w:rsidRPr="00F449A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ыдача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(направление) выписки из приложения к постановлению Администрации города Переславля-Залесского о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5463" w:rsidRPr="00E90E90" w:rsidRDefault="00F45463" w:rsidP="00F4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постановления уведомляет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: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proofErr w:type="gramEnd"/>
    </w:p>
    <w:p w:rsidR="00C3445D" w:rsidRDefault="00D57358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в абзаце 5 подпункта 3.3.3 слова «управление делами» заменить словами «</w:t>
      </w:r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AD6F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E37C83" w:rsidRPr="00AD6F8F" w:rsidRDefault="00AD6F8F" w:rsidP="00E37C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 </w:t>
      </w:r>
      <w:r w:rsidR="00E37C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Формы </w:t>
      </w:r>
      <w:proofErr w:type="gramStart"/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исполнением административного регламента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D57358" w:rsidRDefault="00E37C8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1.4.1 в пункте 4.1 после слов «отдела учета и распределения жилья Администрации города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словом «первым»;</w:t>
      </w:r>
    </w:p>
    <w:p w:rsidR="00E37C83" w:rsidRDefault="00E37C8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1.4.2 </w:t>
      </w:r>
      <w:r w:rsidR="00B82497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 пункта 4.3 изложить в следующей редакции:</w:t>
      </w:r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«-</w:t>
      </w:r>
      <w:r w:rsidRPr="0027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внеплановых проверок соблюдения и исполнения положений настоящего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Административного регламента, осуществляемых по обращениям физических и юридических лиц, по поручениям Главы города Переславля-Залесского,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Административного регламента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.».</w:t>
      </w:r>
      <w:proofErr w:type="gramEnd"/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1.5.  В р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аздел 5.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многофункционального центра,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внести следующие изменения: </w:t>
      </w:r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1.5.1 абзац 2 пункта 5.3 изложить в следующей редакции: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города Переславля-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города Переславля-Залесского.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</w:t>
      </w:r>
      <w:r w:rsidRPr="0015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Приложении № 1 к Административному регламенту с</w:t>
      </w:r>
      <w:r w:rsidR="00FF655D">
        <w:rPr>
          <w:rFonts w:ascii="Times New Roman" w:eastAsia="Calibri" w:hAnsi="Times New Roman" w:cs="Times New Roman"/>
          <w:sz w:val="26"/>
          <w:szCs w:val="26"/>
        </w:rPr>
        <w:t>лова «Главе городского округа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Переславля-Залесского» заменить словами «Главе города Переславля-Залесского».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1.7.   В Приложении № </w:t>
      </w:r>
      <w:r w:rsidR="00FF655D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регламенту: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FF655D">
        <w:rPr>
          <w:rFonts w:ascii="Times New Roman" w:eastAsia="Calibri" w:hAnsi="Times New Roman" w:cs="Times New Roman"/>
          <w:sz w:val="26"/>
          <w:szCs w:val="26"/>
        </w:rPr>
        <w:t>лова «Главе городского округа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Переславля-Залесского» заменить словами «Главе города Переславля-Залесского»;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слова «Администрации городского округа город Переславль-Залесский» заменить словами «Администрации города Переславля-Залесского».</w:t>
      </w:r>
    </w:p>
    <w:p w:rsidR="00FF655D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FF655D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Приложение № </w:t>
      </w:r>
      <w:r w:rsidR="00FF655D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</w:t>
      </w:r>
      <w:r w:rsidR="00FF655D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B82497" w:rsidRDefault="00B82497" w:rsidP="00FF6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«Блок схема предоставления </w:t>
      </w:r>
      <w:r w:rsidR="00FF655D">
        <w:rPr>
          <w:rFonts w:ascii="Times New Roman" w:eastAsia="Calibri" w:hAnsi="Times New Roman" w:cs="Times New Roman"/>
          <w:sz w:val="26"/>
          <w:szCs w:val="26"/>
        </w:rPr>
        <w:t>Администрацией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8601E6">
        <w:rPr>
          <w:rFonts w:ascii="Times New Roman" w:hAnsi="Times New Roman" w:cs="Times New Roman"/>
          <w:sz w:val="26"/>
          <w:szCs w:val="26"/>
        </w:rPr>
        <w:t>»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82497" w:rsidTr="00022E9D">
        <w:trPr>
          <w:trHeight w:val="1208"/>
        </w:trPr>
        <w:tc>
          <w:tcPr>
            <w:tcW w:w="10315" w:type="dxa"/>
          </w:tcPr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Прием, первичная проверка и регистрация заявления и приложенных к нему документов</w:t>
            </w:r>
            <w:r w:rsidR="00FF655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, в том числе через МФЦ и в электронной форме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(3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рабочих дня)</w:t>
            </w:r>
          </w:p>
          <w:p w:rsidR="00B82497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82497" w:rsidRDefault="00B82497" w:rsidP="00B8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D991" wp14:editId="044E68D8">
            <wp:extent cx="1238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82497" w:rsidTr="00022E9D">
        <w:trPr>
          <w:trHeight w:val="893"/>
        </w:trPr>
        <w:tc>
          <w:tcPr>
            <w:tcW w:w="10315" w:type="dxa"/>
          </w:tcPr>
          <w:p w:rsidR="00B82497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E2465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</w:t>
            </w:r>
            <w:r w:rsidRPr="00E24656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      </w:r>
            <w:r w:rsidR="00FF655D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постановке (отказе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;</w:t>
            </w:r>
            <w:proofErr w:type="gramEnd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подготовка проекта постановления Администрации города Переславля-Залесского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дней,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)</w:t>
            </w:r>
          </w:p>
          <w:p w:rsidR="00B82497" w:rsidRDefault="00B82497" w:rsidP="00022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2497" w:rsidRDefault="00B82497" w:rsidP="00B824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F18DFCA" wp14:editId="084E2081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82497" w:rsidTr="00022E9D">
        <w:trPr>
          <w:trHeight w:val="804"/>
        </w:trPr>
        <w:tc>
          <w:tcPr>
            <w:tcW w:w="10315" w:type="dxa"/>
          </w:tcPr>
          <w:p w:rsidR="00B82497" w:rsidRDefault="00B82497" w:rsidP="00022E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3841995B" wp14:editId="47A4FD24">
                      <wp:simplePos x="0" y="0"/>
                      <wp:positionH relativeFrom="column">
                        <wp:posOffset>4102734</wp:posOffset>
                      </wp:positionH>
                      <wp:positionV relativeFrom="paragraph">
                        <wp:posOffset>5259070</wp:posOffset>
                      </wp:positionV>
                      <wp:extent cx="0" cy="228600"/>
                      <wp:effectExtent l="76200" t="0" r="57150" b="571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3.05pt,414.1pt" to="323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KGSgY4AAAAAsBAAAPAAAAZHJzL2Rvd25yZXYu&#10;eG1sTI/BSsNAEIbvgu+wjODNbhJKCDGbIkK9tCptRfS2zY5JMDsbdjdtfHtHPOhx/vn455tqNdtB&#10;nNCH3pGCdJGAQGqc6alV8HJY3xQgQtRk9OAIFXxhgFV9eVHp0rgz7fC0j63gEgqlVtDFOJZShqZD&#10;q8PCjUi8+3De6sijb6Xx+szldpBZkuTS6p74QqdHvO+w+dxPVsFuu94Ur5tpbvz7Q/p0eN4+voVC&#10;qeur+e4WRMQ5/sHwo8/qULPT0U1kghgU5Ms8ZVRBkRUZCCZ+kyMn+TIDWVfy/w/1N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KGSgY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Выдача (направление) выписки из приложения к постановлению Администрации города Переславля-Залесского о </w:t>
            </w:r>
            <w:r w:rsidR="00FF655D"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F655D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постановке (отказе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 дня)</w:t>
            </w:r>
          </w:p>
          <w:p w:rsidR="00B82497" w:rsidRDefault="00B82497" w:rsidP="00022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497" w:rsidRPr="00785E8D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 Опубликовать на</w:t>
      </w:r>
      <w:r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proofErr w:type="spellStart"/>
      <w:r w:rsidRPr="00785E8D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85E8D">
        <w:rPr>
          <w:rFonts w:ascii="Times New Roman" w:hAnsi="Times New Roman" w:cs="Times New Roman"/>
          <w:sz w:val="26"/>
          <w:szCs w:val="26"/>
        </w:rPr>
        <w:t xml:space="preserve"> неделя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B82497" w:rsidRDefault="00B82497" w:rsidP="00B8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B82497" w:rsidRPr="00785E8D" w:rsidRDefault="00B82497" w:rsidP="00B8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785E8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B82497" w:rsidRDefault="00B82497" w:rsidP="00B82497">
      <w:pPr>
        <w:pStyle w:val="a9"/>
        <w:rPr>
          <w:sz w:val="26"/>
          <w:szCs w:val="26"/>
        </w:rPr>
      </w:pPr>
    </w:p>
    <w:p w:rsidR="00B82497" w:rsidRPr="00785E8D" w:rsidRDefault="00B82497" w:rsidP="00B82497">
      <w:pPr>
        <w:pStyle w:val="a9"/>
        <w:rPr>
          <w:sz w:val="26"/>
          <w:szCs w:val="26"/>
        </w:rPr>
      </w:pPr>
    </w:p>
    <w:p w:rsidR="00CF176C" w:rsidRPr="00A417CB" w:rsidRDefault="00B82497" w:rsidP="00597CC7">
      <w:pPr>
        <w:pStyle w:val="a9"/>
        <w:rPr>
          <w:bCs/>
          <w:spacing w:val="-1"/>
          <w:sz w:val="26"/>
          <w:szCs w:val="26"/>
          <w:lang w:eastAsia="ru-RU"/>
        </w:rPr>
      </w:pPr>
      <w:r w:rsidRPr="001461D9">
        <w:rPr>
          <w:sz w:val="26"/>
          <w:szCs w:val="26"/>
        </w:rPr>
        <w:t xml:space="preserve">Глава города Переславля-Залесского               </w:t>
      </w:r>
      <w:r>
        <w:rPr>
          <w:sz w:val="26"/>
          <w:szCs w:val="26"/>
        </w:rPr>
        <w:t xml:space="preserve">                              </w:t>
      </w:r>
      <w:r w:rsidRPr="001461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sectPr w:rsidR="00CF176C" w:rsidRPr="00A417CB" w:rsidSect="004E65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116AE6"/>
    <w:rsid w:val="00131BEA"/>
    <w:rsid w:val="00133E9D"/>
    <w:rsid w:val="00145752"/>
    <w:rsid w:val="001516D0"/>
    <w:rsid w:val="00173F6F"/>
    <w:rsid w:val="001B051D"/>
    <w:rsid w:val="001D1864"/>
    <w:rsid w:val="00206D53"/>
    <w:rsid w:val="002404A1"/>
    <w:rsid w:val="002528B9"/>
    <w:rsid w:val="002939DE"/>
    <w:rsid w:val="002D7738"/>
    <w:rsid w:val="00306DA0"/>
    <w:rsid w:val="00334FE8"/>
    <w:rsid w:val="0035745D"/>
    <w:rsid w:val="00395D7F"/>
    <w:rsid w:val="003A0374"/>
    <w:rsid w:val="003C02EF"/>
    <w:rsid w:val="003D7A05"/>
    <w:rsid w:val="00406507"/>
    <w:rsid w:val="00412DE2"/>
    <w:rsid w:val="00422182"/>
    <w:rsid w:val="00440982"/>
    <w:rsid w:val="00452AA8"/>
    <w:rsid w:val="00456786"/>
    <w:rsid w:val="00487EB8"/>
    <w:rsid w:val="00487ED7"/>
    <w:rsid w:val="004A0D8A"/>
    <w:rsid w:val="004E1A26"/>
    <w:rsid w:val="004E655C"/>
    <w:rsid w:val="004F3F9D"/>
    <w:rsid w:val="0052345A"/>
    <w:rsid w:val="005829AC"/>
    <w:rsid w:val="00597CC7"/>
    <w:rsid w:val="005C4E2C"/>
    <w:rsid w:val="005D15E0"/>
    <w:rsid w:val="006718C5"/>
    <w:rsid w:val="00697308"/>
    <w:rsid w:val="006A6DF5"/>
    <w:rsid w:val="00703633"/>
    <w:rsid w:val="00707A37"/>
    <w:rsid w:val="00795D0F"/>
    <w:rsid w:val="007A6324"/>
    <w:rsid w:val="007A6E35"/>
    <w:rsid w:val="007D350B"/>
    <w:rsid w:val="00805041"/>
    <w:rsid w:val="00840287"/>
    <w:rsid w:val="00844880"/>
    <w:rsid w:val="008A37DD"/>
    <w:rsid w:val="008D490B"/>
    <w:rsid w:val="008F7039"/>
    <w:rsid w:val="008F7F99"/>
    <w:rsid w:val="00951D22"/>
    <w:rsid w:val="009E2C61"/>
    <w:rsid w:val="00A37048"/>
    <w:rsid w:val="00A417CB"/>
    <w:rsid w:val="00A556DE"/>
    <w:rsid w:val="00A810E0"/>
    <w:rsid w:val="00AA5BFB"/>
    <w:rsid w:val="00AD6F8F"/>
    <w:rsid w:val="00B2746C"/>
    <w:rsid w:val="00B31BCC"/>
    <w:rsid w:val="00B57AEA"/>
    <w:rsid w:val="00B82497"/>
    <w:rsid w:val="00B978F9"/>
    <w:rsid w:val="00BB4BB5"/>
    <w:rsid w:val="00BC0BD4"/>
    <w:rsid w:val="00BD26BB"/>
    <w:rsid w:val="00BE6312"/>
    <w:rsid w:val="00BF4ED1"/>
    <w:rsid w:val="00BF66D0"/>
    <w:rsid w:val="00C11A70"/>
    <w:rsid w:val="00C32A03"/>
    <w:rsid w:val="00C3445D"/>
    <w:rsid w:val="00C4196B"/>
    <w:rsid w:val="00C763E8"/>
    <w:rsid w:val="00C80929"/>
    <w:rsid w:val="00C836DD"/>
    <w:rsid w:val="00C84819"/>
    <w:rsid w:val="00C87D1C"/>
    <w:rsid w:val="00CC16A7"/>
    <w:rsid w:val="00CC2180"/>
    <w:rsid w:val="00CF176C"/>
    <w:rsid w:val="00CF1902"/>
    <w:rsid w:val="00D10653"/>
    <w:rsid w:val="00D26A5C"/>
    <w:rsid w:val="00D349B9"/>
    <w:rsid w:val="00D57358"/>
    <w:rsid w:val="00D63566"/>
    <w:rsid w:val="00D72CC0"/>
    <w:rsid w:val="00DC34B0"/>
    <w:rsid w:val="00DD3CFF"/>
    <w:rsid w:val="00DF6E6C"/>
    <w:rsid w:val="00E054FD"/>
    <w:rsid w:val="00E15766"/>
    <w:rsid w:val="00E306D7"/>
    <w:rsid w:val="00E37C83"/>
    <w:rsid w:val="00E7351E"/>
    <w:rsid w:val="00E82187"/>
    <w:rsid w:val="00E95395"/>
    <w:rsid w:val="00EB3288"/>
    <w:rsid w:val="00EF0AE4"/>
    <w:rsid w:val="00F269F1"/>
    <w:rsid w:val="00F449A6"/>
    <w:rsid w:val="00F45463"/>
    <w:rsid w:val="00F8171E"/>
    <w:rsid w:val="00F92F6E"/>
    <w:rsid w:val="00FB18E4"/>
    <w:rsid w:val="00FC7F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E4B6-0D32-4EC8-9BD8-8B1EF23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2016-12-09T13:39:00Z</cp:lastPrinted>
  <dcterms:created xsi:type="dcterms:W3CDTF">2016-07-19T08:06:00Z</dcterms:created>
  <dcterms:modified xsi:type="dcterms:W3CDTF">2021-04-01T10:13:00Z</dcterms:modified>
</cp:coreProperties>
</file>