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A7FF821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244ED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A244ED">
        <w:rPr>
          <w:sz w:val="26"/>
          <w:szCs w:val="26"/>
        </w:rPr>
        <w:t>ПОС.03-469/26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35405506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3DDFB962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B6966">
        <w:rPr>
          <w:bCs/>
          <w:color w:val="000000"/>
          <w:sz w:val="26"/>
          <w:szCs w:val="26"/>
          <w:shd w:val="clear" w:color="auto" w:fill="FFFFFF"/>
        </w:rPr>
        <w:t>17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</w:t>
      </w:r>
      <w:r w:rsidR="00BB6966">
        <w:rPr>
          <w:bCs/>
          <w:color w:val="000000"/>
          <w:sz w:val="26"/>
          <w:szCs w:val="26"/>
          <w:shd w:val="clear" w:color="auto" w:fill="FFFFFF"/>
        </w:rPr>
        <w:t>2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7E38F1">
        <w:rPr>
          <w:bCs/>
          <w:color w:val="000000"/>
          <w:sz w:val="26"/>
          <w:szCs w:val="26"/>
          <w:shd w:val="clear" w:color="auto" w:fill="FFFFFF"/>
        </w:rPr>
        <w:t>1</w:t>
      </w:r>
      <w:r w:rsidR="00847BA3">
        <w:rPr>
          <w:bCs/>
          <w:color w:val="000000"/>
          <w:sz w:val="26"/>
          <w:szCs w:val="26"/>
          <w:shd w:val="clear" w:color="auto" w:fill="FFFFFF"/>
        </w:rPr>
        <w:t>6289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A244ED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4696E985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565B0436" w14:textId="0332D1EE" w:rsidR="00A244ED" w:rsidRDefault="005B252C" w:rsidP="00A244ED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A244ED">
        <w:rPr>
          <w:sz w:val="26"/>
          <w:szCs w:val="26"/>
        </w:rPr>
        <w:br w:type="page"/>
      </w:r>
    </w:p>
    <w:p w14:paraId="236F3E19" w14:textId="00A886D5" w:rsidR="00A244ED" w:rsidRDefault="00A244ED" w:rsidP="00A244ED">
      <w:pPr>
        <w:jc w:val="right"/>
      </w:pPr>
      <w:r>
        <w:lastRenderedPageBreak/>
        <w:t>Проект</w:t>
      </w:r>
    </w:p>
    <w:p w14:paraId="7CBD6407" w14:textId="76BF4962" w:rsidR="00A244ED" w:rsidRDefault="00A244ED" w:rsidP="00A244ED">
      <w:pPr>
        <w:jc w:val="center"/>
      </w:pPr>
      <w:r>
        <w:rPr>
          <w:noProof/>
        </w:rPr>
        <w:drawing>
          <wp:inline distT="0" distB="0" distL="0" distR="0" wp14:anchorId="47E427AD" wp14:editId="16D2EDB8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B36DA3" w14:textId="77777777" w:rsidR="00A244ED" w:rsidRDefault="00A244ED" w:rsidP="00A244ED">
      <w:pPr>
        <w:jc w:val="center"/>
        <w:rPr>
          <w:sz w:val="10"/>
          <w:szCs w:val="10"/>
        </w:rPr>
      </w:pPr>
    </w:p>
    <w:p w14:paraId="6681BAE3" w14:textId="77777777" w:rsidR="00A244ED" w:rsidRDefault="00A244ED" w:rsidP="00A244ED">
      <w:pPr>
        <w:jc w:val="center"/>
        <w:rPr>
          <w:sz w:val="10"/>
          <w:szCs w:val="10"/>
        </w:rPr>
      </w:pPr>
    </w:p>
    <w:p w14:paraId="19EB8AE8" w14:textId="77777777" w:rsidR="00A244ED" w:rsidRPr="001C29BE" w:rsidRDefault="00A244ED" w:rsidP="00A244ED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kern w:val="28"/>
          <w:sz w:val="26"/>
          <w:szCs w:val="26"/>
        </w:rPr>
        <w:t>ПЕРЕСЛАВЛЬ-ЗАЛЕССКОГО</w:t>
      </w:r>
    </w:p>
    <w:p w14:paraId="7C3CA418" w14:textId="77777777" w:rsidR="00A244ED" w:rsidRDefault="00A244ED" w:rsidP="00A244ED">
      <w:pPr>
        <w:jc w:val="center"/>
        <w:rPr>
          <w:sz w:val="26"/>
          <w:szCs w:val="26"/>
        </w:rPr>
      </w:pPr>
      <w:r w:rsidRPr="001C29BE">
        <w:rPr>
          <w:kern w:val="28"/>
          <w:sz w:val="26"/>
          <w:szCs w:val="26"/>
        </w:rPr>
        <w:t>МУНИЦИПАЛЬНОГО ОКРУГА ЯРОСЛАВСКОЙ ОБЛАСТИ</w:t>
      </w:r>
    </w:p>
    <w:p w14:paraId="3D70274D" w14:textId="77777777" w:rsidR="00A244ED" w:rsidRDefault="00A244ED" w:rsidP="00A244ED">
      <w:pPr>
        <w:rPr>
          <w:sz w:val="16"/>
          <w:szCs w:val="16"/>
        </w:rPr>
      </w:pPr>
    </w:p>
    <w:p w14:paraId="12A0951C" w14:textId="77777777" w:rsidR="00A244ED" w:rsidRPr="00A66859" w:rsidRDefault="00A244ED" w:rsidP="00A244ED">
      <w:pPr>
        <w:pStyle w:val="3"/>
        <w:rPr>
          <w:spacing w:val="100"/>
          <w:sz w:val="34"/>
          <w:szCs w:val="34"/>
        </w:rPr>
      </w:pPr>
      <w:r w:rsidRPr="00A66859">
        <w:rPr>
          <w:spacing w:val="100"/>
          <w:sz w:val="34"/>
          <w:szCs w:val="34"/>
        </w:rPr>
        <w:t>ПОСТАНОВЛЕНИЕ</w:t>
      </w:r>
    </w:p>
    <w:p w14:paraId="3585085F" w14:textId="77777777" w:rsidR="00A244ED" w:rsidRDefault="00A244ED" w:rsidP="00A244ED"/>
    <w:p w14:paraId="4B9EFD00" w14:textId="77777777" w:rsidR="00A244ED" w:rsidRDefault="00A244ED" w:rsidP="00A244ED">
      <w:pPr>
        <w:rPr>
          <w:color w:val="2D1400"/>
          <w:sz w:val="34"/>
          <w:szCs w:val="34"/>
        </w:rPr>
      </w:pPr>
    </w:p>
    <w:p w14:paraId="2D5CD6B2" w14:textId="77777777" w:rsidR="00A244ED" w:rsidRDefault="00A244ED" w:rsidP="00A244ED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5DA54181" w14:textId="77777777" w:rsidR="00A244ED" w:rsidRPr="002A1257" w:rsidRDefault="00A244ED" w:rsidP="00A244ED">
      <w:pPr>
        <w:rPr>
          <w:sz w:val="26"/>
          <w:szCs w:val="26"/>
        </w:rPr>
      </w:pPr>
    </w:p>
    <w:p w14:paraId="27CEDFB6" w14:textId="77777777" w:rsidR="00A244ED" w:rsidRDefault="00A244ED" w:rsidP="00A244ED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46690788" w14:textId="77777777" w:rsidR="00A244ED" w:rsidRPr="002A1257" w:rsidRDefault="00A244ED" w:rsidP="00A244ED">
      <w:pPr>
        <w:ind w:right="255"/>
        <w:rPr>
          <w:color w:val="000000"/>
          <w:sz w:val="26"/>
          <w:szCs w:val="26"/>
        </w:rPr>
      </w:pPr>
    </w:p>
    <w:p w14:paraId="4652D202" w14:textId="77777777" w:rsidR="00A244ED" w:rsidRPr="007A6C56" w:rsidRDefault="00A244ED" w:rsidP="00A244ED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724F7C40" w14:textId="77777777" w:rsidR="00A244ED" w:rsidRPr="005103FA" w:rsidRDefault="00A244ED" w:rsidP="00A244ED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14:paraId="6E5EA82C" w14:textId="77777777" w:rsidR="00A244ED" w:rsidRPr="005103FA" w:rsidRDefault="00A244ED" w:rsidP="00A244ED">
      <w:pPr>
        <w:ind w:right="255"/>
        <w:rPr>
          <w:color w:val="000000"/>
          <w:sz w:val="26"/>
          <w:szCs w:val="26"/>
        </w:rPr>
      </w:pPr>
    </w:p>
    <w:p w14:paraId="406682D1" w14:textId="77777777" w:rsidR="00A244ED" w:rsidRPr="005103FA" w:rsidRDefault="00A244ED" w:rsidP="00A244ED">
      <w:pPr>
        <w:pStyle w:val="a5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>
        <w:rPr>
          <w:sz w:val="26"/>
          <w:szCs w:val="26"/>
        </w:rPr>
        <w:t>На основании ст. 6, ст. 11.3, ст. 11.10</w:t>
      </w:r>
      <w:r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>
        <w:rPr>
          <w:sz w:val="26"/>
          <w:szCs w:val="26"/>
        </w:rPr>
        <w:t xml:space="preserve">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37B555E1" w14:textId="77777777" w:rsidR="00A244ED" w:rsidRPr="005C28C4" w:rsidRDefault="00A244ED" w:rsidP="00A244ED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42AC7D4B" w14:textId="77777777" w:rsidR="00A244ED" w:rsidRDefault="00A244ED" w:rsidP="00A244ED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Pr="003253E0">
        <w:rPr>
          <w:sz w:val="26"/>
          <w:szCs w:val="26"/>
        </w:rPr>
        <w:t>76:</w:t>
      </w:r>
      <w:r>
        <w:rPr>
          <w:sz w:val="26"/>
          <w:szCs w:val="26"/>
        </w:rPr>
        <w:t>18</w:t>
      </w:r>
      <w:r w:rsidRPr="003253E0">
        <w:rPr>
          <w:sz w:val="26"/>
          <w:szCs w:val="26"/>
        </w:rPr>
        <w:t>:</w:t>
      </w:r>
      <w:proofErr w:type="gramStart"/>
      <w:r>
        <w:rPr>
          <w:sz w:val="26"/>
          <w:szCs w:val="26"/>
        </w:rPr>
        <w:t>010209:</w:t>
      </w:r>
      <w:r w:rsidRPr="00E46A90">
        <w:rPr>
          <w:sz w:val="26"/>
          <w:szCs w:val="26"/>
        </w:rPr>
        <w:t>ЗУ</w:t>
      </w:r>
      <w:proofErr w:type="gramEnd"/>
      <w:r w:rsidRPr="00E46A90">
        <w:rPr>
          <w:sz w:val="26"/>
          <w:szCs w:val="26"/>
        </w:rPr>
        <w:t>1</w:t>
      </w:r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sz w:val="26"/>
          <w:szCs w:val="26"/>
        </w:rPr>
        <w:t>:</w:t>
      </w:r>
    </w:p>
    <w:p w14:paraId="6E4F76F1" w14:textId="77777777" w:rsidR="00A244ED" w:rsidRPr="006B7A22" w:rsidRDefault="00A244ED" w:rsidP="00A244ED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>
        <w:rPr>
          <w:sz w:val="26"/>
          <w:szCs w:val="26"/>
        </w:rPr>
        <w:t>1647</w:t>
      </w:r>
      <w:r w:rsidRPr="006B7A22">
        <w:rPr>
          <w:sz w:val="26"/>
          <w:szCs w:val="26"/>
        </w:rPr>
        <w:t xml:space="preserve"> кв. м;</w:t>
      </w:r>
    </w:p>
    <w:p w14:paraId="7992ED70" w14:textId="77777777" w:rsidR="00A244ED" w:rsidRDefault="00A244ED" w:rsidP="00A244ED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Российская Федерация, Ярославская область, </w:t>
      </w:r>
      <w:r>
        <w:rPr>
          <w:sz w:val="26"/>
          <w:szCs w:val="26"/>
        </w:rPr>
        <w:t>Переславль-Залесский муниципальный округ, город Переславль-Залесский, улица Комитетская, дом 11</w:t>
      </w:r>
      <w:r w:rsidRPr="006B7A22">
        <w:rPr>
          <w:sz w:val="26"/>
          <w:szCs w:val="26"/>
        </w:rPr>
        <w:t>;</w:t>
      </w:r>
    </w:p>
    <w:p w14:paraId="14ABE57D" w14:textId="77777777" w:rsidR="00A244ED" w:rsidRPr="00664413" w:rsidRDefault="00A244ED" w:rsidP="00A244ED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Ж-2</w:t>
      </w:r>
      <w:r w:rsidRPr="006B7A22">
        <w:rPr>
          <w:sz w:val="26"/>
          <w:szCs w:val="26"/>
        </w:rPr>
        <w:t xml:space="preserve"> – </w:t>
      </w:r>
      <w:r w:rsidRPr="00037073"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 w:rsidRPr="00664413">
        <w:rPr>
          <w:sz w:val="26"/>
          <w:szCs w:val="26"/>
        </w:rPr>
        <w:t>;</w:t>
      </w:r>
    </w:p>
    <w:p w14:paraId="218FB35F" w14:textId="77777777" w:rsidR="00A244ED" w:rsidRPr="006B7A22" w:rsidRDefault="00A244ED" w:rsidP="00A244ED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Pr="00664413">
        <w:rPr>
          <w:sz w:val="26"/>
          <w:szCs w:val="26"/>
        </w:rPr>
        <w:t>малоэтажная многоквартирная жилая застройка;</w:t>
      </w:r>
    </w:p>
    <w:p w14:paraId="20E0F784" w14:textId="77777777" w:rsidR="00A244ED" w:rsidRPr="006B7A22" w:rsidRDefault="00A244ED" w:rsidP="00A244ED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земли населенных пунктов. </w:t>
      </w:r>
    </w:p>
    <w:p w14:paraId="718438AD" w14:textId="77777777" w:rsidR="00A244ED" w:rsidRPr="00CF602D" w:rsidRDefault="00A244ED" w:rsidP="00A244ED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14:paraId="787F27C0" w14:textId="77777777" w:rsidR="00A244ED" w:rsidRDefault="00A244ED" w:rsidP="00A244ED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Pr="00A35BDD">
        <w:rPr>
          <w:sz w:val="26"/>
          <w:szCs w:val="26"/>
        </w:rPr>
        <w:t>охранная зона национального парка «</w:t>
      </w:r>
      <w:proofErr w:type="spellStart"/>
      <w:r w:rsidRPr="00A35BDD">
        <w:rPr>
          <w:sz w:val="26"/>
          <w:szCs w:val="26"/>
        </w:rPr>
        <w:t>Плещеево</w:t>
      </w:r>
      <w:proofErr w:type="spellEnd"/>
      <w:r w:rsidRPr="00A35BDD"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 w:rsidRPr="00A35BDD">
        <w:rPr>
          <w:sz w:val="26"/>
          <w:szCs w:val="26"/>
        </w:rPr>
        <w:t>Плещеево</w:t>
      </w:r>
      <w:proofErr w:type="spellEnd"/>
      <w:r w:rsidRPr="00A35BDD">
        <w:rPr>
          <w:sz w:val="26"/>
          <w:szCs w:val="26"/>
        </w:rPr>
        <w:t xml:space="preserve"> озеро»</w:t>
      </w:r>
      <w:r w:rsidRPr="00A35BDD">
        <w:rPr>
          <w:sz w:val="26"/>
          <w:szCs w:val="26"/>
          <w:shd w:val="clear" w:color="auto" w:fill="FFFFFF" w:themeFill="background1"/>
        </w:rPr>
        <w:t>;</w:t>
      </w:r>
    </w:p>
    <w:p w14:paraId="4124E7F6" w14:textId="77777777" w:rsidR="00A244ED" w:rsidRDefault="00A244ED" w:rsidP="00A244ED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</w:rPr>
        <w:t xml:space="preserve">2.2. </w:t>
      </w:r>
      <w:r w:rsidRPr="00A35BDD">
        <w:rPr>
          <w:sz w:val="26"/>
          <w:szCs w:val="26"/>
        </w:rPr>
        <w:tab/>
      </w:r>
      <w:r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Pr="001E7346">
        <w:rPr>
          <w:sz w:val="26"/>
          <w:szCs w:val="26"/>
          <w:lang w:val="en-US"/>
        </w:rPr>
        <w:t>XII</w:t>
      </w:r>
      <w:r w:rsidRPr="001E7346">
        <w:rPr>
          <w:sz w:val="26"/>
          <w:szCs w:val="26"/>
        </w:rPr>
        <w:t>-</w:t>
      </w:r>
      <w:r w:rsidRPr="001E7346"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</w:t>
      </w:r>
      <w:r w:rsidRPr="001E7346">
        <w:rPr>
          <w:sz w:val="26"/>
          <w:szCs w:val="26"/>
        </w:rPr>
        <w:t xml:space="preserve"> </w:t>
      </w:r>
      <w:r>
        <w:rPr>
          <w:sz w:val="26"/>
          <w:szCs w:val="26"/>
        </w:rPr>
        <w:t>(приказ</w:t>
      </w:r>
      <w:r w:rsidRPr="001E7346">
        <w:rPr>
          <w:sz w:val="26"/>
          <w:szCs w:val="26"/>
        </w:rPr>
        <w:t xml:space="preserve"> департамента охраны объектов культурного наследия Ярославской области от 26.09.2022 №94</w:t>
      </w:r>
      <w:r>
        <w:rPr>
          <w:sz w:val="26"/>
          <w:szCs w:val="26"/>
        </w:rPr>
        <w:t>)</w:t>
      </w:r>
      <w:r w:rsidRPr="00A35BDD">
        <w:rPr>
          <w:sz w:val="26"/>
          <w:szCs w:val="26"/>
          <w:shd w:val="clear" w:color="auto" w:fill="FFFFFF"/>
        </w:rPr>
        <w:t>;</w:t>
      </w:r>
    </w:p>
    <w:p w14:paraId="3FE3A1E8" w14:textId="77777777" w:rsidR="00A244ED" w:rsidRDefault="00A244ED" w:rsidP="00A244ED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>
        <w:rPr>
          <w:sz w:val="26"/>
          <w:szCs w:val="26"/>
        </w:rPr>
        <w:tab/>
      </w:r>
      <w:r w:rsidRPr="00A35BDD">
        <w:rPr>
          <w:sz w:val="26"/>
          <w:szCs w:val="26"/>
        </w:rPr>
        <w:t xml:space="preserve">единая зона регулирования застройки и хозяйственной деятельности </w:t>
      </w:r>
      <w:r>
        <w:rPr>
          <w:sz w:val="26"/>
          <w:szCs w:val="26"/>
        </w:rPr>
        <w:t xml:space="preserve">ОЗ-10 </w:t>
      </w:r>
      <w:r w:rsidRPr="00A35BDD">
        <w:rPr>
          <w:sz w:val="26"/>
          <w:szCs w:val="26"/>
        </w:rPr>
        <w:t xml:space="preserve">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Pr="00D5387E">
        <w:rPr>
          <w:sz w:val="26"/>
          <w:szCs w:val="26"/>
        </w:rPr>
        <w:t>‒</w:t>
      </w:r>
      <w:r>
        <w:rPr>
          <w:sz w:val="26"/>
          <w:szCs w:val="26"/>
        </w:rPr>
        <w:t xml:space="preserve"> м. Ботик, м. Симак, </w:t>
      </w:r>
      <w:proofErr w:type="spellStart"/>
      <w:r>
        <w:rPr>
          <w:sz w:val="26"/>
          <w:szCs w:val="26"/>
        </w:rPr>
        <w:t>с.</w:t>
      </w:r>
      <w:r w:rsidRPr="00D5387E">
        <w:rPr>
          <w:sz w:val="26"/>
          <w:szCs w:val="26"/>
        </w:rPr>
        <w:t>Веськово</w:t>
      </w:r>
      <w:proofErr w:type="spellEnd"/>
      <w:r w:rsidRPr="00D5387E">
        <w:rPr>
          <w:sz w:val="26"/>
          <w:szCs w:val="26"/>
        </w:rPr>
        <w:t>, с. Борисоглебская Слобода, с. Гор</w:t>
      </w:r>
      <w:r>
        <w:rPr>
          <w:sz w:val="26"/>
          <w:szCs w:val="26"/>
        </w:rPr>
        <w:t xml:space="preserve">одище, с. Никитская Слобода, </w:t>
      </w:r>
      <w:proofErr w:type="spellStart"/>
      <w:r>
        <w:rPr>
          <w:sz w:val="26"/>
          <w:szCs w:val="26"/>
        </w:rPr>
        <w:t>с.</w:t>
      </w:r>
      <w:r w:rsidRPr="00D5387E">
        <w:rPr>
          <w:sz w:val="26"/>
          <w:szCs w:val="26"/>
        </w:rPr>
        <w:t>Троицкая</w:t>
      </w:r>
      <w:proofErr w:type="spellEnd"/>
      <w:r w:rsidRPr="00D5387E">
        <w:rPr>
          <w:sz w:val="26"/>
          <w:szCs w:val="26"/>
        </w:rPr>
        <w:t xml:space="preserve">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Pr="00A35BDD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1AC71D72" w14:textId="77777777" w:rsidR="00A244ED" w:rsidRPr="000A3657" w:rsidRDefault="00A244ED" w:rsidP="00A244ED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0A3657">
        <w:rPr>
          <w:sz w:val="26"/>
          <w:szCs w:val="26"/>
          <w:shd w:val="clear" w:color="auto" w:fill="FFFFFF"/>
        </w:rPr>
        <w:t>2.</w:t>
      </w:r>
      <w:r>
        <w:rPr>
          <w:sz w:val="26"/>
          <w:szCs w:val="26"/>
          <w:shd w:val="clear" w:color="auto" w:fill="FFFFFF"/>
        </w:rPr>
        <w:t>4</w:t>
      </w:r>
      <w:r w:rsidRPr="000A3657">
        <w:rPr>
          <w:sz w:val="26"/>
          <w:szCs w:val="26"/>
          <w:shd w:val="clear" w:color="auto" w:fill="FFFFFF"/>
        </w:rPr>
        <w:t>.</w:t>
      </w:r>
      <w:r w:rsidRPr="000A3657">
        <w:rPr>
          <w:sz w:val="26"/>
          <w:szCs w:val="26"/>
          <w:shd w:val="clear" w:color="auto" w:fill="FFFFFF"/>
        </w:rPr>
        <w:tab/>
      </w:r>
      <w:r w:rsidRPr="00D41A98">
        <w:rPr>
          <w:sz w:val="26"/>
          <w:szCs w:val="26"/>
        </w:rPr>
        <w:t>охранная зона объекта газораспределительной сети: Газовые сети в районе города "</w:t>
      </w:r>
      <w:proofErr w:type="spellStart"/>
      <w:r w:rsidRPr="00D41A98">
        <w:rPr>
          <w:sz w:val="26"/>
          <w:szCs w:val="26"/>
        </w:rPr>
        <w:t>Грачковская</w:t>
      </w:r>
      <w:proofErr w:type="spellEnd"/>
      <w:r w:rsidRPr="00D41A98">
        <w:rPr>
          <w:sz w:val="26"/>
          <w:szCs w:val="26"/>
        </w:rPr>
        <w:t xml:space="preserve"> слобода";</w:t>
      </w:r>
    </w:p>
    <w:p w14:paraId="63C161EC" w14:textId="77777777" w:rsidR="00A244ED" w:rsidRPr="00881567" w:rsidRDefault="00A244ED" w:rsidP="00A244ED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>
        <w:rPr>
          <w:sz w:val="26"/>
          <w:szCs w:val="26"/>
          <w:shd w:val="clear" w:color="auto" w:fill="FFFFFF" w:themeFill="background1"/>
        </w:rPr>
        <w:t>5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14:paraId="0CD68DD4" w14:textId="77777777" w:rsidR="00A244ED" w:rsidRPr="00881567" w:rsidRDefault="00A244ED" w:rsidP="00A244ED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>
        <w:rPr>
          <w:sz w:val="26"/>
          <w:szCs w:val="26"/>
          <w:shd w:val="clear" w:color="auto" w:fill="FFFFFF" w:themeFill="background1"/>
        </w:rPr>
        <w:t>6.</w:t>
      </w:r>
      <w:r w:rsidRPr="00881567">
        <w:rPr>
          <w:sz w:val="26"/>
          <w:szCs w:val="26"/>
          <w:shd w:val="clear" w:color="auto" w:fill="FFFFFF" w:themeFill="background1"/>
        </w:rPr>
        <w:t xml:space="preserve">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14:paraId="1E0BB17E" w14:textId="77777777" w:rsidR="00A244ED" w:rsidRPr="00881567" w:rsidRDefault="00A244ED" w:rsidP="00A244ED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>
        <w:rPr>
          <w:sz w:val="26"/>
          <w:szCs w:val="26"/>
          <w:shd w:val="clear" w:color="auto" w:fill="FFFFFF"/>
        </w:rPr>
        <w:t>7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41A50072" w14:textId="77777777" w:rsidR="00A244ED" w:rsidRPr="00EA345D" w:rsidRDefault="00A244ED" w:rsidP="00A244ED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муниципального имущества и земельных отношений Администрации Переславль-Залесского муниципального округа Ярославской области:</w:t>
      </w:r>
      <w:r w:rsidRPr="00820A36">
        <w:rPr>
          <w:sz w:val="26"/>
          <w:szCs w:val="26"/>
        </w:rPr>
        <w:t xml:space="preserve"> </w:t>
      </w:r>
    </w:p>
    <w:p w14:paraId="720EEECD" w14:textId="77777777" w:rsidR="00A244ED" w:rsidRDefault="00A244ED" w:rsidP="00A244ED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14:paraId="41EC2310" w14:textId="77777777" w:rsidR="00A244ED" w:rsidRPr="00820A36" w:rsidRDefault="00A244ED" w:rsidP="00A244ED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14:paraId="1B09E891" w14:textId="77777777" w:rsidR="00A244ED" w:rsidRDefault="00A244ED" w:rsidP="00A244ED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14:paraId="662BCEA7" w14:textId="77777777" w:rsidR="00A244ED" w:rsidRPr="009204D2" w:rsidRDefault="00A244ED" w:rsidP="00A244ED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14:paraId="39A3BD8D" w14:textId="77777777" w:rsidR="00A244ED" w:rsidRPr="005103FA" w:rsidRDefault="00A244ED" w:rsidP="00A244ED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59AB9EBE" w14:textId="77777777" w:rsidR="00A244ED" w:rsidRPr="00B55879" w:rsidRDefault="00A244ED" w:rsidP="00A244ED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05B">
        <w:rPr>
          <w:rFonts w:ascii="Times New Roman" w:hAnsi="Times New Roman" w:cs="Times New Roman"/>
          <w:sz w:val="26"/>
          <w:szCs w:val="26"/>
        </w:rPr>
        <w:t xml:space="preserve">Контроль за исполнением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14:paraId="27F5B4AB" w14:textId="77777777" w:rsidR="00A244ED" w:rsidRDefault="00A244ED" w:rsidP="00A244ED">
      <w:pPr>
        <w:jc w:val="both"/>
        <w:rPr>
          <w:sz w:val="26"/>
          <w:szCs w:val="26"/>
        </w:rPr>
      </w:pPr>
    </w:p>
    <w:p w14:paraId="1820CF34" w14:textId="77777777" w:rsidR="00A244ED" w:rsidRDefault="00A244ED" w:rsidP="00A244ED">
      <w:pPr>
        <w:jc w:val="both"/>
        <w:rPr>
          <w:sz w:val="26"/>
          <w:szCs w:val="26"/>
        </w:rPr>
      </w:pPr>
    </w:p>
    <w:p w14:paraId="3DB9B184" w14:textId="77777777" w:rsidR="00A244ED" w:rsidRDefault="00A244ED" w:rsidP="00A244ED">
      <w:pPr>
        <w:jc w:val="both"/>
        <w:rPr>
          <w:sz w:val="26"/>
          <w:szCs w:val="26"/>
        </w:rPr>
      </w:pPr>
    </w:p>
    <w:p w14:paraId="17DBF490" w14:textId="77777777" w:rsidR="00A244ED" w:rsidRPr="00EA1736" w:rsidRDefault="00A244ED" w:rsidP="00A24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14:paraId="6C420975" w14:textId="77777777" w:rsidR="00A244ED" w:rsidRDefault="00A244ED" w:rsidP="00A244ED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3C71C2D8" w14:textId="77777777" w:rsidR="00A244ED" w:rsidRDefault="00A244ED" w:rsidP="00A244ED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              </w:t>
      </w:r>
      <w:r w:rsidRPr="00EA173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Т.И. Кулакова</w:t>
      </w:r>
    </w:p>
    <w:p w14:paraId="734C9D53" w14:textId="77777777" w:rsidR="00A244ED" w:rsidRPr="002A1257" w:rsidRDefault="00A244ED" w:rsidP="00A244ED">
      <w:pPr>
        <w:ind w:right="-5"/>
        <w:jc w:val="both"/>
        <w:rPr>
          <w:sz w:val="26"/>
          <w:szCs w:val="26"/>
        </w:rPr>
      </w:pPr>
    </w:p>
    <w:tbl>
      <w:tblPr>
        <w:tblStyle w:val="aa"/>
        <w:tblW w:w="906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  <w:gridCol w:w="4533"/>
      </w:tblGrid>
      <w:tr w:rsidR="00A244ED" w14:paraId="470132A3" w14:textId="77777777" w:rsidTr="0023175B">
        <w:trPr>
          <w:trHeight w:val="1708"/>
        </w:trPr>
        <w:tc>
          <w:tcPr>
            <w:tcW w:w="4533" w:type="dxa"/>
          </w:tcPr>
          <w:p w14:paraId="5D3C7695" w14:textId="77777777" w:rsidR="00A244ED" w:rsidRDefault="00A244ED" w:rsidP="0023175B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739E0EAA" w14:textId="77777777" w:rsidR="00A244ED" w:rsidRDefault="00A244ED" w:rsidP="0023175B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11A5761D" w14:textId="77777777" w:rsidR="00A244ED" w:rsidRDefault="00A244ED" w:rsidP="0023175B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13B0EECF" w14:textId="77777777" w:rsidR="00A244ED" w:rsidRDefault="00A244ED" w:rsidP="0023175B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05C63E7D" w14:textId="77777777" w:rsidR="00A244ED" w:rsidRDefault="00A244ED" w:rsidP="0023175B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  <w:tc>
          <w:tcPr>
            <w:tcW w:w="4533" w:type="dxa"/>
          </w:tcPr>
          <w:p w14:paraId="2157F93C" w14:textId="77777777" w:rsidR="00A244ED" w:rsidRDefault="00A244ED" w:rsidP="0023175B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</w:p>
        </w:tc>
      </w:tr>
    </w:tbl>
    <w:p w14:paraId="140067C4" w14:textId="77777777" w:rsidR="00A244ED" w:rsidRDefault="00A244ED" w:rsidP="00A244ED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6E9987CB" w14:textId="77777777" w:rsidR="00A244ED" w:rsidRDefault="00A244ED" w:rsidP="00A244ED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12FB5C6D" w14:textId="77777777" w:rsidR="00A244ED" w:rsidRDefault="00A244ED" w:rsidP="00A244ED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A244ED" w14:paraId="453EAFAA" w14:textId="77777777" w:rsidTr="0023175B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01587CE" w14:textId="77777777" w:rsidR="00A244ED" w:rsidRPr="00FE2A4E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07CB3E" w14:textId="77777777" w:rsidR="00A244ED" w:rsidRPr="00450E08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proofErr w:type="gramStart"/>
            <w:r w:rsidRPr="003253E0">
              <w:rPr>
                <w:sz w:val="22"/>
                <w:szCs w:val="22"/>
              </w:rPr>
              <w:t>76:1</w:t>
            </w:r>
            <w:r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010209</w:t>
            </w:r>
            <w:r w:rsidRPr="00450E08">
              <w:rPr>
                <w:sz w:val="22"/>
                <w:szCs w:val="22"/>
              </w:rPr>
              <w:t>:ЗУ</w:t>
            </w:r>
            <w:proofErr w:type="gramEnd"/>
            <w:r w:rsidRPr="00450E08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70CE874" w14:textId="77777777" w:rsidR="00A244ED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A244ED" w14:paraId="733B2425" w14:textId="77777777" w:rsidTr="0023175B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0E5DA9D" w14:textId="77777777" w:rsidR="00A244ED" w:rsidRPr="00FE2A4E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D0061F2" w14:textId="77777777" w:rsidR="00A244ED" w:rsidRPr="00450E08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1647</w:t>
            </w:r>
            <w:r>
              <w:rPr>
                <w:color w:val="000000"/>
              </w:rPr>
              <w:t xml:space="preserve"> </w:t>
            </w:r>
            <w:r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2BA617E" w14:textId="77777777" w:rsidR="00A244ED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A244ED" w14:paraId="2C9EFBB2" w14:textId="77777777" w:rsidTr="0023175B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E68592" w14:textId="77777777" w:rsidR="00A244ED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A244ED" w:rsidRPr="00FE2A4E" w14:paraId="049F9333" w14:textId="77777777" w:rsidTr="0023175B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A2AA458" w14:textId="77777777" w:rsidR="00A244ED" w:rsidRPr="00FE2A4E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00EFA528" w14:textId="77777777" w:rsidR="00A244ED" w:rsidRPr="00FE2A4E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A244ED" w14:paraId="611DEE09" w14:textId="77777777" w:rsidTr="0023175B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DED0AF" w14:textId="77777777" w:rsidR="00A244ED" w:rsidRDefault="00A244ED" w:rsidP="0023175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6F8C804" w14:textId="77777777" w:rsidR="00A244ED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A244ED" w:rsidRPr="00FE2A4E" w14:paraId="7A47A10D" w14:textId="77777777" w:rsidTr="0023175B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41AC08" w14:textId="77777777" w:rsidR="00A244ED" w:rsidRDefault="00A244ED" w:rsidP="0023175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767183CC" w14:textId="77777777" w:rsidR="00A244ED" w:rsidRPr="00FE2A4E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7BDA2197" w14:textId="77777777" w:rsidR="00A244ED" w:rsidRPr="00FE2A4E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A244ED" w:rsidRPr="00516B7B" w14:paraId="7178C2CB" w14:textId="77777777" w:rsidTr="0023175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FA7206" w14:textId="77777777" w:rsidR="00A244ED" w:rsidRPr="00516B7B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AF5253A" w14:textId="77777777" w:rsidR="00A244ED" w:rsidRPr="00516B7B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9A1DBC5" w14:textId="77777777" w:rsidR="00A244ED" w:rsidRPr="00516B7B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244ED" w:rsidRPr="00AB1D01" w14:paraId="1B5128DA" w14:textId="77777777" w:rsidTr="0023175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D5E8B9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694DC829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275657.19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6804CD9F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1268650.74</w:t>
            </w:r>
          </w:p>
        </w:tc>
      </w:tr>
      <w:tr w:rsidR="00A244ED" w:rsidRPr="00AB1D01" w14:paraId="6B3605A4" w14:textId="77777777" w:rsidTr="0023175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98EFBE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6D31F681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275654.57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30CAB2B1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1268654.79</w:t>
            </w:r>
          </w:p>
        </w:tc>
      </w:tr>
      <w:tr w:rsidR="00A244ED" w:rsidRPr="00AB1D01" w14:paraId="6AE16BBA" w14:textId="77777777" w:rsidTr="0023175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836083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551A45D9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275646.79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6BF681E0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1268670.53</w:t>
            </w:r>
          </w:p>
        </w:tc>
      </w:tr>
      <w:tr w:rsidR="00A244ED" w:rsidRPr="00AB1D01" w14:paraId="080FE39A" w14:textId="77777777" w:rsidTr="0023175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EEBA6D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3572CB2E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275644.96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0FE9668D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1268674.23</w:t>
            </w:r>
          </w:p>
        </w:tc>
      </w:tr>
      <w:tr w:rsidR="00A244ED" w:rsidRPr="00AB1D01" w14:paraId="60EC8043" w14:textId="77777777" w:rsidTr="0023175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B3D25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85A91B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275641.23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B54387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1268681.77</w:t>
            </w:r>
          </w:p>
        </w:tc>
      </w:tr>
      <w:tr w:rsidR="00A244ED" w:rsidRPr="00AB1D01" w14:paraId="08E80472" w14:textId="77777777" w:rsidTr="0023175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16B98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D899D95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275622.17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36F1E3D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1268671.58</w:t>
            </w:r>
          </w:p>
        </w:tc>
      </w:tr>
      <w:tr w:rsidR="00A244ED" w:rsidRPr="00AB1D01" w14:paraId="686DB979" w14:textId="77777777" w:rsidTr="0023175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F4DAC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853AB88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275600.71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E85766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1268664.15</w:t>
            </w:r>
          </w:p>
        </w:tc>
      </w:tr>
      <w:tr w:rsidR="00A244ED" w:rsidRPr="00AB1D01" w14:paraId="2961D6E3" w14:textId="77777777" w:rsidTr="0023175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1337E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5D14F21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275619.32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D55D1D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1268627.01</w:t>
            </w:r>
          </w:p>
        </w:tc>
      </w:tr>
      <w:tr w:rsidR="00A244ED" w:rsidRPr="00AB1D01" w14:paraId="557C735F" w14:textId="77777777" w:rsidTr="0023175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D8288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F055A7F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275657.19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6D91BB" w14:textId="77777777" w:rsidR="00A244ED" w:rsidRPr="00664AF6" w:rsidRDefault="00A244ED" w:rsidP="0023175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1268650.74</w:t>
            </w:r>
          </w:p>
        </w:tc>
      </w:tr>
    </w:tbl>
    <w:p w14:paraId="2262E572" w14:textId="77777777" w:rsidR="00A244ED" w:rsidRDefault="00A244ED" w:rsidP="00A244ED">
      <w:pPr>
        <w:pStyle w:val="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A244ED" w:rsidRPr="00516B7B" w14:paraId="40BA76BB" w14:textId="77777777" w:rsidTr="0023175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90966" w14:textId="77777777" w:rsidR="00A244ED" w:rsidRPr="00516B7B" w:rsidRDefault="00A244ED" w:rsidP="00231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34F66577" wp14:editId="6B9F53DB">
                  <wp:extent cx="5814060" cy="8153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4ED" w:rsidRPr="005C09DF" w14:paraId="0E351707" w14:textId="77777777" w:rsidTr="0023175B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9B442" w14:textId="77777777" w:rsidR="00A244ED" w:rsidRPr="005C09DF" w:rsidRDefault="00A244ED" w:rsidP="002317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</w:t>
            </w:r>
            <w:proofErr w:type="gramStart"/>
            <w:r w:rsidRPr="005C09DF">
              <w:rPr>
                <w:b/>
                <w:sz w:val="20"/>
                <w:szCs w:val="20"/>
              </w:rPr>
              <w:t>1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A244ED" w:rsidRPr="00FE2A4E" w14:paraId="7FD6D6B6" w14:textId="77777777" w:rsidTr="0023175B">
        <w:tc>
          <w:tcPr>
            <w:tcW w:w="9379" w:type="dxa"/>
            <w:gridSpan w:val="2"/>
          </w:tcPr>
          <w:p w14:paraId="25C13339" w14:textId="77777777" w:rsidR="00A244ED" w:rsidRPr="00FE2A4E" w:rsidRDefault="00A244ED" w:rsidP="0023175B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A244ED" w:rsidRPr="00FE2A4E" w14:paraId="5CEA1D0A" w14:textId="77777777" w:rsidTr="0023175B">
        <w:tc>
          <w:tcPr>
            <w:tcW w:w="1845" w:type="dxa"/>
          </w:tcPr>
          <w:p w14:paraId="6FF80F7B" w14:textId="77777777" w:rsidR="00A244ED" w:rsidRPr="00FE2A4E" w:rsidRDefault="00A244ED" w:rsidP="0023175B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A60D94A" wp14:editId="507CD8E7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A76DC32" w14:textId="77777777" w:rsidR="00A244ED" w:rsidRPr="00FE2A4E" w:rsidRDefault="00A244ED" w:rsidP="0023175B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A244ED" w:rsidRPr="00FE2A4E" w14:paraId="11B16E2F" w14:textId="77777777" w:rsidTr="0023175B">
        <w:tc>
          <w:tcPr>
            <w:tcW w:w="1845" w:type="dxa"/>
          </w:tcPr>
          <w:p w14:paraId="1C68EF49" w14:textId="77777777" w:rsidR="00A244ED" w:rsidRPr="00FE2A4E" w:rsidRDefault="00A244ED" w:rsidP="0023175B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6099FAC5" wp14:editId="0E364424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00B09785" w14:textId="77777777" w:rsidR="00A244ED" w:rsidRPr="00FE2A4E" w:rsidRDefault="00A244ED" w:rsidP="0023175B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A244ED" w:rsidRPr="00FE2A4E" w14:paraId="360C6823" w14:textId="77777777" w:rsidTr="0023175B">
        <w:tc>
          <w:tcPr>
            <w:tcW w:w="1845" w:type="dxa"/>
          </w:tcPr>
          <w:p w14:paraId="5EDCC2A3" w14:textId="77777777" w:rsidR="00A244ED" w:rsidRPr="00FE2A4E" w:rsidRDefault="00A244ED" w:rsidP="0023175B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2E0D41F" wp14:editId="16368833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623CA15" w14:textId="77777777" w:rsidR="00A244ED" w:rsidRPr="00FE2A4E" w:rsidRDefault="00A244ED" w:rsidP="0023175B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A244ED" w:rsidRPr="00FE2A4E" w14:paraId="2C00C4FE" w14:textId="77777777" w:rsidTr="0023175B">
        <w:tc>
          <w:tcPr>
            <w:tcW w:w="1845" w:type="dxa"/>
          </w:tcPr>
          <w:p w14:paraId="1503DEC2" w14:textId="77777777" w:rsidR="00A244ED" w:rsidRPr="00FE2A4E" w:rsidRDefault="00A244ED" w:rsidP="0023175B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4513C553" wp14:editId="2285CEDB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0857C5C" w14:textId="77777777" w:rsidR="00A244ED" w:rsidRPr="00FE2A4E" w:rsidRDefault="00A244ED" w:rsidP="0023175B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A244ED" w:rsidRPr="00FE2A4E" w14:paraId="0FC8DAB7" w14:textId="77777777" w:rsidTr="0023175B">
        <w:tc>
          <w:tcPr>
            <w:tcW w:w="1845" w:type="dxa"/>
          </w:tcPr>
          <w:p w14:paraId="34920982" w14:textId="77777777" w:rsidR="00A244ED" w:rsidRPr="00FE2A4E" w:rsidRDefault="00A244ED" w:rsidP="0023175B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025D68E6" wp14:editId="548E0204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618393C5" w14:textId="77777777" w:rsidR="00A244ED" w:rsidRPr="00FE2A4E" w:rsidRDefault="00A244ED" w:rsidP="0023175B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 xml:space="preserve">Часть </w:t>
            </w:r>
            <w:proofErr w:type="gramStart"/>
            <w:r w:rsidRPr="00FE2A4E">
              <w:rPr>
                <w:sz w:val="20"/>
                <w:szCs w:val="20"/>
              </w:rPr>
              <w:t>границы,  сведения</w:t>
            </w:r>
            <w:proofErr w:type="gramEnd"/>
            <w:r w:rsidRPr="00FE2A4E">
              <w:rPr>
                <w:sz w:val="20"/>
                <w:szCs w:val="20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A244ED" w:rsidRPr="00FE2A4E" w14:paraId="659B4294" w14:textId="77777777" w:rsidTr="0023175B">
        <w:tc>
          <w:tcPr>
            <w:tcW w:w="1845" w:type="dxa"/>
          </w:tcPr>
          <w:p w14:paraId="277B5268" w14:textId="77777777" w:rsidR="00A244ED" w:rsidRPr="00FE2A4E" w:rsidRDefault="00A244ED" w:rsidP="0023175B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66F031B7" wp14:editId="27B0174B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11534E6" w14:textId="77777777" w:rsidR="00A244ED" w:rsidRPr="00FE2A4E" w:rsidRDefault="00A244ED" w:rsidP="0023175B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A244ED" w:rsidRPr="00FE2A4E" w14:paraId="16A25243" w14:textId="77777777" w:rsidTr="0023175B">
        <w:trPr>
          <w:trHeight w:val="404"/>
        </w:trPr>
        <w:tc>
          <w:tcPr>
            <w:tcW w:w="1845" w:type="dxa"/>
          </w:tcPr>
          <w:p w14:paraId="10561E9B" w14:textId="77777777" w:rsidR="00A244ED" w:rsidRPr="00FE2A4E" w:rsidRDefault="00A244ED" w:rsidP="0023175B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76:18:010209</w:t>
            </w:r>
          </w:p>
        </w:tc>
        <w:tc>
          <w:tcPr>
            <w:tcW w:w="7534" w:type="dxa"/>
          </w:tcPr>
          <w:p w14:paraId="52E0D6EE" w14:textId="77777777" w:rsidR="00A244ED" w:rsidRPr="00FE2A4E" w:rsidRDefault="00A244ED" w:rsidP="0023175B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6C3A9A19" w14:textId="77777777" w:rsidR="00A244ED" w:rsidRDefault="00A244ED" w:rsidP="00A244ED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p w14:paraId="1F368F0B" w14:textId="77777777" w:rsidR="00A244ED" w:rsidRDefault="00A244ED" w:rsidP="00A244ED">
      <w:pPr>
        <w:pStyle w:val="1"/>
        <w:rPr>
          <w:rFonts w:eastAsia="Calibri"/>
          <w:sz w:val="24"/>
          <w:szCs w:val="24"/>
        </w:rPr>
      </w:pPr>
    </w:p>
    <w:p w14:paraId="0B1A6A72" w14:textId="77777777" w:rsidR="00A244ED" w:rsidRPr="00906C7B" w:rsidRDefault="00A244ED" w:rsidP="00A244ED">
      <w:pPr>
        <w:pStyle w:val="1"/>
        <w:rPr>
          <w:rFonts w:eastAsia="Calibri"/>
          <w:sz w:val="24"/>
          <w:szCs w:val="24"/>
        </w:rPr>
      </w:pPr>
    </w:p>
    <w:p w14:paraId="0F725BE7" w14:textId="77777777" w:rsidR="00A244ED" w:rsidRDefault="00A244ED" w:rsidP="00A244ED">
      <w:pPr>
        <w:pStyle w:val="1"/>
        <w:rPr>
          <w:rFonts w:eastAsia="Calibri"/>
          <w:sz w:val="24"/>
          <w:szCs w:val="24"/>
          <w:lang w:val="en-US"/>
        </w:rPr>
      </w:pPr>
    </w:p>
    <w:p w14:paraId="313C6125" w14:textId="77777777" w:rsidR="00A244ED" w:rsidRDefault="00A244ED" w:rsidP="00A244ED">
      <w:pPr>
        <w:pStyle w:val="1"/>
        <w:rPr>
          <w:rFonts w:eastAsia="Calibri"/>
          <w:sz w:val="24"/>
          <w:szCs w:val="24"/>
        </w:rPr>
      </w:pPr>
    </w:p>
    <w:p w14:paraId="74679311" w14:textId="77777777" w:rsidR="00A244ED" w:rsidRPr="00074958" w:rsidRDefault="00A244ED" w:rsidP="00A244ED">
      <w:pPr>
        <w:pStyle w:val="1"/>
        <w:rPr>
          <w:rFonts w:eastAsia="Calibri"/>
          <w:sz w:val="24"/>
          <w:szCs w:val="24"/>
        </w:rPr>
      </w:pPr>
    </w:p>
    <w:p w14:paraId="4481F015" w14:textId="77777777" w:rsidR="00A244ED" w:rsidRPr="00AF5742" w:rsidRDefault="00A244ED" w:rsidP="00A244ED">
      <w:pPr>
        <w:pStyle w:val="1"/>
        <w:ind w:left="5245" w:hanging="5245"/>
        <w:rPr>
          <w:rFonts w:eastAsia="Calibri"/>
          <w:sz w:val="24"/>
          <w:szCs w:val="24"/>
        </w:rPr>
      </w:pPr>
    </w:p>
    <w:p w14:paraId="2330D676" w14:textId="77777777" w:rsidR="005B252C" w:rsidRDefault="005B252C" w:rsidP="0013789C">
      <w:pPr>
        <w:ind w:right="-1"/>
        <w:rPr>
          <w:sz w:val="26"/>
          <w:szCs w:val="26"/>
        </w:rPr>
      </w:pPr>
    </w:p>
    <w:p w14:paraId="71795A3C" w14:textId="73F3B38E" w:rsidR="0013789C" w:rsidRDefault="0013789C" w:rsidP="0013789C">
      <w:pPr>
        <w:ind w:right="-1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ab/>
        <w:t xml:space="preserve">                                                    </w:t>
      </w:r>
    </w:p>
    <w:p w14:paraId="5787AECD" w14:textId="77777777" w:rsidR="0013789C" w:rsidRDefault="0013789C" w:rsidP="0013789C">
      <w:pPr>
        <w:ind w:right="-1"/>
        <w:jc w:val="both"/>
      </w:pPr>
    </w:p>
    <w:p w14:paraId="0B49C3D2" w14:textId="77777777" w:rsidR="0013789C" w:rsidRDefault="0013789C" w:rsidP="0013789C">
      <w:pPr>
        <w:ind w:right="-1"/>
        <w:jc w:val="both"/>
      </w:pPr>
    </w:p>
    <w:p w14:paraId="6A93F4BE" w14:textId="77777777" w:rsidR="0001625D" w:rsidRPr="004075CC" w:rsidRDefault="0001625D" w:rsidP="00D8434E"/>
    <w:sectPr w:rsidR="0001625D" w:rsidRPr="004075CC" w:rsidSect="00A244ED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B2748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E2F83"/>
    <w:rsid w:val="007E38F1"/>
    <w:rsid w:val="00801010"/>
    <w:rsid w:val="00823ED1"/>
    <w:rsid w:val="00831011"/>
    <w:rsid w:val="00847BA3"/>
    <w:rsid w:val="00866E21"/>
    <w:rsid w:val="0088598F"/>
    <w:rsid w:val="00885B0E"/>
    <w:rsid w:val="008C09A2"/>
    <w:rsid w:val="008F6C73"/>
    <w:rsid w:val="0092079F"/>
    <w:rsid w:val="00937881"/>
    <w:rsid w:val="009551DF"/>
    <w:rsid w:val="009A04B1"/>
    <w:rsid w:val="009B4476"/>
    <w:rsid w:val="00A214E5"/>
    <w:rsid w:val="00A244ED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537F"/>
    <w:rsid w:val="00BB6966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A244E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rsid w:val="00A244ED"/>
    <w:pPr>
      <w:snapToGrid w:val="0"/>
    </w:pPr>
    <w:rPr>
      <w:sz w:val="22"/>
    </w:rPr>
  </w:style>
  <w:style w:type="paragraph" w:styleId="a8">
    <w:name w:val="Plain Text"/>
    <w:basedOn w:val="a"/>
    <w:link w:val="a9"/>
    <w:rsid w:val="00A244ED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A244ED"/>
    <w:rPr>
      <w:rFonts w:ascii="Courier New" w:hAnsi="Courier New"/>
    </w:rPr>
  </w:style>
  <w:style w:type="table" w:styleId="aa">
    <w:name w:val="Table Grid"/>
    <w:basedOn w:val="a1"/>
    <w:locked/>
    <w:rsid w:val="00A24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6</cp:revision>
  <cp:lastPrinted>2026-02-24T06:30:00Z</cp:lastPrinted>
  <dcterms:created xsi:type="dcterms:W3CDTF">2026-02-16T10:21:00Z</dcterms:created>
  <dcterms:modified xsi:type="dcterms:W3CDTF">2026-02-24T06:30:00Z</dcterms:modified>
</cp:coreProperties>
</file>