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A66E" w14:textId="77777777" w:rsidR="00F679F4" w:rsidRDefault="00F679F4" w:rsidP="00F679F4">
      <w:pPr>
        <w:jc w:val="center"/>
      </w:pPr>
      <w:r>
        <w:rPr>
          <w:noProof/>
        </w:rPr>
        <w:drawing>
          <wp:inline distT="0" distB="0" distL="0" distR="0" wp14:anchorId="0F2BD07D" wp14:editId="1EE9F40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8B99" w14:textId="77777777" w:rsidR="00F679F4" w:rsidRDefault="00F679F4" w:rsidP="00F679F4">
      <w:pPr>
        <w:jc w:val="center"/>
        <w:rPr>
          <w:sz w:val="10"/>
          <w:szCs w:val="10"/>
        </w:rPr>
      </w:pPr>
    </w:p>
    <w:p w14:paraId="2E644AEB" w14:textId="77777777" w:rsidR="00F679F4" w:rsidRDefault="00F679F4" w:rsidP="00F679F4">
      <w:pPr>
        <w:jc w:val="center"/>
        <w:rPr>
          <w:sz w:val="10"/>
          <w:szCs w:val="10"/>
        </w:rPr>
      </w:pPr>
    </w:p>
    <w:p w14:paraId="589AE725" w14:textId="77777777" w:rsidR="00F679F4" w:rsidRDefault="00F679F4" w:rsidP="00F679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9A2651C" w14:textId="77777777" w:rsidR="00F679F4" w:rsidRDefault="00F679F4" w:rsidP="00F679F4">
      <w:pPr>
        <w:rPr>
          <w:sz w:val="16"/>
          <w:szCs w:val="16"/>
        </w:rPr>
      </w:pPr>
    </w:p>
    <w:p w14:paraId="760DC7DF" w14:textId="77777777" w:rsidR="00F679F4" w:rsidRPr="00F679F4" w:rsidRDefault="00F679F4" w:rsidP="00F679F4">
      <w:pPr>
        <w:pStyle w:val="3"/>
        <w:jc w:val="center"/>
        <w:rPr>
          <w:i w:val="0"/>
          <w:iCs/>
          <w:spacing w:val="100"/>
          <w:sz w:val="34"/>
          <w:szCs w:val="34"/>
        </w:rPr>
      </w:pPr>
      <w:r w:rsidRPr="00F679F4">
        <w:rPr>
          <w:i w:val="0"/>
          <w:iCs/>
          <w:spacing w:val="100"/>
          <w:sz w:val="34"/>
          <w:szCs w:val="34"/>
        </w:rPr>
        <w:t>ПОСТАНОВЛЕНИЕ</w:t>
      </w:r>
    </w:p>
    <w:p w14:paraId="09B9BB03" w14:textId="77777777" w:rsidR="00F679F4" w:rsidRDefault="00F679F4" w:rsidP="00F679F4"/>
    <w:p w14:paraId="35482574" w14:textId="77777777" w:rsidR="00F679F4" w:rsidRDefault="00F679F4" w:rsidP="00F679F4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</w:t>
      </w:r>
    </w:p>
    <w:p w14:paraId="2BD191EF" w14:textId="65BBE7C4" w:rsidR="00F679F4" w:rsidRDefault="00F679F4" w:rsidP="00F679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4652">
        <w:rPr>
          <w:sz w:val="26"/>
          <w:szCs w:val="26"/>
        </w:rPr>
        <w:t>07.09.2023</w:t>
      </w:r>
      <w:r>
        <w:rPr>
          <w:sz w:val="26"/>
          <w:szCs w:val="26"/>
        </w:rPr>
        <w:t xml:space="preserve"> № </w:t>
      </w:r>
      <w:r w:rsidR="00274652">
        <w:rPr>
          <w:sz w:val="26"/>
          <w:szCs w:val="26"/>
        </w:rPr>
        <w:t>ПОС.03-2284/23</w:t>
      </w:r>
    </w:p>
    <w:p w14:paraId="74B73CEA" w14:textId="77777777" w:rsidR="00274652" w:rsidRDefault="00274652" w:rsidP="00F679F4">
      <w:pPr>
        <w:rPr>
          <w:sz w:val="26"/>
          <w:szCs w:val="26"/>
        </w:rPr>
      </w:pPr>
    </w:p>
    <w:p w14:paraId="7F245A6A" w14:textId="77777777" w:rsidR="00F679F4" w:rsidRDefault="00F679F4" w:rsidP="00F679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0AD9B4E" w14:textId="77777777" w:rsidR="00F679F4" w:rsidRPr="004075CC" w:rsidRDefault="00F679F4" w:rsidP="00F679F4"/>
    <w:p w14:paraId="25665B5E" w14:textId="77777777" w:rsidR="00F679F4" w:rsidRPr="00F679F4" w:rsidRDefault="00F679F4" w:rsidP="00F679F4">
      <w:pPr>
        <w:rPr>
          <w:sz w:val="26"/>
          <w:szCs w:val="26"/>
        </w:rPr>
      </w:pPr>
    </w:p>
    <w:p w14:paraId="62CBDB3F" w14:textId="77777777" w:rsidR="00F679F4" w:rsidRPr="00F679F4" w:rsidRDefault="00F679F4" w:rsidP="00F679F4">
      <w:pPr>
        <w:rPr>
          <w:bCs/>
          <w:sz w:val="26"/>
          <w:szCs w:val="26"/>
        </w:rPr>
      </w:pPr>
      <w:r w:rsidRPr="00F679F4">
        <w:rPr>
          <w:bCs/>
          <w:sz w:val="26"/>
          <w:szCs w:val="26"/>
        </w:rPr>
        <w:t xml:space="preserve">Об утверждении Порядка расчета </w:t>
      </w:r>
    </w:p>
    <w:p w14:paraId="41A6DF45" w14:textId="77777777" w:rsidR="00F679F4" w:rsidRPr="00F679F4" w:rsidRDefault="00F679F4" w:rsidP="00F679F4">
      <w:pPr>
        <w:rPr>
          <w:bCs/>
          <w:sz w:val="26"/>
          <w:szCs w:val="26"/>
        </w:rPr>
      </w:pPr>
      <w:r w:rsidRPr="00F679F4">
        <w:rPr>
          <w:bCs/>
          <w:sz w:val="26"/>
          <w:szCs w:val="26"/>
        </w:rPr>
        <w:t>компенсации расходов по оплате</w:t>
      </w:r>
    </w:p>
    <w:p w14:paraId="39D03CAC" w14:textId="77777777" w:rsidR="00F679F4" w:rsidRPr="00F679F4" w:rsidRDefault="00F679F4" w:rsidP="00F679F4">
      <w:pPr>
        <w:rPr>
          <w:bCs/>
          <w:sz w:val="26"/>
          <w:szCs w:val="26"/>
        </w:rPr>
      </w:pPr>
      <w:r w:rsidRPr="00F679F4">
        <w:rPr>
          <w:bCs/>
          <w:sz w:val="26"/>
          <w:szCs w:val="26"/>
        </w:rPr>
        <w:t>твердого топлива отдельным категориям граждан,</w:t>
      </w:r>
    </w:p>
    <w:p w14:paraId="04B46DD3" w14:textId="77777777" w:rsidR="00F679F4" w:rsidRPr="00F679F4" w:rsidRDefault="00F679F4" w:rsidP="00F679F4">
      <w:pPr>
        <w:rPr>
          <w:bCs/>
          <w:sz w:val="26"/>
          <w:szCs w:val="26"/>
        </w:rPr>
      </w:pPr>
      <w:r w:rsidRPr="00F679F4">
        <w:rPr>
          <w:bCs/>
          <w:sz w:val="26"/>
          <w:szCs w:val="26"/>
        </w:rPr>
        <w:t>оказание мер социальной поддержки, которым</w:t>
      </w:r>
    </w:p>
    <w:p w14:paraId="18E5FB3E" w14:textId="77777777" w:rsidR="00F679F4" w:rsidRPr="00F679F4" w:rsidRDefault="00F679F4" w:rsidP="00F679F4">
      <w:pPr>
        <w:rPr>
          <w:bCs/>
          <w:sz w:val="26"/>
          <w:szCs w:val="26"/>
        </w:rPr>
      </w:pPr>
      <w:r w:rsidRPr="00F679F4">
        <w:rPr>
          <w:bCs/>
          <w:sz w:val="26"/>
          <w:szCs w:val="26"/>
        </w:rPr>
        <w:t>относится к полномочиям Российской Федерации,</w:t>
      </w:r>
    </w:p>
    <w:p w14:paraId="49E426DB" w14:textId="77777777" w:rsidR="00F679F4" w:rsidRPr="00F679F4" w:rsidRDefault="00F679F4" w:rsidP="00F679F4">
      <w:pPr>
        <w:rPr>
          <w:b/>
          <w:bCs/>
          <w:sz w:val="26"/>
          <w:szCs w:val="26"/>
        </w:rPr>
      </w:pPr>
      <w:r w:rsidRPr="00F679F4">
        <w:rPr>
          <w:bCs/>
          <w:sz w:val="26"/>
          <w:szCs w:val="26"/>
        </w:rPr>
        <w:t>Ярославской области</w:t>
      </w:r>
    </w:p>
    <w:p w14:paraId="50B37547" w14:textId="77777777" w:rsidR="00F679F4" w:rsidRPr="00F679F4" w:rsidRDefault="00F679F4" w:rsidP="00F679F4">
      <w:pPr>
        <w:jc w:val="both"/>
        <w:rPr>
          <w:sz w:val="26"/>
          <w:szCs w:val="26"/>
        </w:rPr>
      </w:pPr>
    </w:p>
    <w:p w14:paraId="0FA6F6D8" w14:textId="77777777" w:rsidR="00F679F4" w:rsidRPr="00F679F4" w:rsidRDefault="00F679F4" w:rsidP="00F679F4">
      <w:pPr>
        <w:pStyle w:val="2"/>
        <w:rPr>
          <w:sz w:val="26"/>
          <w:szCs w:val="26"/>
        </w:rPr>
      </w:pPr>
      <w:r w:rsidRPr="00F679F4">
        <w:rPr>
          <w:sz w:val="26"/>
          <w:szCs w:val="26"/>
        </w:rPr>
        <w:t xml:space="preserve">В целях обеспечения предоставления льгот по оплате твердого топлива  в соответствии со </w:t>
      </w:r>
      <w:hyperlink r:id="rId6" w:history="1">
        <w:r w:rsidRPr="00B609A1">
          <w:rPr>
            <w:rStyle w:val="a8"/>
            <w:rFonts w:eastAsiaTheme="majorEastAsia"/>
            <w:color w:val="auto"/>
            <w:sz w:val="26"/>
            <w:szCs w:val="26"/>
          </w:rPr>
          <w:t>статьей 160</w:t>
        </w:r>
      </w:hyperlink>
      <w:r w:rsidRPr="00F679F4">
        <w:rPr>
          <w:sz w:val="26"/>
          <w:szCs w:val="26"/>
        </w:rPr>
        <w:t xml:space="preserve"> Жилищного кодекса Российской Федерации, статьей 72 закона Ярославской области от 19.12.2008 г. № 65-з «Социальный кодекс Ярославской области», с законами Ярославской области от 24 ноября 2008 г. № 56-з «О наделении органов местного самоуправления отдельными государственными полномочиями Российской Федерации» и от 16 декабря 2009 г. № 70-з «О наделении органов местного самоуправления государственными полномочиями Ярославской области», постановлением Правительства Ярославской области от 28.10.2009 г. № 1070-п «Об утверждении Порядка расчета и выплаты компенсации расходов на оплату жилого  помещения и коммунальных услуг на территории Ярославской области и о   признании утратившим силу постановления Правительства области от 29.12.2008 г. № 720-п»,</w:t>
      </w:r>
    </w:p>
    <w:p w14:paraId="13586BFA" w14:textId="77777777" w:rsidR="00F679F4" w:rsidRPr="00F679F4" w:rsidRDefault="00F679F4" w:rsidP="00F679F4">
      <w:pPr>
        <w:pStyle w:val="2"/>
        <w:rPr>
          <w:sz w:val="26"/>
          <w:szCs w:val="26"/>
        </w:rPr>
      </w:pPr>
    </w:p>
    <w:p w14:paraId="42330F71" w14:textId="77777777" w:rsidR="00F679F4" w:rsidRPr="00436959" w:rsidRDefault="00F679F4" w:rsidP="00274652">
      <w:pPr>
        <w:pStyle w:val="2"/>
        <w:ind w:firstLine="0"/>
        <w:jc w:val="center"/>
        <w:rPr>
          <w:sz w:val="28"/>
          <w:szCs w:val="28"/>
        </w:rPr>
      </w:pPr>
      <w:r w:rsidRPr="00436959">
        <w:rPr>
          <w:sz w:val="28"/>
          <w:szCs w:val="28"/>
        </w:rPr>
        <w:t>Администрация города Переславля-Залесского постановляет:</w:t>
      </w:r>
    </w:p>
    <w:p w14:paraId="3BE42FAD" w14:textId="77777777" w:rsidR="00F679F4" w:rsidRPr="00F679F4" w:rsidRDefault="00F679F4" w:rsidP="00F679F4">
      <w:pPr>
        <w:jc w:val="center"/>
        <w:rPr>
          <w:sz w:val="26"/>
          <w:szCs w:val="26"/>
        </w:rPr>
      </w:pPr>
    </w:p>
    <w:p w14:paraId="3C05E095" w14:textId="5A8C917E" w:rsidR="00F679F4" w:rsidRPr="00F679F4" w:rsidRDefault="00F679F4" w:rsidP="00F679F4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Утвердить Порядок расчета компенсации расходов по оплате твердого топлива </w:t>
      </w:r>
      <w:bookmarkStart w:id="0" w:name="_Hlk143503835"/>
      <w:r w:rsidRPr="00F679F4">
        <w:rPr>
          <w:sz w:val="26"/>
          <w:szCs w:val="26"/>
        </w:rPr>
        <w:t>отдельным категориям граждан, оказание мер социальной поддержки которым относится к полномочиям Российской Федерации и Ярославской области</w:t>
      </w:r>
      <w:bookmarkEnd w:id="0"/>
      <w:r w:rsidRPr="00F679F4">
        <w:rPr>
          <w:sz w:val="26"/>
          <w:szCs w:val="26"/>
        </w:rPr>
        <w:t>, согласно приложени</w:t>
      </w:r>
      <w:r w:rsidR="00B609A1">
        <w:rPr>
          <w:sz w:val="26"/>
          <w:szCs w:val="26"/>
        </w:rPr>
        <w:t>ю</w:t>
      </w:r>
      <w:r w:rsidRPr="00F679F4">
        <w:rPr>
          <w:sz w:val="26"/>
          <w:szCs w:val="26"/>
        </w:rPr>
        <w:t>.</w:t>
      </w:r>
    </w:p>
    <w:p w14:paraId="48857AB6" w14:textId="2F3D07AD" w:rsidR="00F679F4" w:rsidRPr="00F679F4" w:rsidRDefault="00F679F4" w:rsidP="00F679F4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Возложить обязанности уполномоченного органа по расчету сумм компенсации расходов по оплате твердого топлива </w:t>
      </w:r>
      <w:r w:rsidR="00274652" w:rsidRPr="00F679F4">
        <w:rPr>
          <w:sz w:val="26"/>
          <w:szCs w:val="26"/>
        </w:rPr>
        <w:t>отдельным категориям граждан,</w:t>
      </w:r>
      <w:r w:rsidRPr="00F679F4">
        <w:rPr>
          <w:sz w:val="26"/>
          <w:szCs w:val="26"/>
        </w:rPr>
        <w:t xml:space="preserve"> не имеющих центрального отопления, отапливаемых твердым топливом по месту жительства (пребывания) на орган местного самоуправления в лице Управления социальной защиты населения и труда Администрации города Переславля-Залесского.</w:t>
      </w:r>
    </w:p>
    <w:p w14:paraId="43C17601" w14:textId="77777777" w:rsidR="00F679F4" w:rsidRPr="00F679F4" w:rsidRDefault="00F679F4" w:rsidP="00F679F4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Рекомендовать руководителям территориальных управлений Администрации города Переславля-Залесского осуществить информирование </w:t>
      </w:r>
      <w:r w:rsidRPr="00F679F4">
        <w:rPr>
          <w:sz w:val="26"/>
          <w:szCs w:val="26"/>
        </w:rPr>
        <w:lastRenderedPageBreak/>
        <w:t>жителей поселений, имеющих право на льготное обеспечение твердым топливом, о возможности получения денежной компенсации.</w:t>
      </w:r>
    </w:p>
    <w:p w14:paraId="6FD8CEB1" w14:textId="77777777" w:rsidR="00F679F4" w:rsidRPr="00F679F4" w:rsidRDefault="00F679F4" w:rsidP="00F679F4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sz w:val="26"/>
          <w:szCs w:val="26"/>
        </w:rPr>
      </w:pPr>
      <w:r w:rsidRPr="00F679F4">
        <w:rPr>
          <w:sz w:val="26"/>
          <w:szCs w:val="26"/>
        </w:rPr>
        <w:t>Признать утратившим силу:</w:t>
      </w:r>
    </w:p>
    <w:p w14:paraId="6B7E3D55" w14:textId="77777777" w:rsidR="00F679F4" w:rsidRPr="00F679F4" w:rsidRDefault="00F679F4" w:rsidP="00F679F4">
      <w:pPr>
        <w:jc w:val="both"/>
        <w:rPr>
          <w:bCs/>
          <w:sz w:val="26"/>
          <w:szCs w:val="26"/>
        </w:rPr>
      </w:pPr>
      <w:r w:rsidRPr="00F679F4">
        <w:rPr>
          <w:sz w:val="26"/>
          <w:szCs w:val="26"/>
        </w:rPr>
        <w:t xml:space="preserve">- постановление Администрации города Переславля-Залесского от 29.12.2018 № ПОС.03-2430/18 </w:t>
      </w:r>
      <w:r w:rsidRPr="00F679F4">
        <w:rPr>
          <w:bCs/>
          <w:sz w:val="26"/>
          <w:szCs w:val="26"/>
        </w:rPr>
        <w:t>Об утверждении Порядка расчета и назначения компенсации расходов по оплате твердого топлива отдельным категориям граждан, оказание мер социальной поддержки, которым относится к полномочиям Российской Федерации,</w:t>
      </w:r>
    </w:p>
    <w:p w14:paraId="6503C868" w14:textId="77777777" w:rsidR="00F679F4" w:rsidRPr="00F679F4" w:rsidRDefault="00F679F4" w:rsidP="00F679F4">
      <w:pPr>
        <w:jc w:val="both"/>
        <w:rPr>
          <w:b/>
          <w:bCs/>
          <w:sz w:val="26"/>
          <w:szCs w:val="26"/>
        </w:rPr>
      </w:pPr>
      <w:r w:rsidRPr="00F679F4">
        <w:rPr>
          <w:bCs/>
          <w:sz w:val="26"/>
          <w:szCs w:val="26"/>
        </w:rPr>
        <w:t>Ярославской области.</w:t>
      </w:r>
    </w:p>
    <w:p w14:paraId="5D2C3896" w14:textId="148DA5C4" w:rsidR="00F679F4" w:rsidRPr="00F679F4" w:rsidRDefault="00F679F4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679F4">
        <w:rPr>
          <w:sz w:val="26"/>
          <w:szCs w:val="26"/>
        </w:rPr>
        <w:t>5.</w:t>
      </w:r>
      <w:r w:rsidR="00436959" w:rsidRPr="00436959">
        <w:rPr>
          <w:sz w:val="26"/>
          <w:szCs w:val="26"/>
        </w:rPr>
        <w:t xml:space="preserve"> </w:t>
      </w:r>
      <w:r w:rsidRPr="00F679F4">
        <w:rPr>
          <w:sz w:val="26"/>
          <w:szCs w:val="26"/>
        </w:rPr>
        <w:t xml:space="preserve"> Опубликовать настоящее постановление в газете «Переславская неделя»,  разместить на официальном сайте органов местного самоуправления города Переславля-Залесского.</w:t>
      </w:r>
    </w:p>
    <w:p w14:paraId="0483C789" w14:textId="6C7D3F73" w:rsidR="00F679F4" w:rsidRPr="00F679F4" w:rsidRDefault="00F679F4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6. </w:t>
      </w:r>
      <w:r w:rsidR="00436959" w:rsidRPr="00F679F4">
        <w:rPr>
          <w:sz w:val="26"/>
          <w:szCs w:val="26"/>
        </w:rPr>
        <w:t>Настоящее постановление вступает в силу после его официального опубликования и распространяется на правоотношения, возникшие с 01.04.2023 г.</w:t>
      </w:r>
    </w:p>
    <w:p w14:paraId="4E8A7B9B" w14:textId="1BF802BC" w:rsidR="00F679F4" w:rsidRPr="00F679F4" w:rsidRDefault="00F679F4" w:rsidP="00F679F4">
      <w:pPr>
        <w:tabs>
          <w:tab w:val="num" w:pos="1068"/>
          <w:tab w:val="left" w:pos="1134"/>
        </w:tabs>
        <w:ind w:firstLine="709"/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7. </w:t>
      </w:r>
      <w:r w:rsidR="00436959" w:rsidRPr="00F679F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города Переславля-Залесского Маркову В.В.</w:t>
      </w:r>
    </w:p>
    <w:p w14:paraId="31B4C2ED" w14:textId="77777777" w:rsidR="00F679F4" w:rsidRPr="00F679F4" w:rsidRDefault="00F679F4" w:rsidP="00F679F4">
      <w:pPr>
        <w:tabs>
          <w:tab w:val="num" w:pos="1620"/>
        </w:tabs>
        <w:jc w:val="both"/>
        <w:rPr>
          <w:sz w:val="26"/>
          <w:szCs w:val="26"/>
        </w:rPr>
      </w:pPr>
    </w:p>
    <w:p w14:paraId="7EA6BADC" w14:textId="77777777" w:rsidR="00F679F4" w:rsidRPr="00F679F4" w:rsidRDefault="00F679F4" w:rsidP="00F679F4">
      <w:pPr>
        <w:tabs>
          <w:tab w:val="num" w:pos="1620"/>
        </w:tabs>
        <w:jc w:val="both"/>
        <w:rPr>
          <w:sz w:val="26"/>
          <w:szCs w:val="26"/>
        </w:rPr>
      </w:pPr>
    </w:p>
    <w:p w14:paraId="5D5B9609" w14:textId="77777777" w:rsidR="00F679F4" w:rsidRPr="00F679F4" w:rsidRDefault="00F679F4" w:rsidP="00F679F4">
      <w:pPr>
        <w:tabs>
          <w:tab w:val="num" w:pos="1620"/>
        </w:tabs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           </w:t>
      </w:r>
    </w:p>
    <w:p w14:paraId="1D97CAE3" w14:textId="77777777" w:rsidR="00F679F4" w:rsidRPr="00F679F4" w:rsidRDefault="00F679F4" w:rsidP="00F679F4">
      <w:pPr>
        <w:pStyle w:val="a3"/>
        <w:tabs>
          <w:tab w:val="left" w:pos="7590"/>
        </w:tabs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679F4">
        <w:rPr>
          <w:rFonts w:ascii="Times New Roman" w:hAnsi="Times New Roman" w:cs="Times New Roman"/>
          <w:b w:val="0"/>
          <w:sz w:val="26"/>
          <w:szCs w:val="26"/>
        </w:rPr>
        <w:t xml:space="preserve">Исполняющий обязанности </w:t>
      </w:r>
    </w:p>
    <w:p w14:paraId="634F245B" w14:textId="1FB911A3" w:rsidR="00F679F4" w:rsidRPr="00F679F4" w:rsidRDefault="00F679F4" w:rsidP="00F679F4">
      <w:pPr>
        <w:pStyle w:val="a3"/>
        <w:tabs>
          <w:tab w:val="left" w:pos="7590"/>
        </w:tabs>
        <w:jc w:val="left"/>
        <w:rPr>
          <w:rFonts w:ascii="Times New Roman" w:hAnsi="Times New Roman" w:cs="Times New Roman"/>
          <w:b w:val="0"/>
          <w:sz w:val="26"/>
          <w:szCs w:val="26"/>
          <w:lang w:eastAsia="ru-RU"/>
        </w:rPr>
      </w:pPr>
      <w:r w:rsidRPr="00F679F4">
        <w:rPr>
          <w:rFonts w:ascii="Times New Roman" w:hAnsi="Times New Roman" w:cs="Times New Roman"/>
          <w:b w:val="0"/>
          <w:sz w:val="26"/>
          <w:szCs w:val="26"/>
        </w:rPr>
        <w:t xml:space="preserve">Главы города Переславля-Залесского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679F4">
        <w:rPr>
          <w:rFonts w:ascii="Times New Roman" w:hAnsi="Times New Roman" w:cs="Times New Roman"/>
          <w:b w:val="0"/>
          <w:sz w:val="26"/>
          <w:szCs w:val="26"/>
        </w:rPr>
        <w:t xml:space="preserve">Д.Н.Зяблицкий     </w:t>
      </w:r>
      <w:r w:rsidRPr="00F679F4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                  </w:t>
      </w:r>
    </w:p>
    <w:p w14:paraId="6E32923E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252156E7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0B0F917F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6F4D63BD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06F8491E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7E19B652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3B74715C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7D2D9CC7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59E46DA3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2B4EDD0F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0B834FEF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479E423D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1D6003C4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077D355F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697535B5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509A436F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4919DBA1" w14:textId="77777777" w:rsidR="00F679F4" w:rsidRPr="00F679F4" w:rsidRDefault="00F679F4" w:rsidP="00F679F4">
      <w:pPr>
        <w:pStyle w:val="3"/>
        <w:jc w:val="right"/>
        <w:rPr>
          <w:i w:val="0"/>
          <w:sz w:val="26"/>
          <w:szCs w:val="26"/>
          <w:lang w:val="ru-RU"/>
        </w:rPr>
      </w:pPr>
      <w:r w:rsidRPr="00F679F4">
        <w:rPr>
          <w:i w:val="0"/>
          <w:sz w:val="26"/>
          <w:szCs w:val="26"/>
          <w:lang w:val="ru-RU"/>
        </w:rPr>
        <w:t xml:space="preserve">                                                                                                               </w:t>
      </w:r>
    </w:p>
    <w:p w14:paraId="000B9552" w14:textId="77777777" w:rsidR="00F679F4" w:rsidRPr="00F679F4" w:rsidRDefault="00F679F4" w:rsidP="00F679F4">
      <w:pPr>
        <w:pStyle w:val="3"/>
        <w:jc w:val="right"/>
        <w:rPr>
          <w:i w:val="0"/>
          <w:sz w:val="26"/>
          <w:szCs w:val="26"/>
          <w:lang w:val="ru-RU"/>
        </w:rPr>
      </w:pPr>
    </w:p>
    <w:p w14:paraId="576C187F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68F49255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099EB853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2911FBC8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31F4E0E7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1A64CF11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28688E27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4E2232E0" w14:textId="77777777" w:rsidR="00F679F4" w:rsidRPr="00F679F4" w:rsidRDefault="00F679F4" w:rsidP="00F679F4">
      <w:pPr>
        <w:rPr>
          <w:sz w:val="26"/>
          <w:szCs w:val="26"/>
          <w:lang w:eastAsia="x-none"/>
        </w:rPr>
      </w:pPr>
    </w:p>
    <w:p w14:paraId="0D56AAE5" w14:textId="77777777" w:rsidR="00B609A1" w:rsidRDefault="00B609A1" w:rsidP="00F679F4">
      <w:pPr>
        <w:tabs>
          <w:tab w:val="left" w:pos="6379"/>
        </w:tabs>
        <w:ind w:firstLine="5245"/>
        <w:rPr>
          <w:sz w:val="26"/>
          <w:szCs w:val="26"/>
          <w:lang w:eastAsia="x-none"/>
        </w:rPr>
      </w:pPr>
    </w:p>
    <w:p w14:paraId="43431E8E" w14:textId="77777777" w:rsidR="00B609A1" w:rsidRDefault="00B609A1" w:rsidP="00F679F4">
      <w:pPr>
        <w:tabs>
          <w:tab w:val="left" w:pos="6379"/>
        </w:tabs>
        <w:ind w:firstLine="5245"/>
        <w:rPr>
          <w:sz w:val="26"/>
          <w:szCs w:val="26"/>
          <w:lang w:eastAsia="x-none"/>
        </w:rPr>
      </w:pPr>
    </w:p>
    <w:p w14:paraId="13DEE4C2" w14:textId="4724DBCF" w:rsidR="00F679F4" w:rsidRPr="00F679F4" w:rsidRDefault="00F679F4" w:rsidP="00F679F4">
      <w:pPr>
        <w:tabs>
          <w:tab w:val="left" w:pos="6379"/>
        </w:tabs>
        <w:ind w:firstLine="5245"/>
        <w:rPr>
          <w:sz w:val="26"/>
          <w:szCs w:val="26"/>
          <w:lang w:eastAsia="x-none"/>
        </w:rPr>
      </w:pPr>
      <w:r w:rsidRPr="00F679F4">
        <w:rPr>
          <w:sz w:val="26"/>
          <w:szCs w:val="26"/>
          <w:lang w:eastAsia="x-none"/>
        </w:rPr>
        <w:lastRenderedPageBreak/>
        <w:t xml:space="preserve">Приложение </w:t>
      </w:r>
    </w:p>
    <w:p w14:paraId="68FAA125" w14:textId="7F5485AD" w:rsidR="00F679F4" w:rsidRPr="00F679F4" w:rsidRDefault="00F679F4" w:rsidP="00F679F4">
      <w:pPr>
        <w:ind w:firstLine="5245"/>
        <w:rPr>
          <w:sz w:val="26"/>
          <w:szCs w:val="26"/>
          <w:lang w:eastAsia="x-none"/>
        </w:rPr>
      </w:pPr>
      <w:r w:rsidRPr="00F679F4">
        <w:rPr>
          <w:sz w:val="26"/>
          <w:szCs w:val="26"/>
          <w:lang w:eastAsia="x-none"/>
        </w:rPr>
        <w:t xml:space="preserve">к постановлению Администрации </w:t>
      </w:r>
    </w:p>
    <w:p w14:paraId="7204EAE5" w14:textId="77777777" w:rsidR="00F679F4" w:rsidRPr="00F679F4" w:rsidRDefault="00F679F4" w:rsidP="00F679F4">
      <w:pPr>
        <w:tabs>
          <w:tab w:val="left" w:pos="6379"/>
        </w:tabs>
        <w:ind w:firstLine="5245"/>
        <w:rPr>
          <w:sz w:val="26"/>
          <w:szCs w:val="26"/>
          <w:lang w:eastAsia="x-none"/>
        </w:rPr>
      </w:pPr>
      <w:r w:rsidRPr="00F679F4">
        <w:rPr>
          <w:sz w:val="26"/>
          <w:szCs w:val="26"/>
          <w:lang w:eastAsia="x-none"/>
        </w:rPr>
        <w:t>города Переславля-Залесского</w:t>
      </w:r>
    </w:p>
    <w:p w14:paraId="41B446F5" w14:textId="28D62897" w:rsidR="00F679F4" w:rsidRPr="00F679F4" w:rsidRDefault="00F679F4" w:rsidP="00F679F4">
      <w:pPr>
        <w:ind w:firstLine="5245"/>
        <w:rPr>
          <w:sz w:val="26"/>
          <w:szCs w:val="26"/>
        </w:rPr>
      </w:pPr>
      <w:r w:rsidRPr="00F679F4">
        <w:rPr>
          <w:sz w:val="26"/>
          <w:szCs w:val="26"/>
        </w:rPr>
        <w:t xml:space="preserve">от  </w:t>
      </w:r>
      <w:r w:rsidR="00274652">
        <w:rPr>
          <w:sz w:val="26"/>
          <w:szCs w:val="26"/>
        </w:rPr>
        <w:t xml:space="preserve">07.09.2023 </w:t>
      </w:r>
      <w:r w:rsidRPr="00F679F4">
        <w:rPr>
          <w:sz w:val="26"/>
          <w:szCs w:val="26"/>
        </w:rPr>
        <w:t xml:space="preserve">№ </w:t>
      </w:r>
      <w:r w:rsidR="00274652">
        <w:rPr>
          <w:sz w:val="26"/>
          <w:szCs w:val="26"/>
        </w:rPr>
        <w:t>ПОС.03-2284/23</w:t>
      </w:r>
      <w:r w:rsidRPr="00F679F4">
        <w:rPr>
          <w:sz w:val="26"/>
          <w:szCs w:val="26"/>
        </w:rPr>
        <w:t xml:space="preserve">                        </w:t>
      </w:r>
    </w:p>
    <w:p w14:paraId="3C12F0E8" w14:textId="77777777" w:rsidR="00F679F4" w:rsidRPr="00F679F4" w:rsidRDefault="00F679F4" w:rsidP="00F679F4">
      <w:pPr>
        <w:pStyle w:val="a6"/>
        <w:ind w:firstLine="709"/>
        <w:jc w:val="right"/>
        <w:rPr>
          <w:sz w:val="26"/>
          <w:szCs w:val="26"/>
        </w:rPr>
      </w:pPr>
    </w:p>
    <w:p w14:paraId="3DB0CE32" w14:textId="77777777" w:rsidR="00F679F4" w:rsidRPr="00F679F4" w:rsidRDefault="00F679F4" w:rsidP="00F679F4">
      <w:pPr>
        <w:pStyle w:val="a6"/>
        <w:ind w:firstLine="709"/>
        <w:jc w:val="center"/>
        <w:rPr>
          <w:b/>
          <w:sz w:val="26"/>
          <w:szCs w:val="26"/>
        </w:rPr>
      </w:pPr>
      <w:r w:rsidRPr="00F679F4">
        <w:rPr>
          <w:b/>
          <w:sz w:val="26"/>
          <w:szCs w:val="26"/>
        </w:rPr>
        <w:t>Порядок</w:t>
      </w:r>
    </w:p>
    <w:p w14:paraId="42E32CCE" w14:textId="77777777" w:rsidR="00F679F4" w:rsidRPr="00F679F4" w:rsidRDefault="00F679F4" w:rsidP="00F679F4">
      <w:pPr>
        <w:pStyle w:val="a6"/>
        <w:ind w:firstLine="709"/>
        <w:jc w:val="center"/>
        <w:rPr>
          <w:b/>
          <w:sz w:val="26"/>
          <w:szCs w:val="26"/>
        </w:rPr>
      </w:pPr>
      <w:r w:rsidRPr="00F679F4">
        <w:rPr>
          <w:b/>
          <w:sz w:val="26"/>
          <w:szCs w:val="26"/>
        </w:rPr>
        <w:t xml:space="preserve">расчета </w:t>
      </w:r>
      <w:bookmarkStart w:id="1" w:name="_Hlk143522449"/>
      <w:r w:rsidRPr="00F679F4">
        <w:rPr>
          <w:b/>
          <w:sz w:val="26"/>
          <w:szCs w:val="26"/>
        </w:rPr>
        <w:t>компенсации расходов по оплате твердого топлива</w:t>
      </w:r>
    </w:p>
    <w:p w14:paraId="203AB01B" w14:textId="77777777" w:rsidR="00F679F4" w:rsidRPr="00F679F4" w:rsidRDefault="00F679F4" w:rsidP="00F679F4">
      <w:pPr>
        <w:pStyle w:val="a6"/>
        <w:ind w:firstLine="709"/>
        <w:jc w:val="center"/>
        <w:rPr>
          <w:b/>
          <w:sz w:val="26"/>
          <w:szCs w:val="26"/>
        </w:rPr>
      </w:pPr>
      <w:r w:rsidRPr="00F679F4">
        <w:rPr>
          <w:b/>
          <w:sz w:val="26"/>
          <w:szCs w:val="26"/>
        </w:rPr>
        <w:t xml:space="preserve">отдельным категориям граждан, оказание мер социальной поддержки </w:t>
      </w:r>
      <w:bookmarkEnd w:id="1"/>
      <w:r w:rsidRPr="00F679F4">
        <w:rPr>
          <w:b/>
          <w:sz w:val="26"/>
          <w:szCs w:val="26"/>
        </w:rPr>
        <w:t>которым относится к полномочиям Российской Федерации, Ярославской области</w:t>
      </w:r>
    </w:p>
    <w:p w14:paraId="0682CA6A" w14:textId="77777777" w:rsidR="00F679F4" w:rsidRPr="00F679F4" w:rsidRDefault="00F679F4" w:rsidP="00F679F4">
      <w:pPr>
        <w:pStyle w:val="a6"/>
        <w:ind w:firstLine="709"/>
        <w:jc w:val="center"/>
        <w:rPr>
          <w:b/>
          <w:sz w:val="26"/>
          <w:szCs w:val="26"/>
        </w:rPr>
      </w:pPr>
    </w:p>
    <w:p w14:paraId="629BE660" w14:textId="77777777" w:rsidR="00F679F4" w:rsidRPr="00F679F4" w:rsidRDefault="00F679F4" w:rsidP="00F679F4">
      <w:pPr>
        <w:pStyle w:val="a6"/>
        <w:numPr>
          <w:ilvl w:val="0"/>
          <w:numId w:val="2"/>
        </w:numPr>
        <w:jc w:val="center"/>
        <w:rPr>
          <w:sz w:val="26"/>
          <w:szCs w:val="26"/>
        </w:rPr>
      </w:pPr>
      <w:r w:rsidRPr="00F679F4">
        <w:rPr>
          <w:b/>
          <w:sz w:val="26"/>
          <w:szCs w:val="26"/>
        </w:rPr>
        <w:t>Общие положения</w:t>
      </w:r>
    </w:p>
    <w:p w14:paraId="11E1CE9D" w14:textId="77777777" w:rsidR="00F679F4" w:rsidRPr="00F679F4" w:rsidRDefault="00F679F4" w:rsidP="00F679F4">
      <w:pPr>
        <w:pStyle w:val="a6"/>
        <w:ind w:firstLine="709"/>
        <w:rPr>
          <w:sz w:val="26"/>
          <w:szCs w:val="26"/>
        </w:rPr>
      </w:pPr>
    </w:p>
    <w:p w14:paraId="1EC0196E" w14:textId="77777777" w:rsidR="00F679F4" w:rsidRPr="00F679F4" w:rsidRDefault="00F679F4" w:rsidP="006218DF">
      <w:pPr>
        <w:pStyle w:val="a6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F679F4">
        <w:rPr>
          <w:sz w:val="26"/>
          <w:szCs w:val="26"/>
        </w:rPr>
        <w:t>Порядок расчета компенсации расходов по оплате твердого топлива (далее - Порядок) на территории городского округа города Переславля-Залесского  определяет механизм расчета денежного эквивалента мер социальной поддержки по возмещению расходов на приобретение твердого топлива гражданам, проживающим на территории городского округа города Переславля-Залесского (далее – льготополучатель(и)) в соответствии с:</w:t>
      </w:r>
    </w:p>
    <w:p w14:paraId="4A9C53DF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sz w:val="26"/>
          <w:szCs w:val="26"/>
        </w:rPr>
        <w:t>- статьей 72 Закона Ярославской области от 19 декабря 2008 года № 65-з «Социальный кодекс Ярославской области» (за исключением приемных семей);</w:t>
      </w:r>
    </w:p>
    <w:p w14:paraId="6A4A73B7" w14:textId="77777777" w:rsidR="00F679F4" w:rsidRPr="00F679F4" w:rsidRDefault="00F679F4" w:rsidP="006218DF">
      <w:pPr>
        <w:ind w:firstLine="709"/>
        <w:jc w:val="both"/>
        <w:rPr>
          <w:sz w:val="26"/>
          <w:szCs w:val="26"/>
        </w:rPr>
      </w:pPr>
      <w:r w:rsidRPr="00B609A1">
        <w:rPr>
          <w:sz w:val="26"/>
          <w:szCs w:val="26"/>
        </w:rPr>
        <w:t xml:space="preserve">- </w:t>
      </w:r>
      <w:hyperlink r:id="rId7" w:history="1">
        <w:r w:rsidRPr="00B609A1">
          <w:rPr>
            <w:rStyle w:val="a8"/>
            <w:rFonts w:eastAsiaTheme="majorEastAsia"/>
            <w:color w:val="auto"/>
            <w:sz w:val="26"/>
            <w:szCs w:val="26"/>
          </w:rPr>
          <w:t>постановлением</w:t>
        </w:r>
      </w:hyperlink>
      <w:r w:rsidRPr="00F679F4">
        <w:rPr>
          <w:sz w:val="26"/>
          <w:szCs w:val="26"/>
        </w:rPr>
        <w:t xml:space="preserve"> Правительства Ярославской области от 28.10.2009 N 1070-п "Об утверждении порядка расчета и выплаты компенсации расходов на оплату жилого помещения и коммунальных услуг на территории Ярославской области и о признании утратившим силу постановления Правительства области от 29.12.2008 N 720-п".</w:t>
      </w:r>
    </w:p>
    <w:p w14:paraId="45462E4A" w14:textId="77777777" w:rsidR="00F679F4" w:rsidRPr="00F679F4" w:rsidRDefault="00F679F4" w:rsidP="006218DF">
      <w:pPr>
        <w:pStyle w:val="a6"/>
        <w:tabs>
          <w:tab w:val="left" w:pos="993"/>
        </w:tabs>
        <w:ind w:firstLine="709"/>
        <w:rPr>
          <w:sz w:val="26"/>
          <w:szCs w:val="26"/>
        </w:rPr>
      </w:pPr>
    </w:p>
    <w:p w14:paraId="306A9B8F" w14:textId="77777777" w:rsidR="00F679F4" w:rsidRPr="00F679F4" w:rsidRDefault="00F679F4" w:rsidP="006218DF">
      <w:pPr>
        <w:pStyle w:val="a6"/>
        <w:numPr>
          <w:ilvl w:val="0"/>
          <w:numId w:val="2"/>
        </w:numPr>
        <w:ind w:left="0"/>
        <w:jc w:val="center"/>
        <w:rPr>
          <w:b/>
          <w:sz w:val="26"/>
          <w:szCs w:val="26"/>
        </w:rPr>
      </w:pPr>
      <w:r w:rsidRPr="00F679F4">
        <w:rPr>
          <w:b/>
          <w:sz w:val="26"/>
          <w:szCs w:val="26"/>
        </w:rPr>
        <w:t>Порядок расчета компенсации</w:t>
      </w:r>
    </w:p>
    <w:p w14:paraId="04DE8C27" w14:textId="77777777" w:rsidR="00F679F4" w:rsidRPr="00F679F4" w:rsidRDefault="00F679F4" w:rsidP="006218DF">
      <w:pPr>
        <w:pStyle w:val="a6"/>
        <w:rPr>
          <w:b/>
          <w:sz w:val="26"/>
          <w:szCs w:val="26"/>
        </w:rPr>
      </w:pPr>
    </w:p>
    <w:p w14:paraId="33F9C9AF" w14:textId="123F9745" w:rsidR="0013181A" w:rsidRPr="00024D9C" w:rsidRDefault="0013181A" w:rsidP="006218DF">
      <w:pPr>
        <w:ind w:firstLine="709"/>
        <w:jc w:val="both"/>
        <w:rPr>
          <w:sz w:val="26"/>
          <w:szCs w:val="26"/>
        </w:rPr>
      </w:pPr>
      <w:r w:rsidRPr="006218DF">
        <w:rPr>
          <w:sz w:val="26"/>
          <w:szCs w:val="26"/>
        </w:rPr>
        <w:t>2.</w:t>
      </w:r>
      <w:r w:rsidR="00024D9C" w:rsidRPr="00024D9C">
        <w:rPr>
          <w:sz w:val="26"/>
          <w:szCs w:val="26"/>
        </w:rPr>
        <w:t>1</w:t>
      </w:r>
      <w:r w:rsidRPr="006218DF">
        <w:rPr>
          <w:sz w:val="26"/>
          <w:szCs w:val="26"/>
        </w:rPr>
        <w:t>. Расчет суммы денежных эквивалентов мер социальной поддержки по оплате ЖКУ на приобретение твердого топлива производит Управление социальной защиты населения и труда Администрации города Переславля-Залесского (далее - Управление)</w:t>
      </w:r>
      <w:r w:rsidR="00024D9C" w:rsidRPr="00024D9C">
        <w:rPr>
          <w:sz w:val="26"/>
          <w:szCs w:val="26"/>
        </w:rPr>
        <w:t xml:space="preserve"> </w:t>
      </w:r>
      <w:r w:rsidR="00024D9C">
        <w:rPr>
          <w:sz w:val="26"/>
          <w:szCs w:val="26"/>
        </w:rPr>
        <w:t xml:space="preserve">на основании межведомственного запроса </w:t>
      </w:r>
      <w:r w:rsidR="00024D9C" w:rsidRPr="00F679F4">
        <w:rPr>
          <w:sz w:val="26"/>
          <w:szCs w:val="26"/>
        </w:rPr>
        <w:t>Государственно</w:t>
      </w:r>
      <w:r w:rsidR="00D778E0">
        <w:rPr>
          <w:sz w:val="26"/>
          <w:szCs w:val="26"/>
        </w:rPr>
        <w:t>го</w:t>
      </w:r>
      <w:r w:rsidR="00024D9C" w:rsidRPr="00F679F4">
        <w:rPr>
          <w:sz w:val="26"/>
          <w:szCs w:val="26"/>
        </w:rPr>
        <w:t xml:space="preserve"> казенно</w:t>
      </w:r>
      <w:r w:rsidR="00D778E0">
        <w:rPr>
          <w:sz w:val="26"/>
          <w:szCs w:val="26"/>
        </w:rPr>
        <w:t>го</w:t>
      </w:r>
      <w:r w:rsidR="00024D9C" w:rsidRPr="00F679F4">
        <w:rPr>
          <w:sz w:val="26"/>
          <w:szCs w:val="26"/>
        </w:rPr>
        <w:t xml:space="preserve"> учреждени</w:t>
      </w:r>
      <w:r w:rsidR="00D778E0">
        <w:rPr>
          <w:sz w:val="26"/>
          <w:szCs w:val="26"/>
        </w:rPr>
        <w:t>я</w:t>
      </w:r>
      <w:r w:rsidR="00024D9C" w:rsidRPr="00F679F4">
        <w:rPr>
          <w:sz w:val="26"/>
          <w:szCs w:val="26"/>
        </w:rPr>
        <w:t xml:space="preserve"> </w:t>
      </w:r>
      <w:r w:rsidR="00464936">
        <w:rPr>
          <w:sz w:val="26"/>
          <w:szCs w:val="26"/>
        </w:rPr>
        <w:t xml:space="preserve">Ярославской области </w:t>
      </w:r>
      <w:r w:rsidR="00024D9C" w:rsidRPr="00F679F4">
        <w:rPr>
          <w:sz w:val="26"/>
          <w:szCs w:val="26"/>
        </w:rPr>
        <w:t xml:space="preserve">"Единый центр социальных выплат" (далее - ГКУ </w:t>
      </w:r>
      <w:r w:rsidR="00464936">
        <w:rPr>
          <w:sz w:val="26"/>
          <w:szCs w:val="26"/>
        </w:rPr>
        <w:t xml:space="preserve"> ЯО </w:t>
      </w:r>
      <w:r w:rsidR="00024D9C" w:rsidRPr="00F679F4">
        <w:rPr>
          <w:sz w:val="26"/>
          <w:szCs w:val="26"/>
        </w:rPr>
        <w:t>"ЕЦСВ")</w:t>
      </w:r>
      <w:r w:rsidR="00024D9C">
        <w:rPr>
          <w:sz w:val="26"/>
          <w:szCs w:val="26"/>
        </w:rPr>
        <w:t>.</w:t>
      </w:r>
    </w:p>
    <w:p w14:paraId="5CF0CA6D" w14:textId="7449A288" w:rsidR="0013181A" w:rsidRPr="0013181A" w:rsidRDefault="0013181A" w:rsidP="006218DF">
      <w:pPr>
        <w:ind w:firstLine="709"/>
        <w:jc w:val="both"/>
        <w:rPr>
          <w:sz w:val="26"/>
          <w:szCs w:val="26"/>
        </w:rPr>
      </w:pPr>
      <w:r w:rsidRPr="006218DF">
        <w:rPr>
          <w:sz w:val="26"/>
          <w:szCs w:val="26"/>
        </w:rPr>
        <w:t>2.</w:t>
      </w:r>
      <w:r w:rsidR="00024D9C" w:rsidRPr="00024D9C">
        <w:rPr>
          <w:sz w:val="26"/>
          <w:szCs w:val="26"/>
        </w:rPr>
        <w:t>2</w:t>
      </w:r>
      <w:r w:rsidRPr="006218DF">
        <w:rPr>
          <w:sz w:val="26"/>
          <w:szCs w:val="26"/>
        </w:rPr>
        <w:t xml:space="preserve">. </w:t>
      </w:r>
      <w:r w:rsidRPr="006218DF">
        <w:rPr>
          <w:bCs/>
          <w:sz w:val="26"/>
          <w:szCs w:val="26"/>
        </w:rPr>
        <w:t xml:space="preserve">Порядок взаимодействия Управления и ГКУ ЯО ЕЦСВ </w:t>
      </w:r>
      <w:r w:rsidRPr="006218DF">
        <w:rPr>
          <w:bCs/>
          <w:color w:val="000000"/>
          <w:sz w:val="26"/>
          <w:szCs w:val="26"/>
        </w:rPr>
        <w:t>в процессе реализации полномочий по предоставлению мер социальной поддержки в виде компенсации расходов на оплату жилого помещения и коммунальных услуг, в части оплаты твердого топлива</w:t>
      </w:r>
      <w:r w:rsidR="003B56F0">
        <w:rPr>
          <w:bCs/>
          <w:color w:val="000000"/>
          <w:sz w:val="26"/>
          <w:szCs w:val="26"/>
        </w:rPr>
        <w:t>,</w:t>
      </w:r>
      <w:r w:rsidRPr="006218DF">
        <w:rPr>
          <w:bCs/>
          <w:color w:val="000000"/>
          <w:sz w:val="26"/>
          <w:szCs w:val="26"/>
        </w:rPr>
        <w:t xml:space="preserve"> регулируется Соглашением о взаимодействии в информационном обмене между государственным казенным учреждением Ярославской области «Единый центр социальных выплат Ярославской области» и органами местного самоуправления муниципальных образований Ярославской области в части оплаты твердого топлива.</w:t>
      </w:r>
    </w:p>
    <w:p w14:paraId="72498518" w14:textId="10EF3D78" w:rsidR="006218DF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sz w:val="26"/>
          <w:szCs w:val="26"/>
        </w:rPr>
        <w:t>2.</w:t>
      </w:r>
      <w:r w:rsidR="00024D9C" w:rsidRPr="00024D9C">
        <w:rPr>
          <w:sz w:val="26"/>
          <w:szCs w:val="26"/>
        </w:rPr>
        <w:t>3</w:t>
      </w:r>
      <w:r w:rsidRPr="00F679F4">
        <w:rPr>
          <w:sz w:val="26"/>
          <w:szCs w:val="26"/>
        </w:rPr>
        <w:t xml:space="preserve">. </w:t>
      </w:r>
      <w:r w:rsidR="006218DF" w:rsidRPr="006218DF">
        <w:rPr>
          <w:sz w:val="26"/>
          <w:szCs w:val="26"/>
        </w:rPr>
        <w:t>Суммы денежных эквивалентов мер социальной поддержки по оплате твердого топлива определяются на основании утвержденных Постановлением Правительства Ярославской области от 08.04.2009 № 322-п норм отпуска и розничных цен для продажи населению, установленных Приказом департамента регулирования тарифов Ярославской области.</w:t>
      </w:r>
    </w:p>
    <w:p w14:paraId="09834C0B" w14:textId="719641A4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sz w:val="26"/>
          <w:szCs w:val="26"/>
        </w:rPr>
        <w:lastRenderedPageBreak/>
        <w:t>2.</w:t>
      </w:r>
      <w:r w:rsidR="00024D9C" w:rsidRPr="00024D9C">
        <w:rPr>
          <w:sz w:val="26"/>
          <w:szCs w:val="26"/>
        </w:rPr>
        <w:t>4</w:t>
      </w:r>
      <w:r w:rsidRPr="00F679F4">
        <w:rPr>
          <w:sz w:val="26"/>
          <w:szCs w:val="26"/>
        </w:rPr>
        <w:t>. Размер ежегодной денежной компенсации по оплате дров топливных определяется по формуле</w:t>
      </w:r>
    </w:p>
    <w:p w14:paraId="0D08F6F9" w14:textId="77777777" w:rsidR="00F679F4" w:rsidRPr="00F679F4" w:rsidRDefault="00F679F4" w:rsidP="006218DF">
      <w:pPr>
        <w:pStyle w:val="a6"/>
        <w:ind w:firstLine="709"/>
        <w:jc w:val="center"/>
        <w:rPr>
          <w:sz w:val="26"/>
          <w:szCs w:val="26"/>
          <w:lang w:val="en-US"/>
        </w:rPr>
      </w:pPr>
      <w:r w:rsidRPr="00F679F4">
        <w:rPr>
          <w:b/>
          <w:sz w:val="26"/>
          <w:szCs w:val="26"/>
          <w:lang w:val="en-US"/>
        </w:rPr>
        <w:t>Z = N x S x C x K+D</w:t>
      </w:r>
      <w:r w:rsidRPr="00F679F4">
        <w:rPr>
          <w:sz w:val="26"/>
          <w:szCs w:val="26"/>
          <w:lang w:val="en-US"/>
        </w:rPr>
        <w:t xml:space="preserve">, </w:t>
      </w:r>
      <w:r w:rsidRPr="00F679F4">
        <w:rPr>
          <w:sz w:val="26"/>
          <w:szCs w:val="26"/>
        </w:rPr>
        <w:t>где</w:t>
      </w:r>
    </w:p>
    <w:p w14:paraId="2BF7720B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b/>
          <w:sz w:val="26"/>
          <w:szCs w:val="26"/>
          <w:lang w:val="en-US"/>
        </w:rPr>
        <w:t>Z</w:t>
      </w:r>
      <w:r w:rsidRPr="00F679F4">
        <w:rPr>
          <w:sz w:val="26"/>
          <w:szCs w:val="26"/>
        </w:rPr>
        <w:t xml:space="preserve"> – денежный эквивалент компенсации расходов на оплату дров;</w:t>
      </w:r>
    </w:p>
    <w:p w14:paraId="4EDEE3B1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b/>
          <w:sz w:val="26"/>
          <w:szCs w:val="26"/>
          <w:lang w:val="en-US"/>
        </w:rPr>
        <w:t>N</w:t>
      </w:r>
      <w:r w:rsidRPr="00F679F4">
        <w:rPr>
          <w:sz w:val="26"/>
          <w:szCs w:val="26"/>
        </w:rPr>
        <w:t xml:space="preserve"> – норма отпуска твердого топлива на 1 кв.м. отапливаемой площади;</w:t>
      </w:r>
    </w:p>
    <w:p w14:paraId="57D1D305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b/>
          <w:sz w:val="26"/>
          <w:szCs w:val="26"/>
          <w:lang w:val="en-US"/>
        </w:rPr>
        <w:t>S</w:t>
      </w:r>
      <w:r w:rsidRPr="00F679F4">
        <w:rPr>
          <w:sz w:val="26"/>
          <w:szCs w:val="26"/>
        </w:rPr>
        <w:t xml:space="preserve"> – либо общая площадь жилого помещения, занимаемого гражданином, имеющим право на получение компенсации, с учетом членов семьи; либо социальная норма площади; либо доля общей площади жилого помещения, приходящейся на гражданина, имеющего право на компенсацию (определяется в зависимости от категории льготополучателя);</w:t>
      </w:r>
    </w:p>
    <w:p w14:paraId="279938DD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b/>
          <w:sz w:val="26"/>
          <w:szCs w:val="26"/>
          <w:lang w:val="en-US"/>
        </w:rPr>
        <w:t>C</w:t>
      </w:r>
      <w:r w:rsidRPr="00F679F4">
        <w:rPr>
          <w:sz w:val="26"/>
          <w:szCs w:val="26"/>
        </w:rPr>
        <w:t xml:space="preserve"> – установленная предельная максимальная розничная цена на дрова топливные, реализуемые гражданам;</w:t>
      </w:r>
    </w:p>
    <w:p w14:paraId="3C274C27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b/>
          <w:sz w:val="26"/>
          <w:szCs w:val="26"/>
          <w:lang w:val="en-US"/>
        </w:rPr>
        <w:t>K</w:t>
      </w:r>
      <w:r w:rsidRPr="00F679F4">
        <w:rPr>
          <w:sz w:val="26"/>
          <w:szCs w:val="26"/>
        </w:rPr>
        <w:t xml:space="preserve"> – поправочный коэффициент, устанавливаемый нормативными правовыми актами Российской Федерации и Ярославской области для различных категорий льготополучателей;</w:t>
      </w:r>
    </w:p>
    <w:p w14:paraId="4AA15427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b/>
          <w:sz w:val="26"/>
          <w:szCs w:val="26"/>
          <w:lang w:val="en-US"/>
        </w:rPr>
        <w:t>D</w:t>
      </w:r>
      <w:r w:rsidRPr="00F679F4">
        <w:rPr>
          <w:sz w:val="26"/>
          <w:szCs w:val="26"/>
        </w:rPr>
        <w:t xml:space="preserve"> – стоимость доставки дров, если это предусмотрено законодательством,  для граждан, имеющих платежные документы, подтверждающие стоимость оказанных услуг о доставке дров  (по форме первичных учетных документов, содержащейся в альбомах унифицированных форм первичной учетной документации) – в размере, указанном в платежном документе.</w:t>
      </w:r>
    </w:p>
    <w:p w14:paraId="2A2629CC" w14:textId="77777777" w:rsidR="00F679F4" w:rsidRPr="00F679F4" w:rsidRDefault="00F679F4" w:rsidP="006218DF">
      <w:pPr>
        <w:pStyle w:val="a6"/>
        <w:ind w:firstLine="709"/>
        <w:rPr>
          <w:sz w:val="26"/>
          <w:szCs w:val="26"/>
        </w:rPr>
      </w:pPr>
      <w:r w:rsidRPr="00F679F4">
        <w:rPr>
          <w:sz w:val="26"/>
          <w:szCs w:val="26"/>
        </w:rPr>
        <w:t>В общей сумме денежного эквивалента компенсации расходов по оплате твердого топлива учитывается доставка только в пределах Ярославской области.</w:t>
      </w:r>
    </w:p>
    <w:p w14:paraId="151E317B" w14:textId="24B95B83" w:rsidR="00F679F4" w:rsidRPr="00F679F4" w:rsidRDefault="00F679F4" w:rsidP="006218DF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F679F4">
        <w:rPr>
          <w:sz w:val="26"/>
          <w:szCs w:val="26"/>
        </w:rPr>
        <w:t>2.</w:t>
      </w:r>
      <w:r w:rsidR="00024D9C" w:rsidRPr="00024D9C">
        <w:rPr>
          <w:sz w:val="26"/>
          <w:szCs w:val="26"/>
        </w:rPr>
        <w:t>5</w:t>
      </w:r>
      <w:r w:rsidRPr="00F679F4">
        <w:rPr>
          <w:sz w:val="26"/>
          <w:szCs w:val="26"/>
        </w:rPr>
        <w:t>. Размер рассчитанной компенсации корректируется в зависимости от количества месяцев, в течение которых льготополучатель имеет право на льготу.</w:t>
      </w:r>
    </w:p>
    <w:p w14:paraId="425D0244" w14:textId="58FDA57D" w:rsidR="00F679F4" w:rsidRPr="00F679F4" w:rsidRDefault="00F679F4" w:rsidP="006218DF">
      <w:pPr>
        <w:ind w:firstLine="709"/>
        <w:jc w:val="both"/>
        <w:rPr>
          <w:sz w:val="26"/>
          <w:szCs w:val="26"/>
        </w:rPr>
      </w:pPr>
      <w:r w:rsidRPr="00F679F4">
        <w:rPr>
          <w:sz w:val="26"/>
          <w:szCs w:val="26"/>
        </w:rPr>
        <w:t>2.</w:t>
      </w:r>
      <w:r w:rsidR="00024D9C" w:rsidRPr="00024D9C">
        <w:rPr>
          <w:sz w:val="26"/>
          <w:szCs w:val="26"/>
        </w:rPr>
        <w:t>6</w:t>
      </w:r>
      <w:r w:rsidRPr="00F679F4">
        <w:rPr>
          <w:sz w:val="26"/>
          <w:szCs w:val="26"/>
        </w:rPr>
        <w:t>.</w:t>
      </w:r>
      <w:bookmarkStart w:id="2" w:name="sub_24"/>
      <w:r w:rsidRPr="00F679F4">
        <w:rPr>
          <w:sz w:val="26"/>
          <w:szCs w:val="26"/>
        </w:rPr>
        <w:t xml:space="preserve"> Расчет суммы денежных эквивалентов мер социальной поддержки по оплате ЖКУ на приобретение твердого топлива осуществляется Управлением по одному жилому помещению по месту жительства (пребывания) заявителя.</w:t>
      </w:r>
    </w:p>
    <w:p w14:paraId="0E4FB857" w14:textId="77777777" w:rsidR="00AA3043" w:rsidRDefault="00AA3043" w:rsidP="006218DF">
      <w:pPr>
        <w:pStyle w:val="1"/>
        <w:rPr>
          <w:b/>
          <w:bCs/>
          <w:sz w:val="26"/>
          <w:szCs w:val="26"/>
        </w:rPr>
      </w:pPr>
      <w:bookmarkStart w:id="3" w:name="sub_300"/>
      <w:bookmarkEnd w:id="2"/>
    </w:p>
    <w:p w14:paraId="052CC898" w14:textId="0E16733E" w:rsidR="00F679F4" w:rsidRPr="00F679F4" w:rsidRDefault="00F679F4" w:rsidP="006218DF">
      <w:pPr>
        <w:pStyle w:val="1"/>
        <w:rPr>
          <w:b/>
          <w:bCs/>
          <w:sz w:val="26"/>
          <w:szCs w:val="26"/>
        </w:rPr>
      </w:pPr>
      <w:r w:rsidRPr="00F679F4">
        <w:rPr>
          <w:b/>
          <w:bCs/>
          <w:sz w:val="26"/>
          <w:szCs w:val="26"/>
        </w:rPr>
        <w:t>3. Заключительные положения</w:t>
      </w:r>
    </w:p>
    <w:p w14:paraId="10A4D31C" w14:textId="30A2AF68" w:rsidR="00F679F4" w:rsidRPr="00F679F4" w:rsidRDefault="00F679F4" w:rsidP="006218DF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</w:p>
    <w:p w14:paraId="1E439544" w14:textId="086E649C" w:rsidR="00F679F4" w:rsidRPr="00F679F4" w:rsidRDefault="00F679F4" w:rsidP="006218D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79F4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ab/>
        <w:t>3.</w:t>
      </w:r>
      <w:r w:rsidR="00AA3043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1</w:t>
      </w:r>
      <w:r w:rsidRPr="00F679F4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. Управление несет ответственность за правильность расчета сумм </w:t>
      </w:r>
      <w:r w:rsidRPr="00F679F4">
        <w:rPr>
          <w:rFonts w:ascii="Times New Roman" w:hAnsi="Times New Roman" w:cs="Times New Roman"/>
          <w:b w:val="0"/>
          <w:sz w:val="26"/>
          <w:szCs w:val="26"/>
        </w:rPr>
        <w:t>компенсации расходов по оплате твердого топлива отдельным категориям граждан</w:t>
      </w:r>
      <w:bookmarkEnd w:id="3"/>
    </w:p>
    <w:p w14:paraId="21C21F1B" w14:textId="77777777" w:rsidR="00F679F4" w:rsidRPr="00F679F4" w:rsidRDefault="00F679F4" w:rsidP="006218DF">
      <w:pPr>
        <w:pStyle w:val="3"/>
        <w:rPr>
          <w:b w:val="0"/>
          <w:i w:val="0"/>
          <w:sz w:val="26"/>
          <w:szCs w:val="26"/>
          <w:lang w:val="ru-RU"/>
        </w:rPr>
      </w:pPr>
      <w:r w:rsidRPr="00F679F4">
        <w:rPr>
          <w:b w:val="0"/>
          <w:i w:val="0"/>
          <w:sz w:val="26"/>
          <w:szCs w:val="26"/>
          <w:lang w:val="ru-RU"/>
        </w:rPr>
        <w:t>в соответствии с данным порядком.</w:t>
      </w:r>
    </w:p>
    <w:p w14:paraId="56064C24" w14:textId="77777777" w:rsidR="009D473A" w:rsidRPr="00F679F4" w:rsidRDefault="009D473A" w:rsidP="006218DF">
      <w:pPr>
        <w:rPr>
          <w:sz w:val="26"/>
          <w:szCs w:val="26"/>
        </w:rPr>
      </w:pPr>
    </w:p>
    <w:sectPr w:rsidR="009D473A" w:rsidRPr="00F6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696B"/>
    <w:multiLevelType w:val="hybridMultilevel"/>
    <w:tmpl w:val="B784BBAE"/>
    <w:lvl w:ilvl="0" w:tplc="240AE3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572F9"/>
    <w:multiLevelType w:val="multilevel"/>
    <w:tmpl w:val="6130E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4"/>
    <w:rsid w:val="00024D9C"/>
    <w:rsid w:val="000A5149"/>
    <w:rsid w:val="0013181A"/>
    <w:rsid w:val="00152422"/>
    <w:rsid w:val="00274652"/>
    <w:rsid w:val="003B56F0"/>
    <w:rsid w:val="00436959"/>
    <w:rsid w:val="00464936"/>
    <w:rsid w:val="00540FBD"/>
    <w:rsid w:val="006218DF"/>
    <w:rsid w:val="009D473A"/>
    <w:rsid w:val="00AA3043"/>
    <w:rsid w:val="00B609A1"/>
    <w:rsid w:val="00D778E0"/>
    <w:rsid w:val="00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8395"/>
  <w15:chartTrackingRefBased/>
  <w15:docId w15:val="{AD4E10F7-3860-4DFD-8433-5E2534B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679F4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F679F4"/>
    <w:pPr>
      <w:keepNext/>
      <w:outlineLvl w:val="2"/>
    </w:pPr>
    <w:rPr>
      <w:b/>
      <w:i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9F4"/>
    <w:rPr>
      <w:rFonts w:ascii="Times New Roman" w:eastAsia="Times New Roman" w:hAnsi="Times New Roman" w:cs="Times New Roman"/>
      <w:kern w:val="0"/>
      <w:sz w:val="4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679F4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customStyle="1" w:styleId="a3">
    <w:basedOn w:val="a"/>
    <w:next w:val="a4"/>
    <w:link w:val="a5"/>
    <w:qFormat/>
    <w:rsid w:val="00F679F4"/>
    <w:pPr>
      <w:jc w:val="center"/>
    </w:pPr>
    <w:rPr>
      <w:rFonts w:asciiTheme="minorHAnsi" w:eastAsiaTheme="minorHAnsi" w:hAnsiTheme="minorHAnsi" w:cstheme="minorBidi"/>
      <w:b/>
      <w:kern w:val="2"/>
      <w:sz w:val="22"/>
      <w:szCs w:val="22"/>
      <w:lang w:eastAsia="en-US"/>
      <w14:ligatures w14:val="standardContextual"/>
    </w:rPr>
  </w:style>
  <w:style w:type="paragraph" w:styleId="a6">
    <w:name w:val="Body Text"/>
    <w:basedOn w:val="a"/>
    <w:link w:val="a7"/>
    <w:rsid w:val="00F679F4"/>
    <w:pPr>
      <w:jc w:val="both"/>
    </w:pPr>
  </w:style>
  <w:style w:type="character" w:customStyle="1" w:styleId="a7">
    <w:name w:val="Основной текст Знак"/>
    <w:basedOn w:val="a0"/>
    <w:link w:val="a6"/>
    <w:rsid w:val="00F679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Indent 2"/>
    <w:basedOn w:val="a"/>
    <w:link w:val="20"/>
    <w:rsid w:val="00F679F4"/>
    <w:pPr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79F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5">
    <w:name w:val="Название Знак"/>
    <w:link w:val="a3"/>
    <w:rsid w:val="00F679F4"/>
    <w:rPr>
      <w:b/>
    </w:rPr>
  </w:style>
  <w:style w:type="character" w:customStyle="1" w:styleId="a8">
    <w:name w:val="Гипертекстовая ссылка"/>
    <w:uiPriority w:val="99"/>
    <w:rsid w:val="00F679F4"/>
    <w:rPr>
      <w:color w:val="106BBE"/>
    </w:rPr>
  </w:style>
  <w:style w:type="paragraph" w:customStyle="1" w:styleId="ConsPlusTitle">
    <w:name w:val="ConsPlusTitle"/>
    <w:rsid w:val="00F679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lang w:eastAsia="ru-RU"/>
      <w14:ligatures w14:val="none"/>
    </w:rPr>
  </w:style>
  <w:style w:type="paragraph" w:styleId="a4">
    <w:name w:val="Title"/>
    <w:basedOn w:val="a"/>
    <w:next w:val="a"/>
    <w:link w:val="a9"/>
    <w:uiPriority w:val="10"/>
    <w:qFormat/>
    <w:rsid w:val="00F67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F679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AA30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3043"/>
  </w:style>
  <w:style w:type="character" w:customStyle="1" w:styleId="ac">
    <w:name w:val="Текст примечания Знак"/>
    <w:basedOn w:val="a0"/>
    <w:link w:val="ab"/>
    <w:uiPriority w:val="99"/>
    <w:semiHidden/>
    <w:rsid w:val="00AA30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30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304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455117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91/16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Ольга Леонидовна</dc:creator>
  <cp:keywords/>
  <dc:description/>
  <cp:lastModifiedBy>Markova</cp:lastModifiedBy>
  <cp:revision>13</cp:revision>
  <cp:lastPrinted>2023-08-30T08:55:00Z</cp:lastPrinted>
  <dcterms:created xsi:type="dcterms:W3CDTF">2023-08-25T05:47:00Z</dcterms:created>
  <dcterms:modified xsi:type="dcterms:W3CDTF">2023-09-07T13:12:00Z</dcterms:modified>
</cp:coreProperties>
</file>