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134F" w14:textId="622C2805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2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9A963" wp14:editId="3200C256">
            <wp:extent cx="552450" cy="71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7718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F56B2CE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C164F92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EF7597F" w14:textId="77777777" w:rsidR="00D552C1" w:rsidRPr="00D552C1" w:rsidRDefault="00D552C1" w:rsidP="00D55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22314597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476D6C" w14:textId="77777777" w:rsidR="00D552C1" w:rsidRPr="00D552C1" w:rsidRDefault="00D552C1" w:rsidP="00D552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D552C1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6A3DB195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289CD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6FD7429" w14:textId="379C0E0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C0484"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29.09.2025 № ПОС.03-2538/25</w:t>
      </w:r>
    </w:p>
    <w:p w14:paraId="345E17F2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96A98" w14:textId="77777777" w:rsidR="00D552C1" w:rsidRPr="00D552C1" w:rsidRDefault="00D552C1" w:rsidP="00D552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2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C16AACC" w14:textId="77777777" w:rsidR="00D04B1E" w:rsidRPr="007046AF" w:rsidRDefault="00D04B1E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CA33CA3" w14:textId="77777777" w:rsidR="00D04B1E" w:rsidRPr="007046AF" w:rsidRDefault="00D04B1E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D5A129A" w14:textId="77777777" w:rsidR="003203E2" w:rsidRPr="007046AF" w:rsidRDefault="003203E2" w:rsidP="00121A7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7046AF">
        <w:rPr>
          <w:rFonts w:ascii="Times New Roman" w:eastAsia="Calibri" w:hAnsi="Times New Roman" w:cs="Times New Roman"/>
          <w:bCs/>
          <w:sz w:val="26"/>
          <w:szCs w:val="26"/>
        </w:rPr>
        <w:t>Об утверждении Положения о программно-</w:t>
      </w:r>
    </w:p>
    <w:p w14:paraId="63889288" w14:textId="77777777" w:rsidR="002F2AF3" w:rsidRPr="007046AF" w:rsidRDefault="003203E2" w:rsidP="00121A7C">
      <w:pPr>
        <w:tabs>
          <w:tab w:val="left" w:pos="1548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7046AF">
        <w:rPr>
          <w:rFonts w:ascii="Times New Roman" w:eastAsia="Calibri" w:hAnsi="Times New Roman" w:cs="Times New Roman"/>
          <w:bCs/>
          <w:sz w:val="26"/>
          <w:szCs w:val="26"/>
        </w:rPr>
        <w:t xml:space="preserve">целевом планировании в </w:t>
      </w:r>
      <w:r w:rsidR="00AD3992" w:rsidRPr="007046AF">
        <w:rPr>
          <w:rFonts w:ascii="Times New Roman" w:eastAsia="Calibri" w:hAnsi="Times New Roman" w:cs="Times New Roman"/>
          <w:bCs/>
          <w:sz w:val="26"/>
          <w:szCs w:val="26"/>
        </w:rPr>
        <w:t>Пересла</w:t>
      </w:r>
      <w:r w:rsidR="006A7EC7" w:rsidRPr="007046AF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AD3992" w:rsidRPr="007046AF">
        <w:rPr>
          <w:rFonts w:ascii="Times New Roman" w:eastAsia="Calibri" w:hAnsi="Times New Roman" w:cs="Times New Roman"/>
          <w:bCs/>
          <w:sz w:val="26"/>
          <w:szCs w:val="26"/>
        </w:rPr>
        <w:t>ль-Залесском</w:t>
      </w:r>
    </w:p>
    <w:p w14:paraId="096A5D87" w14:textId="77777777" w:rsidR="003203E2" w:rsidRPr="007046AF" w:rsidRDefault="00AD3992" w:rsidP="00121A7C">
      <w:pPr>
        <w:tabs>
          <w:tab w:val="left" w:pos="1548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7046AF">
        <w:rPr>
          <w:rFonts w:ascii="Times New Roman" w:eastAsia="Calibri" w:hAnsi="Times New Roman" w:cs="Times New Roman"/>
          <w:bCs/>
          <w:sz w:val="26"/>
          <w:szCs w:val="26"/>
        </w:rPr>
        <w:t>муниципальном округе Ярославской области</w:t>
      </w:r>
    </w:p>
    <w:p w14:paraId="5092A9A8" w14:textId="693AE520" w:rsidR="00D04B1E" w:rsidRPr="007046AF" w:rsidRDefault="00D04B1E" w:rsidP="00121A7C">
      <w:pPr>
        <w:shd w:val="clear" w:color="auto" w:fill="FFFFFF"/>
        <w:spacing w:after="0" w:line="240" w:lineRule="auto"/>
        <w:ind w:right="-1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374E621" w14:textId="77777777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258372EA" w14:textId="44199778" w:rsidR="00F349FA" w:rsidRPr="007046AF" w:rsidRDefault="003203E2" w:rsidP="00FA43A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DE35A6" w:rsidRPr="007046AF">
        <w:rPr>
          <w:rFonts w:ascii="Times New Roman" w:hAnsi="Times New Roman" w:cs="Times New Roman"/>
          <w:sz w:val="26"/>
          <w:szCs w:val="26"/>
        </w:rPr>
        <w:t>с</w:t>
      </w:r>
      <w:r w:rsidR="001A475F" w:rsidRPr="007046AF">
        <w:rPr>
          <w:rFonts w:ascii="Times New Roman" w:hAnsi="Times New Roman" w:cs="Times New Roman"/>
          <w:sz w:val="26"/>
          <w:szCs w:val="26"/>
        </w:rPr>
        <w:t xml:space="preserve"> </w:t>
      </w:r>
      <w:r w:rsidR="00DE35A6" w:rsidRPr="007046AF">
        <w:rPr>
          <w:rFonts w:ascii="Times New Roman" w:hAnsi="Times New Roman" w:cs="Times New Roman"/>
          <w:sz w:val="26"/>
          <w:szCs w:val="26"/>
        </w:rPr>
        <w:t>Бюджетн</w:t>
      </w:r>
      <w:r w:rsidR="001A475F" w:rsidRPr="007046AF">
        <w:rPr>
          <w:rFonts w:ascii="Times New Roman" w:hAnsi="Times New Roman" w:cs="Times New Roman"/>
          <w:sz w:val="26"/>
          <w:szCs w:val="26"/>
        </w:rPr>
        <w:t>ым</w:t>
      </w:r>
      <w:r w:rsidR="00DE35A6" w:rsidRPr="007046AF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1A475F" w:rsidRPr="007046AF">
        <w:rPr>
          <w:rFonts w:ascii="Times New Roman" w:hAnsi="Times New Roman" w:cs="Times New Roman"/>
          <w:sz w:val="26"/>
          <w:szCs w:val="26"/>
        </w:rPr>
        <w:t>ом</w:t>
      </w:r>
      <w:r w:rsidR="00DE35A6" w:rsidRPr="007046AF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2F2AF3" w:rsidRPr="007046AF">
        <w:t xml:space="preserve"> </w:t>
      </w:r>
      <w:hyperlink r:id="rId9" w:history="1">
        <w:r w:rsidR="002F2AF3" w:rsidRPr="007046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28.06.2014 № 172-ФЗ «О стратегическом планировании в Российской Федерации</w:t>
        </w:r>
      </w:hyperlink>
      <w:r w:rsidR="002F2AF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9107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35A6" w:rsidRPr="007046AF">
        <w:rPr>
          <w:rFonts w:ascii="Times New Roman" w:hAnsi="Times New Roman" w:cs="Times New Roman"/>
          <w:sz w:val="26"/>
          <w:szCs w:val="26"/>
        </w:rPr>
        <w:t xml:space="preserve"> </w:t>
      </w:r>
      <w:r w:rsidR="00A14C02" w:rsidRPr="00A14C0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A1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E35A6" w:rsidRPr="007046AF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  <w:r w:rsidR="00F349FA" w:rsidRPr="007046AF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DE35A6" w:rsidRPr="007046AF">
        <w:rPr>
          <w:rFonts w:ascii="Times New Roman" w:hAnsi="Times New Roman" w:cs="Times New Roman"/>
          <w:sz w:val="26"/>
          <w:szCs w:val="26"/>
        </w:rPr>
        <w:t xml:space="preserve"> от </w:t>
      </w:r>
      <w:r w:rsidR="002F2AF3" w:rsidRPr="007046AF">
        <w:rPr>
          <w:rFonts w:ascii="Times New Roman" w:hAnsi="Times New Roman" w:cs="Times New Roman"/>
          <w:sz w:val="26"/>
          <w:szCs w:val="26"/>
        </w:rPr>
        <w:t xml:space="preserve">28.09.2023 </w:t>
      </w:r>
      <w:r w:rsidR="00205C64">
        <w:rPr>
          <w:rFonts w:ascii="Times New Roman" w:hAnsi="Times New Roman" w:cs="Times New Roman"/>
          <w:sz w:val="26"/>
          <w:szCs w:val="26"/>
        </w:rPr>
        <w:br/>
      </w:r>
      <w:r w:rsidR="002F2AF3" w:rsidRPr="007046AF">
        <w:rPr>
          <w:rFonts w:ascii="Times New Roman" w:hAnsi="Times New Roman" w:cs="Times New Roman"/>
          <w:sz w:val="26"/>
          <w:szCs w:val="26"/>
        </w:rPr>
        <w:t>№ 969-п</w:t>
      </w:r>
      <w:r w:rsidR="00DE35A6" w:rsidRPr="007046AF">
        <w:rPr>
          <w:rFonts w:ascii="Times New Roman" w:hAnsi="Times New Roman" w:cs="Times New Roman"/>
          <w:sz w:val="26"/>
          <w:szCs w:val="26"/>
        </w:rPr>
        <w:t xml:space="preserve"> «</w:t>
      </w:r>
      <w:r w:rsidR="002F2AF3" w:rsidRPr="007046AF">
        <w:rPr>
          <w:rFonts w:ascii="Times New Roman" w:hAnsi="Times New Roman" w:cs="Times New Roman"/>
          <w:sz w:val="26"/>
          <w:szCs w:val="26"/>
        </w:rPr>
        <w:t xml:space="preserve">О системе управления государственными программами Ярославской области и утратившими силу отдельных постановлений Правительства </w:t>
      </w:r>
      <w:r w:rsidR="00397A1A" w:rsidRPr="007046AF">
        <w:rPr>
          <w:rFonts w:ascii="Times New Roman" w:hAnsi="Times New Roman" w:cs="Times New Roman"/>
          <w:sz w:val="26"/>
          <w:szCs w:val="26"/>
        </w:rPr>
        <w:t>области»</w:t>
      </w:r>
      <w:r w:rsidR="00DE35A6" w:rsidRPr="007046AF">
        <w:rPr>
          <w:rFonts w:ascii="Times New Roman" w:hAnsi="Times New Roman" w:cs="Times New Roman"/>
          <w:sz w:val="26"/>
          <w:szCs w:val="26"/>
        </w:rPr>
        <w:t>,</w:t>
      </w:r>
      <w:r w:rsidR="00F349F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6018E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Переславль-Залесск</w:t>
      </w:r>
      <w:r w:rsidR="00DC2B2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6018E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Думы </w:t>
      </w:r>
      <w:r w:rsidR="00F349F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26.11.2020 </w:t>
      </w:r>
      <w:r w:rsidR="006018E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№ 96 «Об утверждении Стратегии социально-экономического развития Переславль-Залесск</w:t>
      </w:r>
      <w:r w:rsidR="00FA43AB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6018E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 до 2030 года»</w:t>
      </w:r>
      <w:r w:rsidR="00150B3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30B8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</w:t>
      </w:r>
      <w:r w:rsidR="00397A1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BC30B8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области,</w:t>
      </w:r>
    </w:p>
    <w:p w14:paraId="52F79A05" w14:textId="77777777" w:rsidR="00FA43AB" w:rsidRPr="007046AF" w:rsidRDefault="00FA43AB" w:rsidP="00FA43A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A06B8" w14:textId="5FA0804E" w:rsidR="00C27313" w:rsidRPr="007046AF" w:rsidRDefault="00C27313" w:rsidP="00C27313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14:paraId="2B672AC5" w14:textId="77777777" w:rsidR="00C27313" w:rsidRPr="007046AF" w:rsidRDefault="00C27313" w:rsidP="00C27313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3C3B0" w14:textId="7640904F" w:rsidR="003203E2" w:rsidRPr="00DA2EB7" w:rsidRDefault="003203E2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Положение о программно-целевом планировании </w:t>
      </w:r>
      <w:r w:rsidR="00397A1A"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Переславль-Залесском муниципальном округе Ярославской области </w:t>
      </w:r>
      <w:r w:rsidR="003B5F98"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DA2EB7"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93096"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</w:t>
      </w:r>
      <w:r w:rsidRPr="00DA2E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D70204" w14:textId="775BD83C" w:rsidR="009C4BB6" w:rsidRPr="003257A7" w:rsidRDefault="00C1196E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A1A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Признать утратившим</w:t>
      </w:r>
      <w:r w:rsidR="00C27313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62FAE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</w:t>
      </w:r>
      <w:r w:rsidR="006A7EC7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397A1A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A1A" w:rsidRPr="003257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города Переславля-Залесского</w:t>
      </w:r>
      <w:r w:rsidR="009C4BB6" w:rsidRPr="003257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63752D71" w14:textId="48E6DEAF" w:rsidR="00397A1A" w:rsidRPr="003257A7" w:rsidRDefault="00C27313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7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‒</w:t>
      </w:r>
      <w:r w:rsidR="00397A1A" w:rsidRPr="003257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</w:t>
      </w:r>
      <w:r w:rsidR="00397A1A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03.08.2021 № ПОС.03-1505/21 «Об утверждении положения о программно-целевом планировании в городском округе город Переславль-Залесский</w:t>
      </w:r>
      <w:r w:rsidR="009C4BB6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397A1A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4BB6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5D27A9" w14:textId="14931CF8" w:rsidR="009C4BB6" w:rsidRPr="007046AF" w:rsidRDefault="00C27313" w:rsidP="009C4BB6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9C4BB6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18.11.2024 № ПОС.03-2869/24 «О внесении изменений в постановление </w:t>
      </w:r>
      <w:r w:rsidR="009C4BB6" w:rsidRPr="003257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города Переславля-Залесского от </w:t>
      </w:r>
      <w:r w:rsidR="009C4BB6" w:rsidRPr="003257A7">
        <w:rPr>
          <w:rFonts w:ascii="Times New Roman" w:eastAsia="Times New Roman" w:hAnsi="Times New Roman" w:cs="Times New Roman"/>
          <w:sz w:val="26"/>
          <w:szCs w:val="26"/>
          <w:lang w:eastAsia="ru-RU"/>
        </w:rPr>
        <w:t>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0DC74F8C" w14:textId="0C6550BC" w:rsidR="004E4F6E" w:rsidRPr="007046AF" w:rsidRDefault="003203E2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="004E4F6E" w:rsidRPr="007046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4BB6" w:rsidRPr="007046AF">
        <w:rPr>
          <w:rFonts w:ascii="Times New Roman" w:eastAsia="Calibri" w:hAnsi="Times New Roman" w:cs="Times New Roman"/>
          <w:sz w:val="26"/>
          <w:szCs w:val="26"/>
        </w:rPr>
        <w:t>Опубликовать н</w:t>
      </w:r>
      <w:r w:rsidR="004E4F6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астоящее постановление на официальном сайте </w:t>
      </w:r>
      <w:r w:rsidR="009C4BB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«Переславль-Залесский муниципальный округ Ярославской области» в информационно-</w:t>
      </w:r>
      <w:r w:rsidR="0044559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телекоммуникационной</w:t>
      </w:r>
      <w:r w:rsidR="009C4BB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«Интернет».</w:t>
      </w:r>
    </w:p>
    <w:p w14:paraId="27F79503" w14:textId="61056A55" w:rsidR="000B0590" w:rsidRPr="000B0590" w:rsidRDefault="00C27313" w:rsidP="000B0590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B0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вступает в силу с </w:t>
      </w:r>
      <w:r w:rsidR="000B0590">
        <w:rPr>
          <w:rFonts w:ascii="Times New Roman" w:eastAsia="Times New Roman" w:hAnsi="Times New Roman" w:cs="Times New Roman"/>
          <w:sz w:val="26"/>
          <w:szCs w:val="26"/>
          <w:lang w:eastAsia="ru-RU"/>
        </w:rPr>
        <w:t>1 января 2026 года</w:t>
      </w:r>
      <w:r w:rsidR="00C119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435679" w14:textId="045F23D1" w:rsidR="004E4F6E" w:rsidRPr="00F73F51" w:rsidRDefault="00C1196E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21F56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203E2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4F6E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</w:t>
      </w:r>
      <w:r w:rsidR="00B51F16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F11FB6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185BD3" w14:textId="0987A611" w:rsidR="00C27313" w:rsidRPr="00F9128B" w:rsidRDefault="00C27313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33FA89AE" w14:textId="42DAC0D6" w:rsidR="00C27313" w:rsidRPr="00F9128B" w:rsidRDefault="00C27313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D24A2AA" w14:textId="77777777" w:rsidR="00C27313" w:rsidRPr="00F9128B" w:rsidRDefault="00C27313" w:rsidP="00C27313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4492B91D" w14:textId="77777777" w:rsidR="00F73F51" w:rsidRPr="00F73F51" w:rsidRDefault="004E4F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94422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F98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27313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B5F98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реславль-Залесского</w:t>
      </w:r>
      <w:r w:rsidR="00C27313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E07D40" w14:textId="039CE00F" w:rsidR="003B5F98" w:rsidRPr="007046AF" w:rsidRDefault="003B5F98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</w:t>
      </w:r>
      <w:r w:rsidR="004E4F6E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E4F6E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2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7467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73F51" w:rsidRPr="00F73F51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Зяблицкий</w:t>
      </w:r>
      <w:proofErr w:type="spellEnd"/>
    </w:p>
    <w:p w14:paraId="325679B3" w14:textId="3A87980D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E10442" w14:textId="196D5A81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5CA87" w14:textId="11A75159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86E90" w14:textId="21E68319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0286E" w14:textId="6F5BCF56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E0C1B" w14:textId="71933701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22157" w14:textId="47B5E9BC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D4B70D" w14:textId="037F3AD4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0086F8" w14:textId="0646BB87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4DEF1" w14:textId="0439A689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68739" w14:textId="1F6E6B0D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DA74A" w14:textId="28D7AC5C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BFD2A" w14:textId="022C39DC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B45B4D" w14:textId="231F8386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05817A" w14:textId="6D44D7F8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1E3D35" w14:textId="741ED452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C44539" w14:textId="4DA08A3A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E3A9D7" w14:textId="12F75D9F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CF5F4D" w14:textId="4C87CBD6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3B9CB" w14:textId="741B6D8B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674AA" w14:textId="38F691AC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3F4D3F" w14:textId="25835AF5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52027" w14:textId="65EF4604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DFD18" w14:textId="5BC33BF0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F4532" w14:textId="6F6E754A" w:rsidR="00C27313" w:rsidRPr="007046AF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9687E6" w14:textId="50EDCE75" w:rsidR="00C27313" w:rsidRDefault="00C27313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164DEC" w14:textId="48B83465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BEE27A" w14:textId="7F034FB6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1600D0" w14:textId="102A039B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91532" w14:textId="410EE85F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549BE" w14:textId="241AF7EF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653AE" w14:textId="3CE51B78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B9B97" w14:textId="216CD742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ACBED" w14:textId="52BE31D7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8AF0C7" w14:textId="1E43DCCF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AB4DC" w14:textId="7A793695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FEA18" w14:textId="243446DB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EF284" w14:textId="7AFA52D8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491EB4" w14:textId="402BD182" w:rsidR="00C1196E" w:rsidRDefault="00C1196E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31E4E1" w14:textId="25ED2448" w:rsidR="0015378C" w:rsidRPr="007046AF" w:rsidRDefault="0015378C" w:rsidP="003C0484">
      <w:pPr>
        <w:shd w:val="clear" w:color="auto" w:fill="FFFFFF"/>
        <w:spacing w:after="0" w:line="315" w:lineRule="atLeast"/>
        <w:ind w:left="4820" w:right="-1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6A266367" w14:textId="77777777" w:rsidR="0015378C" w:rsidRPr="007046AF" w:rsidRDefault="0015378C" w:rsidP="003C0484">
      <w:pPr>
        <w:shd w:val="clear" w:color="auto" w:fill="FFFFFF"/>
        <w:spacing w:after="0" w:line="315" w:lineRule="atLeast"/>
        <w:ind w:left="4820" w:right="-1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</w:p>
    <w:p w14:paraId="366A9340" w14:textId="3ED39980" w:rsidR="0015378C" w:rsidRPr="007046AF" w:rsidRDefault="0015378C" w:rsidP="003C0484">
      <w:pPr>
        <w:shd w:val="clear" w:color="auto" w:fill="FFFFFF"/>
        <w:spacing w:after="0" w:line="315" w:lineRule="atLeast"/>
        <w:ind w:left="4820" w:right="-1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Переславль-Залесского муниципального</w:t>
      </w:r>
      <w:r w:rsidR="003C04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4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округа </w:t>
      </w:r>
    </w:p>
    <w:p w14:paraId="319FC19D" w14:textId="46A58405" w:rsidR="00193096" w:rsidRPr="007046AF" w:rsidRDefault="0015378C" w:rsidP="003C0484">
      <w:pPr>
        <w:shd w:val="clear" w:color="auto" w:fill="FFFFFF"/>
        <w:spacing w:after="0" w:line="315" w:lineRule="atLeast"/>
        <w:ind w:left="4820" w:right="-1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3C0484"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29.09.2025 № ПОС.03-2538/25</w:t>
      </w:r>
    </w:p>
    <w:p w14:paraId="58D362D3" w14:textId="77777777" w:rsidR="004E7B05" w:rsidRPr="007046AF" w:rsidRDefault="004E7B05" w:rsidP="00121A7C">
      <w:pPr>
        <w:shd w:val="clear" w:color="auto" w:fill="FFFFFF"/>
        <w:spacing w:after="0" w:line="315" w:lineRule="atLeast"/>
        <w:ind w:right="-1" w:firstLine="623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31ABC" w14:textId="77777777" w:rsidR="003203E2" w:rsidRPr="007046AF" w:rsidRDefault="003203E2" w:rsidP="00121A7C">
      <w:pPr>
        <w:shd w:val="clear" w:color="auto" w:fill="FFFFFF"/>
        <w:spacing w:after="0" w:line="240" w:lineRule="auto"/>
        <w:ind w:right="-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программно-целевом планировании </w:t>
      </w:r>
      <w:r w:rsidR="00C36EE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Переславль-Залесском муниципальном округе</w:t>
      </w:r>
      <w:r w:rsidR="00D87341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</w:p>
    <w:p w14:paraId="00A56F39" w14:textId="77777777" w:rsidR="003203E2" w:rsidRPr="007046AF" w:rsidRDefault="003203E2" w:rsidP="00121A7C">
      <w:pPr>
        <w:shd w:val="clear" w:color="auto" w:fill="FFFFFF"/>
        <w:spacing w:before="375" w:after="225" w:line="240" w:lineRule="auto"/>
        <w:ind w:right="-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14:paraId="65A897C6" w14:textId="413597C1" w:rsidR="00591073" w:rsidRPr="007046AF" w:rsidRDefault="00193096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программно-целевом планировании в </w:t>
      </w:r>
      <w:r w:rsidR="00C36EE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Переславль-Залесском муниципальном округе Ярославской области 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C2731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Положение) разработано </w:t>
      </w:r>
      <w:r w:rsidR="0059107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591073" w:rsidRPr="007046AF">
        <w:rPr>
          <w:rFonts w:ascii="Times New Roman" w:hAnsi="Times New Roman" w:cs="Times New Roman"/>
          <w:sz w:val="26"/>
          <w:szCs w:val="26"/>
        </w:rPr>
        <w:t>с Бюджетным кодексом Российской Федерации,</w:t>
      </w:r>
      <w:r w:rsidR="00591073" w:rsidRPr="007046AF">
        <w:t xml:space="preserve"> </w:t>
      </w:r>
      <w:hyperlink r:id="rId10" w:history="1">
        <w:r w:rsidR="00591073" w:rsidRPr="007046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28.06.2014 № 172-ФЗ «О стратегическом планировании в Российской Федерации</w:t>
        </w:r>
      </w:hyperlink>
      <w:r w:rsidR="0059107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591073" w:rsidRPr="007046AF">
        <w:rPr>
          <w:rFonts w:ascii="Times New Roman" w:hAnsi="Times New Roman" w:cs="Times New Roman"/>
          <w:sz w:val="26"/>
          <w:szCs w:val="26"/>
        </w:rPr>
        <w:t xml:space="preserve"> </w:t>
      </w:r>
      <w:r w:rsidR="00B50DB6" w:rsidRPr="00A14C0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50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1073" w:rsidRPr="007046AF">
        <w:rPr>
          <w:rFonts w:ascii="Times New Roman" w:hAnsi="Times New Roman" w:cs="Times New Roman"/>
          <w:sz w:val="26"/>
          <w:szCs w:val="26"/>
        </w:rPr>
        <w:t>постановлением Правительства Ярославской области от 28.09.2023 № 969-п «О системе управления государственными программами Ярославской области и утратившими силу отдельных постановлений Правительства  области»,</w:t>
      </w:r>
      <w:r w:rsidR="0059107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Переславль-Залесской городской Думы от 26.11.2020 № 96 «Об утверждении Стратегии социально-экономического развития Переславль-Залесск</w:t>
      </w:r>
      <w:r w:rsidR="007477DB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59107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 до 2030 года», Уставом Переславль-Залесского муниципального округа Ярославской области</w:t>
      </w:r>
      <w:r w:rsidR="00015C3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D37E5F" w14:textId="77777777" w:rsidR="00015C39" w:rsidRPr="007046AF" w:rsidRDefault="00015C39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Настоящее Положение устанавливает правила разработки, реализации, мониторинга и оценки эффективности муниципальных программ Переславль-Залесского муниципального округа Ярославской области.</w:t>
      </w:r>
    </w:p>
    <w:p w14:paraId="3FA3AF9E" w14:textId="400B9D35" w:rsidR="003203E2" w:rsidRPr="007046AF" w:rsidRDefault="00386CE0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901B31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Положение:</w:t>
      </w:r>
    </w:p>
    <w:p w14:paraId="05952794" w14:textId="77777777" w:rsidR="003203E2" w:rsidRPr="007046AF" w:rsidRDefault="00EE5FDB" w:rsidP="00121A7C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термины, используемые в процессах программно-целевого планирования и контроля;</w:t>
      </w:r>
    </w:p>
    <w:p w14:paraId="461C10D0" w14:textId="77777777" w:rsidR="003203E2" w:rsidRPr="007046AF" w:rsidRDefault="00EE5FDB" w:rsidP="00121A7C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порядок программно-целевого планирования и контроля;</w:t>
      </w:r>
    </w:p>
    <w:p w14:paraId="3DBDD04F" w14:textId="77777777" w:rsidR="003203E2" w:rsidRPr="007046AF" w:rsidRDefault="00EE5FDB" w:rsidP="00121A7C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 методологическую основу, обеспечивающую единый подход в сфере программно-целевого планирования и контроля.</w:t>
      </w:r>
    </w:p>
    <w:p w14:paraId="35ED2AE3" w14:textId="77777777" w:rsidR="00C36EE9" w:rsidRPr="007046AF" w:rsidRDefault="00386CE0" w:rsidP="004D14A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901B31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Действие Положения распространяется на процессы программно-целевого планирования и контроля в органах местного самоуправления </w:t>
      </w:r>
      <w:r w:rsidR="0082185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r w:rsidR="00C36EE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</w:t>
      </w:r>
      <w:r w:rsidR="0082185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округа</w:t>
      </w:r>
      <w:r w:rsidR="00C36EE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82185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93052E" w14:textId="77777777" w:rsidR="00802547" w:rsidRPr="007046AF" w:rsidRDefault="00802547" w:rsidP="00121A7C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A90D3" w14:textId="77777777" w:rsidR="003203E2" w:rsidRPr="007046AF" w:rsidRDefault="00802547" w:rsidP="00121A7C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Общие положения</w:t>
      </w:r>
    </w:p>
    <w:p w14:paraId="2ED2C3B3" w14:textId="77777777" w:rsidR="00802547" w:rsidRPr="007046AF" w:rsidRDefault="00802547" w:rsidP="00121A7C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A63B8" w14:textId="77777777" w:rsidR="00D505F4" w:rsidRPr="007046AF" w:rsidRDefault="00665090" w:rsidP="00C27313">
      <w:pPr>
        <w:shd w:val="clear" w:color="auto" w:fill="FFFFFF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AF33AB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D505F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Положения в тексте документа используются следующие термины и понятия: </w:t>
      </w:r>
    </w:p>
    <w:p w14:paraId="1F9ED7F4" w14:textId="0FB5CDE5" w:rsidR="00CF371A" w:rsidRPr="007046AF" w:rsidRDefault="00C27313" w:rsidP="00C27313">
      <w:pPr>
        <w:shd w:val="clear" w:color="auto" w:fill="FFFFFF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D6268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268A" w:rsidRP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Администрации </w:t>
      </w:r>
      <w:r w:rsidR="005314F1" w:rsidRP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D6268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C2099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отраслевые (</w:t>
      </w:r>
      <w:r w:rsidR="00D6268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</w:t>
      </w:r>
      <w:r w:rsidR="00C2099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6268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9A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</w:t>
      </w:r>
      <w:r w:rsidR="00D6268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Переславль-Залесского муниципального округа, </w:t>
      </w:r>
      <w:r w:rsidR="00C2099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осуществляющие исполнительную, распорядительную и контрольную деятельность в соответствующих сферах управления </w:t>
      </w:r>
      <w:r w:rsid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A43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F66658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099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C2099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14F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</w:t>
      </w:r>
      <w:r w:rsidR="00674DF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2099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CF5FA4" w14:textId="0F3A6A38" w:rsidR="00DF2EE5" w:rsidRPr="007046AF" w:rsidRDefault="00B85E11" w:rsidP="00C27313">
      <w:pPr>
        <w:shd w:val="clear" w:color="auto" w:fill="FFFFFF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</w:t>
      </w:r>
      <w:r w:rsidR="003203E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B30F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программа </w:t>
      </w:r>
      <w:r w:rsidR="0082185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Ярославской области </w:t>
      </w:r>
      <w:r w:rsidR="004B30F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E8755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B30F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418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</w:t>
      </w:r>
      <w:r w:rsidR="004B30F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программа) </w:t>
      </w:r>
      <w:r w:rsidR="00E8755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B30F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</w:t>
      </w:r>
      <w:r w:rsidR="00AF33AB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B30F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обеспечивающих наиболее эффективное достижение целей и решение задач социально-экономического развития </w:t>
      </w:r>
      <w:r w:rsidR="0082185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="00386CE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безопасности населения, а также достижения национальных целей развития Российской Федерации, определенных соответствующими Указами Президента Российской Федерации и принятых в соответствии с ними нормативных актов Пра</w:t>
      </w:r>
      <w:r w:rsidR="00772DDD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вительства Российской Федерации, Правительства Ярославской области.</w:t>
      </w:r>
    </w:p>
    <w:p w14:paraId="4D94F2AA" w14:textId="77777777" w:rsidR="00B85E11" w:rsidRPr="007046AF" w:rsidRDefault="00802547" w:rsidP="0063673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hAnsi="Times New Roman" w:cs="Times New Roman"/>
          <w:sz w:val="26"/>
          <w:szCs w:val="26"/>
        </w:rPr>
        <w:t>Муниципальная программа являе</w:t>
      </w:r>
      <w:r w:rsidR="00821859" w:rsidRPr="007046AF">
        <w:rPr>
          <w:rFonts w:ascii="Times New Roman" w:hAnsi="Times New Roman" w:cs="Times New Roman"/>
          <w:sz w:val="26"/>
          <w:szCs w:val="26"/>
        </w:rPr>
        <w:t xml:space="preserve">тся документом планирования бюджетных ассигнований во взаимосвязи с ожидаемыми результатами их использования. </w:t>
      </w:r>
    </w:p>
    <w:p w14:paraId="662E46A9" w14:textId="33C6B2C3" w:rsidR="00821859" w:rsidRPr="007046AF" w:rsidRDefault="00821859" w:rsidP="0063673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hAnsi="Times New Roman" w:cs="Times New Roman"/>
          <w:sz w:val="26"/>
          <w:szCs w:val="26"/>
        </w:rPr>
        <w:t>Параметры ресурсного обеспечения муниципальных программ, исходя из положений статьи 174.2 Бюджетного кодекса</w:t>
      </w:r>
      <w:r w:rsidR="00386CE0" w:rsidRPr="007046AF">
        <w:rPr>
          <w:rFonts w:ascii="Times New Roman" w:hAnsi="Times New Roman" w:cs="Times New Roman"/>
          <w:sz w:val="26"/>
          <w:szCs w:val="26"/>
        </w:rPr>
        <w:t xml:space="preserve"> </w:t>
      </w:r>
      <w:r w:rsidR="00A30DDD" w:rsidRPr="007046AF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046AF">
        <w:rPr>
          <w:rFonts w:ascii="Times New Roman" w:hAnsi="Times New Roman" w:cs="Times New Roman"/>
          <w:sz w:val="26"/>
          <w:szCs w:val="26"/>
        </w:rPr>
        <w:t xml:space="preserve">, включают объемы бюджетных ассигнований на исполнение действующих расходных обязательств (обусловленных уже принятыми нормативными правовыми актами, заключенными контрактами, договорами, соглашениями и иными аналогичными документами), а также предполагаемые объемы бюджетных ассигнований на исполнение принимаемых расходных обязательств (обусловленных законами, нормативными правовыми актами, договорами, соглашениями, предлагаемыми (планируемыми) к принятию или изменению в текущем финансовом году, в очередном финансовом году или в плановом периоде). </w:t>
      </w:r>
    </w:p>
    <w:p w14:paraId="1859B89C" w14:textId="77777777" w:rsidR="00FA1823" w:rsidRPr="007046AF" w:rsidRDefault="00F56856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>2.3.</w:t>
      </w:r>
      <w:r w:rsidR="00880464" w:rsidRPr="007046AF">
        <w:rPr>
          <w:sz w:val="26"/>
          <w:szCs w:val="26"/>
        </w:rPr>
        <w:t xml:space="preserve"> И</w:t>
      </w:r>
      <w:r w:rsidR="00710C56" w:rsidRPr="007046AF">
        <w:rPr>
          <w:sz w:val="26"/>
          <w:szCs w:val="26"/>
        </w:rPr>
        <w:t xml:space="preserve">сходя из содержания конкретных </w:t>
      </w:r>
      <w:r w:rsidR="00896060" w:rsidRPr="007046AF">
        <w:rPr>
          <w:sz w:val="26"/>
          <w:szCs w:val="26"/>
        </w:rPr>
        <w:t xml:space="preserve">приоритетов и </w:t>
      </w:r>
      <w:r w:rsidR="00710C56" w:rsidRPr="007046AF">
        <w:rPr>
          <w:sz w:val="26"/>
          <w:szCs w:val="26"/>
        </w:rPr>
        <w:t>целей</w:t>
      </w:r>
      <w:r w:rsidR="00896060" w:rsidRPr="007046AF">
        <w:rPr>
          <w:sz w:val="26"/>
          <w:szCs w:val="26"/>
        </w:rPr>
        <w:t xml:space="preserve"> развития</w:t>
      </w:r>
      <w:r w:rsidR="00710C56" w:rsidRPr="007046AF">
        <w:rPr>
          <w:sz w:val="26"/>
          <w:szCs w:val="26"/>
        </w:rPr>
        <w:t xml:space="preserve">, на достижение которых </w:t>
      </w:r>
      <w:r w:rsidR="00896060" w:rsidRPr="007046AF">
        <w:rPr>
          <w:sz w:val="26"/>
          <w:szCs w:val="26"/>
        </w:rPr>
        <w:t>они</w:t>
      </w:r>
      <w:r w:rsidR="00710C56" w:rsidRPr="007046AF">
        <w:rPr>
          <w:sz w:val="26"/>
          <w:szCs w:val="26"/>
        </w:rPr>
        <w:t xml:space="preserve"> направлен</w:t>
      </w:r>
      <w:r w:rsidR="00896060" w:rsidRPr="007046AF">
        <w:rPr>
          <w:sz w:val="26"/>
          <w:szCs w:val="26"/>
        </w:rPr>
        <w:t>ы</w:t>
      </w:r>
      <w:r w:rsidR="00710C56" w:rsidRPr="007046AF">
        <w:rPr>
          <w:sz w:val="26"/>
          <w:szCs w:val="26"/>
        </w:rPr>
        <w:t>, муниципальные</w:t>
      </w:r>
      <w:r w:rsidR="00EE5FDB" w:rsidRPr="007046AF">
        <w:rPr>
          <w:sz w:val="26"/>
          <w:szCs w:val="26"/>
        </w:rPr>
        <w:t xml:space="preserve"> программ</w:t>
      </w:r>
      <w:r w:rsidR="00710C56" w:rsidRPr="007046AF">
        <w:rPr>
          <w:sz w:val="26"/>
          <w:szCs w:val="26"/>
        </w:rPr>
        <w:t>ы</w:t>
      </w:r>
      <w:r w:rsidR="00EE5FDB" w:rsidRPr="007046AF">
        <w:rPr>
          <w:sz w:val="26"/>
          <w:szCs w:val="26"/>
        </w:rPr>
        <w:t xml:space="preserve"> </w:t>
      </w:r>
      <w:r w:rsidR="00710C56" w:rsidRPr="007046AF">
        <w:rPr>
          <w:sz w:val="26"/>
          <w:szCs w:val="26"/>
        </w:rPr>
        <w:t>подразделяются на следующие типы</w:t>
      </w:r>
      <w:r w:rsidR="00FA1823" w:rsidRPr="007046AF">
        <w:rPr>
          <w:sz w:val="26"/>
          <w:szCs w:val="26"/>
        </w:rPr>
        <w:t>:</w:t>
      </w:r>
    </w:p>
    <w:p w14:paraId="450BEBC6" w14:textId="24928375" w:rsidR="00710C56" w:rsidRPr="007046AF" w:rsidRDefault="00A30DDD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>‒</w:t>
      </w:r>
      <w:r w:rsidR="00710C56" w:rsidRPr="007046AF">
        <w:rPr>
          <w:sz w:val="26"/>
          <w:szCs w:val="26"/>
        </w:rPr>
        <w:t xml:space="preserve"> Муниципальная программа – это программа, предметом которой является достижение приоритетов и целей развития</w:t>
      </w:r>
      <w:r w:rsidR="00AA07E0" w:rsidRPr="007046AF">
        <w:rPr>
          <w:sz w:val="26"/>
          <w:szCs w:val="26"/>
        </w:rPr>
        <w:t>, в том числе национальных целей,</w:t>
      </w:r>
      <w:r w:rsidR="00710C56" w:rsidRPr="007046AF">
        <w:rPr>
          <w:sz w:val="26"/>
          <w:szCs w:val="26"/>
        </w:rPr>
        <w:t xml:space="preserve"> в рамках конкретной отрасли или сферы социально-экономического развития муниципального </w:t>
      </w:r>
      <w:r w:rsidR="005314F1">
        <w:rPr>
          <w:sz w:val="26"/>
          <w:szCs w:val="26"/>
        </w:rPr>
        <w:t>округа</w:t>
      </w:r>
      <w:r w:rsidR="00AA07E0" w:rsidRPr="007046AF">
        <w:rPr>
          <w:sz w:val="26"/>
          <w:szCs w:val="26"/>
        </w:rPr>
        <w:t xml:space="preserve"> (далее – муниципальная программа)</w:t>
      </w:r>
      <w:r w:rsidR="00710C56" w:rsidRPr="007046AF">
        <w:rPr>
          <w:sz w:val="26"/>
          <w:szCs w:val="26"/>
        </w:rPr>
        <w:t>;</w:t>
      </w:r>
    </w:p>
    <w:p w14:paraId="7560E01F" w14:textId="22BCBEB2" w:rsidR="00710C56" w:rsidRPr="007046AF" w:rsidRDefault="00A30DDD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>‒</w:t>
      </w:r>
      <w:r w:rsidR="00EE5FDB" w:rsidRPr="007046AF">
        <w:rPr>
          <w:sz w:val="26"/>
          <w:szCs w:val="26"/>
        </w:rPr>
        <w:t xml:space="preserve"> </w:t>
      </w:r>
      <w:r w:rsidR="00935546" w:rsidRPr="007046AF">
        <w:rPr>
          <w:sz w:val="26"/>
          <w:szCs w:val="26"/>
        </w:rPr>
        <w:t>Муниципальная к</w:t>
      </w:r>
      <w:r w:rsidR="00710C56" w:rsidRPr="007046AF">
        <w:rPr>
          <w:sz w:val="26"/>
          <w:szCs w:val="26"/>
        </w:rPr>
        <w:t>омплексная программа – это программа, предметом которой является достижение приоритетов и целей развития межотраслевого</w:t>
      </w:r>
      <w:r w:rsidR="00AA07E0" w:rsidRPr="007046AF">
        <w:rPr>
          <w:sz w:val="26"/>
          <w:szCs w:val="26"/>
        </w:rPr>
        <w:t>, межведомственного</w:t>
      </w:r>
      <w:r w:rsidR="00710C56" w:rsidRPr="007046AF">
        <w:rPr>
          <w:sz w:val="26"/>
          <w:szCs w:val="26"/>
        </w:rPr>
        <w:t xml:space="preserve"> и (или) </w:t>
      </w:r>
      <w:r w:rsidR="00AA07E0" w:rsidRPr="007046AF">
        <w:rPr>
          <w:sz w:val="26"/>
          <w:szCs w:val="26"/>
        </w:rPr>
        <w:t>территориального характера, в том числе затрагивающих сферы реализации нескольких муниципальных программ (далее – комплексная программа).</w:t>
      </w:r>
    </w:p>
    <w:p w14:paraId="2082F342" w14:textId="3A4D249A" w:rsidR="00896060" w:rsidRPr="007046AF" w:rsidRDefault="00AA07E0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>В целях упорядочения структуры комплексной программы реализация отдельных е</w:t>
      </w:r>
      <w:r w:rsidR="001C2D84" w:rsidRPr="007046AF">
        <w:rPr>
          <w:sz w:val="26"/>
          <w:szCs w:val="26"/>
        </w:rPr>
        <w:t>е</w:t>
      </w:r>
      <w:r w:rsidRPr="007046AF">
        <w:rPr>
          <w:sz w:val="26"/>
          <w:szCs w:val="26"/>
        </w:rPr>
        <w:t xml:space="preserve"> направлений происходит в соответствии с отдельно разработанной </w:t>
      </w:r>
      <w:r w:rsidR="00896060" w:rsidRPr="007046AF">
        <w:rPr>
          <w:sz w:val="26"/>
          <w:szCs w:val="26"/>
        </w:rPr>
        <w:t xml:space="preserve">для этих целей </w:t>
      </w:r>
      <w:r w:rsidRPr="007046AF">
        <w:rPr>
          <w:sz w:val="26"/>
          <w:szCs w:val="26"/>
        </w:rPr>
        <w:t>подп</w:t>
      </w:r>
      <w:r w:rsidR="00896060" w:rsidRPr="007046AF">
        <w:rPr>
          <w:sz w:val="26"/>
          <w:szCs w:val="26"/>
        </w:rPr>
        <w:t>рограммой комплексной программы (далее – подпрограмма).</w:t>
      </w:r>
    </w:p>
    <w:p w14:paraId="5ABAF754" w14:textId="77777777" w:rsidR="00046C4F" w:rsidRPr="007046AF" w:rsidRDefault="00046C4F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 xml:space="preserve">Деление комплексной программы на подпрограммы осуществляется исходя из масштабности и сложности, решаемых в рамках комплексной программы задач. </w:t>
      </w:r>
    </w:p>
    <w:p w14:paraId="51AF2EE0" w14:textId="07BA8812" w:rsidR="0087369E" w:rsidRPr="007046AF" w:rsidRDefault="00896060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 xml:space="preserve">2.4. В состав муниципальных программ (комплексных программ) </w:t>
      </w:r>
      <w:r w:rsidR="0087369E" w:rsidRPr="007046AF">
        <w:rPr>
          <w:sz w:val="26"/>
          <w:szCs w:val="26"/>
        </w:rPr>
        <w:t xml:space="preserve">в соответствии со сферами их реализации подлежат включению соответствующие направления деятельности органов власти муниципального </w:t>
      </w:r>
      <w:r w:rsidR="005314F1">
        <w:rPr>
          <w:sz w:val="26"/>
          <w:szCs w:val="26"/>
        </w:rPr>
        <w:t>округа</w:t>
      </w:r>
      <w:r w:rsidR="0087369E" w:rsidRPr="007046AF">
        <w:rPr>
          <w:sz w:val="26"/>
          <w:szCs w:val="26"/>
        </w:rPr>
        <w:t xml:space="preserve"> и их структурных подразделений.</w:t>
      </w:r>
    </w:p>
    <w:p w14:paraId="48A62DA7" w14:textId="7E9E47F2" w:rsidR="00AA07E0" w:rsidRPr="007046AF" w:rsidRDefault="0087369E" w:rsidP="00A30DDD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7046AF">
        <w:rPr>
          <w:sz w:val="26"/>
          <w:szCs w:val="26"/>
        </w:rPr>
        <w:t xml:space="preserve">2.5. В состав муниципальных программ (комплексных программ) в соответствии со сферами их реализации подлежат включению мероприятия, исполнение которых осуществляется в соответствии с реализацией на территории муниципального </w:t>
      </w:r>
      <w:r w:rsidR="005314F1">
        <w:rPr>
          <w:sz w:val="26"/>
          <w:szCs w:val="26"/>
        </w:rPr>
        <w:t>округа</w:t>
      </w:r>
      <w:r w:rsidRPr="007046AF">
        <w:rPr>
          <w:sz w:val="26"/>
          <w:szCs w:val="26"/>
        </w:rPr>
        <w:t xml:space="preserve"> национальных проектов.</w:t>
      </w:r>
    </w:p>
    <w:p w14:paraId="2A323730" w14:textId="6BBFDB6D" w:rsidR="00046C4F" w:rsidRPr="007046AF" w:rsidRDefault="003203E2" w:rsidP="001C2D84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46C4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6C4F"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="00046C4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планируемый за период реализации муниципальной программы</w:t>
      </w:r>
      <w:r w:rsidR="0075019B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 </w:t>
      </w:r>
      <w:r w:rsidR="0022063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конечный результат</w:t>
      </w:r>
      <w:r w:rsidR="00046C4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</w:t>
      </w:r>
      <w:r w:rsidR="0022063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</w:t>
      </w:r>
      <w:r w:rsidR="00046C4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социально-экономического развития муниципального </w:t>
      </w:r>
      <w:r w:rsidR="005314F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046C4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реализации соответствующих мероприятий.</w:t>
      </w:r>
    </w:p>
    <w:p w14:paraId="637BE5E8" w14:textId="0B5A199D" w:rsidR="000060F5" w:rsidRPr="007046AF" w:rsidRDefault="000060F5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каждой цели муниципальной программы (комплексной программы), подпрограммы формируются показатели, отражающие конечные общественно значимые социально-экономические эффекты от е</w:t>
      </w:r>
      <w:r w:rsidR="001C2D8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реализации.</w:t>
      </w:r>
    </w:p>
    <w:p w14:paraId="232FDB56" w14:textId="77777777" w:rsidR="003203E2" w:rsidRPr="007046AF" w:rsidRDefault="003203E2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Целевой показатель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1EE" w:rsidRPr="007046A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измеряемый количественный параметр, отражающий степень достижения цели. Целевой показатель имеет базовое, плановое</w:t>
      </w:r>
      <w:r w:rsidR="00737EB1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фактическое значения.</w:t>
      </w:r>
    </w:p>
    <w:p w14:paraId="7DFE34DA" w14:textId="77777777" w:rsidR="00737EB1" w:rsidRPr="007046AF" w:rsidRDefault="00737EB1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7046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Базовое значение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046AF">
        <w:rPr>
          <w:rFonts w:ascii="Times New Roman" w:hAnsi="Times New Roman" w:cs="Times New Roman"/>
          <w:sz w:val="26"/>
          <w:szCs w:val="26"/>
          <w:shd w:val="clear" w:color="auto" w:fill="FFFFFF"/>
        </w:rPr>
        <w:t>значение, экономическая величина, принятая в качестве основы, базы сравнения, сопоставления с другими значениями.</w:t>
      </w:r>
    </w:p>
    <w:p w14:paraId="1C3E7B65" w14:textId="77777777" w:rsidR="00037AF1" w:rsidRPr="007046AF" w:rsidRDefault="00037AF1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Плановое значение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это значение, предусмотренное </w:t>
      </w:r>
      <w:r w:rsidR="00370A3D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программой (комплексной программой)</w:t>
      </w:r>
      <w:r w:rsidR="0088046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подпрограммы</w:t>
      </w:r>
      <w:r w:rsidR="00370A3D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учетом утвержденных изменений, внесенных на момент представлени</w:t>
      </w:r>
      <w:r w:rsidR="002474AA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 отчета о реализации </w:t>
      </w:r>
      <w:r w:rsidR="00370A3D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</w:t>
      </w:r>
      <w:r w:rsidR="0088046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подпрограммы</w:t>
      </w:r>
      <w:r w:rsidR="002474AA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4109042" w14:textId="77777777" w:rsidR="005328AE" w:rsidRPr="007046AF" w:rsidRDefault="00037AF1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Фактическ</w:t>
      </w:r>
      <w:r w:rsidR="002474AA"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ое</w:t>
      </w:r>
      <w:r w:rsidR="00E93D7C"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значение</w:t>
      </w:r>
      <w:r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показателя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это значение, представляемое ответственным исполнителем </w:t>
      </w:r>
      <w:r w:rsidR="00545278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 </w:t>
      </w:r>
      <w:r w:rsidR="0088046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</w:t>
      </w:r>
      <w:r w:rsidR="00E93D7C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как фактически достигнуто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в ходе ее реализации.</w:t>
      </w:r>
    </w:p>
    <w:p w14:paraId="2A7B0128" w14:textId="6B73401B" w:rsidR="005328AE" w:rsidRPr="007046AF" w:rsidRDefault="005328AE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включение в муниципальную программу (комплексную программу), подпрограмму комплекса процессных мероприятий, для которых показатели не устанавливаются.</w:t>
      </w:r>
    </w:p>
    <w:p w14:paraId="4BE81274" w14:textId="77777777" w:rsidR="00545278" w:rsidRPr="007046AF" w:rsidRDefault="00545278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2.7. </w:t>
      </w:r>
      <w:r w:rsidRPr="007046A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Задача</w:t>
      </w:r>
      <w:r w:rsidR="00FD281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планируемый результат выполнения совокупности взаимоувязанных мероприятий или осуществления муниципальных функций</w:t>
      </w:r>
      <w:r w:rsidR="009968BD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направленных на достижение цели реализации </w:t>
      </w:r>
      <w:r w:rsidR="009968BD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</w:t>
      </w:r>
      <w:r w:rsidR="0088046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подпрограммы</w:t>
      </w:r>
      <w:r w:rsidR="009968BD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18CB74" w14:textId="77777777" w:rsidR="000B3076" w:rsidRPr="007046AF" w:rsidRDefault="00880464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Мероприятие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 – совокупность взаимосвязанных действий, направленных на решение соответствующей задачи.</w:t>
      </w:r>
      <w:r w:rsidR="000B307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F41D66A" w14:textId="77777777" w:rsidR="000B3076" w:rsidRPr="007046AF" w:rsidRDefault="000B3076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Мероприятие подразумевает под собой выполнение конкретной работы, совокупность действий, имеющих конкретный результат, срок и исполнителя. Мероприятия должны </w:t>
      </w:r>
      <w:r w:rsidR="00D35C42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 влиять на положительное изменение ситуации в сфере реализации муниципальной программы (комплексной программы), подпрограммы </w:t>
      </w:r>
      <w:r w:rsidR="005F550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решение задачи</w:t>
      </w:r>
      <w:r w:rsidR="005F550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её планируемыми результатами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CB7FF8" w14:textId="3EFE1F5A" w:rsidR="00545278" w:rsidRPr="007046AF" w:rsidRDefault="00B05F4D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2.9. </w:t>
      </w:r>
      <w:r w:rsidRPr="007046A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Ответственный исполнитель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муниципальной программы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(комплексной программы), подпрограммы (далее – ответственный исполнитель) – орган </w:t>
      </w:r>
      <w:r w:rsidR="00E93D7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14F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уполномоченный принимать бюджетные обязательства в соответствии с бюджетным законодательством</w:t>
      </w:r>
      <w:r w:rsidR="000B307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организации в случаях привлечения внебюджетных средств</w:t>
      </w:r>
      <w:r w:rsidR="000B3076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1167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обозначенный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качестве ответственного исполнителя в соответствующем паспорте муниципальной программы (комплексной программы), подпрограммы</w:t>
      </w:r>
      <w:r w:rsidR="00584D7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F9104E" w14:textId="2B62253C" w:rsidR="00C33923" w:rsidRPr="007046AF" w:rsidRDefault="00C33923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Структурный элемент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 – это </w:t>
      </w:r>
      <w:r w:rsidR="000C7300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включаемые при необходимости и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реализуемые в е</w:t>
      </w:r>
      <w:r w:rsidR="0063673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составе региональные проекты, ведомственные проекты, комплексы </w:t>
      </w:r>
      <w:r w:rsidR="005328A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процессных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а также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 </w:t>
      </w:r>
    </w:p>
    <w:p w14:paraId="45F3578D" w14:textId="78650492" w:rsidR="00802547" w:rsidRPr="007046AF" w:rsidRDefault="00584D7F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3392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Соисполнители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 </w:t>
      </w:r>
      <w:r w:rsidR="0080254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54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структурные подразделения </w:t>
      </w:r>
      <w:r w:rsidR="0080254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органов местного самоуправления </w:t>
      </w:r>
      <w:r w:rsidR="005314F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80254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участвующие совместно с ответственным исполнителем муниципальной программы (комплексной программы), подпрограммы в е</w:t>
      </w:r>
      <w:r w:rsidR="0063673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0254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разработке и реализации.</w:t>
      </w:r>
    </w:p>
    <w:p w14:paraId="2372A68C" w14:textId="77777777" w:rsidR="00B86DC3" w:rsidRPr="007046AF" w:rsidRDefault="00B86DC3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3392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 – муниципальные учреждения, муниципальные унитарные предприятия, общественные, научные и иные организации, участвующие в реализации муниципальной программы (комплексной программы), подпрограммы.</w:t>
      </w:r>
    </w:p>
    <w:p w14:paraId="006C1909" w14:textId="213D90A4" w:rsidR="00B86DC3" w:rsidRPr="007046AF" w:rsidRDefault="00B86DC3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3392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Куратор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1C4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– должностное лицо органа </w:t>
      </w:r>
      <w:r w:rsidR="005A770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314F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091C4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координирующее все этапы от начала разработки проекта муниципальной программы (комплексной программы), подпрограммы, е</w:t>
      </w:r>
      <w:r w:rsidR="0063673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91C4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реализации, к</w:t>
      </w:r>
      <w:r w:rsidR="00F827D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онтроля за ходом е</w:t>
      </w:r>
      <w:r w:rsidR="0063673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827D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исполнения и т.д., </w:t>
      </w:r>
      <w:r w:rsidR="00091C4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принятия итогового отч</w:t>
      </w:r>
      <w:r w:rsidR="0063673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91C4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об исполнении соответствующей муниципальной программы (комплексной программы), подпрограммы.</w:t>
      </w:r>
    </w:p>
    <w:p w14:paraId="4E092F62" w14:textId="77777777" w:rsidR="00091C45" w:rsidRPr="007046AF" w:rsidRDefault="00091C45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 назначается одновременно с принятием решения о необходимости разработки муниципальной программы (комплексной программы), подпрограммы и указывается в соответствующем паспорте муниципальной программы (комплексной программы), подпрограммы.</w:t>
      </w:r>
    </w:p>
    <w:p w14:paraId="516B9686" w14:textId="77777777" w:rsidR="00B86DC3" w:rsidRPr="007046AF" w:rsidRDefault="00B86DC3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3392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Результативность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 – степень достижения запланированных результатов.</w:t>
      </w:r>
    </w:p>
    <w:p w14:paraId="277A6268" w14:textId="77777777" w:rsidR="00B86DC3" w:rsidRPr="007046AF" w:rsidRDefault="00B86DC3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33923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Эффективность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 – соотношение достигнутых результатов и ресурсов, затраченных на их достижение.</w:t>
      </w:r>
    </w:p>
    <w:p w14:paraId="1D1DED73" w14:textId="37570B7D" w:rsidR="00285EC4" w:rsidRPr="007046AF" w:rsidRDefault="00285EC4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2.16. Дублирование </w:t>
      </w:r>
      <w:r w:rsidR="003E3C7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целей, задач,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показателей одной муниципальной программы</w:t>
      </w:r>
      <w:r w:rsidR="008C17D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(комплексной программы), подпрограммы с </w:t>
      </w:r>
      <w:r w:rsidR="003E3C7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целями, задачами,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показателями другой муниципальной программы (комплексной программы), подпрограммы не допускается.</w:t>
      </w:r>
    </w:p>
    <w:p w14:paraId="202B1B10" w14:textId="77777777" w:rsidR="00E84E75" w:rsidRPr="007046AF" w:rsidRDefault="005A7707" w:rsidP="0063673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2.17</w:t>
      </w:r>
      <w:r w:rsidR="00E84E75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Параметры финансового обеспечения реализации муниципальной программы (комплексной программы), подпрограммы</w:t>
      </w:r>
      <w:r w:rsidR="008550A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планируются в разрезе конкретных </w:t>
      </w:r>
      <w:r w:rsidR="0018057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на её реализацию </w:t>
      </w:r>
      <w:r w:rsidR="008550AC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="00180577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5954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3C7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0B9F6D3" w14:textId="541EF7A1" w:rsidR="00180577" w:rsidRPr="004341DB" w:rsidRDefault="003203E2" w:rsidP="00121A7C">
      <w:pPr>
        <w:shd w:val="clear" w:color="auto" w:fill="FFFFFF"/>
        <w:spacing w:before="375" w:after="225" w:line="240" w:lineRule="auto"/>
        <w:ind w:right="-1"/>
        <w:jc w:val="center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Порядок разработки</w:t>
      </w:r>
      <w:r w:rsidR="00E52FB6"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внесения изменений в </w:t>
      </w:r>
      <w:r w:rsidR="00180577"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программу</w:t>
      </w:r>
      <w:r w:rsidR="005F32DE"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180577"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477DB"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муниципальную </w:t>
      </w:r>
      <w:r w:rsidR="00180577" w:rsidRPr="004341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комплексную программу, подпрограмму</w:t>
      </w:r>
      <w:r w:rsidR="00180577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3ED777" w14:textId="5324F13E" w:rsidR="00B21655" w:rsidRPr="004341DB" w:rsidRDefault="003203E2" w:rsidP="00636737">
      <w:pPr>
        <w:shd w:val="clear" w:color="auto" w:fill="FFFFFF"/>
        <w:spacing w:after="0" w:line="240" w:lineRule="auto"/>
        <w:ind w:right="-1"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Основанием для разработки </w:t>
      </w:r>
      <w:r w:rsidR="002313C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2313C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36737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313C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еречне </w:t>
      </w:r>
      <w:r w:rsidR="002313C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программ</w:t>
      </w:r>
      <w:r w:rsidR="00DA451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(комплексных программ</w:t>
      </w:r>
      <w:r w:rsidR="002313C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подпрограмм</w:t>
      </w:r>
      <w:r w:rsidR="004C4EE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Перечень муниципальных программ)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2134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утвержденном </w:t>
      </w:r>
      <w:r w:rsidR="007640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4C4EE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5314F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4C4EE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DF2EE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</w:t>
      </w:r>
      <w:r w:rsidR="00DF2EE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4C4EE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DF2EE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зада</w:t>
      </w:r>
      <w:r w:rsidR="00DF2EE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чам</w:t>
      </w:r>
      <w:r w:rsidR="008C6DD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определенных Стратегией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E4A0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Переславль-Залесск</w:t>
      </w:r>
      <w:r w:rsidR="007477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3E4A0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 до 2030 года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DCCFC4" w14:textId="038DB93C" w:rsidR="008114CF" w:rsidRPr="004341DB" w:rsidRDefault="00DF2EE5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</w:t>
      </w:r>
      <w:r w:rsidR="004C4EE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13D1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еречне муниципальных программ </w:t>
      </w:r>
      <w:r w:rsidR="00B8678A" w:rsidRPr="004341DB">
        <w:rPr>
          <w:rFonts w:ascii="Times New Roman" w:hAnsi="Times New Roman" w:cs="Times New Roman"/>
          <w:sz w:val="26"/>
          <w:szCs w:val="26"/>
        </w:rPr>
        <w:t xml:space="preserve">орган Администрации </w:t>
      </w:r>
      <w:r w:rsidR="005314F1" w:rsidRPr="004341DB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B8678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1700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инициировать разработку </w:t>
      </w:r>
      <w:r w:rsidR="004C4EE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направив в адрес </w:t>
      </w:r>
      <w:r w:rsidR="00057C47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2165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</w:t>
      </w:r>
      <w:r w:rsidR="009957F0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экономики</w:t>
      </w:r>
      <w:r w:rsidR="00443A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B2165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9B5F7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письмо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включении </w:t>
      </w:r>
      <w:r w:rsidR="004D57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в 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13D1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еречень муниципальных программ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обоснованием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36737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разработки 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ссылкой на соответствующие федеральные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региональные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нормативные правовые акты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203E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sub_1140"/>
    </w:p>
    <w:p w14:paraId="741B5C61" w14:textId="227589C3" w:rsidR="00DE7402" w:rsidRPr="004341DB" w:rsidRDefault="00443AAB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муниципальных программ (комплексных программ), подпрограмм, планируемых к исполнению в очередном финансовом году и плановом периоде, подлежит утверждению </w:t>
      </w:r>
      <w:r w:rsidR="00057C47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223EE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14F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 не позднее 31 (тридцать первого) августа текущего года.</w:t>
      </w:r>
    </w:p>
    <w:p w14:paraId="58B3EEB2" w14:textId="71E17507" w:rsidR="00941918" w:rsidRPr="004341DB" w:rsidRDefault="00941918" w:rsidP="002A5F2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Изменения в Перечень муниципальных программ, учитываемых при формировании бюджета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 очередной финансовый год и плановый период, вносятся не позднее 15 ноября текущего финансового года </w:t>
      </w:r>
      <w:r w:rsidR="00F66658" w:rsidRPr="004341DB">
        <w:rPr>
          <w:rFonts w:ascii="Times New Roman" w:hAnsi="Times New Roman" w:cs="Times New Roman"/>
          <w:spacing w:val="2"/>
          <w:sz w:val="26"/>
          <w:szCs w:val="26"/>
        </w:rPr>
        <w:t>у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правлением экономики Администрации Переславль-Залесского муниципального округа с учетом приоритетов социально-экономического развития муниципального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требующих решения в рамках муниципальных программ, с учетом предложений </w:t>
      </w:r>
      <w:r w:rsidRPr="004341DB">
        <w:rPr>
          <w:rFonts w:ascii="Times New Roman" w:hAnsi="Times New Roman" w:cs="Times New Roman"/>
          <w:sz w:val="26"/>
          <w:szCs w:val="26"/>
        </w:rPr>
        <w:t xml:space="preserve">органов Администрации </w:t>
      </w:r>
      <w:r w:rsidR="00A84AD5" w:rsidRPr="004341DB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4341DB">
        <w:rPr>
          <w:rFonts w:ascii="Times New Roman" w:hAnsi="Times New Roman" w:cs="Times New Roman"/>
          <w:sz w:val="26"/>
          <w:szCs w:val="26"/>
        </w:rPr>
        <w:t>.</w:t>
      </w:r>
    </w:p>
    <w:p w14:paraId="09D90D71" w14:textId="77777777" w:rsidR="00D21213" w:rsidRPr="004341DB" w:rsidRDefault="00D21213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муниципальных программ содержит:</w:t>
      </w:r>
    </w:p>
    <w:p w14:paraId="66E5554E" w14:textId="005545DE" w:rsidR="00F97888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121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наименования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программ;</w:t>
      </w:r>
    </w:p>
    <w:p w14:paraId="07068674" w14:textId="7D50FB20" w:rsidR="00F97888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наименования </w:t>
      </w:r>
      <w:r w:rsidR="006C460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комплексных программ;</w:t>
      </w:r>
    </w:p>
    <w:p w14:paraId="2060BFF2" w14:textId="0798298B" w:rsidR="00D21213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наименования подпрограмм с указанием наименования </w:t>
      </w:r>
      <w:r w:rsidR="006C460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комплексной программы, в состав которой входит та или иная подпрограмма;</w:t>
      </w:r>
    </w:p>
    <w:p w14:paraId="3AB07C68" w14:textId="53164A6A" w:rsidR="00D21213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121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наименования</w:t>
      </w:r>
      <w:r w:rsidR="00F9788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ответственных исполнителей и соисполнителей, в разбивке по каждой муниципальной программе, комплексной программе, подпрограмме.</w:t>
      </w:r>
    </w:p>
    <w:p w14:paraId="1FA1854A" w14:textId="77777777" w:rsidR="00443AAB" w:rsidRPr="004341DB" w:rsidRDefault="00443AAB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Перечень муниципальных программ (комплексных программ), подпрограмм перед его утверждением подлежит обязательному согласованию с Управлением финансов Администрации Переславль-Залесского муниципального округа Ярославской области.</w:t>
      </w:r>
    </w:p>
    <w:p w14:paraId="128323C1" w14:textId="4339AA47" w:rsidR="00683FEC" w:rsidRPr="004341DB" w:rsidRDefault="003044DE" w:rsidP="002A5F27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textAlignment w:val="baseline"/>
        <w:rPr>
          <w:sz w:val="26"/>
          <w:szCs w:val="26"/>
        </w:rPr>
      </w:pPr>
      <w:r w:rsidRPr="004341DB">
        <w:rPr>
          <w:sz w:val="26"/>
          <w:szCs w:val="26"/>
        </w:rPr>
        <w:t xml:space="preserve">3.5. </w:t>
      </w:r>
      <w:r w:rsidR="00683FEC" w:rsidRPr="004341DB">
        <w:rPr>
          <w:sz w:val="26"/>
          <w:szCs w:val="26"/>
        </w:rPr>
        <w:t>При определении структуры муниципальной программы</w:t>
      </w:r>
      <w:r w:rsidR="0011749E" w:rsidRPr="004341DB">
        <w:rPr>
          <w:sz w:val="26"/>
          <w:szCs w:val="26"/>
        </w:rPr>
        <w:t xml:space="preserve"> (комплексной программы) </w:t>
      </w:r>
      <w:r w:rsidR="00683FEC" w:rsidRPr="004341DB">
        <w:rPr>
          <w:sz w:val="26"/>
          <w:szCs w:val="26"/>
        </w:rPr>
        <w:t>необходимо учитывать структуру исполнительных органов государственной власти Ярославской области, органов местного самоуправления Переславль-Залесского муниципального округа и организационно-правовые отношения между ними (полномочия, ответственность и порядок взаимодействия).</w:t>
      </w:r>
    </w:p>
    <w:p w14:paraId="4BFF5B9C" w14:textId="15950F5B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>Структура муниципальной программы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 (комплексной программы) </w:t>
      </w:r>
      <w:r w:rsidRPr="004341DB">
        <w:rPr>
          <w:rFonts w:ascii="Times New Roman" w:hAnsi="Times New Roman" w:cs="Times New Roman"/>
          <w:sz w:val="26"/>
          <w:szCs w:val="26"/>
        </w:rPr>
        <w:t>формируется исходя из принципа ч</w:t>
      </w:r>
      <w:r w:rsidR="002A5F27" w:rsidRPr="004341DB">
        <w:rPr>
          <w:rFonts w:ascii="Times New Roman" w:hAnsi="Times New Roman" w:cs="Times New Roman"/>
          <w:sz w:val="26"/>
          <w:szCs w:val="26"/>
        </w:rPr>
        <w:t>е</w:t>
      </w:r>
      <w:r w:rsidRPr="004341DB">
        <w:rPr>
          <w:rFonts w:ascii="Times New Roman" w:hAnsi="Times New Roman" w:cs="Times New Roman"/>
          <w:sz w:val="26"/>
          <w:szCs w:val="26"/>
        </w:rPr>
        <w:t>ткого соответствия планируемых к реализации программных мероприятий целям и задачам муниципальной программы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 (комплексной программы)</w:t>
      </w:r>
      <w:r w:rsidRPr="004341DB">
        <w:rPr>
          <w:rFonts w:ascii="Times New Roman" w:hAnsi="Times New Roman" w:cs="Times New Roman"/>
          <w:sz w:val="26"/>
          <w:szCs w:val="26"/>
        </w:rPr>
        <w:t xml:space="preserve">, что позволит в дальнейшем провести оценку эффективности бюджетных расходов на реализацию 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341DB">
        <w:rPr>
          <w:rFonts w:ascii="Times New Roman" w:hAnsi="Times New Roman" w:cs="Times New Roman"/>
          <w:sz w:val="26"/>
          <w:szCs w:val="26"/>
        </w:rPr>
        <w:t>программы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 (комплексной программы)</w:t>
      </w:r>
      <w:r w:rsidRPr="004341DB">
        <w:rPr>
          <w:rFonts w:ascii="Times New Roman" w:hAnsi="Times New Roman" w:cs="Times New Roman"/>
          <w:sz w:val="26"/>
          <w:szCs w:val="26"/>
        </w:rPr>
        <w:t>.</w:t>
      </w:r>
    </w:p>
    <w:p w14:paraId="1E6A47DD" w14:textId="3AB0CECF" w:rsidR="00683FEC" w:rsidRPr="004341DB" w:rsidRDefault="00683FEC" w:rsidP="002A5F2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одной муниципальной программы</w:t>
      </w:r>
      <w:r w:rsidR="001174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формулируется одна цель, которая должна соответствовать приоритетам и</w:t>
      </w:r>
      <w:r w:rsidRPr="004341DB" w:rsidDel="0003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целям социально-экономического развития муниципального </w:t>
      </w:r>
      <w:r w:rsidR="00A84AD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41DB" w:rsidDel="00034EE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</w:t>
      </w:r>
      <w:r w:rsidRPr="004341DB" w:rsidDel="0003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сфере и определять конечные результаты реализации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4341DB" w:rsidDel="00034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1174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E53BB1B" w14:textId="77777777" w:rsidR="00683FEC" w:rsidRPr="004341DB" w:rsidDel="00034EE6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 w:rsidDel="00034EE6">
        <w:rPr>
          <w:rFonts w:ascii="Times New Roman" w:hAnsi="Times New Roman" w:cs="Times New Roman"/>
          <w:sz w:val="26"/>
          <w:szCs w:val="26"/>
        </w:rPr>
        <w:t>Формулировка цели должна быть краткой и ясно</w:t>
      </w:r>
      <w:r w:rsidRPr="004341DB">
        <w:rPr>
          <w:rFonts w:ascii="Times New Roman" w:hAnsi="Times New Roman" w:cs="Times New Roman"/>
          <w:sz w:val="26"/>
          <w:szCs w:val="26"/>
        </w:rPr>
        <w:t xml:space="preserve">й, не предусматривающей </w:t>
      </w:r>
      <w:r w:rsidRPr="004341DB" w:rsidDel="00034EE6">
        <w:rPr>
          <w:rFonts w:ascii="Times New Roman" w:hAnsi="Times New Roman" w:cs="Times New Roman"/>
          <w:sz w:val="26"/>
          <w:szCs w:val="26"/>
        </w:rPr>
        <w:t xml:space="preserve">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</w:t>
      </w:r>
      <w:r w:rsidRPr="004341DB">
        <w:rPr>
          <w:rFonts w:ascii="Times New Roman" w:hAnsi="Times New Roman" w:cs="Times New Roman"/>
          <w:sz w:val="26"/>
          <w:szCs w:val="26"/>
        </w:rPr>
        <w:t xml:space="preserve">ее </w:t>
      </w:r>
      <w:r w:rsidRPr="004341DB" w:rsidDel="00034EE6">
        <w:rPr>
          <w:rFonts w:ascii="Times New Roman" w:hAnsi="Times New Roman" w:cs="Times New Roman"/>
          <w:sz w:val="26"/>
          <w:szCs w:val="26"/>
        </w:rPr>
        <w:t>достижения.</w:t>
      </w:r>
    </w:p>
    <w:p w14:paraId="1D3DE223" w14:textId="19B0AC50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 w:rsidDel="00034EE6">
        <w:rPr>
          <w:rFonts w:ascii="Times New Roman" w:hAnsi="Times New Roman" w:cs="Times New Roman"/>
          <w:sz w:val="26"/>
          <w:szCs w:val="26"/>
        </w:rPr>
        <w:t>Достижение цели обеспечивается решени</w:t>
      </w:r>
      <w:r w:rsidRPr="004341DB">
        <w:rPr>
          <w:rFonts w:ascii="Times New Roman" w:hAnsi="Times New Roman" w:cs="Times New Roman"/>
          <w:sz w:val="26"/>
          <w:szCs w:val="26"/>
        </w:rPr>
        <w:t>ем</w:t>
      </w:r>
      <w:r w:rsidRPr="004341DB" w:rsidDel="00034EE6">
        <w:rPr>
          <w:rFonts w:ascii="Times New Roman" w:hAnsi="Times New Roman" w:cs="Times New Roman"/>
          <w:sz w:val="26"/>
          <w:szCs w:val="26"/>
        </w:rPr>
        <w:t xml:space="preserve"> задач </w:t>
      </w:r>
      <w:r w:rsidRPr="004341D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341DB" w:rsidDel="00034EE6">
        <w:rPr>
          <w:rFonts w:ascii="Times New Roman" w:hAnsi="Times New Roman" w:cs="Times New Roman"/>
          <w:sz w:val="26"/>
          <w:szCs w:val="26"/>
        </w:rPr>
        <w:t>программы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 (комплексной программы)</w:t>
      </w:r>
      <w:r w:rsidRPr="004341DB" w:rsidDel="00034EE6">
        <w:rPr>
          <w:rFonts w:ascii="Times New Roman" w:hAnsi="Times New Roman" w:cs="Times New Roman"/>
          <w:sz w:val="26"/>
          <w:szCs w:val="26"/>
        </w:rPr>
        <w:t>. Сформулированные задачи должны быть необходимы и достаточны для достижения соответствующей цели</w:t>
      </w:r>
      <w:r w:rsidRPr="004341DB">
        <w:rPr>
          <w:rFonts w:ascii="Times New Roman" w:hAnsi="Times New Roman" w:cs="Times New Roman"/>
          <w:sz w:val="26"/>
          <w:szCs w:val="26"/>
        </w:rPr>
        <w:t>.</w:t>
      </w:r>
    </w:p>
    <w:p w14:paraId="6A191EC5" w14:textId="21C61B25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lastRenderedPageBreak/>
        <w:t xml:space="preserve">В случае формирования в структуре </w:t>
      </w:r>
      <w:r w:rsidR="0011749E" w:rsidRPr="004341DB">
        <w:rPr>
          <w:rFonts w:ascii="Times New Roman" w:hAnsi="Times New Roman" w:cs="Times New Roman"/>
          <w:sz w:val="26"/>
          <w:szCs w:val="26"/>
        </w:rPr>
        <w:t>муниципальной комплексной</w:t>
      </w:r>
      <w:r w:rsidRPr="004341DB">
        <w:rPr>
          <w:rFonts w:ascii="Times New Roman" w:hAnsi="Times New Roman" w:cs="Times New Roman"/>
          <w:sz w:val="26"/>
          <w:szCs w:val="26"/>
        </w:rPr>
        <w:t xml:space="preserve"> программы подпрограмм, как комплекса взаимоувязанных по срокам и ресурсам мероприятий и инструментов, необходимо применять подход, когда решение задачи подпрограммы является целью реализации 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муниципальной комплексной </w:t>
      </w:r>
      <w:r w:rsidRPr="004341DB">
        <w:rPr>
          <w:rFonts w:ascii="Times New Roman" w:hAnsi="Times New Roman" w:cs="Times New Roman"/>
          <w:sz w:val="26"/>
          <w:szCs w:val="26"/>
        </w:rPr>
        <w:t xml:space="preserve">программы. </w:t>
      </w:r>
    </w:p>
    <w:p w14:paraId="60BE6566" w14:textId="180EA6F4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 xml:space="preserve">Решение задачи осуществляется посредством реализации конкретных мероприятий (основных мероприятий). При этом реализация конкретной задачи муниципальной 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комплексной </w:t>
      </w:r>
      <w:r w:rsidRPr="004341DB">
        <w:rPr>
          <w:rFonts w:ascii="Times New Roman" w:hAnsi="Times New Roman" w:cs="Times New Roman"/>
          <w:sz w:val="26"/>
          <w:szCs w:val="26"/>
        </w:rPr>
        <w:t>программы осуществляется в рамках соответствующей подпрограммы.</w:t>
      </w:r>
    </w:p>
    <w:p w14:paraId="0344E13C" w14:textId="29ED2A89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>Набор мероприятий (основных мероприятий) должен быть необходимым и достаточным для достижения целей и решения задач с учетом реализации мер государственного и правового регулирования, предусмотренных в рамках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4D6E60" w:rsidRPr="004341DB">
        <w:rPr>
          <w:rFonts w:ascii="Times New Roman" w:hAnsi="Times New Roman" w:cs="Times New Roman"/>
          <w:sz w:val="26"/>
          <w:szCs w:val="26"/>
        </w:rPr>
        <w:t xml:space="preserve">комплексной </w:t>
      </w:r>
      <w:r w:rsidR="009D7053" w:rsidRPr="004341DB">
        <w:rPr>
          <w:rFonts w:ascii="Times New Roman" w:hAnsi="Times New Roman" w:cs="Times New Roman"/>
          <w:sz w:val="26"/>
          <w:szCs w:val="26"/>
        </w:rPr>
        <w:t>программы</w:t>
      </w:r>
      <w:r w:rsidRPr="004341D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8172D9" w14:textId="4C2D3738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 xml:space="preserve">При постановке целей и задач необходимо обеспечить возможность проверки и подтверждения их достижения и решения. Для этого необходимо формировать показатели (индикаторы) исходя из принципов необходимости и достаточности для достижения целей и решения задач муниципальной 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комплексной </w:t>
      </w:r>
      <w:r w:rsidRPr="004341DB">
        <w:rPr>
          <w:rFonts w:ascii="Times New Roman" w:hAnsi="Times New Roman" w:cs="Times New Roman"/>
          <w:sz w:val="26"/>
          <w:szCs w:val="26"/>
        </w:rPr>
        <w:t>программы.</w:t>
      </w:r>
    </w:p>
    <w:p w14:paraId="751F9D36" w14:textId="79F83308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>Показатели (индикаторы) приводятся по муниципальной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 комплексной программе</w:t>
      </w:r>
      <w:r w:rsidRPr="004341DB">
        <w:rPr>
          <w:rFonts w:ascii="Times New Roman" w:hAnsi="Times New Roman" w:cs="Times New Roman"/>
          <w:sz w:val="26"/>
          <w:szCs w:val="26"/>
        </w:rPr>
        <w:t xml:space="preserve"> и каждой подпрограмме муниципальной </w:t>
      </w:r>
      <w:r w:rsidR="0011749E" w:rsidRPr="004341DB">
        <w:rPr>
          <w:rFonts w:ascii="Times New Roman" w:hAnsi="Times New Roman" w:cs="Times New Roman"/>
          <w:sz w:val="26"/>
          <w:szCs w:val="26"/>
        </w:rPr>
        <w:t xml:space="preserve">комплексной программы </w:t>
      </w:r>
      <w:r w:rsidRPr="004341DB">
        <w:rPr>
          <w:rFonts w:ascii="Times New Roman" w:hAnsi="Times New Roman" w:cs="Times New Roman"/>
          <w:sz w:val="26"/>
          <w:szCs w:val="26"/>
        </w:rPr>
        <w:t>(при их наличии).</w:t>
      </w:r>
    </w:p>
    <w:p w14:paraId="58DF2228" w14:textId="2C1D01E7" w:rsidR="00683FEC" w:rsidRPr="004341DB" w:rsidRDefault="00683FEC" w:rsidP="002A5F27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>Систему показателей (индикаторов) следует выстраивать таким образом, чтобы к каждой задаче муниципальной</w:t>
      </w:r>
      <w:r w:rsidR="004D6E60" w:rsidRPr="004341DB">
        <w:rPr>
          <w:rFonts w:ascii="Times New Roman" w:hAnsi="Times New Roman" w:cs="Times New Roman"/>
          <w:sz w:val="26"/>
          <w:szCs w:val="26"/>
        </w:rPr>
        <w:t xml:space="preserve"> комплексной</w:t>
      </w:r>
      <w:r w:rsidRPr="004341DB">
        <w:rPr>
          <w:rFonts w:ascii="Times New Roman" w:hAnsi="Times New Roman" w:cs="Times New Roman"/>
          <w:sz w:val="26"/>
          <w:szCs w:val="26"/>
        </w:rPr>
        <w:t xml:space="preserve"> программы (подпрограммы – при наличии) был сформирован как минимум один индикатор, характеризующий ее решение.</w:t>
      </w:r>
    </w:p>
    <w:p w14:paraId="032E4BB3" w14:textId="2B0EE23D" w:rsidR="001D1E25" w:rsidRPr="004341DB" w:rsidRDefault="0050187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Разработка, формирование и реализация </w:t>
      </w:r>
      <w:r w:rsidR="008114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осуществляются органом </w:t>
      </w:r>
      <w:r w:rsidR="001D1E2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A84AD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определенным в качестве ответственного исполнителя</w:t>
      </w:r>
      <w:r w:rsidR="001D1E2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21ACC79" w14:textId="076608FC" w:rsidR="00501876" w:rsidRPr="004341DB" w:rsidRDefault="001D1E25" w:rsidP="00124E60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 конечных результатах реализации муниципальной программы </w:t>
      </w:r>
      <w:r w:rsidR="00E34B9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(комплексной программы), подпрограммы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заинтересованы и другие органы Администрации </w:t>
      </w:r>
      <w:r w:rsidR="00A84AD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4B9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исполняющие свои функции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34B9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 социально-экономической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B9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сфере, то разработка, формирование и реализация муниципальной программы (комплексной программы), подпрограммы осуществляется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заинтересованными </w:t>
      </w:r>
      <w:r w:rsidR="00B8678A" w:rsidRPr="004341DB">
        <w:rPr>
          <w:rFonts w:ascii="Times New Roman" w:hAnsi="Times New Roman" w:cs="Times New Roman"/>
          <w:sz w:val="26"/>
          <w:szCs w:val="26"/>
        </w:rPr>
        <w:t xml:space="preserve">отраслевыми (функциональными) органами Администрации </w:t>
      </w:r>
      <w:r w:rsidR="00A84AD5" w:rsidRPr="004341DB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</w:t>
      </w:r>
      <w:r w:rsidR="00E34B98" w:rsidRPr="004341DB">
        <w:rPr>
          <w:rFonts w:ascii="Times New Roman" w:hAnsi="Times New Roman" w:cs="Times New Roman"/>
          <w:sz w:val="26"/>
          <w:szCs w:val="26"/>
        </w:rPr>
        <w:t>–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соисполнителями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230B82" w14:textId="44455932" w:rsidR="00501876" w:rsidRPr="004341DB" w:rsidRDefault="004656CC" w:rsidP="00124E60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160"/>
      <w:bookmarkEnd w:id="0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исполнения бюджета </w:t>
      </w:r>
      <w:r w:rsidR="00A84AD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финансовые п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араметры 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изменяться</w:t>
      </w:r>
      <w:r w:rsidR="00DE740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1"/>
    </w:p>
    <w:p w14:paraId="507D6AFE" w14:textId="77777777" w:rsidR="00501876" w:rsidRPr="004341DB" w:rsidRDefault="0050187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1210"/>
      <w:r w:rsidRPr="004341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3044DE" w:rsidRPr="004341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4341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7F7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униципальная программа (комплексная программа), подпрограмма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содержит следующие разделы:</w:t>
      </w:r>
    </w:p>
    <w:bookmarkEnd w:id="2"/>
    <w:p w14:paraId="041B0AF9" w14:textId="6A1A0A8C" w:rsidR="008E14A2" w:rsidRPr="004341DB" w:rsidRDefault="00FA745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3.8.</w:t>
      </w:r>
      <w:r w:rsidR="005B415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муниципальной программы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01876" w:rsidRPr="004341D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риложение 1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8E17C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настоящему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Положению)</w:t>
      </w:r>
      <w:r w:rsidR="008E14A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D288DA2" w14:textId="77777777" w:rsidR="0073099E" w:rsidRPr="004341DB" w:rsidRDefault="00FA7456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 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текстовую часть, которая должна содержать:</w:t>
      </w:r>
    </w:p>
    <w:p w14:paraId="47CE6FDF" w14:textId="77777777" w:rsidR="0073099E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3.8.2.1.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общую характеристику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текущего состояния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сферы реализации 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формулировку основных проблем в указанной сфере.</w:t>
      </w:r>
    </w:p>
    <w:p w14:paraId="55A686C4" w14:textId="77777777" w:rsidR="00C06A84" w:rsidRPr="004341DB" w:rsidRDefault="0073099E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также должен содержать</w:t>
      </w:r>
      <w:r w:rsidR="00C06A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8CF55A" w14:textId="38D6614B" w:rsidR="00C06A84" w:rsidRPr="004341DB" w:rsidRDefault="002A5F27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‒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прогноз развития соответствующей сферы </w:t>
      </w:r>
      <w:r w:rsidR="000B6CE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B6CE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реализации </w:t>
      </w:r>
      <w:r w:rsidR="005758A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программных мероприятий</w:t>
      </w:r>
      <w:r w:rsidR="00C06A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AAD69F7" w14:textId="49E4D047" w:rsidR="00501876" w:rsidRPr="004341DB" w:rsidRDefault="002A5F27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C06A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B6CE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ланируемые результаты реализации программных мероприятий с указанием количественных и/или качественных целевых показателей</w:t>
      </w:r>
      <w:r w:rsidR="0073099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C714B4" w14:textId="122DA91F" w:rsidR="00C06A84" w:rsidRPr="004341DB" w:rsidRDefault="002A5F27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C06A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об участии общественных, научных и/или иных организаций в реализации программных мероприятий;</w:t>
      </w:r>
    </w:p>
    <w:p w14:paraId="05720D6B" w14:textId="162D6CF2" w:rsidR="00C06A84" w:rsidRPr="004341DB" w:rsidRDefault="002A5F27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C06A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 реализации запланированных программных мероприятий в целом, а также контрольные этапы и сроки их реализации.</w:t>
      </w:r>
    </w:p>
    <w:p w14:paraId="0379750D" w14:textId="77777777" w:rsidR="00501876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3.8.2.2.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цель(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и) и целевые показатели 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8C2985" w14:textId="77777777" w:rsidR="004656CC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3.8.2.3. </w:t>
      </w:r>
      <w:r w:rsidR="004656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4656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21BD31" w14:textId="77777777" w:rsidR="00501876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3.8.2.4.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C06A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63CD88" w14:textId="77777777" w:rsidR="00C06A84" w:rsidRPr="004341DB" w:rsidRDefault="00C06A84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отражается информация о средствах для обеспечения программных мероприятий в разрезе поступления</w:t>
      </w:r>
      <w:r w:rsidR="005758A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бюджетных и/или внебюджетных источников. </w:t>
      </w:r>
    </w:p>
    <w:p w14:paraId="69D08DE1" w14:textId="77777777" w:rsidR="00501876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3.8.2.5.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обобщенная характеристика мер правового регулирования </w:t>
      </w:r>
      <w:r w:rsidR="00CB51C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реализации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B5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0DFE8C7" w14:textId="77777777" w:rsidR="00501876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3.8.2.6.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сведения о</w:t>
      </w:r>
      <w:r w:rsidR="00BD6E6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7F7D" w:rsidRPr="004341DB">
        <w:rPr>
          <w:rFonts w:ascii="Times New Roman" w:hAnsi="Times New Roman" w:cs="Times New Roman"/>
          <w:spacing w:val="2"/>
          <w:sz w:val="26"/>
          <w:szCs w:val="26"/>
        </w:rPr>
        <w:t>подпрограммах (в случае комплексных муниципальных программ)</w:t>
      </w:r>
      <w:r w:rsidR="00BD6E6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663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9D7F7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</w:t>
      </w:r>
      <w:r w:rsidR="00CE663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программных мероприятиях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входящих в</w:t>
      </w:r>
      <w:r w:rsidR="00B127F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</w:t>
      </w:r>
      <w:r w:rsidR="009D7F7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8F1CD52" w14:textId="549CC272" w:rsidR="009D7F7D" w:rsidRPr="004341DB" w:rsidRDefault="00596B1B" w:rsidP="00AD32C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3.8.2.7. </w:t>
      </w:r>
      <w:r w:rsidR="009D7F7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в составе муниципальной программы (комплексной программы), подпрограммы структурных элементов (в соответствии с пунктом 2.10. настоящего Положения) и </w:t>
      </w:r>
      <w:r w:rsidR="008950F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</w:t>
      </w:r>
      <w:r w:rsidR="009D7F7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50F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комплекса процессных мероприятий, для которых не устанавливаются количественные и/или качественные показатели (в соответствии с пунктом 2.6. настоящего Положения).</w:t>
      </w:r>
      <w:r w:rsidR="009D7F7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5E9104" w14:textId="17571039" w:rsidR="00C86091" w:rsidRPr="004341DB" w:rsidRDefault="005B4152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8609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8609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Подпрограмма является неотъемлемой частью </w:t>
      </w:r>
      <w:r w:rsidR="007E1EA9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C8609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комплексной программы и формируется с уч</w:t>
      </w:r>
      <w:r w:rsidR="002A5F27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8609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согласованности основных параметров с </w:t>
      </w:r>
      <w:r w:rsidR="007E1EA9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C8609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комплексной пр</w:t>
      </w:r>
      <w:r w:rsidR="007E1EA9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ограммой, а также с соблюдением единства целей и задач, предусмотренных другими подпрограммами, входящими в состав </w:t>
      </w:r>
      <w:r w:rsidR="005E1FD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 муниципальной комплексной программы.</w:t>
      </w:r>
    </w:p>
    <w:p w14:paraId="49EE1DB5" w14:textId="5448936F" w:rsidR="00D30FA9" w:rsidRPr="004341DB" w:rsidRDefault="003044DE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5B415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0FA9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структуре и содержанию разделов подпрограммы аналогичны требованиям, предъявляемых к структуре и содержанию разделов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30FA9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30FA9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F6836B" w14:textId="77777777" w:rsidR="00501876" w:rsidRPr="004341DB" w:rsidRDefault="003044DE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1220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3.11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Паспорт 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(комплексной программы), подпрограммы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содержать следующие основные параметры:</w:t>
      </w:r>
    </w:p>
    <w:bookmarkEnd w:id="3"/>
    <w:p w14:paraId="621C7177" w14:textId="68E45F60" w:rsidR="00D46274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 (-и);</w:t>
      </w:r>
    </w:p>
    <w:p w14:paraId="7839DB03" w14:textId="59DBCDCF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93FACC" w14:textId="45FC52AC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а;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0955EC" w14:textId="1E9E9748" w:rsidR="004656CC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4656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</w:t>
      </w:r>
      <w:r w:rsidR="008E0E0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исполнителя/</w:t>
      </w:r>
      <w:r w:rsidR="004656C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соисполнител</w:t>
      </w:r>
      <w:r w:rsidR="00D4627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4656C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(-</w:t>
      </w:r>
      <w:r w:rsidR="00D4627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4656C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);</w:t>
      </w:r>
    </w:p>
    <w:p w14:paraId="77323B90" w14:textId="3B826AC3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14A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D23F4D4" w14:textId="4D9501F9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ы и источники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744A0C" w14:textId="184B4BAA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наименования подпрограмм </w:t>
      </w:r>
      <w:r w:rsidR="00D4627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(в случае </w:t>
      </w:r>
      <w:r w:rsidR="007A43BC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муниципальных </w:t>
      </w:r>
      <w:r w:rsidR="00D46274" w:rsidRPr="004341DB">
        <w:rPr>
          <w:rFonts w:ascii="Times New Roman" w:hAnsi="Times New Roman" w:cs="Times New Roman"/>
          <w:spacing w:val="2"/>
          <w:sz w:val="26"/>
          <w:szCs w:val="26"/>
        </w:rPr>
        <w:t>комплексных программ)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663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4627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программных мероприятиях, входящих в состав муниципальной программы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34990D0" w14:textId="2BAB747F" w:rsidR="00BA0018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ссылка на </w:t>
      </w:r>
      <w:r w:rsidR="00D569A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электронный адрес, где размещена электронная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верси</w:t>
      </w:r>
      <w:r w:rsidR="00D569A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BA001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bookmarkStart w:id="4" w:name="sub_1230"/>
      <w:r w:rsidR="008E14A2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456F54" w14:textId="7680CE48" w:rsidR="00501876" w:rsidRPr="004341DB" w:rsidRDefault="003044DE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3.12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 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характеристика сферы реализации 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0124B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 к требованиям, указанным в подпункте </w:t>
      </w:r>
      <w:r w:rsidR="001E6F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3.8.2.1. 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3.</w:t>
      </w:r>
      <w:r w:rsidR="001E6F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содержать анализ текущего состояния сферы, включая основные показатели уровня развития соответствующей сферы социально-экономического развития</w:t>
      </w:r>
      <w:r w:rsidR="00FA41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A84AD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сопоставление существующего состояния анализируемой сферы с состоянием аналогичной сферы в среднем по Ярославской области (при возможности такого сопоставления) по состоянию на год, предшествующий году разработки муниципальной программы.</w:t>
      </w:r>
    </w:p>
    <w:p w14:paraId="2ACCB558" w14:textId="045ED3CA" w:rsidR="00501876" w:rsidRPr="004341DB" w:rsidRDefault="0050187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sub_1240"/>
      <w:bookmarkEnd w:id="4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End w:id="5"/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772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«Ц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и)</w:t>
      </w:r>
      <w:r w:rsidR="001A772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73A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1A772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323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1A772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должен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41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содержать цель (-и), определенную (-</w:t>
      </w:r>
      <w:proofErr w:type="spellStart"/>
      <w:r w:rsidR="00FA41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="00FA41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</w:t>
      </w:r>
      <w:r w:rsidR="00FA418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Переславль-Залесск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муниципального округа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Яр</w:t>
      </w:r>
      <w:r w:rsidR="00CE7FD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ославской области до 2030 года, а также информацию о целевых показателях программы.</w:t>
      </w:r>
    </w:p>
    <w:p w14:paraId="0A55C3EB" w14:textId="77777777" w:rsidR="00501876" w:rsidRPr="004341DB" w:rsidRDefault="0050187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(-и)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обладать следующими свойствами:</w:t>
      </w:r>
    </w:p>
    <w:p w14:paraId="1749C4C6" w14:textId="4169042D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специфичность (цель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(-и)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соответствовать сфере реализации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040E8E77" w14:textId="119B693B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конкретность (не допускаются размытые (нечеткие) формулировки, допускающие произвольное или неоднозначное толкование);</w:t>
      </w:r>
    </w:p>
    <w:p w14:paraId="3D7C16FD" w14:textId="7244EF5B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релевантность (соответствие формулировки цели</w:t>
      </w:r>
      <w:r w:rsidR="00B82CD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(-ей)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ожидаемым конечным результатам реализации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5C8AC4BF" w14:textId="5BFB3E81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формулировка цели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(-ей)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краткой и ясной и не должна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14:paraId="52AAAF3F" w14:textId="77777777" w:rsidR="00501876" w:rsidRPr="004341DB" w:rsidRDefault="0050187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должны:</w:t>
      </w:r>
    </w:p>
    <w:p w14:paraId="7911F83F" w14:textId="368A8E79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определять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измеримость (достижение цели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(-ей)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проверить);</w:t>
      </w:r>
    </w:p>
    <w:p w14:paraId="416D8C76" w14:textId="52699E0A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определять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достижимость (цель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(-и)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достижима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реализации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22B26336" w14:textId="214F346F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отражать специфику развития конкретной области, проблем и основных задач, на решение которых направлена реализация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94C803" w14:textId="76BDC4CA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иметь количественное значение;</w:t>
      </w:r>
    </w:p>
    <w:p w14:paraId="56C9FA2C" w14:textId="3CF3D469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 зависеть от решения основных задач и реализации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8F5715" w14:textId="77777777" w:rsidR="00501876" w:rsidRPr="004341DB" w:rsidRDefault="00501876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Используемые целевые показатели также должны соответствовать следующим требованиям:</w:t>
      </w:r>
    </w:p>
    <w:p w14:paraId="1F0C8617" w14:textId="2859835C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адекватность (показатель должен очевидным образом характеризовать прогресс в достижении цели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ей) или решении зада</w:t>
      </w:r>
      <w:r w:rsidR="00EA64B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3E80E271" w14:textId="3E15654E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точность (погрешности измерения не должны приводить к искаженному представлению о результатах реализации </w:t>
      </w:r>
      <w:r w:rsidR="00CE7FDF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717BEAD4" w14:textId="272ECE60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объективность (не допускается использование показателей, улучшение отчетных значений которых возможно при ухудшении реального положения дел);</w:t>
      </w:r>
    </w:p>
    <w:p w14:paraId="39ECC8CB" w14:textId="7C4D0539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достоверность (способ сбора и обработки исходной информации должен допускать возможность проверки точности полученных данных в процессе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независимого мониторинга и оценки муниципальной программы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программы), подпрограммы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4BDFDE4D" w14:textId="22B8366A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поэтому следует избегать излишне сложных показателей и показателей, не имеющих четкого, общепринятого определения и единиц измерения);</w:t>
      </w:r>
    </w:p>
    <w:p w14:paraId="665FFF8B" w14:textId="3F7AF8FC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</w:r>
    </w:p>
    <w:p w14:paraId="0BDB73F5" w14:textId="68B2216F" w:rsidR="00501876" w:rsidRPr="004341DB" w:rsidRDefault="002A5F27" w:rsidP="002A5F27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программ, входящих в муниципальную</w:t>
      </w:r>
      <w:r w:rsidR="00DD25E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комплексную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программу, а также с показателями, используемыми в международной практике);</w:t>
      </w:r>
    </w:p>
    <w:p w14:paraId="7CFC2629" w14:textId="121C8DD6" w:rsidR="00501876" w:rsidRPr="004341DB" w:rsidRDefault="002A5F27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показатели </w:t>
      </w:r>
      <w:r w:rsidR="004656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программных мероприятий, </w:t>
      </w:r>
      <w:r w:rsidR="0074725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целевые показатели подпрограмм, </w:t>
      </w:r>
      <w:r w:rsidR="004656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входящих в состав муниципальной</w:t>
      </w:r>
      <w:r w:rsidR="0074725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комплексной</w:t>
      </w:r>
      <w:r w:rsidR="004656C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должны соответствовать показателям, характеризующим достижение цел</w:t>
      </w:r>
      <w:r w:rsidR="00EA64B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 (-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EA64B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решение зада</w:t>
      </w:r>
      <w:r w:rsidR="00EA64B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</w:t>
      </w:r>
      <w:r w:rsidR="0074725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комплексной 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14:paraId="705100E2" w14:textId="77777777" w:rsidR="00501876" w:rsidRPr="004341DB" w:rsidRDefault="00501876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заполняется в соответствии с </w:t>
      </w:r>
      <w:r w:rsidR="0074725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риложением 2 к </w:t>
      </w:r>
      <w:r w:rsidR="0074725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настоящему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Положению.</w:t>
      </w:r>
    </w:p>
    <w:p w14:paraId="6E9BC008" w14:textId="77777777" w:rsidR="00501876" w:rsidRPr="004341DB" w:rsidRDefault="00501876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sub_1250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 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результат осуществления муниципальных функций в рамках достижения цели(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ей) реализации 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программных мероприятий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Сформулированные задачи должны быть необходимы и достаточны для достижения соответствующей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(-их)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цели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(-ей)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22DC54" w14:textId="77777777" w:rsidR="00D90BB6" w:rsidRPr="004341DB" w:rsidRDefault="00D90BB6" w:rsidP="008D79B6">
      <w:pPr>
        <w:shd w:val="clear" w:color="auto" w:fill="FFFFFF"/>
        <w:spacing w:after="0" w:line="315" w:lineRule="atLeas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1270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 «Ресурсное обеспечение 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заполняется в соответствии с </w:t>
      </w:r>
      <w:hyperlink w:anchor="sub_1003" w:history="1">
        <w:r w:rsidR="000D6E14" w:rsidRPr="004341D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</w:t>
        </w:r>
        <w:r w:rsidRPr="004341D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риложением 3</w:t>
        </w:r>
      </w:hyperlink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настоящему 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Положению.</w:t>
      </w:r>
    </w:p>
    <w:p w14:paraId="1C6B723C" w14:textId="72D2F5CF" w:rsidR="008E0E01" w:rsidRPr="004341DB" w:rsidRDefault="008E0E01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Раздел включает в себя обоснование возможности привлечения для реализации программных мероприятий, помимо средств бюджета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, внебюджетных средств. К внебюджетным источникам, привлекаемым для финансирования программ</w:t>
      </w:r>
      <w:r w:rsidR="00171AFD" w:rsidRPr="004341DB">
        <w:rPr>
          <w:rFonts w:ascii="Times New Roman" w:hAnsi="Times New Roman" w:cs="Times New Roman"/>
          <w:spacing w:val="2"/>
          <w:sz w:val="26"/>
          <w:szCs w:val="26"/>
        </w:rPr>
        <w:t>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, относятся поступления от участников реализации программы, включая организации негосударственного сектора экономики, средства некоммерческих, в том числе общественных, научных организаций и другие поступления.</w:t>
      </w:r>
    </w:p>
    <w:p w14:paraId="610A3AF7" w14:textId="7B638678" w:rsidR="00DB00F1" w:rsidRPr="004341DB" w:rsidRDefault="008E0E01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Показатели раздела </w:t>
      </w:r>
      <w:r w:rsidR="00DB00F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«Ресурсное обеспечение муниципальной программы (комплексной программы), подпрограммы»</w:t>
      </w:r>
      <w:r w:rsidR="00E3563C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</w:t>
      </w:r>
      <w:r w:rsidR="00DB00F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увязываются с итогами перечня мероприятий и объемами финансирования программы по годам </w:t>
      </w:r>
      <w:r w:rsidR="00171AFD"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муниципальной программы</w:t>
      </w:r>
      <w:r w:rsidR="00DD25EC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(комплексной программы)</w:t>
      </w:r>
      <w:r w:rsidR="00171AFD" w:rsidRPr="004341DB">
        <w:rPr>
          <w:rFonts w:ascii="Times New Roman" w:hAnsi="Times New Roman" w:cs="Times New Roman"/>
          <w:spacing w:val="2"/>
          <w:sz w:val="26"/>
          <w:szCs w:val="26"/>
        </w:rPr>
        <w:t>, подпрограммы</w:t>
      </w:r>
      <w:r w:rsidR="00DB00F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</w:p>
    <w:p w14:paraId="60850765" w14:textId="77777777" w:rsidR="008E0E01" w:rsidRPr="004341DB" w:rsidRDefault="00DB00F1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Увязка показателей по муниципальной комплексной программе не происходит, ввиду отсутствия в ней перечня программных мероприятий в соответствии с пунктом 3.17. настоящего Положения. </w:t>
      </w:r>
    </w:p>
    <w:p w14:paraId="6A799C95" w14:textId="37C5DDB3" w:rsidR="00024A56" w:rsidRPr="004341DB" w:rsidRDefault="008E0E01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Раздел «Обоснование потребностей в бюджетных ресурсах для достижения цели (-ей) и результатов программы»</w:t>
      </w:r>
      <w:r w:rsidR="00024A5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разрабатывается для муниципальной программы</w:t>
      </w:r>
      <w:r w:rsidR="00DD25EC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(комплексной программы)</w:t>
      </w:r>
      <w:r w:rsidR="00024A5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и каждой подпрограмм</w:t>
      </w:r>
      <w:r w:rsidR="00D92E19" w:rsidRPr="004341DB">
        <w:rPr>
          <w:rFonts w:ascii="Times New Roman" w:hAnsi="Times New Roman" w:cs="Times New Roman"/>
          <w:spacing w:val="2"/>
          <w:sz w:val="26"/>
          <w:szCs w:val="26"/>
        </w:rPr>
        <w:t>ы</w:t>
      </w:r>
      <w:r w:rsidR="00024A5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составе муниципальной комплексной программы.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5678F9BD" w14:textId="621D157B" w:rsidR="008E0E01" w:rsidRPr="004341DB" w:rsidRDefault="00024A56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>Раздел д</w:t>
      </w:r>
      <w:r w:rsidR="008E0E0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олжен содержать обоснование необходимых для реализации программных мероприятий средств бюджета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8E0E0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разрезе отраслей </w:t>
      </w:r>
      <w:r w:rsidR="0088077C" w:rsidRPr="004341DB">
        <w:rPr>
          <w:rFonts w:ascii="Times New Roman" w:hAnsi="Times New Roman" w:cs="Times New Roman"/>
          <w:spacing w:val="2"/>
          <w:sz w:val="26"/>
          <w:szCs w:val="26"/>
        </w:rPr>
        <w:t>экономических секторов</w:t>
      </w:r>
      <w:r w:rsidR="008E0E0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а также оценку эффективности расходования бюджетных средств. Потребность в бюджетных средствах для реализации </w:t>
      </w:r>
      <w:r w:rsidR="0088077C" w:rsidRPr="004341DB">
        <w:rPr>
          <w:rFonts w:ascii="Times New Roman" w:hAnsi="Times New Roman" w:cs="Times New Roman"/>
          <w:spacing w:val="2"/>
          <w:sz w:val="26"/>
          <w:szCs w:val="26"/>
        </w:rPr>
        <w:t>программных мероприятий</w:t>
      </w:r>
      <w:r w:rsidR="008E0E0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обосновывается соответствующим расчетом в соответствии со сметными правилами.</w:t>
      </w:r>
    </w:p>
    <w:p w14:paraId="7A1199EE" w14:textId="77777777" w:rsidR="00501876" w:rsidRPr="004341DB" w:rsidRDefault="00501876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sub_1260"/>
      <w:bookmarkEnd w:id="6"/>
      <w:bookmarkEnd w:id="7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 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Обобщенная характеристика мер правового регулирования </w:t>
      </w:r>
      <w:r w:rsidR="00B127F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(комплексной программы), подпрограммы</w:t>
      </w:r>
      <w:r w:rsidR="009E25DD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содержать:</w:t>
      </w:r>
    </w:p>
    <w:bookmarkEnd w:id="8"/>
    <w:p w14:paraId="104B2A3D" w14:textId="09AA8D4B" w:rsidR="00501876" w:rsidRPr="004341DB" w:rsidRDefault="008D79B6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описание мер правового регулирования </w:t>
      </w:r>
      <w:r w:rsidR="00B127F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реализации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программных мероприятий;</w:t>
      </w:r>
    </w:p>
    <w:p w14:paraId="2EA0137E" w14:textId="32C7838A" w:rsidR="00501876" w:rsidRPr="004341DB" w:rsidRDefault="008D79B6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систему мер управления, в том числе механизм взаимодействия</w:t>
      </w:r>
      <w:r w:rsidR="0070726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ответственных исполнителей</w:t>
      </w:r>
      <w:r w:rsidR="0050187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подпрограмм, входящих в состав соответствующих муниципальных комплексных программ, а также </w:t>
      </w:r>
      <w:r w:rsidR="0070726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соисполнителей</w:t>
      </w:r>
      <w:r w:rsidR="00CD1DAB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участников программных мероприятий.</w:t>
      </w:r>
    </w:p>
    <w:p w14:paraId="4E189E7E" w14:textId="5B5CC7CF" w:rsidR="00A147D3" w:rsidRPr="004341DB" w:rsidRDefault="003044DE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3.17</w:t>
      </w:r>
      <w:r w:rsidR="00A147D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 </w:t>
      </w:r>
      <w:r w:rsidR="00A147D3" w:rsidRPr="004341DB">
        <w:rPr>
          <w:rFonts w:ascii="Times New Roman" w:hAnsi="Times New Roman" w:cs="Times New Roman"/>
          <w:spacing w:val="2"/>
          <w:sz w:val="26"/>
          <w:szCs w:val="26"/>
        </w:rPr>
        <w:t>«</w:t>
      </w:r>
      <w:r w:rsidR="00FC4AF9" w:rsidRPr="004341DB">
        <w:rPr>
          <w:rFonts w:ascii="Times New Roman" w:hAnsi="Times New Roman" w:cs="Times New Roman"/>
          <w:spacing w:val="2"/>
          <w:sz w:val="26"/>
          <w:szCs w:val="26"/>
        </w:rPr>
        <w:t>Перечень и описание программных мероприятий по решению задач и достижению целей муниципальной программы, подпрограммы</w:t>
      </w:r>
      <w:r w:rsidR="00A147D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заполняется в соответствии с 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147D3" w:rsidRPr="004341D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риложением </w:t>
      </w:r>
      <w:r w:rsidR="00C94B4C" w:rsidRPr="004341D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4</w:t>
      </w:r>
      <w:r w:rsidR="00A147D3" w:rsidRPr="004341D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r w:rsidR="00A147D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настоящему </w:t>
      </w:r>
      <w:r w:rsidR="00A147D3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Положению.</w:t>
      </w:r>
    </w:p>
    <w:p w14:paraId="218519D2" w14:textId="77777777" w:rsidR="002A3C2E" w:rsidRPr="004341DB" w:rsidRDefault="002A3C2E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заполняется только для муниципальных программ и подпрограмм.</w:t>
      </w:r>
    </w:p>
    <w:p w14:paraId="0A3C6329" w14:textId="77777777" w:rsidR="0088077C" w:rsidRPr="004341DB" w:rsidRDefault="0088077C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3.18.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Раздел «Система целевых показателей экономической и социальной эффективности реализации программы» должен содержать систему целевых показателей, определяющих результативность и эффективность деятельности по реализации программы.</w:t>
      </w:r>
    </w:p>
    <w:p w14:paraId="49B4D584" w14:textId="77777777" w:rsidR="005D46D6" w:rsidRPr="004341DB" w:rsidRDefault="005D46D6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Раздел разрабатывается для муниципальных программ и подпрограмм, входящих в состав соответствующей муниципальной комплексной программы.</w:t>
      </w:r>
    </w:p>
    <w:p w14:paraId="396FF694" w14:textId="4D40E5E7" w:rsidR="0088077C" w:rsidRPr="004341DB" w:rsidRDefault="0088077C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3.19. Раздел «Прогноз ожидаемых социально-экономических результатов реализации программы» должен содержать описание поддающихся количественной оценке социальных программы, общую оценку вклада программы в социально-экономическое развитие муниципального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</w:p>
    <w:p w14:paraId="17536C80" w14:textId="77777777" w:rsidR="0088077C" w:rsidRPr="004341DB" w:rsidRDefault="0088077C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Показатели конечных результатов, экономических и экологических результатов, ожидаемых при реализации программных мероприятий – это последствия выполнения запланированных мероприятий, поставленных задач, свидетельствующие о достижении цели (-ей) программы.</w:t>
      </w:r>
    </w:p>
    <w:p w14:paraId="76763114" w14:textId="77777777" w:rsidR="0088077C" w:rsidRPr="004341DB" w:rsidRDefault="0088077C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Ожидаемые конечные результаты реализации программных мероприятий могут быть:</w:t>
      </w:r>
    </w:p>
    <w:p w14:paraId="2F45D084" w14:textId="77777777" w:rsidR="0088077C" w:rsidRPr="004341DB" w:rsidRDefault="0088077C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 прямые (непосредственные) результаты – объем общественных благ, услуг или работ, произведенных в результате реализации программы;</w:t>
      </w:r>
    </w:p>
    <w:p w14:paraId="245D225C" w14:textId="77777777" w:rsidR="0088077C" w:rsidRPr="004341DB" w:rsidRDefault="0088077C" w:rsidP="008D79B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 конечные социальные результаты – социально-экономический и/или экологический эффект от реализации программы.</w:t>
      </w:r>
    </w:p>
    <w:p w14:paraId="23FBE510" w14:textId="77777777" w:rsidR="00A6110A" w:rsidRPr="004341DB" w:rsidRDefault="00A6110A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Раздел разрабатывается для муниципальных программ и подпрограмм, входящих в состав соответствующей муниципальной комплексной программы.</w:t>
      </w:r>
    </w:p>
    <w:p w14:paraId="41CE42CC" w14:textId="0C8908AF" w:rsidR="000D6E14" w:rsidRPr="004341DB" w:rsidRDefault="008E2524" w:rsidP="008D79B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72CB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D697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2CB1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 w:rsidR="0027528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 муниципальной программы, муниципальной комплексной программы в целом, а также </w:t>
      </w:r>
      <w:r w:rsidR="0030730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этапов определяются </w:t>
      </w:r>
      <w:r w:rsidR="003044DE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исполнителем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697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 программы, и могут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составлять от тр</w:t>
      </w:r>
      <w:r w:rsidR="008D79B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х до семи лет (долгосрочные муниципальные программы</w:t>
      </w:r>
      <w:r w:rsidR="00275285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(комплексные программы)</w:t>
      </w:r>
      <w:r w:rsidR="000D6E14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0E5546B" w14:textId="77777777" w:rsidR="00FD0B20" w:rsidRPr="004341DB" w:rsidRDefault="00FD0B20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Срок разработки и осуществления подпрограмм не может превышать срока осуществления муниципальной комплексной программы, в которую они входят.</w:t>
      </w:r>
    </w:p>
    <w:p w14:paraId="18E44B37" w14:textId="7D07B3E6" w:rsidR="006E4AED" w:rsidRPr="004341DB" w:rsidRDefault="00FD0B20" w:rsidP="008D79B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обеспечения </w:t>
      </w:r>
      <w:r w:rsidR="00F7448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непрерывности и преемственности бюджетного процесса с</w:t>
      </w:r>
      <w:r w:rsidR="00372CB1" w:rsidRPr="004341DB">
        <w:rPr>
          <w:rFonts w:ascii="Times New Roman" w:hAnsi="Times New Roman" w:cs="Times New Roman"/>
          <w:sz w:val="26"/>
          <w:szCs w:val="26"/>
        </w:rPr>
        <w:t xml:space="preserve">рок реализации </w:t>
      </w:r>
      <w:r w:rsidR="00F74486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программы, муниципальной комплексной программы</w:t>
      </w:r>
      <w:r w:rsidR="00F74486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="00372CB1" w:rsidRPr="004341DB">
        <w:rPr>
          <w:rFonts w:ascii="Times New Roman" w:hAnsi="Times New Roman" w:cs="Times New Roman"/>
          <w:sz w:val="26"/>
          <w:szCs w:val="26"/>
        </w:rPr>
        <w:t xml:space="preserve">подлежит корректировке каждые 3 </w:t>
      </w:r>
      <w:r w:rsidR="00F74486" w:rsidRPr="004341DB">
        <w:rPr>
          <w:rFonts w:ascii="Times New Roman" w:hAnsi="Times New Roman" w:cs="Times New Roman"/>
          <w:sz w:val="26"/>
          <w:szCs w:val="26"/>
        </w:rPr>
        <w:t>(три) года пут</w:t>
      </w:r>
      <w:r w:rsidR="008D79B6" w:rsidRPr="004341DB">
        <w:rPr>
          <w:rFonts w:ascii="Times New Roman" w:hAnsi="Times New Roman" w:cs="Times New Roman"/>
          <w:sz w:val="26"/>
          <w:szCs w:val="26"/>
        </w:rPr>
        <w:t>е</w:t>
      </w:r>
      <w:r w:rsidR="00372CB1" w:rsidRPr="004341DB">
        <w:rPr>
          <w:rFonts w:ascii="Times New Roman" w:hAnsi="Times New Roman" w:cs="Times New Roman"/>
          <w:sz w:val="26"/>
          <w:szCs w:val="26"/>
        </w:rPr>
        <w:t xml:space="preserve">м внесения </w:t>
      </w:r>
      <w:r w:rsidR="00F74486" w:rsidRPr="004341DB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8D79B6" w:rsidRPr="004341DB">
        <w:rPr>
          <w:rFonts w:ascii="Times New Roman" w:hAnsi="Times New Roman" w:cs="Times New Roman"/>
          <w:sz w:val="26"/>
          <w:szCs w:val="26"/>
        </w:rPr>
        <w:t>изменений при условии, если</w:t>
      </w:r>
      <w:r w:rsidR="00372CB1" w:rsidRPr="004341DB">
        <w:rPr>
          <w:rFonts w:ascii="Times New Roman" w:hAnsi="Times New Roman" w:cs="Times New Roman"/>
          <w:sz w:val="26"/>
          <w:szCs w:val="26"/>
        </w:rPr>
        <w:t xml:space="preserve"> это не противоречит требованиям федеральных</w:t>
      </w:r>
      <w:r w:rsidR="00F317DF" w:rsidRPr="004341DB">
        <w:rPr>
          <w:rFonts w:ascii="Times New Roman" w:hAnsi="Times New Roman" w:cs="Times New Roman"/>
          <w:sz w:val="26"/>
          <w:szCs w:val="26"/>
        </w:rPr>
        <w:t xml:space="preserve"> или региональных</w:t>
      </w:r>
      <w:r w:rsidR="00372CB1" w:rsidRPr="004341DB">
        <w:rPr>
          <w:rFonts w:ascii="Times New Roman" w:hAnsi="Times New Roman" w:cs="Times New Roman"/>
          <w:sz w:val="26"/>
          <w:szCs w:val="26"/>
        </w:rPr>
        <w:t xml:space="preserve"> нормативных правовых актов.</w:t>
      </w:r>
    </w:p>
    <w:p w14:paraId="19D5C1E7" w14:textId="77777777" w:rsidR="00BA34A4" w:rsidRPr="004341DB" w:rsidRDefault="00BA34A4" w:rsidP="00121A7C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7C72BE" w14:textId="77777777" w:rsidR="00BC70A4" w:rsidRPr="004341DB" w:rsidRDefault="00BC70A4" w:rsidP="005414F9">
      <w:pPr>
        <w:spacing w:line="240" w:lineRule="auto"/>
        <w:ind w:right="-1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4. Порядок разработки </w:t>
      </w:r>
      <w:r w:rsidR="006C6A94"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и внесения изменений в </w:t>
      </w:r>
      <w:r w:rsidR="00275285" w:rsidRPr="004341DB">
        <w:rPr>
          <w:rFonts w:ascii="Times New Roman" w:hAnsi="Times New Roman" w:cs="Times New Roman"/>
          <w:b/>
          <w:spacing w:val="2"/>
          <w:sz w:val="26"/>
          <w:szCs w:val="26"/>
        </w:rPr>
        <w:t>муниципальные программы, муниципальные комплексные программы, подпрограммы</w:t>
      </w:r>
    </w:p>
    <w:p w14:paraId="194AA2DD" w14:textId="00F590E1" w:rsidR="00275285" w:rsidRPr="004341DB" w:rsidRDefault="006C6A94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</w:t>
      </w:r>
      <w:r w:rsidR="008C5306" w:rsidRPr="004341DB">
        <w:rPr>
          <w:rFonts w:ascii="Times New Roman" w:hAnsi="Times New Roman" w:cs="Times New Roman"/>
          <w:spacing w:val="2"/>
          <w:sz w:val="26"/>
          <w:szCs w:val="26"/>
        </w:rPr>
        <w:t>1.</w:t>
      </w:r>
      <w:r w:rsidR="008C5306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Разработка </w:t>
      </w:r>
      <w:r w:rsidR="0027528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муниципальных программ (комплексных программ), подпрограмм происходит исходя из положений </w:t>
      </w:r>
      <w:r w:rsidR="00012A93" w:rsidRPr="004341DB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275285" w:rsidRPr="004341DB">
        <w:rPr>
          <w:rFonts w:ascii="Times New Roman" w:hAnsi="Times New Roman" w:cs="Times New Roman"/>
          <w:spacing w:val="2"/>
          <w:sz w:val="26"/>
          <w:szCs w:val="26"/>
        </w:rPr>
        <w:t>тратегии социального и экономического развития</w:t>
      </w:r>
      <w:r w:rsidR="00012A9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Переславль-Залесского</w:t>
      </w:r>
      <w:r w:rsidR="0027528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муниципального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="00012A9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Ярославской области до 2030 года</w:t>
      </w:r>
      <w:r w:rsidR="00275285" w:rsidRPr="004341DB">
        <w:rPr>
          <w:rFonts w:ascii="Times New Roman" w:hAnsi="Times New Roman" w:cs="Times New Roman"/>
          <w:spacing w:val="2"/>
          <w:sz w:val="26"/>
          <w:szCs w:val="26"/>
        </w:rPr>
        <w:t>, нормативных актов Президента Российской Федерации, Правительства Российской Федерации, нормативных правовых актов Правительства Ярославской области.</w:t>
      </w:r>
    </w:p>
    <w:p w14:paraId="5F56C8D5" w14:textId="242EA3A0" w:rsidR="001258A1" w:rsidRPr="004341DB" w:rsidRDefault="00275285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4.2. В</w:t>
      </w:r>
      <w:r w:rsidR="006C6A94" w:rsidRPr="004341DB">
        <w:rPr>
          <w:rFonts w:ascii="Times New Roman" w:hAnsi="Times New Roman" w:cs="Times New Roman"/>
          <w:spacing w:val="2"/>
          <w:sz w:val="26"/>
          <w:szCs w:val="26"/>
        </w:rPr>
        <w:t>несение изменений</w:t>
      </w:r>
      <w:r w:rsidR="005119C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6C6A9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муниципальные программы (комплексные программы), подпрограммы</w:t>
      </w:r>
      <w:r w:rsidR="005119C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6C6A9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осуществляется </w:t>
      </w:r>
      <w:r w:rsidR="001258A1" w:rsidRPr="004341DB">
        <w:rPr>
          <w:rFonts w:ascii="Times New Roman" w:hAnsi="Times New Roman" w:cs="Times New Roman"/>
          <w:spacing w:val="2"/>
          <w:sz w:val="26"/>
          <w:szCs w:val="26"/>
        </w:rPr>
        <w:t>в целях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обеспечения соответствия муниципальных программ целям и задачам социально-экономического развития муниципального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, а также</w:t>
      </w:r>
      <w:r w:rsidR="001258A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своевременного планирования и обеспечения реализации программных мероприятий необходимыми финансовыми ресурсами</w:t>
      </w:r>
      <w:r w:rsidR="001258A1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1F637756" w14:textId="77777777" w:rsidR="00082ABB" w:rsidRPr="004341DB" w:rsidRDefault="00082ABB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4.3. Разработка проекта муниципальной программы (комплексной программы), подпрограммы производится ответственным исполнителем совместно с соисполнителями и участниками.</w:t>
      </w:r>
    </w:p>
    <w:p w14:paraId="45E5DD8E" w14:textId="58F5358B" w:rsidR="00082ABB" w:rsidRPr="004341DB" w:rsidRDefault="00082ABB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4.4. Проект муниципальной программы</w:t>
      </w:r>
      <w:r w:rsidR="0078274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(комплексной программы), подпрограммы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подлежит обязательному согласованию с </w:t>
      </w:r>
      <w:r w:rsidR="00012A93" w:rsidRPr="004341DB">
        <w:rPr>
          <w:rFonts w:ascii="Times New Roman" w:hAnsi="Times New Roman" w:cs="Times New Roman"/>
          <w:spacing w:val="2"/>
          <w:sz w:val="26"/>
          <w:szCs w:val="26"/>
        </w:rPr>
        <w:t>у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правлением экономики Администрации Переславль-Залесского муниципального округа, а также с Управлением финансов Администрации Переславль-Залесского муниципального округа.</w:t>
      </w:r>
    </w:p>
    <w:p w14:paraId="1E717D16" w14:textId="77777777" w:rsidR="00082ABB" w:rsidRPr="004341DB" w:rsidRDefault="00082ABB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4.5. Проект муниципальной программы (комплексной программы), подпрограммы подлежит обязательному предварительному обсуждению с участием представителей общественных организаций, предпринимателей, к сфере деятельности которых относится разрабатываемая муниципальная программа (комплексная программа), подпрограмма.</w:t>
      </w:r>
    </w:p>
    <w:p w14:paraId="02D86912" w14:textId="638C33FF" w:rsidR="00082ABB" w:rsidRPr="004341DB" w:rsidRDefault="009C2112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В соответствии со статьей </w:t>
      </w:r>
      <w:r w:rsidR="00047B4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179 Бюджетного Кодекса </w:t>
      </w:r>
      <w:r w:rsidR="00301E60" w:rsidRPr="004341DB">
        <w:rPr>
          <w:rFonts w:ascii="Times New Roman" w:hAnsi="Times New Roman" w:cs="Times New Roman"/>
          <w:spacing w:val="2"/>
          <w:sz w:val="26"/>
          <w:szCs w:val="26"/>
        </w:rPr>
        <w:t>Российской Федерации</w:t>
      </w:r>
      <w:r w:rsidR="00047B4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Дума Переславль-Залесского муниципального округа</w:t>
      </w:r>
      <w:r w:rsidR="00082AB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вправе осуществлять рассмотрение проектов муниципальных программ (комплексных программ), подпрограмм и предложений о внесении изменений в муниципальные программы </w:t>
      </w:r>
      <w:r w:rsidR="00047B48" w:rsidRPr="004341DB">
        <w:rPr>
          <w:rFonts w:ascii="Times New Roman" w:hAnsi="Times New Roman" w:cs="Times New Roman"/>
          <w:spacing w:val="2"/>
          <w:sz w:val="26"/>
          <w:szCs w:val="26"/>
        </w:rPr>
        <w:t>(комплексные</w:t>
      </w:r>
      <w:r w:rsidR="00082AB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программы), подпрограммы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порядке, установленном нормативными правовыми актами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Дум</w:t>
      </w:r>
      <w:r w:rsidR="00012A93" w:rsidRPr="004341DB">
        <w:rPr>
          <w:rFonts w:ascii="Times New Roman" w:hAnsi="Times New Roman" w:cs="Times New Roman"/>
          <w:spacing w:val="2"/>
          <w:sz w:val="26"/>
          <w:szCs w:val="26"/>
        </w:rPr>
        <w:t>ы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Переславль-Залесского муниципального 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</w:p>
    <w:p w14:paraId="4343943B" w14:textId="380BFBA0" w:rsidR="00591056" w:rsidRPr="004341DB" w:rsidRDefault="00591056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Общественное обсуждение проекта муниципальной программы (комплексной программы), подпрограммы осуществляется в электронной форме путем размещения подготовленного проекта программы на официальном сайте муниципального образования</w:t>
      </w:r>
      <w:r w:rsidR="00012A9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«Переславль-Залеский муниципальный округ Ярославской области»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с одновременным размещением в федеральной информационной системе стратегического планирования с соблюдением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требований законодательства Российской Федерации о государственной, коммерческой, служебной и иной охраняемой законом тайне. </w:t>
      </w:r>
    </w:p>
    <w:p w14:paraId="129A7A39" w14:textId="168206A9" w:rsidR="00591056" w:rsidRPr="004341DB" w:rsidRDefault="00591056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Срок проведения </w:t>
      </w:r>
      <w:r w:rsidR="00A7388C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ответственным исполнителем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общественного обсуждения проекта муниципальной программы</w:t>
      </w:r>
      <w:r w:rsidR="008A311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(комплексной программы), подпрограммы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не может составлять менее 10 календарных дней с момента размещения информации о проведении общественного обсуждения</w:t>
      </w:r>
      <w:r w:rsidR="00260694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4B4F9E92" w14:textId="5801CBE0" w:rsidR="00D45FE3" w:rsidRPr="004341DB" w:rsidRDefault="00D45FE3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4.6. В </w:t>
      </w:r>
      <w:r w:rsidR="00761E3D" w:rsidRPr="004341DB">
        <w:rPr>
          <w:rFonts w:ascii="Times New Roman" w:hAnsi="Times New Roman" w:cs="Times New Roman"/>
          <w:spacing w:val="2"/>
          <w:sz w:val="26"/>
          <w:szCs w:val="26"/>
        </w:rPr>
        <w:t>у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правление экономики Администрации Переславль-Залесского муниципального округа, а также в Управление финансов Администрации Переславль-Залесского муниципального округа вместе с проектом муниципальной программы (комплексной программы), подпрограммы ответственный исполнитель в обязательном порядке направляет обоснование объ</w:t>
      </w:r>
      <w:r w:rsidR="00FE0B0C" w:rsidRPr="004341D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ма финансовых ресурсов, необходимых для реализации программных мероприятий, в том числе раздельно по мероприятиям каждой подпрограммы (при наличии).</w:t>
      </w:r>
    </w:p>
    <w:p w14:paraId="488313EA" w14:textId="77777777" w:rsidR="00082ABB" w:rsidRPr="004341DB" w:rsidRDefault="00D45FE3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4.7. Управление финансов Администрации Переславль-Залесского муниципального округа в течение </w:t>
      </w:r>
      <w:r w:rsidR="005E55FE" w:rsidRPr="004341DB">
        <w:rPr>
          <w:rFonts w:ascii="Times New Roman" w:hAnsi="Times New Roman" w:cs="Times New Roman"/>
          <w:spacing w:val="2"/>
          <w:sz w:val="26"/>
          <w:szCs w:val="26"/>
        </w:rPr>
        <w:t>5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рабочих дней </w:t>
      </w:r>
      <w:r w:rsidR="005E55FE" w:rsidRPr="004341DB">
        <w:rPr>
          <w:rFonts w:ascii="Times New Roman" w:hAnsi="Times New Roman" w:cs="Times New Roman"/>
          <w:spacing w:val="2"/>
          <w:sz w:val="26"/>
          <w:szCs w:val="26"/>
        </w:rPr>
        <w:t>рассматривает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проект муниципальной программы (комплексной программы), подпрограммы</w:t>
      </w:r>
      <w:r w:rsidR="005E55FE" w:rsidRPr="004341DB">
        <w:rPr>
          <w:rFonts w:ascii="Times New Roman" w:hAnsi="Times New Roman" w:cs="Times New Roman"/>
          <w:spacing w:val="2"/>
          <w:sz w:val="26"/>
          <w:szCs w:val="26"/>
        </w:rPr>
        <w:t>,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E55FE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направленный в электронном виде,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на предмет:</w:t>
      </w:r>
    </w:p>
    <w:p w14:paraId="679FDFC8" w14:textId="7533F20B" w:rsidR="00D45FE3" w:rsidRPr="004341DB" w:rsidRDefault="00FE0B0C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соответствия источников финансирования планируемым объемам финансовых ресурсов за сч</w:t>
      </w:r>
      <w:r w:rsidR="00805E98" w:rsidRPr="004341D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т средств бюджета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14:paraId="7B58EB72" w14:textId="09D5DD48" w:rsidR="005E55FE" w:rsidRPr="004341DB" w:rsidRDefault="00FE0B0C" w:rsidP="00301E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соответствия объ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ма расходных обязательств по муниципальной программе (комплексной программе) подпрограмме на </w:t>
      </w:r>
      <w:r w:rsidR="005E55FE" w:rsidRPr="004341DB">
        <w:rPr>
          <w:rFonts w:ascii="Times New Roman" w:hAnsi="Times New Roman" w:cs="Times New Roman"/>
          <w:spacing w:val="2"/>
          <w:sz w:val="26"/>
          <w:szCs w:val="26"/>
        </w:rPr>
        <w:t>соответствующий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финансовый год возможностям доходной части бюджета </w:t>
      </w:r>
      <w:r w:rsidR="00A84AD5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5E55FE" w:rsidRPr="004341DB">
        <w:rPr>
          <w:rFonts w:ascii="Times New Roman" w:hAnsi="Times New Roman" w:cs="Times New Roman"/>
          <w:spacing w:val="2"/>
          <w:sz w:val="26"/>
          <w:szCs w:val="26"/>
        </w:rPr>
        <w:t>;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1D4D74EB" w14:textId="5F6BC441" w:rsidR="00D45FE3" w:rsidRPr="004341DB" w:rsidRDefault="00FE0B0C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D45FE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соответствия направлений расходования финансовых средств муниципальной программы (комплексной программы), подпрограммы бюджетной классификации расходов бюджетов Российской Федерации.</w:t>
      </w:r>
    </w:p>
    <w:p w14:paraId="3F8B22A1" w14:textId="77777777" w:rsidR="00EF6D36" w:rsidRPr="004341DB" w:rsidRDefault="00EF6D36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4.8. Управление экономики Администрации Переславль-Залесского муниципального округа, в течение </w:t>
      </w:r>
      <w:r w:rsidR="00E43B63" w:rsidRPr="004341DB">
        <w:rPr>
          <w:rFonts w:ascii="Times New Roman" w:hAnsi="Times New Roman" w:cs="Times New Roman"/>
          <w:spacing w:val="2"/>
          <w:sz w:val="26"/>
          <w:szCs w:val="26"/>
        </w:rPr>
        <w:t>5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рабочих дней </w:t>
      </w:r>
      <w:r w:rsidR="00E43B63" w:rsidRPr="004341DB">
        <w:rPr>
          <w:rFonts w:ascii="Times New Roman" w:hAnsi="Times New Roman" w:cs="Times New Roman"/>
          <w:spacing w:val="2"/>
          <w:sz w:val="26"/>
          <w:szCs w:val="26"/>
        </w:rPr>
        <w:t>рассматривает проект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муниципальной программы (комплексной программы), подпрограммы</w:t>
      </w:r>
      <w:r w:rsidR="00E43B63" w:rsidRPr="004341DB">
        <w:rPr>
          <w:rFonts w:ascii="Times New Roman" w:hAnsi="Times New Roman" w:cs="Times New Roman"/>
          <w:spacing w:val="2"/>
          <w:sz w:val="26"/>
          <w:szCs w:val="26"/>
        </w:rPr>
        <w:t>, направленный в электронном виде,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 предмет:</w:t>
      </w:r>
    </w:p>
    <w:p w14:paraId="57BC4A5C" w14:textId="698F00B3" w:rsidR="00EF6D36" w:rsidRPr="004341DB" w:rsidRDefault="00FE0B0C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соблюдения требований к содержанию муниципальной программы (комплексной программы), подпрограммы, установленных настоящим Порядком; </w:t>
      </w:r>
    </w:p>
    <w:p w14:paraId="6D7D9D63" w14:textId="3215DF58" w:rsidR="00EF6D36" w:rsidRPr="004341DB" w:rsidRDefault="00FE0B0C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соответствия целей и задач муниципальной программы</w:t>
      </w:r>
      <w:r w:rsidR="00065B8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(комплексной программы), подпрограммы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приоритетным целям социально-экономического развития муниципального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; </w:t>
      </w:r>
    </w:p>
    <w:p w14:paraId="070BC35F" w14:textId="3FE9284E" w:rsidR="00EF6D36" w:rsidRPr="004341DB" w:rsidRDefault="00FE0B0C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соответствия мероприятий муниципальной программы </w:t>
      </w:r>
      <w:r w:rsidR="00065B8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(комплексной программы), подпрограммы 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заявленным целям и задачам, обоснованности и системности программных мероприятий; </w:t>
      </w:r>
    </w:p>
    <w:p w14:paraId="6952D645" w14:textId="7BF6E8E2" w:rsidR="00EF6D36" w:rsidRPr="004341DB" w:rsidRDefault="000B3D32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наличия количественных и/или качественных показателей (индикаторов), характеризующих достижение целей и решение задач муниципальной программы </w:t>
      </w:r>
      <w:r w:rsidR="00065B83" w:rsidRPr="004341DB">
        <w:rPr>
          <w:rFonts w:ascii="Times New Roman" w:hAnsi="Times New Roman" w:cs="Times New Roman"/>
          <w:spacing w:val="2"/>
          <w:sz w:val="26"/>
          <w:szCs w:val="26"/>
        </w:rPr>
        <w:t>(комплексной программы), подпрограммы;</w:t>
      </w:r>
    </w:p>
    <w:p w14:paraId="29F30F34" w14:textId="267C4CFB" w:rsidR="00D45FE3" w:rsidRPr="004341DB" w:rsidRDefault="000B3D32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="00EF6D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наличия статистического и методического обеспечения для количественного измерения достижения годовых и конечных количественных показателей муниципальной программы </w:t>
      </w:r>
      <w:r w:rsidR="00065B83" w:rsidRPr="004341DB">
        <w:rPr>
          <w:rFonts w:ascii="Times New Roman" w:hAnsi="Times New Roman" w:cs="Times New Roman"/>
          <w:spacing w:val="2"/>
          <w:sz w:val="26"/>
          <w:szCs w:val="26"/>
        </w:rPr>
        <w:t>(комплексной программы), подпрограммы.</w:t>
      </w:r>
    </w:p>
    <w:p w14:paraId="6C9AF436" w14:textId="77777777" w:rsidR="00065B83" w:rsidRPr="004341DB" w:rsidRDefault="00065B83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4.9. Управление экономики Администрации Переславль-Залесского муниципального округа и Управление финансов Администрации Переславль-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>Залесского муниципального округа вправе запросить у ответственного исполнителя дополнительные сведения.</w:t>
      </w:r>
    </w:p>
    <w:p w14:paraId="48902676" w14:textId="163AC55B" w:rsidR="00493695" w:rsidRPr="004341DB" w:rsidRDefault="00493695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4.1</w:t>
      </w:r>
      <w:r w:rsidR="00427F97" w:rsidRPr="004341DB">
        <w:rPr>
          <w:rFonts w:ascii="Times New Roman" w:hAnsi="Times New Roman" w:cs="Times New Roman"/>
          <w:spacing w:val="2"/>
          <w:sz w:val="26"/>
          <w:szCs w:val="26"/>
        </w:rPr>
        <w:t>0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До 1 октября текущего года муниципальные программы (комплексные программы), подпрограммы, предусмотренные к реализации с очередного финансового года, утверждаются </w:t>
      </w:r>
      <w:r w:rsidR="005414F9" w:rsidRPr="004341DB">
        <w:rPr>
          <w:rFonts w:ascii="Times New Roman" w:hAnsi="Times New Roman" w:cs="Times New Roman"/>
          <w:spacing w:val="2"/>
          <w:sz w:val="26"/>
          <w:szCs w:val="26"/>
        </w:rPr>
        <w:t>постановлением</w:t>
      </w:r>
      <w:r w:rsidR="0026069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27F97" w:rsidRPr="004341DB">
        <w:rPr>
          <w:rFonts w:ascii="Times New Roman" w:hAnsi="Times New Roman" w:cs="Times New Roman"/>
          <w:spacing w:val="2"/>
          <w:sz w:val="26"/>
          <w:szCs w:val="26"/>
        </w:rPr>
        <w:t>Администрации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Переславль-Залесского муниципального округа.</w:t>
      </w:r>
    </w:p>
    <w:p w14:paraId="5D205F79" w14:textId="57D55EFD" w:rsidR="00F9490B" w:rsidRPr="004341DB" w:rsidRDefault="00F9490B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Срок, установленный в настоящем пункте</w:t>
      </w:r>
      <w:r w:rsidR="00513C5E" w:rsidRPr="004341DB">
        <w:rPr>
          <w:rFonts w:ascii="Times New Roman" w:hAnsi="Times New Roman" w:cs="Times New Roman"/>
          <w:spacing w:val="2"/>
          <w:sz w:val="26"/>
          <w:szCs w:val="26"/>
        </w:rPr>
        <w:t>,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может быть изменен на более ранний или более поздний, в зависимости от сроков формирования бюджета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но не позднее, чем за </w:t>
      </w:r>
      <w:r w:rsidR="00F67E08" w:rsidRPr="004341DB">
        <w:rPr>
          <w:rFonts w:ascii="Times New Roman" w:hAnsi="Times New Roman" w:cs="Times New Roman"/>
          <w:spacing w:val="2"/>
          <w:sz w:val="26"/>
          <w:szCs w:val="26"/>
        </w:rPr>
        <w:t>три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недели до дня внесения проекта решения о бюджете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 очередной финансовый год и плановый период в </w:t>
      </w:r>
      <w:r w:rsidR="00261AC1" w:rsidRPr="004341DB">
        <w:rPr>
          <w:rFonts w:ascii="Times New Roman" w:hAnsi="Times New Roman" w:cs="Times New Roman"/>
          <w:spacing w:val="2"/>
          <w:sz w:val="26"/>
          <w:szCs w:val="26"/>
        </w:rPr>
        <w:t>Думу Переславль-Залесского муниципального округа.</w:t>
      </w:r>
    </w:p>
    <w:p w14:paraId="3DFB804C" w14:textId="4252D614" w:rsidR="003235D3" w:rsidRPr="004341DB" w:rsidRDefault="003235D3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4.1</w:t>
      </w:r>
      <w:r w:rsidR="00A7388C" w:rsidRPr="004341DB">
        <w:rPr>
          <w:rFonts w:ascii="Times New Roman" w:hAnsi="Times New Roman" w:cs="Times New Roman"/>
          <w:spacing w:val="2"/>
          <w:sz w:val="26"/>
          <w:szCs w:val="26"/>
        </w:rPr>
        <w:t>1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. Ответственность за полноту и достоверность сведений, а также своевременность внесения изменений в муниципальные программы (комплексные программы), подпрограммы возлагается на ответственного исполнителя.</w:t>
      </w:r>
    </w:p>
    <w:p w14:paraId="7475A731" w14:textId="50D02E2A" w:rsidR="00A03194" w:rsidRPr="004341DB" w:rsidRDefault="00A7388C" w:rsidP="00FE0B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4.12</w:t>
      </w:r>
      <w:r w:rsidR="00A03194" w:rsidRPr="004341DB">
        <w:rPr>
          <w:rFonts w:ascii="Times New Roman" w:hAnsi="Times New Roman" w:cs="Times New Roman"/>
          <w:spacing w:val="2"/>
          <w:sz w:val="26"/>
          <w:szCs w:val="26"/>
        </w:rPr>
        <w:t>. При принятии решения о необходимости внесения тех или иных изменений в муниципальные программы (комплексные программы), подпрограммы необходимо учитывать, что планируемые изменения не приведут ухудшению плановых значений целевых показателей программы, а также к увеличению сроков исполнения основных мероприятий программы.</w:t>
      </w:r>
    </w:p>
    <w:p w14:paraId="609BFCDB" w14:textId="0999D18F" w:rsidR="00841CCF" w:rsidRPr="004341DB" w:rsidRDefault="00A7388C" w:rsidP="00FE0B0C">
      <w:pPr>
        <w:spacing w:line="240" w:lineRule="auto"/>
        <w:ind w:right="-1" w:firstLine="851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4.13</w:t>
      </w:r>
      <w:r w:rsidR="00841CCF" w:rsidRPr="004341DB">
        <w:rPr>
          <w:rFonts w:ascii="Times New Roman" w:hAnsi="Times New Roman" w:cs="Times New Roman"/>
          <w:spacing w:val="2"/>
          <w:sz w:val="26"/>
          <w:szCs w:val="26"/>
        </w:rPr>
        <w:t>. Ответственный исполнитель в срок не позднее 10 рабочих дней с момента утверждения муниципальной программы (комплексной программы), подпрограммы либо утверждения соответствующих</w:t>
      </w:r>
      <w:r w:rsidR="00136CD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изменений, </w:t>
      </w:r>
      <w:r w:rsidR="00841CC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организует размещение </w:t>
      </w:r>
      <w:r w:rsidR="00136CD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муниципальной программы (комплексной программы), подпрограммы </w:t>
      </w:r>
      <w:r w:rsidR="00841CC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в соответствующем разделе </w:t>
      </w:r>
      <w:r w:rsidR="007A091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на официальном сайте муниципального образования «Переславль-Залеский муниципальный округ Ярославской области» </w:t>
      </w:r>
      <w:r w:rsidR="00841CC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r w:rsidR="001C78E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информационно-телекоммуникационной </w:t>
      </w:r>
      <w:r w:rsidR="00841CC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сети </w:t>
      </w:r>
      <w:r w:rsidR="00CC752B" w:rsidRPr="004341DB">
        <w:rPr>
          <w:rFonts w:ascii="Times New Roman" w:hAnsi="Times New Roman" w:cs="Times New Roman"/>
          <w:spacing w:val="2"/>
          <w:sz w:val="26"/>
          <w:szCs w:val="26"/>
        </w:rPr>
        <w:t>«</w:t>
      </w:r>
      <w:r w:rsidR="00841CCF" w:rsidRPr="004341DB">
        <w:rPr>
          <w:rFonts w:ascii="Times New Roman" w:hAnsi="Times New Roman" w:cs="Times New Roman"/>
          <w:spacing w:val="2"/>
          <w:sz w:val="26"/>
          <w:szCs w:val="26"/>
        </w:rPr>
        <w:t>Интернет</w:t>
      </w:r>
      <w:r w:rsidR="00CC752B" w:rsidRPr="004341DB">
        <w:rPr>
          <w:rFonts w:ascii="Times New Roman" w:hAnsi="Times New Roman" w:cs="Times New Roman"/>
          <w:spacing w:val="2"/>
          <w:sz w:val="26"/>
          <w:szCs w:val="26"/>
        </w:rPr>
        <w:t>»</w:t>
      </w:r>
      <w:r w:rsidR="00841CCF" w:rsidRPr="004341DB">
        <w:rPr>
          <w:rFonts w:ascii="Times New Roman" w:hAnsi="Times New Roman" w:cs="Times New Roman"/>
          <w:b/>
          <w:spacing w:val="2"/>
          <w:sz w:val="26"/>
          <w:szCs w:val="26"/>
        </w:rPr>
        <w:t>.</w:t>
      </w:r>
    </w:p>
    <w:p w14:paraId="5B4059B7" w14:textId="77777777" w:rsidR="00C31FB5" w:rsidRPr="004341DB" w:rsidRDefault="00C31FB5" w:rsidP="007A0914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>5. Ресурсное обеспечение реализации муниципальных программ муниципальных комплексных программ, подпрограмм</w:t>
      </w:r>
    </w:p>
    <w:p w14:paraId="4EBE9A7F" w14:textId="77777777" w:rsidR="00C31FB5" w:rsidRPr="004341DB" w:rsidRDefault="00C31FB5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0139CBE3" w14:textId="4E9A81FE" w:rsidR="001B078A" w:rsidRPr="004341DB" w:rsidRDefault="00C31FB5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5.1. Финансовое обеспечение реализации муниципальных программ (комплексных программ), подпрограмм в части расходных обязательств муниципального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осуществляется за счет бюджетных ассигнований муниципального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в том числе средств федерального бюджета и бюджета </w:t>
      </w:r>
      <w:r w:rsidR="001B078A" w:rsidRPr="004341DB">
        <w:rPr>
          <w:rFonts w:ascii="Times New Roman" w:hAnsi="Times New Roman" w:cs="Times New Roman"/>
          <w:spacing w:val="2"/>
          <w:sz w:val="26"/>
          <w:szCs w:val="26"/>
        </w:rPr>
        <w:t>Ярославской области,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получаемых в форме межбюджетных трансфертов на реализацию муниципальных программ, направленных на достижение целей, соответствующих</w:t>
      </w:r>
      <w:r w:rsidRPr="004341DB">
        <w:t xml:space="preserve">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государственным программам Российской Федерации, государственным программам </w:t>
      </w:r>
      <w:r w:rsidR="001B078A" w:rsidRPr="004341DB">
        <w:rPr>
          <w:rFonts w:ascii="Times New Roman" w:hAnsi="Times New Roman" w:cs="Times New Roman"/>
          <w:spacing w:val="2"/>
          <w:sz w:val="26"/>
          <w:szCs w:val="26"/>
        </w:rPr>
        <w:t>Ярославской области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, а также за счет привлечения внебюджетных источников.</w:t>
      </w:r>
    </w:p>
    <w:p w14:paraId="214F7D76" w14:textId="3E98782B" w:rsidR="001B078A" w:rsidRPr="004341DB" w:rsidRDefault="001B078A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>.2. Объемы средств на реализацию муниципальных программ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(комплексных программы), подпрограмм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могут включать в себя расходы на содержание аппаратов управления ответственных исполнителей, соисполнителей муниципальных программ</w:t>
      </w:r>
      <w:r w:rsidR="00805E9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(комплексных программ), подпрограмм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и участников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программных мероприятий.</w:t>
      </w:r>
    </w:p>
    <w:p w14:paraId="018CE1FA" w14:textId="7EC72A7E" w:rsidR="001B078A" w:rsidRPr="004341DB" w:rsidRDefault="001B078A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.3. Объемы бюджетных ассигнований на реализацию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муниципальных программ (комплексных программы), подпрограмм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утверждаются решением о бюджете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Переславль-Залесского муниципального округа Ярославской области 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соответствующей каждой программе целевой статье расходов бюджета в соответствии с </w:t>
      </w:r>
      <w:r w:rsidR="00403FC8" w:rsidRPr="004341DB">
        <w:rPr>
          <w:rFonts w:ascii="Times New Roman" w:hAnsi="Times New Roman" w:cs="Times New Roman"/>
          <w:spacing w:val="2"/>
          <w:sz w:val="26"/>
          <w:szCs w:val="26"/>
        </w:rPr>
        <w:t>постановлением Администраци</w:t>
      </w:r>
      <w:r w:rsidR="00B87954" w:rsidRPr="004341DB">
        <w:rPr>
          <w:rFonts w:ascii="Times New Roman" w:hAnsi="Times New Roman" w:cs="Times New Roman"/>
          <w:spacing w:val="2"/>
          <w:sz w:val="26"/>
          <w:szCs w:val="26"/>
        </w:rPr>
        <w:t>и</w:t>
      </w:r>
      <w:r w:rsidR="00403FC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Переславль-Залесского </w:t>
      </w:r>
      <w:r w:rsidR="00B8795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муниципального округа, 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>утвердившим программу</w:t>
      </w:r>
      <w:r w:rsidR="00B87954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06F2541A" w14:textId="77777777" w:rsidR="004E341A" w:rsidRPr="004341DB" w:rsidRDefault="004E341A" w:rsidP="000E65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5.4. М</w:t>
      </w:r>
      <w:r w:rsidRPr="004341DB">
        <w:rPr>
          <w:rFonts w:ascii="Times New Roman" w:hAnsi="Times New Roman" w:cs="Times New Roman"/>
          <w:sz w:val="26"/>
          <w:szCs w:val="26"/>
        </w:rPr>
        <w:t>униципальные 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(комплексные программы), подпрограммы</w:t>
      </w:r>
      <w:r w:rsidRPr="004341DB">
        <w:rPr>
          <w:rFonts w:ascii="Times New Roman" w:hAnsi="Times New Roman" w:cs="Times New Roman"/>
          <w:sz w:val="26"/>
          <w:szCs w:val="26"/>
        </w:rPr>
        <w:t>, реализация которых планируется осуществляться с очередного финансового года подлежат приведению в соответствие с решением о бюджете не позднее 1 апреля текущего финансового года.</w:t>
      </w:r>
    </w:p>
    <w:p w14:paraId="19911B46" w14:textId="77777777" w:rsidR="004E341A" w:rsidRPr="004341DB" w:rsidRDefault="004E341A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5.5. Изменения в утвержденные на текущий финансовый год (плановый период) м</w:t>
      </w:r>
      <w:r w:rsidRPr="004341DB">
        <w:rPr>
          <w:rFonts w:ascii="Times New Roman" w:hAnsi="Times New Roman" w:cs="Times New Roman"/>
          <w:sz w:val="26"/>
          <w:szCs w:val="26"/>
        </w:rPr>
        <w:t>униципальные 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(комплексные программы), подпрограммы</w:t>
      </w:r>
      <w:r w:rsidRPr="004341DB">
        <w:rPr>
          <w:rFonts w:ascii="Times New Roman" w:hAnsi="Times New Roman" w:cs="Times New Roman"/>
          <w:sz w:val="26"/>
          <w:szCs w:val="26"/>
        </w:rPr>
        <w:t xml:space="preserve"> подлежат приведению в соответствие с решением о бюджете не позднее двух месяцев со дня вступления его в силу.</w:t>
      </w:r>
    </w:p>
    <w:p w14:paraId="6ED01E40" w14:textId="0D9DC0D8" w:rsidR="00E64DDF" w:rsidRPr="004341DB" w:rsidRDefault="001B078A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413D24" w:rsidRPr="004341DB">
        <w:rPr>
          <w:rFonts w:ascii="Times New Roman" w:hAnsi="Times New Roman" w:cs="Times New Roman"/>
          <w:spacing w:val="2"/>
          <w:sz w:val="26"/>
          <w:szCs w:val="26"/>
        </w:rPr>
        <w:t>.6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Планирование бюджетных ассигнований на реализацию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муниципальных программ (комплексных программы), подпрограмм 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>в очередном финансовом году и плановом периоде осуществляется в порядке, установленном</w:t>
      </w:r>
      <w:r w:rsidR="00E64DD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Управлением финансов Администрации Переславль-Залесского муниципального округа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в соответствии с Бюджетным </w:t>
      </w:r>
      <w:r w:rsidR="00E64DDF" w:rsidRPr="004341DB">
        <w:rPr>
          <w:rFonts w:ascii="Times New Roman" w:hAnsi="Times New Roman" w:cs="Times New Roman"/>
          <w:spacing w:val="2"/>
          <w:sz w:val="26"/>
          <w:szCs w:val="26"/>
        </w:rPr>
        <w:t>к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одексом </w:t>
      </w:r>
      <w:r w:rsidR="00805E98" w:rsidRPr="004341DB">
        <w:rPr>
          <w:rFonts w:ascii="Times New Roman" w:hAnsi="Times New Roman" w:cs="Times New Roman"/>
          <w:spacing w:val="2"/>
          <w:sz w:val="26"/>
          <w:szCs w:val="26"/>
        </w:rPr>
        <w:t>Российской Федерации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и принимаемыми с соблюдением его требований </w:t>
      </w:r>
      <w:r w:rsidR="00B87954" w:rsidRPr="004341DB">
        <w:rPr>
          <w:rFonts w:ascii="Times New Roman" w:hAnsi="Times New Roman" w:cs="Times New Roman"/>
          <w:spacing w:val="2"/>
          <w:sz w:val="26"/>
          <w:szCs w:val="26"/>
        </w:rPr>
        <w:t>решениями Думы Переславль-Залесского муниципального округа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</w:p>
    <w:p w14:paraId="41256494" w14:textId="6FFF053E" w:rsidR="00C31FB5" w:rsidRPr="004341DB" w:rsidRDefault="00E64DDF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413D24" w:rsidRPr="004341DB">
        <w:rPr>
          <w:rFonts w:ascii="Times New Roman" w:hAnsi="Times New Roman" w:cs="Times New Roman"/>
          <w:spacing w:val="2"/>
          <w:sz w:val="26"/>
          <w:szCs w:val="26"/>
        </w:rPr>
        <w:t>.7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В случае участия в реализации программы общественных, научных и иных организаций ресурсное обеспечение реализации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муниципальной программы (комплексной программы), подпрограммы 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>за счет средств указанных участников программы осуществляется в порядке, установленном законодательством Российской Федерации</w:t>
      </w:r>
      <w:r w:rsidR="00413D24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529047D3" w14:textId="4F973A6D" w:rsidR="00493695" w:rsidRPr="004341DB" w:rsidRDefault="00413D24" w:rsidP="000E65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5.8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49369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Внесение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93695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принятые и </w:t>
      </w:r>
      <w:r w:rsidR="00493695" w:rsidRPr="004341DB">
        <w:rPr>
          <w:rFonts w:ascii="Times New Roman" w:hAnsi="Times New Roman" w:cs="Times New Roman"/>
          <w:spacing w:val="2"/>
          <w:sz w:val="26"/>
          <w:szCs w:val="26"/>
        </w:rPr>
        <w:t>действующие муниципальные программы (комплексные программы), подпрограммы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</w:t>
      </w:r>
      <w:r w:rsidR="00493695" w:rsidRPr="004341DB">
        <w:rPr>
          <w:rFonts w:ascii="Times New Roman" w:hAnsi="Times New Roman" w:cs="Times New Roman"/>
          <w:spacing w:val="2"/>
          <w:sz w:val="26"/>
          <w:szCs w:val="26"/>
        </w:rPr>
        <w:t>изменений, касающихся размеров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финансового обеспечения программных мероприятий и/или источников их финансирования в текущем финансовом году </w:t>
      </w:r>
      <w:r w:rsidR="00C31FB5" w:rsidRPr="004341DB">
        <w:rPr>
          <w:rFonts w:ascii="Times New Roman" w:hAnsi="Times New Roman" w:cs="Times New Roman"/>
          <w:spacing w:val="2"/>
          <w:sz w:val="26"/>
          <w:szCs w:val="26"/>
        </w:rPr>
        <w:t>и/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>или в плановом периоде,  осуществляется на основании подачи ответственным исполнителем в Управление финансов Администрации Переславль-Залесского муниципального округа</w:t>
      </w:r>
      <w:r w:rsidR="00DF3B0D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>письменного обоснования о необходимости таких изменений, а также с указанием причин их вызвавших.</w:t>
      </w:r>
    </w:p>
    <w:p w14:paraId="04203D20" w14:textId="51FDC1D1" w:rsidR="00D51819" w:rsidRPr="004341DB" w:rsidRDefault="00413D24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5.9</w:t>
      </w:r>
      <w:r w:rsidR="00BA4AE7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Срок рассмотрения документов, указанных в пункте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5.8</w:t>
      </w:r>
      <w:r w:rsidR="00BA4AE7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F9490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настоящего Положения составляет не более 5 рабочих дней.</w:t>
      </w:r>
      <w:r w:rsidR="00D51819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63D5B570" w14:textId="7C817D79" w:rsidR="00F9490B" w:rsidRPr="004341DB" w:rsidRDefault="00413D24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5.10</w:t>
      </w:r>
      <w:r w:rsidR="00F61CC6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1819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случае возможности внесения указанных изменений Управление финансов Администрации Переславль-Залесского муниципального округа готовит соответствующий пакет документов, необходимый для </w:t>
      </w:r>
      <w:r w:rsidR="00BA4AE7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их </w:t>
      </w:r>
      <w:r w:rsidR="00D51819" w:rsidRPr="004341DB">
        <w:rPr>
          <w:rFonts w:ascii="Times New Roman" w:hAnsi="Times New Roman" w:cs="Times New Roman"/>
          <w:spacing w:val="2"/>
          <w:sz w:val="26"/>
          <w:szCs w:val="26"/>
        </w:rPr>
        <w:t>внесения в б</w:t>
      </w:r>
      <w:r w:rsidR="00D2443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юджет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D2443B" w:rsidRPr="004341DB">
        <w:rPr>
          <w:rFonts w:ascii="Times New Roman" w:hAnsi="Times New Roman" w:cs="Times New Roman"/>
          <w:spacing w:val="2"/>
          <w:sz w:val="26"/>
          <w:szCs w:val="26"/>
        </w:rPr>
        <w:t>, который направляет</w:t>
      </w:r>
      <w:r w:rsidR="00BA4AE7" w:rsidRPr="004341DB">
        <w:rPr>
          <w:rFonts w:ascii="Times New Roman" w:hAnsi="Times New Roman" w:cs="Times New Roman"/>
          <w:spacing w:val="2"/>
          <w:sz w:val="26"/>
          <w:szCs w:val="26"/>
        </w:rPr>
        <w:t>ся</w:t>
      </w:r>
      <w:r w:rsidR="00D2443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</w:t>
      </w:r>
      <w:r w:rsidR="00BA4AE7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а рассмотрение </w:t>
      </w:r>
      <w:r w:rsidR="00B87954" w:rsidRPr="004341DB">
        <w:rPr>
          <w:rFonts w:ascii="Times New Roman" w:hAnsi="Times New Roman" w:cs="Times New Roman"/>
          <w:spacing w:val="2"/>
          <w:sz w:val="26"/>
          <w:szCs w:val="26"/>
        </w:rPr>
        <w:t>в Думу Переславль-Залесского муниципального округа</w:t>
      </w:r>
      <w:r w:rsidR="00D2443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порядке и сроки, установленные нормативными актами, регулирующими бюджетный процесс муниципального </w:t>
      </w:r>
      <w:r w:rsidR="00674DF4" w:rsidRPr="004341DB">
        <w:rPr>
          <w:rFonts w:ascii="Times New Roman" w:hAnsi="Times New Roman" w:cs="Times New Roman"/>
          <w:spacing w:val="2"/>
          <w:sz w:val="26"/>
          <w:szCs w:val="26"/>
        </w:rPr>
        <w:t>округа</w:t>
      </w:r>
      <w:r w:rsidR="00D2443B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5898434E" w14:textId="3A3A8531" w:rsidR="00DF3B0D" w:rsidRPr="004341DB" w:rsidRDefault="00DF3B0D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5.11. Проект муниципальной программы (комплексной программы), подпрограммы, учитывающий указанные изменения, утвержденные </w:t>
      </w:r>
      <w:r w:rsidR="00B87954" w:rsidRPr="004341DB">
        <w:rPr>
          <w:rFonts w:ascii="Times New Roman" w:hAnsi="Times New Roman" w:cs="Times New Roman"/>
          <w:spacing w:val="2"/>
          <w:sz w:val="26"/>
          <w:szCs w:val="26"/>
        </w:rPr>
        <w:t>решением Думы Переславль-Залесского муниципального 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направляется на рассмотрение в Управление финансов Администрации Переславль-Залесского муниципального округа и в </w:t>
      </w:r>
      <w:r w:rsidR="00965985" w:rsidRPr="004341DB">
        <w:rPr>
          <w:rFonts w:ascii="Times New Roman" w:hAnsi="Times New Roman" w:cs="Times New Roman"/>
          <w:spacing w:val="2"/>
          <w:sz w:val="26"/>
          <w:szCs w:val="26"/>
        </w:rPr>
        <w:t>у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правление экономики Администрации Переславль-Залесского муниципального округа в сроки, предусмотренные пунктом 5.5. настоящего Положения.</w:t>
      </w:r>
    </w:p>
    <w:p w14:paraId="100C5BD4" w14:textId="32988908" w:rsidR="00A31D8D" w:rsidRPr="004341DB" w:rsidRDefault="00DF3B0D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5.12</w:t>
      </w:r>
      <w:r w:rsidR="0026511F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766A9D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Муниципальные программы (комплексные программы), подпрограммы подлежат приведению в соответствие с решением </w:t>
      </w:r>
      <w:r w:rsidR="00DB7BB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Думы Переславль-Залесского </w:t>
      </w:r>
      <w:r w:rsidR="00DB7BB1"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>муниципального округа</w:t>
      </w:r>
      <w:r w:rsidR="00766A9D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о бюджете </w:t>
      </w:r>
      <w:r w:rsidR="00DB7BB1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766A9D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 текущий финансовый год и</w:t>
      </w:r>
      <w:r w:rsidR="00413D24" w:rsidRPr="004341DB">
        <w:rPr>
          <w:rFonts w:ascii="Times New Roman" w:hAnsi="Times New Roman" w:cs="Times New Roman"/>
          <w:spacing w:val="2"/>
          <w:sz w:val="26"/>
          <w:szCs w:val="26"/>
        </w:rPr>
        <w:t>/или</w:t>
      </w:r>
      <w:r w:rsidR="00766A9D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плановый период в случае внесения изменений по основаниям, предусмотренным пунктом 3 статьи 217 и пунктом 3 статьи 232 Бюджетного кодекса Российской Федерации, не позднее </w:t>
      </w:r>
      <w:r w:rsidR="00413D24" w:rsidRPr="004341DB">
        <w:rPr>
          <w:rFonts w:ascii="Times New Roman" w:hAnsi="Times New Roman" w:cs="Times New Roman"/>
          <w:spacing w:val="2"/>
          <w:sz w:val="26"/>
          <w:szCs w:val="26"/>
        </w:rPr>
        <w:t>двух</w:t>
      </w:r>
      <w:r w:rsidR="00766A9D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месяцев со дня вступления такого решения в силу.</w:t>
      </w:r>
    </w:p>
    <w:p w14:paraId="20CDD6FE" w14:textId="77777777" w:rsidR="00426F25" w:rsidRPr="004341DB" w:rsidRDefault="00426F25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347AC19B" w14:textId="12B66B7D" w:rsidR="003F797E" w:rsidRPr="004341DB" w:rsidRDefault="003F797E" w:rsidP="007475F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4341D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6. Реализация и контроль за </w:t>
      </w:r>
      <w:r w:rsidR="002C7B72" w:rsidRPr="004341D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реализацией</w:t>
      </w:r>
      <w:r w:rsidRPr="004341D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>муниципальных</w:t>
      </w:r>
      <w:r w:rsidR="00995EC6"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 программ</w:t>
      </w: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, </w:t>
      </w:r>
      <w:r w:rsidR="000353DF" w:rsidRPr="004341DB">
        <w:rPr>
          <w:rFonts w:ascii="Times New Roman" w:hAnsi="Times New Roman" w:cs="Times New Roman"/>
          <w:b/>
          <w:spacing w:val="2"/>
          <w:sz w:val="26"/>
          <w:szCs w:val="26"/>
        </w:rPr>
        <w:t>муниципальных комплексных программ, подпрограмм</w:t>
      </w:r>
    </w:p>
    <w:p w14:paraId="7B465560" w14:textId="77777777" w:rsidR="007475FD" w:rsidRPr="004341DB" w:rsidRDefault="007475FD" w:rsidP="007475FD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14:paraId="6462326B" w14:textId="77777777" w:rsidR="000353DF" w:rsidRPr="004341DB" w:rsidRDefault="000C537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9" w:name="sub_36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353DF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Текущее управление реализацией </w:t>
      </w:r>
      <w:r w:rsidR="000353DF"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муниципальных программ (комплексных программ), подпрограмм осуществляется ответственным исполнителем.</w:t>
      </w:r>
    </w:p>
    <w:p w14:paraId="26352E48" w14:textId="375A4E9F" w:rsidR="00F71CAC" w:rsidRPr="004341DB" w:rsidRDefault="000353D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10" w:name="sub_361"/>
      <w:bookmarkEnd w:id="9"/>
      <w:r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В процессе реализации муниципальных программ (комплексных программ), подпрограмм ответственный исполнитель вправе по согласованию с соисполнителями и участниками принимать решения о внесении изменений в перечни и состав мероприятий, сроки их реализации, а также в соответствии с законодательством Российской Федерации </w:t>
      </w:r>
      <w:r w:rsidR="007475FD" w:rsidRPr="004341DB">
        <w:rPr>
          <w:rFonts w:ascii="Times New Roman" w:hAnsi="Times New Roman" w:cs="Times New Roman"/>
          <w:spacing w:val="2"/>
          <w:sz w:val="26"/>
          <w:szCs w:val="26"/>
        </w:rPr>
        <w:t>‒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объемы бюджетных ассигнований на реализацию мероприятий в пределах утвержденных лимитов бюджетных ассигнований на реализацию </w:t>
      </w:r>
      <w:r w:rsidR="00C42041" w:rsidRPr="004341DB">
        <w:rPr>
          <w:rFonts w:ascii="Times New Roman" w:hAnsi="Times New Roman" w:cs="Times New Roman"/>
          <w:spacing w:val="2"/>
          <w:sz w:val="26"/>
          <w:szCs w:val="26"/>
        </w:rPr>
        <w:t>программных мероприятий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целом</w:t>
      </w:r>
      <w:r w:rsidR="00C42041" w:rsidRPr="004341DB">
        <w:rPr>
          <w:rFonts w:ascii="Times New Roman" w:hAnsi="Times New Roman" w:cs="Times New Roman"/>
          <w:spacing w:val="2"/>
          <w:sz w:val="26"/>
          <w:szCs w:val="26"/>
        </w:rPr>
        <w:t>, пут</w:t>
      </w:r>
      <w:r w:rsidR="00A80C31" w:rsidRPr="004341D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м внесения изменений в </w:t>
      </w:r>
      <w:r w:rsidR="00256161" w:rsidRPr="004341DB">
        <w:rPr>
          <w:rFonts w:ascii="Times New Roman" w:hAnsi="Times New Roman" w:cs="Times New Roman"/>
          <w:spacing w:val="2"/>
          <w:sz w:val="26"/>
          <w:szCs w:val="26"/>
        </w:rPr>
        <w:t>постановлени</w:t>
      </w:r>
      <w:r w:rsidR="007C6013" w:rsidRPr="004341DB">
        <w:rPr>
          <w:rFonts w:ascii="Times New Roman" w:hAnsi="Times New Roman" w:cs="Times New Roman"/>
          <w:spacing w:val="2"/>
          <w:sz w:val="26"/>
          <w:szCs w:val="26"/>
        </w:rPr>
        <w:t>е Администрации Переславль-Залесского муниципального округа об утверждении муниципальной</w:t>
      </w:r>
      <w:r w:rsidR="00994110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(комплексной)</w:t>
      </w:r>
      <w:r w:rsidR="007C6013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программы, подпрограммы</w:t>
      </w:r>
      <w:r w:rsidR="00C4204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порядке и сроки, предусмотренные настоящим Положением.</w:t>
      </w:r>
    </w:p>
    <w:p w14:paraId="613D39D9" w14:textId="77777777" w:rsidR="001C7B1B" w:rsidRPr="004341DB" w:rsidRDefault="000C537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sub_364"/>
      <w:bookmarkEnd w:id="10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C4204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Реализация </w:t>
      </w:r>
      <w:r w:rsidR="00C4204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программных мероприятий</w:t>
      </w:r>
      <w:r w:rsidR="00B8650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осуществляется исполнителями и участниками мероприятий </w:t>
      </w:r>
      <w:r w:rsidR="00252FCE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соответствующей программы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</w:t>
      </w:r>
      <w:r w:rsidR="00C4204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сроками реализации </w:t>
      </w:r>
      <w:r w:rsidR="00C4204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условиями их реализации, установленных соответствующей программой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4E134CB" w14:textId="34CE9D85" w:rsidR="00544AA9" w:rsidRPr="004341DB" w:rsidRDefault="004C015D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6.4.</w:t>
      </w:r>
      <w:r w:rsidR="00544AA9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Информация о ходе реализации муниципальных программ </w:t>
      </w:r>
      <w:r w:rsidR="00A80C3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C42041" w:rsidRPr="004341DB">
        <w:rPr>
          <w:rFonts w:ascii="Times New Roman" w:hAnsi="Times New Roman" w:cs="Times New Roman"/>
          <w:spacing w:val="2"/>
          <w:sz w:val="26"/>
          <w:szCs w:val="26"/>
        </w:rPr>
        <w:t>комплексных</w:t>
      </w:r>
      <w:r w:rsidR="00A80C31" w:rsidRPr="004341DB">
        <w:rPr>
          <w:rFonts w:ascii="Times New Roman" w:hAnsi="Times New Roman" w:cs="Times New Roman"/>
          <w:spacing w:val="2"/>
          <w:sz w:val="26"/>
          <w:szCs w:val="26"/>
        </w:rPr>
        <w:t>)</w:t>
      </w:r>
      <w:r w:rsidR="00C4204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программ </w:t>
      </w:r>
      <w:r w:rsidR="00544AA9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представляется ежегодно в составе</w:t>
      </w:r>
      <w:r w:rsidR="00544AA9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="002C7B72" w:rsidRPr="004341DB">
        <w:rPr>
          <w:rFonts w:ascii="Times New Roman" w:hAnsi="Times New Roman" w:cs="Times New Roman"/>
          <w:sz w:val="26"/>
          <w:szCs w:val="26"/>
        </w:rPr>
        <w:t xml:space="preserve">отчета об оценке деятельности Главы </w:t>
      </w:r>
      <w:r w:rsidR="00C42041" w:rsidRPr="004341DB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2C7B72" w:rsidRPr="004341DB">
        <w:rPr>
          <w:rFonts w:ascii="Times New Roman" w:hAnsi="Times New Roman" w:cs="Times New Roman"/>
          <w:sz w:val="26"/>
          <w:szCs w:val="26"/>
        </w:rPr>
        <w:t>,</w:t>
      </w:r>
      <w:r w:rsidR="00C42041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="002C7B72" w:rsidRPr="004341DB">
        <w:rPr>
          <w:rFonts w:ascii="Times New Roman" w:hAnsi="Times New Roman" w:cs="Times New Roman"/>
          <w:sz w:val="26"/>
          <w:szCs w:val="26"/>
        </w:rPr>
        <w:t>деятельности Администрации Переславл</w:t>
      </w:r>
      <w:r w:rsidR="00A80C31" w:rsidRPr="004341DB">
        <w:rPr>
          <w:rFonts w:ascii="Times New Roman" w:hAnsi="Times New Roman" w:cs="Times New Roman"/>
          <w:sz w:val="26"/>
          <w:szCs w:val="26"/>
        </w:rPr>
        <w:t>ь</w:t>
      </w:r>
      <w:r w:rsidR="002C7B72" w:rsidRPr="004341DB">
        <w:rPr>
          <w:rFonts w:ascii="Times New Roman" w:hAnsi="Times New Roman" w:cs="Times New Roman"/>
          <w:sz w:val="26"/>
          <w:szCs w:val="26"/>
        </w:rPr>
        <w:t>-Залесского</w:t>
      </w:r>
      <w:r w:rsidR="00A80C31" w:rsidRPr="004341D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544AA9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EB305FE" w14:textId="77777777" w:rsidR="001C7B1B" w:rsidRPr="004341DB" w:rsidRDefault="000C537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bookmarkStart w:id="12" w:name="sub_365"/>
      <w:bookmarkEnd w:id="11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4C015D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Контроль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реализаци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программных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мероприятий осуществляется ответственным исполнителем </w:t>
      </w:r>
      <w:r w:rsidR="002C7B7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соответствующей программы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отчетов, представляемых исполнителями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программных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мероприятий.</w:t>
      </w:r>
    </w:p>
    <w:p w14:paraId="44F9CE98" w14:textId="77777777" w:rsidR="001C7B1B" w:rsidRPr="004341DB" w:rsidRDefault="000C537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3" w:name="sub_367"/>
      <w:bookmarkEnd w:id="12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Контроль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реализаци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программы заключается в сравнении фактических данных о реализации 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программных мероприятий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плановыми значениями, выявлении отклонений, анализе отклонений и формировании корректирующих воздействий (при необходимости).</w:t>
      </w:r>
    </w:p>
    <w:p w14:paraId="3E777795" w14:textId="20D2F392" w:rsidR="00544AA9" w:rsidRPr="004341DB" w:rsidRDefault="00544AA9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A4DD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.7.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Изменение плановых значений целевых показателей реализации </w:t>
      </w:r>
      <w:r w:rsidR="004814B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программных мероприятий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после завершения отчетного периода не допускается, за исключением случаев, если изменение плановых значений целевых показателей реализации программы, вызвано изменением объемов бюджетных ассигнований, утвержденных 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решением </w:t>
      </w:r>
      <w:r w:rsidR="00B37B2A" w:rsidRPr="004341DB">
        <w:rPr>
          <w:rFonts w:ascii="Times New Roman" w:hAnsi="Times New Roman" w:cs="Times New Roman"/>
          <w:spacing w:val="2"/>
          <w:sz w:val="26"/>
          <w:szCs w:val="26"/>
        </w:rPr>
        <w:t>Думы Переславль-Залесского муниципального округа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о бюджете </w:t>
      </w:r>
      <w:r w:rsidR="00B37B2A" w:rsidRPr="004341DB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на </w:t>
      </w:r>
      <w:r w:rsidR="00352870" w:rsidRPr="004341DB">
        <w:rPr>
          <w:rFonts w:ascii="Times New Roman" w:hAnsi="Times New Roman" w:cs="Times New Roman"/>
          <w:spacing w:val="2"/>
          <w:sz w:val="26"/>
          <w:szCs w:val="26"/>
        </w:rPr>
        <w:t>текущий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финансовый год и</w:t>
      </w:r>
      <w:r w:rsidR="00004C89" w:rsidRPr="004341DB">
        <w:rPr>
          <w:rFonts w:ascii="Times New Roman" w:hAnsi="Times New Roman" w:cs="Times New Roman"/>
          <w:spacing w:val="2"/>
          <w:sz w:val="26"/>
          <w:szCs w:val="26"/>
        </w:rPr>
        <w:t>/или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плановый период</w:t>
      </w:r>
      <w:r w:rsidR="00004C89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декабре отчетного года.</w:t>
      </w:r>
    </w:p>
    <w:p w14:paraId="776E66FE" w14:textId="77777777" w:rsidR="00734026" w:rsidRPr="004341DB" w:rsidRDefault="000C537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4" w:name="sub_368"/>
      <w:bookmarkEnd w:id="13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9E6E2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Отчет о реализации </w:t>
      </w:r>
      <w:r w:rsidR="00B8650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программы</w:t>
      </w:r>
      <w:r w:rsidR="00004C89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04C89" w:rsidRPr="004341DB">
        <w:rPr>
          <w:rFonts w:ascii="Times New Roman" w:hAnsi="Times New Roman" w:cs="Times New Roman"/>
          <w:spacing w:val="2"/>
          <w:sz w:val="26"/>
          <w:szCs w:val="26"/>
        </w:rPr>
        <w:t>(комплексной программы)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формируется ответственным исполнителем совместно с</w:t>
      </w:r>
      <w:r w:rsidR="002C7B7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соисполнителями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один раз в год по формам, предусмотренным в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ГИС ЕИИС УБП «Электронный бюджет Ярославской области».</w:t>
      </w:r>
      <w:bookmarkEnd w:id="14"/>
    </w:p>
    <w:p w14:paraId="37A4FFE3" w14:textId="2465FB82" w:rsidR="001C7B1B" w:rsidRPr="004341DB" w:rsidRDefault="001C7B1B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Ответственные исполнители заносят фактические данные о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муниципальных</w:t>
      </w:r>
      <w:r w:rsidR="001526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программах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ГИС ЕИИС УБП </w:t>
      </w:r>
      <w:r w:rsidR="002C7B7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Электронный бюджет Ярославской области</w:t>
      </w:r>
      <w:r w:rsidR="002C7B7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 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позднее 10 февраля года, следующего за отчетным.</w:t>
      </w:r>
    </w:p>
    <w:p w14:paraId="4FF97850" w14:textId="06232646" w:rsidR="001C7B1B" w:rsidRPr="004341DB" w:rsidRDefault="001C7B1B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исполнители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муниципальных комплексных программах</w:t>
      </w:r>
      <w:r w:rsidR="009E6E2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занося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фактические данные в ГИС ЕИИС УБП </w:t>
      </w:r>
      <w:r w:rsidR="002C7B7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Электронный бюджет Ярославской области</w:t>
      </w:r>
      <w:r w:rsidR="002C7B7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позднее 20 февраля года, следующего за отчетным.</w:t>
      </w:r>
    </w:p>
    <w:p w14:paraId="6BAFFD98" w14:textId="12B0A4C7" w:rsidR="00F24D38" w:rsidRPr="004341DB" w:rsidRDefault="000C5378" w:rsidP="00F24D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502123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243D8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целях контроля за реализацией программы</w:t>
      </w:r>
      <w:r w:rsidR="00502123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части использования бюджетных средств</w:t>
      </w:r>
      <w:r w:rsidR="00243D8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Управлением финансов </w:t>
      </w:r>
      <w:r w:rsidR="00502123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Переславль-Залесского муниципального округа </w:t>
      </w:r>
      <w:r w:rsidR="00243D8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ежемесячно до 10 числа месяца, следующего за отчетным</w:t>
      </w:r>
      <w:r w:rsidR="005107C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243D8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ежемесячный мониторинг финансового обеспечения реализации </w:t>
      </w:r>
      <w:r w:rsidR="00502123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программных мероприятий</w:t>
      </w:r>
      <w:r w:rsidR="00243D8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течение всего срока реализации программы (далее - мониторинг).</w:t>
      </w:r>
      <w:r w:rsidR="00F24D38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Объектом мони</w:t>
      </w:r>
      <w:r w:rsidR="005761D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торинга является финансирование </w:t>
      </w:r>
      <w:r w:rsidR="00F24D38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программных мероприятий</w:t>
      </w:r>
      <w:r w:rsidR="00F24D38" w:rsidRPr="0043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684D19" w14:textId="049CF70D" w:rsidR="001C7B1B" w:rsidRPr="004341DB" w:rsidRDefault="000C5378" w:rsidP="00121A7C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5" w:name="sub_369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F24D38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Ответственный исполнитель </w:t>
      </w:r>
      <w:r w:rsidR="009C413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программы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(комплексной программы)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после принятия </w:t>
      </w:r>
      <w:r w:rsidR="009C413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Управлением финансов Администрации </w:t>
      </w:r>
      <w:r w:rsidR="00CE1BEE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8E79B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</w:t>
      </w:r>
      <w:r w:rsidR="00965985" w:rsidRPr="004341DB">
        <w:rPr>
          <w:rFonts w:ascii="Times New Roman" w:hAnsi="Times New Roman" w:cs="Times New Roman"/>
          <w:spacing w:val="2"/>
          <w:sz w:val="26"/>
          <w:szCs w:val="26"/>
        </w:rPr>
        <w:t>у</w:t>
      </w:r>
      <w:r w:rsidR="008E79B2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правлением экономики Администрации Переславль-Залесского муниципального округа </w:t>
      </w:r>
      <w:r w:rsidR="00CE1BEE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отч</w:t>
      </w:r>
      <w:r w:rsidR="0066592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 о реализации программы в ГИС ЕИИС УБП </w:t>
      </w:r>
      <w:r w:rsidR="0075353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Электронный бюджет Ярославской области</w:t>
      </w:r>
      <w:r w:rsidR="00753531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1BEE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размещает такой отч</w:t>
      </w:r>
      <w:r w:rsidR="0066592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</w:t>
      </w:r>
      <w:r w:rsidR="009915D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соответствующем раздел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 </w:t>
      </w:r>
      <w:r w:rsidR="009C4130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на официальном сайте </w:t>
      </w:r>
      <w:r w:rsidR="00CE1BEE"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муниципального образования</w:t>
      </w:r>
      <w:r w:rsidR="004E1F07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«Переславль-Залесский муниципальный округ Ярославской области»</w:t>
      </w:r>
      <w:r w:rsidR="009C4130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</w:t>
      </w:r>
      <w:r w:rsidR="004E1F07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информационно-телекоммуникационной сети </w:t>
      </w:r>
      <w:r w:rsidR="00665927" w:rsidRPr="004341DB">
        <w:rPr>
          <w:rFonts w:ascii="Times New Roman" w:hAnsi="Times New Roman" w:cs="Times New Roman"/>
          <w:spacing w:val="2"/>
          <w:sz w:val="26"/>
          <w:szCs w:val="26"/>
        </w:rPr>
        <w:t>«</w:t>
      </w:r>
      <w:r w:rsidR="009C4130" w:rsidRPr="004341DB">
        <w:rPr>
          <w:rFonts w:ascii="Times New Roman" w:hAnsi="Times New Roman" w:cs="Times New Roman"/>
          <w:spacing w:val="2"/>
          <w:sz w:val="26"/>
          <w:szCs w:val="26"/>
        </w:rPr>
        <w:t>Интернет</w:t>
      </w:r>
      <w:r w:rsidR="00665927" w:rsidRPr="004341DB">
        <w:rPr>
          <w:rFonts w:ascii="Times New Roman" w:hAnsi="Times New Roman" w:cs="Times New Roman"/>
          <w:spacing w:val="2"/>
          <w:sz w:val="26"/>
          <w:szCs w:val="26"/>
        </w:rPr>
        <w:t>»</w:t>
      </w:r>
      <w:r w:rsidR="00DF4D59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позднее 31 марта</w:t>
      </w:r>
      <w:r w:rsidR="00970CCD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года, следующего за отчетным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80C0D54" w14:textId="63CF140F" w:rsidR="00851DDE" w:rsidRPr="004341DB" w:rsidRDefault="00CB7ACA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6" w:name="sub_3611"/>
      <w:bookmarkEnd w:id="15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6.11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отношении каждой 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программы</w:t>
      </w:r>
      <w:r w:rsidR="00970CCD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комплексной муниципальной программы, подпрограммы </w:t>
      </w:r>
      <w:r w:rsidR="00965985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правлением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экономики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ежегодно проводится оценка результативности и эффективности реализации программы</w:t>
      </w:r>
      <w:r w:rsidR="00970CCD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методиками оценки результативности и эффективности реализации 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программы</w:t>
      </w:r>
      <w:r w:rsidR="00970CCD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5556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согласно </w:t>
      </w:r>
      <w:hyperlink w:anchor="sub_1800" w:history="1">
        <w:r w:rsidR="001C7B1B" w:rsidRPr="004341DB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приложени</w:t>
        </w:r>
        <w:r w:rsidR="00855562" w:rsidRPr="004341DB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ю</w:t>
        </w:r>
        <w:r w:rsidR="001C7B1B" w:rsidRPr="004341DB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 xml:space="preserve"> </w:t>
        </w:r>
      </w:hyperlink>
      <w:r w:rsidR="00495D7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C7B1B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Положению.</w:t>
      </w:r>
    </w:p>
    <w:p w14:paraId="61684454" w14:textId="11050E08" w:rsidR="001C7B1B" w:rsidRPr="004341DB" w:rsidRDefault="001C7B1B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результатам данной оценки ответственным исполнителем </w:t>
      </w:r>
      <w:r w:rsidR="0037339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программы, 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может быть принято решение о необходимости досрочного завершения или изменения ранее утвержденной </w:t>
      </w:r>
      <w:r w:rsidR="0037339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соответствующей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программы</w:t>
      </w:r>
      <w:r w:rsidR="00855562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начиная с очередного финансового года, в том числе необходимости изменения структуры и (или) объема бюджетных ассигнований на финансовое обеспечение реализации программы.</w:t>
      </w:r>
    </w:p>
    <w:bookmarkEnd w:id="16"/>
    <w:p w14:paraId="78122B2C" w14:textId="5D113E99" w:rsidR="001C7B1B" w:rsidRPr="004341DB" w:rsidRDefault="001C7B1B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низкой результативности и (или) эффективности реализации </w:t>
      </w:r>
      <w:r w:rsidR="0037339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программы, </w:t>
      </w:r>
      <w:r w:rsidR="00965985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правление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экономики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2F2354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может выступить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перед куратором соответствующей программы 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инициативой о ее досрочном завершении.</w:t>
      </w:r>
    </w:p>
    <w:p w14:paraId="6C0F1CF6" w14:textId="06B4B133" w:rsidR="00544AA9" w:rsidRPr="004341DB" w:rsidRDefault="00544AA9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7" w:name="sub_3612"/>
      <w:bookmarkStart w:id="18" w:name="sub_375"/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CB7ACA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12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Досрочное завершение </w:t>
      </w:r>
      <w:r w:rsidR="00520D90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муниципальной программы, муниципальной комплексной программы, подпрограммы </w:t>
      </w:r>
      <w:r w:rsidR="00373397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осуществляется</w:t>
      </w: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следующих случаях:</w:t>
      </w:r>
    </w:p>
    <w:bookmarkEnd w:id="17"/>
    <w:p w14:paraId="1AD6EB73" w14:textId="77777777" w:rsidR="00544AA9" w:rsidRPr="004341DB" w:rsidRDefault="00544AA9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достижение поставленной цели (-ей) программы;</w:t>
      </w:r>
    </w:p>
    <w:p w14:paraId="42136BC6" w14:textId="77777777" w:rsidR="00544AA9" w:rsidRPr="004341DB" w:rsidRDefault="00544AA9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прекращение всех полномочий, в рамках которых реализуется программа;</w:t>
      </w:r>
    </w:p>
    <w:p w14:paraId="7E1A7254" w14:textId="77777777" w:rsidR="00544AA9" w:rsidRPr="004341DB" w:rsidRDefault="00544AA9" w:rsidP="00121A7C">
      <w:pPr>
        <w:widowControl w:val="0"/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bookmarkEnd w:id="18"/>
    <w:p w14:paraId="57A0F3D4" w14:textId="77777777" w:rsidR="00FC18EA" w:rsidRPr="004341DB" w:rsidRDefault="000C5378" w:rsidP="00121A7C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>7.</w:t>
      </w:r>
      <w:r w:rsidR="00FC18EA"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 Порядок ведения реестра муниципальных программ</w:t>
      </w:r>
      <w:r w:rsidR="008E02BA" w:rsidRPr="004341DB">
        <w:rPr>
          <w:rFonts w:ascii="Times New Roman" w:hAnsi="Times New Roman" w:cs="Times New Roman"/>
          <w:b/>
          <w:spacing w:val="2"/>
          <w:sz w:val="26"/>
          <w:szCs w:val="26"/>
        </w:rPr>
        <w:t>, муниципальных комплексных программ, подпрограмм</w:t>
      </w:r>
    </w:p>
    <w:p w14:paraId="54B6FAD5" w14:textId="2A4DC980" w:rsidR="00FC18EA" w:rsidRPr="004341DB" w:rsidRDefault="000C5378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.1. Управление </w:t>
      </w:r>
      <w:r w:rsidR="008E02BA" w:rsidRPr="004341DB">
        <w:rPr>
          <w:rFonts w:ascii="Times New Roman" w:hAnsi="Times New Roman" w:cs="Times New Roman"/>
          <w:spacing w:val="2"/>
          <w:sz w:val="26"/>
          <w:szCs w:val="26"/>
        </w:rPr>
        <w:t>экономики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Администрации </w:t>
      </w:r>
      <w:r w:rsidR="008E02B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Переславль-Залесского муниципального округа 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ежегодно до 01 </w:t>
      </w:r>
      <w:r w:rsidR="0030008D" w:rsidRPr="004341DB">
        <w:rPr>
          <w:rFonts w:ascii="Times New Roman" w:hAnsi="Times New Roman" w:cs="Times New Roman"/>
          <w:spacing w:val="2"/>
          <w:sz w:val="26"/>
          <w:szCs w:val="26"/>
        </w:rPr>
        <w:t>апреля</w:t>
      </w:r>
      <w:r w:rsidR="00855562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текущего года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E02BA" w:rsidRPr="004341DB">
        <w:rPr>
          <w:rFonts w:ascii="Times New Roman" w:hAnsi="Times New Roman" w:cs="Times New Roman"/>
          <w:spacing w:val="2"/>
          <w:sz w:val="26"/>
          <w:szCs w:val="26"/>
        </w:rPr>
        <w:t>формирую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т реестр 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>муниципальных программ</w:t>
      </w:r>
      <w:r w:rsidR="0092498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</w:t>
      </w:r>
      <w:r w:rsidR="001601D0" w:rsidRPr="004341DB">
        <w:rPr>
          <w:rFonts w:ascii="Times New Roman" w:hAnsi="Times New Roman" w:cs="Times New Roman"/>
          <w:spacing w:val="2"/>
          <w:sz w:val="26"/>
          <w:szCs w:val="26"/>
        </w:rPr>
        <w:t>комплексных программ</w:t>
      </w:r>
      <w:r w:rsidR="00924984" w:rsidRPr="004341DB">
        <w:rPr>
          <w:rFonts w:ascii="Times New Roman" w:hAnsi="Times New Roman" w:cs="Times New Roman"/>
          <w:spacing w:val="2"/>
          <w:sz w:val="26"/>
          <w:szCs w:val="26"/>
        </w:rPr>
        <w:t>)</w:t>
      </w:r>
      <w:r w:rsidR="001601D0" w:rsidRPr="004341DB">
        <w:rPr>
          <w:rFonts w:ascii="Times New Roman" w:hAnsi="Times New Roman" w:cs="Times New Roman"/>
          <w:spacing w:val="2"/>
          <w:sz w:val="26"/>
          <w:szCs w:val="26"/>
        </w:rPr>
        <w:t>, подпрограмм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по форме, приведенной в </w:t>
      </w:r>
      <w:r w:rsidR="0026547C" w:rsidRPr="004341DB">
        <w:rPr>
          <w:rFonts w:ascii="Times New Roman" w:hAnsi="Times New Roman" w:cs="Times New Roman"/>
          <w:spacing w:val="2"/>
          <w:sz w:val="26"/>
          <w:szCs w:val="26"/>
        </w:rPr>
        <w:t>П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риложении </w:t>
      </w:r>
      <w:r w:rsidR="001842E6" w:rsidRPr="004341DB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к Положению.</w:t>
      </w:r>
    </w:p>
    <w:p w14:paraId="0AC1B006" w14:textId="7886DD48" w:rsidR="00FC18EA" w:rsidRPr="004341DB" w:rsidRDefault="000C5378" w:rsidP="00121A7C">
      <w:pPr>
        <w:spacing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>.2. Реестр муниципальных программ</w:t>
      </w:r>
      <w:r w:rsidR="005761D2" w:rsidRPr="004341DB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9E609B"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="009E609B"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муниципальных комплексных программ, подпрограмм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актуализируется </w:t>
      </w:r>
      <w:r w:rsidR="00761E3D" w:rsidRPr="004341DB">
        <w:rPr>
          <w:rFonts w:ascii="Times New Roman" w:hAnsi="Times New Roman" w:cs="Times New Roman"/>
          <w:spacing w:val="2"/>
          <w:sz w:val="26"/>
          <w:szCs w:val="26"/>
        </w:rPr>
        <w:t>у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правлением </w:t>
      </w:r>
      <w:r w:rsidR="004D28D9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экономики Администрации Переславль-Залесского муниципального округа 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по мере </w:t>
      </w:r>
      <w:r w:rsidR="002F2354" w:rsidRPr="004341DB">
        <w:rPr>
          <w:rFonts w:ascii="Times New Roman" w:hAnsi="Times New Roman" w:cs="Times New Roman"/>
          <w:spacing w:val="2"/>
          <w:sz w:val="26"/>
          <w:szCs w:val="26"/>
        </w:rPr>
        <w:t>утверждения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соответствующих </w:t>
      </w:r>
      <w:r w:rsidR="002413A1"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муниципальных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правовых актов об утверждении и завершении муниципальных программ</w:t>
      </w:r>
      <w:r w:rsidR="004D28D9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24984" w:rsidRPr="004341DB">
        <w:rPr>
          <w:rFonts w:ascii="Times New Roman" w:hAnsi="Times New Roman" w:cs="Times New Roman"/>
          <w:spacing w:val="2"/>
          <w:sz w:val="26"/>
          <w:szCs w:val="26"/>
        </w:rPr>
        <w:t>(</w:t>
      </w:r>
      <w:r w:rsidR="004D28D9" w:rsidRPr="004341DB">
        <w:rPr>
          <w:rFonts w:ascii="Times New Roman" w:hAnsi="Times New Roman" w:cs="Times New Roman"/>
          <w:spacing w:val="2"/>
          <w:sz w:val="26"/>
          <w:szCs w:val="26"/>
        </w:rPr>
        <w:t>комплексных программ</w:t>
      </w:r>
      <w:r w:rsidR="00924984" w:rsidRPr="004341DB">
        <w:rPr>
          <w:rFonts w:ascii="Times New Roman" w:hAnsi="Times New Roman" w:cs="Times New Roman"/>
          <w:spacing w:val="2"/>
          <w:sz w:val="26"/>
          <w:szCs w:val="26"/>
        </w:rPr>
        <w:t>)</w:t>
      </w:r>
      <w:r w:rsidR="004D28D9" w:rsidRPr="004341DB">
        <w:rPr>
          <w:rFonts w:ascii="Times New Roman" w:hAnsi="Times New Roman" w:cs="Times New Roman"/>
          <w:spacing w:val="2"/>
          <w:sz w:val="26"/>
          <w:szCs w:val="26"/>
        </w:rPr>
        <w:t>, подпрограмм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и </w:t>
      </w:r>
      <w:r w:rsidR="00DE2536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размещается </w:t>
      </w:r>
      <w:r w:rsidR="00DE2536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соответствующем разделе </w:t>
      </w:r>
      <w:r w:rsidR="004E1F07" w:rsidRPr="004341DB">
        <w:rPr>
          <w:rFonts w:ascii="Times New Roman" w:hAnsi="Times New Roman" w:cs="Times New Roman"/>
          <w:spacing w:val="2"/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FC18EA" w:rsidRPr="004341D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438A8635" w14:textId="77777777" w:rsidR="006C5D5A" w:rsidRPr="004341DB" w:rsidRDefault="00A1560D" w:rsidP="00A1560D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>8</w:t>
      </w:r>
      <w:r w:rsidR="006C5D5A" w:rsidRPr="004341DB">
        <w:rPr>
          <w:rFonts w:ascii="Times New Roman" w:hAnsi="Times New Roman" w:cs="Times New Roman"/>
          <w:b/>
          <w:spacing w:val="2"/>
          <w:sz w:val="26"/>
          <w:szCs w:val="26"/>
        </w:rPr>
        <w:t>.</w:t>
      </w:r>
      <w:r w:rsidR="006C5D5A" w:rsidRPr="004341D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6C5D5A"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Полномочия ответственных исполнителей и соисполнителей </w:t>
      </w:r>
      <w:r w:rsidR="00EC3E6F" w:rsidRPr="004341DB">
        <w:rPr>
          <w:rFonts w:ascii="Times New Roman" w:hAnsi="Times New Roman" w:cs="Times New Roman"/>
          <w:b/>
          <w:spacing w:val="2"/>
          <w:sz w:val="26"/>
          <w:szCs w:val="26"/>
        </w:rPr>
        <w:t xml:space="preserve">муниципальных программ, </w:t>
      </w: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>муниципальных комплексных программ, подпрограмм</w:t>
      </w:r>
    </w:p>
    <w:p w14:paraId="34031009" w14:textId="75F86C2E" w:rsidR="009E609B" w:rsidRPr="004341DB" w:rsidRDefault="00FA6751" w:rsidP="009E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2413A1" w:rsidRPr="004341DB">
        <w:rPr>
          <w:rFonts w:ascii="Times New Roman" w:hAnsi="Times New Roman" w:cs="Times New Roman"/>
          <w:spacing w:val="2"/>
          <w:sz w:val="26"/>
          <w:szCs w:val="26"/>
        </w:rPr>
        <w:t>.1.</w:t>
      </w:r>
      <w:r w:rsidR="009E609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E609B" w:rsidRPr="004341DB">
        <w:rPr>
          <w:rFonts w:ascii="Times New Roman" w:hAnsi="Times New Roman" w:cs="Times New Roman"/>
          <w:sz w:val="26"/>
          <w:szCs w:val="26"/>
        </w:rPr>
        <w:t xml:space="preserve">В целях обеспечения управления реализацией </w:t>
      </w:r>
      <w:r w:rsidR="004057CC" w:rsidRPr="004341DB">
        <w:rPr>
          <w:rFonts w:ascii="Times New Roman" w:hAnsi="Times New Roman" w:cs="Times New Roman"/>
          <w:spacing w:val="2"/>
          <w:sz w:val="26"/>
          <w:szCs w:val="26"/>
        </w:rPr>
        <w:t>муниципальных программ</w:t>
      </w:r>
      <w:r w:rsidR="00924984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(</w:t>
      </w:r>
      <w:r w:rsidR="004057CC" w:rsidRPr="004341DB">
        <w:rPr>
          <w:rFonts w:ascii="Times New Roman" w:hAnsi="Times New Roman" w:cs="Times New Roman"/>
          <w:spacing w:val="2"/>
          <w:sz w:val="26"/>
          <w:szCs w:val="26"/>
        </w:rPr>
        <w:t>комплексных программ</w:t>
      </w:r>
      <w:r w:rsidR="00924984" w:rsidRPr="004341DB">
        <w:rPr>
          <w:rFonts w:ascii="Times New Roman" w:hAnsi="Times New Roman" w:cs="Times New Roman"/>
          <w:spacing w:val="2"/>
          <w:sz w:val="26"/>
          <w:szCs w:val="26"/>
        </w:rPr>
        <w:t>)</w:t>
      </w:r>
      <w:r w:rsidR="004057CC" w:rsidRPr="004341DB">
        <w:rPr>
          <w:rFonts w:ascii="Times New Roman" w:hAnsi="Times New Roman" w:cs="Times New Roman"/>
          <w:spacing w:val="2"/>
          <w:sz w:val="26"/>
          <w:szCs w:val="26"/>
        </w:rPr>
        <w:t>, подпрограмм</w:t>
      </w:r>
      <w:r w:rsidR="004057CC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="007B6D20" w:rsidRPr="004341DB">
        <w:rPr>
          <w:rFonts w:ascii="Times New Roman" w:hAnsi="Times New Roman" w:cs="Times New Roman"/>
          <w:sz w:val="26"/>
          <w:szCs w:val="26"/>
        </w:rPr>
        <w:t>постановлением Администрации Переславль-Залесского муниципального округа</w:t>
      </w:r>
      <w:r w:rsidR="009E609B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="00A43F53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7B7313">
        <w:rPr>
          <w:rFonts w:ascii="Times New Roman" w:hAnsi="Times New Roman" w:cs="Times New Roman"/>
          <w:sz w:val="26"/>
          <w:szCs w:val="26"/>
        </w:rPr>
        <w:t xml:space="preserve">перечня муниципальных программ и муниципальных комплексных программ Переславль-Залесского муниципального округа Ярославской области на очередной финансовый год и плановый период» </w:t>
      </w:r>
      <w:r w:rsidR="009E609B" w:rsidRPr="004341DB">
        <w:rPr>
          <w:rFonts w:ascii="Times New Roman" w:hAnsi="Times New Roman" w:cs="Times New Roman"/>
          <w:sz w:val="26"/>
          <w:szCs w:val="26"/>
        </w:rPr>
        <w:t>определяется куратор.</w:t>
      </w:r>
    </w:p>
    <w:p w14:paraId="78E57006" w14:textId="23ADC736" w:rsidR="009E609B" w:rsidRPr="004341DB" w:rsidRDefault="004057CC" w:rsidP="00FA67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Кураторы назначаются из числа заместителей Главы Переславль-Залесского муниципального округа.</w:t>
      </w:r>
    </w:p>
    <w:p w14:paraId="12881B94" w14:textId="4D5DAC89" w:rsidR="004057CC" w:rsidRPr="004341DB" w:rsidRDefault="004057CC" w:rsidP="00405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8.1.1.</w:t>
      </w:r>
      <w:r w:rsidRPr="004341DB">
        <w:rPr>
          <w:rFonts w:ascii="Times New Roman" w:hAnsi="Times New Roman" w:cs="Times New Roman"/>
          <w:sz w:val="26"/>
          <w:szCs w:val="26"/>
        </w:rPr>
        <w:t xml:space="preserve"> Куратор:</w:t>
      </w:r>
    </w:p>
    <w:p w14:paraId="0A96C7EC" w14:textId="44C5B79E" w:rsidR="004057CC" w:rsidRPr="004341DB" w:rsidRDefault="00924984" w:rsidP="0092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4057CC" w:rsidRPr="004341DB">
        <w:rPr>
          <w:rFonts w:ascii="Times New Roman" w:hAnsi="Times New Roman" w:cs="Times New Roman"/>
          <w:sz w:val="26"/>
          <w:szCs w:val="26"/>
        </w:rPr>
        <w:t xml:space="preserve"> координирует разработку и реализацию муниципальной программы (комплексной программы), подпрограммы;</w:t>
      </w:r>
    </w:p>
    <w:p w14:paraId="0F3DB78C" w14:textId="4E5A66CB" w:rsidR="004057CC" w:rsidRPr="004341DB" w:rsidRDefault="00924984" w:rsidP="0092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4057CC" w:rsidRPr="004341DB">
        <w:rPr>
          <w:rFonts w:ascii="Times New Roman" w:hAnsi="Times New Roman" w:cs="Times New Roman"/>
          <w:sz w:val="26"/>
          <w:szCs w:val="26"/>
        </w:rPr>
        <w:t xml:space="preserve"> принимает решение об одобрении или об отклонении проекта муниципальной программы (комплексной программы), подпрограммы;</w:t>
      </w:r>
    </w:p>
    <w:p w14:paraId="021C1CE4" w14:textId="607DF484" w:rsidR="004057CC" w:rsidRPr="004341DB" w:rsidRDefault="00924984" w:rsidP="0092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4057CC" w:rsidRPr="004341DB">
        <w:rPr>
          <w:rFonts w:ascii="Times New Roman" w:hAnsi="Times New Roman" w:cs="Times New Roman"/>
          <w:sz w:val="26"/>
          <w:szCs w:val="26"/>
        </w:rPr>
        <w:t xml:space="preserve"> осуществляет на постоянной основе контроль реализации муниципальной программы (комплексной программы), подпрограммы, в том числе рассматривает результаты оценки эффективности реализации муниципальной программы (комплексной программы), подпрограммы, представляемые </w:t>
      </w:r>
      <w:r w:rsidR="00761E3D" w:rsidRPr="004341DB">
        <w:rPr>
          <w:rFonts w:ascii="Times New Roman" w:hAnsi="Times New Roman" w:cs="Times New Roman"/>
          <w:sz w:val="26"/>
          <w:szCs w:val="26"/>
        </w:rPr>
        <w:t>у</w:t>
      </w:r>
      <w:r w:rsidR="004057CC" w:rsidRPr="004341DB">
        <w:rPr>
          <w:rFonts w:ascii="Times New Roman" w:hAnsi="Times New Roman" w:cs="Times New Roman"/>
          <w:sz w:val="26"/>
          <w:szCs w:val="26"/>
        </w:rPr>
        <w:t>правлением экономики Администрации Переславль-Залесского муниципального округа;</w:t>
      </w:r>
    </w:p>
    <w:p w14:paraId="0B8CFBEC" w14:textId="3A21FE0A" w:rsidR="004057CC" w:rsidRPr="004341DB" w:rsidRDefault="00924984" w:rsidP="0092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4057CC" w:rsidRPr="004341DB">
        <w:rPr>
          <w:rFonts w:ascii="Times New Roman" w:hAnsi="Times New Roman" w:cs="Times New Roman"/>
          <w:sz w:val="26"/>
          <w:szCs w:val="26"/>
        </w:rPr>
        <w:t xml:space="preserve"> принимает решение о внесении изменений в муниципальную программу (комплексную программу), подпрограмму в соответствии с настоящим Положением;</w:t>
      </w:r>
    </w:p>
    <w:p w14:paraId="3AA93CD7" w14:textId="059539E4" w:rsidR="004057CC" w:rsidRPr="004341DB" w:rsidRDefault="00924984" w:rsidP="0092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4057CC" w:rsidRPr="004341DB">
        <w:rPr>
          <w:rFonts w:ascii="Times New Roman" w:hAnsi="Times New Roman" w:cs="Times New Roman"/>
          <w:sz w:val="26"/>
          <w:szCs w:val="26"/>
        </w:rPr>
        <w:t xml:space="preserve"> выполняет иные полномочия в соответствии с настоящим Положением.</w:t>
      </w:r>
    </w:p>
    <w:p w14:paraId="344B89A7" w14:textId="71030710" w:rsidR="002413A1" w:rsidRPr="004341DB" w:rsidRDefault="009E609B" w:rsidP="00FA67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8.2. </w:t>
      </w:r>
      <w:r w:rsidR="002413A1" w:rsidRPr="004341DB">
        <w:rPr>
          <w:rFonts w:ascii="Times New Roman" w:hAnsi="Times New Roman" w:cs="Times New Roman"/>
          <w:spacing w:val="2"/>
          <w:sz w:val="26"/>
          <w:szCs w:val="26"/>
        </w:rPr>
        <w:t>Ответственный исполнитель:</w:t>
      </w:r>
    </w:p>
    <w:p w14:paraId="50ECA2CF" w14:textId="04396ED2" w:rsidR="002413A1" w:rsidRPr="004341DB" w:rsidRDefault="002413A1" w:rsidP="006662DC">
      <w:pPr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– </w:t>
      </w:r>
      <w:r w:rsidRPr="004341DB">
        <w:rPr>
          <w:rFonts w:ascii="Times New Roman" w:hAnsi="Times New Roman" w:cs="Times New Roman"/>
          <w:sz w:val="26"/>
          <w:szCs w:val="26"/>
        </w:rPr>
        <w:t xml:space="preserve">обеспечивает разработку </w:t>
      </w:r>
      <w:r w:rsidR="00D35DC4" w:rsidRPr="004341D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341DB">
        <w:rPr>
          <w:rFonts w:ascii="Times New Roman" w:hAnsi="Times New Roman" w:cs="Times New Roman"/>
          <w:sz w:val="26"/>
          <w:szCs w:val="26"/>
        </w:rPr>
        <w:t>программы</w:t>
      </w:r>
      <w:r w:rsidR="00D35DC4" w:rsidRPr="004341DB">
        <w:rPr>
          <w:rFonts w:ascii="Times New Roman" w:hAnsi="Times New Roman" w:cs="Times New Roman"/>
          <w:sz w:val="26"/>
          <w:szCs w:val="26"/>
        </w:rPr>
        <w:t xml:space="preserve"> (комплексной программы)</w:t>
      </w:r>
      <w:r w:rsidRPr="004341DB">
        <w:rPr>
          <w:rFonts w:ascii="Times New Roman" w:hAnsi="Times New Roman" w:cs="Times New Roman"/>
          <w:sz w:val="26"/>
          <w:szCs w:val="26"/>
        </w:rPr>
        <w:t>,</w:t>
      </w:r>
      <w:r w:rsidR="00D35DC4" w:rsidRPr="004341DB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FA6751" w:rsidRPr="004341DB">
        <w:rPr>
          <w:rFonts w:ascii="Times New Roman" w:hAnsi="Times New Roman" w:cs="Times New Roman"/>
          <w:sz w:val="26"/>
          <w:szCs w:val="26"/>
        </w:rPr>
        <w:t xml:space="preserve"> е</w:t>
      </w:r>
      <w:r w:rsidR="00D35DC4" w:rsidRPr="004341DB">
        <w:rPr>
          <w:rFonts w:ascii="Times New Roman" w:hAnsi="Times New Roman" w:cs="Times New Roman"/>
          <w:sz w:val="26"/>
          <w:szCs w:val="26"/>
        </w:rPr>
        <w:t>е</w:t>
      </w:r>
      <w:r w:rsidR="00FA6751" w:rsidRPr="004341DB">
        <w:rPr>
          <w:rFonts w:ascii="Times New Roman" w:hAnsi="Times New Roman" w:cs="Times New Roman"/>
          <w:sz w:val="26"/>
          <w:szCs w:val="26"/>
        </w:rPr>
        <w:t xml:space="preserve"> согласование с соисполнителями и участниками, </w:t>
      </w:r>
      <w:r w:rsidRPr="004341DB">
        <w:rPr>
          <w:rFonts w:ascii="Times New Roman" w:hAnsi="Times New Roman" w:cs="Times New Roman"/>
          <w:sz w:val="26"/>
          <w:szCs w:val="26"/>
        </w:rPr>
        <w:t>внесение в нее изменений с подготовкой</w:t>
      </w:r>
      <w:r w:rsidR="00DE1FD1" w:rsidRPr="004341DB">
        <w:rPr>
          <w:rFonts w:ascii="Times New Roman" w:hAnsi="Times New Roman" w:cs="Times New Roman"/>
          <w:sz w:val="26"/>
          <w:szCs w:val="26"/>
        </w:rPr>
        <w:t xml:space="preserve"> соответствующего</w:t>
      </w:r>
      <w:r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="00DE1FD1" w:rsidRPr="004341DB">
        <w:rPr>
          <w:rFonts w:ascii="Times New Roman" w:hAnsi="Times New Roman" w:cs="Times New Roman"/>
          <w:sz w:val="26"/>
          <w:szCs w:val="26"/>
        </w:rPr>
        <w:t>проекта постановления Администрации Переславль-Залесского муниципального округа</w:t>
      </w:r>
      <w:r w:rsidRPr="004341DB">
        <w:rPr>
          <w:rFonts w:ascii="Times New Roman" w:hAnsi="Times New Roman" w:cs="Times New Roman"/>
          <w:sz w:val="26"/>
          <w:szCs w:val="26"/>
        </w:rPr>
        <w:t>;</w:t>
      </w:r>
    </w:p>
    <w:p w14:paraId="212EC28E" w14:textId="7DE0C84C" w:rsidR="002413A1" w:rsidRPr="004341DB" w:rsidRDefault="002413A1" w:rsidP="006662D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– формирует структуру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, а также перечень ее </w:t>
      </w:r>
      <w:r w:rsidR="00EC3E6F" w:rsidRPr="004341DB">
        <w:rPr>
          <w:rFonts w:ascii="Times New Roman" w:hAnsi="Times New Roman" w:cs="Times New Roman"/>
          <w:spacing w:val="2"/>
          <w:sz w:val="26"/>
          <w:szCs w:val="26"/>
        </w:rPr>
        <w:t>соисполнителей/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исполнителей</w:t>
      </w:r>
      <w:r w:rsidR="00FA6751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и участников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14:paraId="19EA95E2" w14:textId="1CC351EB" w:rsidR="002413A1" w:rsidRPr="004341DB" w:rsidRDefault="002413A1" w:rsidP="006662D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Pr="004341DB">
        <w:rPr>
          <w:rFonts w:ascii="Times New Roman" w:hAnsi="Times New Roman" w:cs="Times New Roman"/>
          <w:sz w:val="26"/>
          <w:szCs w:val="26"/>
        </w:rPr>
        <w:t xml:space="preserve"> организует реализацию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rFonts w:ascii="Times New Roman" w:hAnsi="Times New Roman" w:cs="Times New Roman"/>
          <w:sz w:val="26"/>
          <w:szCs w:val="26"/>
        </w:rPr>
        <w:t>, пр</w:t>
      </w:r>
      <w:r w:rsidR="00FA6751" w:rsidRPr="004341DB">
        <w:rPr>
          <w:rFonts w:ascii="Times New Roman" w:hAnsi="Times New Roman" w:cs="Times New Roman"/>
          <w:sz w:val="26"/>
          <w:szCs w:val="26"/>
        </w:rPr>
        <w:t>инимает решение о внесении в не</w:t>
      </w:r>
      <w:r w:rsidR="00D35DC4" w:rsidRPr="004341DB">
        <w:rPr>
          <w:rFonts w:ascii="Times New Roman" w:hAnsi="Times New Roman" w:cs="Times New Roman"/>
          <w:sz w:val="26"/>
          <w:szCs w:val="26"/>
        </w:rPr>
        <w:t>е</w:t>
      </w:r>
      <w:r w:rsidRPr="004341DB">
        <w:rPr>
          <w:rFonts w:ascii="Times New Roman" w:hAnsi="Times New Roman" w:cs="Times New Roman"/>
          <w:sz w:val="26"/>
          <w:szCs w:val="26"/>
        </w:rPr>
        <w:t xml:space="preserve"> изменений, 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>приостановлении, прекра</w:t>
      </w:r>
      <w:r w:rsidR="00FA6751" w:rsidRPr="004341DB">
        <w:rPr>
          <w:rFonts w:ascii="Times New Roman" w:hAnsi="Times New Roman" w:cs="Times New Roman"/>
          <w:sz w:val="26"/>
          <w:szCs w:val="26"/>
          <w:lang w:eastAsia="ru-RU"/>
        </w:rPr>
        <w:t>щении или продлении ее действия в соответствии с настоящим Положением;</w:t>
      </w:r>
    </w:p>
    <w:p w14:paraId="5784BFD7" w14:textId="3B270983" w:rsidR="002413A1" w:rsidRPr="004341DB" w:rsidRDefault="002413A1" w:rsidP="006662D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– </w:t>
      </w:r>
      <w:r w:rsidR="00595E88" w:rsidRPr="004341DB">
        <w:rPr>
          <w:rFonts w:ascii="Times New Roman" w:hAnsi="Times New Roman" w:cs="Times New Roman"/>
          <w:sz w:val="26"/>
          <w:szCs w:val="26"/>
        </w:rPr>
        <w:t>нес</w:t>
      </w:r>
      <w:r w:rsidR="00D35DC4" w:rsidRPr="004341DB">
        <w:rPr>
          <w:rFonts w:ascii="Times New Roman" w:hAnsi="Times New Roman" w:cs="Times New Roman"/>
          <w:sz w:val="26"/>
          <w:szCs w:val="26"/>
        </w:rPr>
        <w:t>е</w:t>
      </w:r>
      <w:r w:rsidRPr="004341DB">
        <w:rPr>
          <w:rFonts w:ascii="Times New Roman" w:hAnsi="Times New Roman" w:cs="Times New Roman"/>
          <w:sz w:val="26"/>
          <w:szCs w:val="26"/>
        </w:rPr>
        <w:t>т ответственность за достижение целевых</w:t>
      </w:r>
      <w:r w:rsidR="00FA6751" w:rsidRPr="004341DB">
        <w:rPr>
          <w:rFonts w:ascii="Times New Roman" w:hAnsi="Times New Roman" w:cs="Times New Roman"/>
          <w:sz w:val="26"/>
          <w:szCs w:val="26"/>
        </w:rPr>
        <w:t xml:space="preserve"> индикаторов и </w:t>
      </w:r>
      <w:r w:rsidRPr="004341DB">
        <w:rPr>
          <w:rFonts w:ascii="Times New Roman" w:hAnsi="Times New Roman" w:cs="Times New Roman"/>
          <w:sz w:val="26"/>
          <w:szCs w:val="26"/>
        </w:rPr>
        <w:t xml:space="preserve">показателей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rFonts w:ascii="Times New Roman" w:hAnsi="Times New Roman" w:cs="Times New Roman"/>
          <w:sz w:val="26"/>
          <w:szCs w:val="26"/>
        </w:rPr>
        <w:t>, а также конечных результатов ее реализации;</w:t>
      </w:r>
    </w:p>
    <w:p w14:paraId="1AC0728D" w14:textId="5BC76F5F" w:rsidR="002413A1" w:rsidRPr="004341DB" w:rsidRDefault="002413A1" w:rsidP="006662D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– ежегодно с учетом хода реализации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="00595E88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уточняет объ</w:t>
      </w:r>
      <w:r w:rsidR="00D35DC4" w:rsidRPr="004341DB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мы средств, необходимых для финансирования </w:t>
      </w:r>
      <w:r w:rsidR="00595E88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программных 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>мероприятий</w:t>
      </w:r>
      <w:r w:rsidR="00595E88" w:rsidRPr="004341D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3F73DB9" w14:textId="1C83B0EF" w:rsidR="00595E88" w:rsidRPr="004341DB" w:rsidRDefault="002413A1" w:rsidP="006662DC">
      <w:pPr>
        <w:pStyle w:val="formattext"/>
        <w:spacing w:before="0" w:beforeAutospacing="0" w:after="0" w:afterAutospacing="0"/>
        <w:ind w:right="-1" w:firstLine="709"/>
        <w:jc w:val="both"/>
        <w:textAlignment w:val="baseline"/>
        <w:rPr>
          <w:sz w:val="26"/>
          <w:szCs w:val="26"/>
        </w:rPr>
      </w:pPr>
      <w:r w:rsidRPr="004341DB">
        <w:rPr>
          <w:spacing w:val="2"/>
          <w:sz w:val="26"/>
          <w:szCs w:val="26"/>
        </w:rPr>
        <w:t>– з</w:t>
      </w:r>
      <w:r w:rsidRPr="004341DB">
        <w:rPr>
          <w:sz w:val="26"/>
          <w:szCs w:val="26"/>
        </w:rPr>
        <w:t>апрашивает у</w:t>
      </w:r>
      <w:r w:rsidR="008568FB" w:rsidRPr="004341DB">
        <w:rPr>
          <w:spacing w:val="2"/>
          <w:sz w:val="26"/>
          <w:szCs w:val="26"/>
        </w:rPr>
        <w:t xml:space="preserve"> соисполнителей/исполнителей</w:t>
      </w:r>
      <w:r w:rsidRPr="004341DB">
        <w:rPr>
          <w:sz w:val="26"/>
          <w:szCs w:val="26"/>
        </w:rPr>
        <w:t xml:space="preserve"> сведения, необходимые для подготовки информации о ходе реализации </w:t>
      </w:r>
      <w:r w:rsidR="00D35DC4" w:rsidRPr="004341DB">
        <w:rPr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sz w:val="26"/>
          <w:szCs w:val="26"/>
        </w:rPr>
        <w:t xml:space="preserve">, в том числе для подготовки ответов на запросы </w:t>
      </w:r>
      <w:r w:rsidR="00761E3D" w:rsidRPr="004341DB">
        <w:rPr>
          <w:spacing w:val="2"/>
          <w:sz w:val="26"/>
          <w:szCs w:val="26"/>
        </w:rPr>
        <w:t>у</w:t>
      </w:r>
      <w:r w:rsidR="00595E88" w:rsidRPr="004341DB">
        <w:rPr>
          <w:spacing w:val="2"/>
          <w:sz w:val="26"/>
          <w:szCs w:val="26"/>
        </w:rPr>
        <w:t>правления экономики Администрации Переславль-Залесского муниципального округа, Управления финансов Администрации Переславль-Залесского муниципального округа, а также иных заинтересованных уполномоченных лиц;</w:t>
      </w:r>
    </w:p>
    <w:p w14:paraId="1F07CC62" w14:textId="0B534FD1" w:rsidR="00961549" w:rsidRPr="004341DB" w:rsidRDefault="002413A1" w:rsidP="006662DC">
      <w:pPr>
        <w:pStyle w:val="formattext"/>
        <w:spacing w:before="0" w:beforeAutospacing="0" w:after="0" w:afterAutospacing="0"/>
        <w:ind w:right="-1" w:firstLine="709"/>
        <w:jc w:val="both"/>
        <w:textAlignment w:val="baseline"/>
        <w:rPr>
          <w:sz w:val="26"/>
          <w:szCs w:val="26"/>
        </w:rPr>
      </w:pPr>
      <w:r w:rsidRPr="004341DB">
        <w:rPr>
          <w:spacing w:val="2"/>
          <w:sz w:val="26"/>
          <w:szCs w:val="26"/>
        </w:rPr>
        <w:t>–</w:t>
      </w:r>
      <w:r w:rsidRPr="004341DB">
        <w:rPr>
          <w:sz w:val="26"/>
          <w:szCs w:val="26"/>
        </w:rPr>
        <w:t xml:space="preserve"> запрашивает у </w:t>
      </w:r>
      <w:r w:rsidR="00D16395" w:rsidRPr="004341DB">
        <w:rPr>
          <w:spacing w:val="2"/>
          <w:sz w:val="26"/>
          <w:szCs w:val="26"/>
        </w:rPr>
        <w:t>соисполнителей/исполнителей</w:t>
      </w:r>
      <w:r w:rsidRPr="004341DB">
        <w:rPr>
          <w:sz w:val="26"/>
          <w:szCs w:val="26"/>
        </w:rPr>
        <w:t xml:space="preserve"> информацию, необходимую для проведения оценки </w:t>
      </w:r>
      <w:r w:rsidR="005534B6" w:rsidRPr="004341DB">
        <w:rPr>
          <w:rFonts w:eastAsiaTheme="minorEastAsia"/>
          <w:sz w:val="26"/>
          <w:szCs w:val="26"/>
        </w:rPr>
        <w:t xml:space="preserve">результативности и </w:t>
      </w:r>
      <w:r w:rsidRPr="004341DB">
        <w:rPr>
          <w:sz w:val="26"/>
          <w:szCs w:val="26"/>
        </w:rPr>
        <w:t xml:space="preserve">эффективности реализации </w:t>
      </w:r>
      <w:r w:rsidR="00D35DC4" w:rsidRPr="004341DB">
        <w:rPr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sz w:val="26"/>
          <w:szCs w:val="26"/>
        </w:rPr>
        <w:t xml:space="preserve"> и подготовки годового отчета;</w:t>
      </w:r>
    </w:p>
    <w:p w14:paraId="71DAA84E" w14:textId="5BE9FE30" w:rsidR="006662DC" w:rsidRPr="004341DB" w:rsidRDefault="00961549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Pr="004341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662DC" w:rsidRPr="004341DB">
        <w:rPr>
          <w:rFonts w:ascii="Times New Roman" w:eastAsiaTheme="minorEastAsia" w:hAnsi="Times New Roman" w:cs="Times New Roman"/>
          <w:sz w:val="26"/>
          <w:szCs w:val="26"/>
        </w:rPr>
        <w:t>нес</w:t>
      </w:r>
      <w:r w:rsidR="00D35DC4" w:rsidRPr="004341DB">
        <w:rPr>
          <w:rFonts w:ascii="Times New Roman" w:eastAsiaTheme="minorEastAsia" w:hAnsi="Times New Roman" w:cs="Times New Roman"/>
          <w:sz w:val="26"/>
          <w:szCs w:val="26"/>
        </w:rPr>
        <w:t>е</w:t>
      </w:r>
      <w:r w:rsidR="006662DC" w:rsidRPr="004341DB">
        <w:rPr>
          <w:rFonts w:ascii="Times New Roman" w:eastAsiaTheme="minorEastAsia" w:hAnsi="Times New Roman" w:cs="Times New Roman"/>
          <w:sz w:val="26"/>
          <w:szCs w:val="26"/>
        </w:rPr>
        <w:t>т ответственность за своевременную подготовку информации в соответствии со сроками, предусмотренными пунктами 6.8., 6.1</w:t>
      </w:r>
      <w:r w:rsidR="00F24D38" w:rsidRPr="004341DB">
        <w:rPr>
          <w:rFonts w:ascii="Times New Roman" w:eastAsiaTheme="minorEastAsia" w:hAnsi="Times New Roman" w:cs="Times New Roman"/>
          <w:sz w:val="26"/>
          <w:szCs w:val="26"/>
        </w:rPr>
        <w:t>0</w:t>
      </w:r>
      <w:r w:rsidR="006662DC" w:rsidRPr="004341DB">
        <w:rPr>
          <w:rFonts w:ascii="Times New Roman" w:eastAsiaTheme="minorEastAsia" w:hAnsi="Times New Roman" w:cs="Times New Roman"/>
          <w:sz w:val="26"/>
          <w:szCs w:val="26"/>
        </w:rPr>
        <w:t>. настоящего Положения.</w:t>
      </w:r>
    </w:p>
    <w:p w14:paraId="7CF8C066" w14:textId="557FACE6" w:rsidR="006662DC" w:rsidRPr="004341DB" w:rsidRDefault="00D35DC4" w:rsidP="00666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6662DC" w:rsidRPr="004341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662DC" w:rsidRPr="004341DB">
        <w:rPr>
          <w:rFonts w:ascii="Times New Roman" w:hAnsi="Times New Roman" w:cs="Times New Roman"/>
          <w:sz w:val="26"/>
          <w:szCs w:val="26"/>
        </w:rPr>
        <w:t>выполняет иные функции, предусмотренные настоящим Положением.</w:t>
      </w:r>
    </w:p>
    <w:p w14:paraId="59A63A76" w14:textId="1194D5F4" w:rsidR="00961549" w:rsidRPr="004341DB" w:rsidRDefault="00595E8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8.</w:t>
      </w:r>
      <w:r w:rsidR="00D04602" w:rsidRPr="004341D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961549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Соисполнители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="00961549" w:rsidRPr="004341DB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591D9409" w14:textId="5C3ED1D6" w:rsidR="006124BB" w:rsidRPr="004341DB" w:rsidRDefault="008C52EF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6124BB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обеспечи</w:t>
      </w:r>
      <w:r w:rsidR="006662DC" w:rsidRPr="004341DB">
        <w:rPr>
          <w:rFonts w:ascii="Times New Roman" w:hAnsi="Times New Roman" w:cs="Times New Roman"/>
          <w:sz w:val="26"/>
          <w:szCs w:val="26"/>
          <w:lang w:eastAsia="ru-RU"/>
        </w:rPr>
        <w:t>вают</w:t>
      </w:r>
      <w:r w:rsidR="0070632F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согласование проекта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="006662DC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0632F" w:rsidRPr="004341DB">
        <w:rPr>
          <w:rFonts w:ascii="Times New Roman" w:hAnsi="Times New Roman" w:cs="Times New Roman"/>
          <w:sz w:val="26"/>
          <w:szCs w:val="26"/>
          <w:lang w:eastAsia="ru-RU"/>
        </w:rPr>
        <w:t>с непосредственными участниками;</w:t>
      </w:r>
    </w:p>
    <w:p w14:paraId="5EC50EEF" w14:textId="666AD0FF" w:rsidR="00961549" w:rsidRPr="004341DB" w:rsidRDefault="00961549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– несут ответственность за своевременную и качественную реализацию мероприятий </w:t>
      </w:r>
      <w:r w:rsidR="00D35DC4" w:rsidRPr="004341DB">
        <w:rPr>
          <w:rFonts w:ascii="Times New Roman" w:hAnsi="Times New Roman" w:cs="Times New Roman"/>
          <w:sz w:val="26"/>
          <w:szCs w:val="26"/>
        </w:rPr>
        <w:t>муниципальной программы, подпрограммы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8DAD5B8" w14:textId="6AC0666D" w:rsidR="00961549" w:rsidRPr="004341DB" w:rsidRDefault="00961549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 осуществляют организацию, координацию и контроль</w:t>
      </w:r>
      <w:r w:rsidR="0070632F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за выполнением проектов и отдельных мероприятий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программы, подпрограммы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E45C718" w14:textId="6AE6DC4A" w:rsidR="00961549" w:rsidRPr="004341DB" w:rsidRDefault="00961549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 осуществляют контроль за целевым использованием средств;</w:t>
      </w:r>
    </w:p>
    <w:p w14:paraId="25F38FA1" w14:textId="43AA79D9" w:rsidR="00961549" w:rsidRPr="004341DB" w:rsidRDefault="00961549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– осуществляют подготовку предложений о распределении средств, предусматриваемых на реализацию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BD9D7E7" w14:textId="5838FE9F" w:rsidR="00961549" w:rsidRPr="004341DB" w:rsidRDefault="00961549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– осуществляют формирование заявок на финансирование мероприятий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программы, подпрограммы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в пределах выделенных средств;</w:t>
      </w:r>
    </w:p>
    <w:p w14:paraId="3F3C662D" w14:textId="07F5E91E" w:rsidR="00961549" w:rsidRPr="004341DB" w:rsidRDefault="00961549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– осуществляют своевременную подготовку отчетов о реализации мероприятий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программы, подпрограммы</w:t>
      </w:r>
      <w:r w:rsidRPr="004341D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B289B1A" w14:textId="6095058F" w:rsidR="0070632F" w:rsidRPr="004341DB" w:rsidRDefault="005F3CAC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70632F" w:rsidRPr="004341DB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предоставляют в установленный срок ответственному исполнителю необходимую информацию;</w:t>
      </w:r>
    </w:p>
    <w:p w14:paraId="2FD2E440" w14:textId="708001BA" w:rsidR="00961549" w:rsidRPr="004341DB" w:rsidRDefault="0000716A" w:rsidP="004012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– з</w:t>
      </w:r>
      <w:r w:rsidR="006124BB" w:rsidRPr="004341DB">
        <w:rPr>
          <w:rFonts w:ascii="Times New Roman" w:hAnsi="Times New Roman" w:cs="Times New Roman"/>
          <w:sz w:val="26"/>
          <w:szCs w:val="26"/>
        </w:rPr>
        <w:t>апрашивают</w:t>
      </w:r>
      <w:r w:rsidRPr="004341DB">
        <w:rPr>
          <w:rFonts w:ascii="Times New Roman" w:hAnsi="Times New Roman" w:cs="Times New Roman"/>
          <w:sz w:val="26"/>
          <w:szCs w:val="26"/>
        </w:rPr>
        <w:t xml:space="preserve"> у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95E88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непосредственных участников </w:t>
      </w:r>
      <w:bookmarkStart w:id="19" w:name="_Hlk200101253"/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bookmarkEnd w:id="19"/>
      <w:r w:rsidR="006124BB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341DB">
        <w:rPr>
          <w:rFonts w:ascii="Times New Roman" w:hAnsi="Times New Roman" w:cs="Times New Roman"/>
          <w:sz w:val="26"/>
          <w:szCs w:val="26"/>
        </w:rPr>
        <w:t xml:space="preserve">сведения, необходимые для подготовки информации о ходе реализации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="003D5B5F" w:rsidRPr="004341DB">
        <w:rPr>
          <w:rFonts w:ascii="Times New Roman" w:hAnsi="Times New Roman" w:cs="Times New Roman"/>
          <w:sz w:val="26"/>
          <w:szCs w:val="26"/>
        </w:rPr>
        <w:t>;</w:t>
      </w:r>
    </w:p>
    <w:p w14:paraId="4570E413" w14:textId="23EBB743" w:rsidR="003D5B5F" w:rsidRPr="004341DB" w:rsidRDefault="005F3CAC" w:rsidP="00401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3D5B5F" w:rsidRPr="004341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3D5B5F" w:rsidRPr="004341DB">
        <w:rPr>
          <w:rFonts w:ascii="Times New Roman" w:hAnsi="Times New Roman" w:cs="Times New Roman"/>
          <w:sz w:val="26"/>
          <w:szCs w:val="26"/>
        </w:rPr>
        <w:t>выполняет иные функции, предусмотренные настоящим Положением.</w:t>
      </w:r>
    </w:p>
    <w:p w14:paraId="488B40BE" w14:textId="669E3C65" w:rsidR="0070632F" w:rsidRPr="004341DB" w:rsidRDefault="0070632F" w:rsidP="005F3C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pacing w:val="2"/>
          <w:sz w:val="26"/>
          <w:szCs w:val="26"/>
        </w:rPr>
        <w:t>8.</w:t>
      </w:r>
      <w:r w:rsidR="00D04602" w:rsidRPr="004341DB"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. Участники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:</w:t>
      </w:r>
    </w:p>
    <w:p w14:paraId="213F9C88" w14:textId="11B33D07" w:rsidR="0070632F" w:rsidRPr="004341DB" w:rsidRDefault="005F3CAC" w:rsidP="00DC4E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70632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осуществляют реализацию программных мероприятий в рамках своей компетенции;</w:t>
      </w:r>
    </w:p>
    <w:p w14:paraId="2064C947" w14:textId="6344F071" w:rsidR="0070632F" w:rsidRPr="004341DB" w:rsidRDefault="005F3CAC" w:rsidP="00DC4E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–</w:t>
      </w:r>
      <w:r w:rsidR="0070632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предоставляют ответственному исполнителю и соисполнителю предложения по разработке </w:t>
      </w:r>
      <w:r w:rsidRPr="004341DB">
        <w:rPr>
          <w:rFonts w:ascii="Times New Roman" w:hAnsi="Times New Roman" w:cs="Times New Roman"/>
          <w:sz w:val="26"/>
          <w:szCs w:val="26"/>
        </w:rPr>
        <w:t>муниципальной программы, подпрограммы</w:t>
      </w:r>
      <w:r w:rsidR="0070632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в части мероприятий, в реализации которых предполагается их участие;</w:t>
      </w:r>
    </w:p>
    <w:p w14:paraId="558A614A" w14:textId="4A2BB008" w:rsidR="0070632F" w:rsidRPr="004341DB" w:rsidRDefault="005F3CAC" w:rsidP="00DC4E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70632F" w:rsidRPr="004341DB">
        <w:rPr>
          <w:rFonts w:ascii="Times New Roman" w:hAnsi="Times New Roman" w:cs="Times New Roman"/>
          <w:spacing w:val="2"/>
          <w:sz w:val="26"/>
          <w:szCs w:val="26"/>
        </w:rPr>
        <w:t xml:space="preserve"> предоставляют ответственному исполнителю и соисполнителю необходимую им информацию, документы, отч</w:t>
      </w:r>
      <w:r w:rsidRPr="004341D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70632F" w:rsidRPr="004341DB">
        <w:rPr>
          <w:rFonts w:ascii="Times New Roman" w:hAnsi="Times New Roman" w:cs="Times New Roman"/>
          <w:spacing w:val="2"/>
          <w:sz w:val="26"/>
          <w:szCs w:val="26"/>
        </w:rPr>
        <w:t>ты, сведения о ходе и итогах реализации прогр</w:t>
      </w:r>
      <w:r w:rsidR="003D5B5F" w:rsidRPr="004341DB">
        <w:rPr>
          <w:rFonts w:ascii="Times New Roman" w:hAnsi="Times New Roman" w:cs="Times New Roman"/>
          <w:spacing w:val="2"/>
          <w:sz w:val="26"/>
          <w:szCs w:val="26"/>
        </w:rPr>
        <w:t>аммных мероприятий;</w:t>
      </w:r>
    </w:p>
    <w:p w14:paraId="3FDC4609" w14:textId="0E6F3525" w:rsidR="003D5B5F" w:rsidRPr="004341DB" w:rsidRDefault="005F3CAC" w:rsidP="00DC4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3D5B5F" w:rsidRPr="004341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3D5B5F" w:rsidRPr="004341DB">
        <w:rPr>
          <w:rFonts w:ascii="Times New Roman" w:hAnsi="Times New Roman" w:cs="Times New Roman"/>
          <w:sz w:val="26"/>
          <w:szCs w:val="26"/>
        </w:rPr>
        <w:t>выполняют иные функции, предусмотренные настоящим Положением.</w:t>
      </w:r>
    </w:p>
    <w:p w14:paraId="746693F9" w14:textId="77777777" w:rsidR="003D5B5F" w:rsidRPr="004341DB" w:rsidRDefault="003D5B5F" w:rsidP="0070632F">
      <w:pPr>
        <w:spacing w:after="0" w:line="240" w:lineRule="auto"/>
        <w:ind w:firstLine="993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38C32C13" w14:textId="090CF10F" w:rsidR="009B61C9" w:rsidRPr="004341DB" w:rsidRDefault="00F24D38" w:rsidP="009851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1DB">
        <w:rPr>
          <w:rFonts w:ascii="Times New Roman" w:hAnsi="Times New Roman" w:cs="Times New Roman"/>
          <w:b/>
          <w:spacing w:val="2"/>
          <w:sz w:val="26"/>
          <w:szCs w:val="26"/>
        </w:rPr>
        <w:t>9. Мониторинг за реализацией</w:t>
      </w:r>
      <w:r w:rsidRPr="004341DB">
        <w:rPr>
          <w:rFonts w:ascii="Times New Roman" w:hAnsi="Times New Roman" w:cs="Times New Roman"/>
          <w:b/>
          <w:color w:val="FF0000"/>
          <w:spacing w:val="2"/>
          <w:sz w:val="26"/>
          <w:szCs w:val="26"/>
        </w:rPr>
        <w:t xml:space="preserve"> </w:t>
      </w:r>
      <w:r w:rsidR="004A292E" w:rsidRPr="004341DB">
        <w:rPr>
          <w:rFonts w:ascii="Times New Roman" w:hAnsi="Times New Roman" w:cs="Times New Roman"/>
          <w:b/>
          <w:sz w:val="26"/>
          <w:szCs w:val="26"/>
        </w:rPr>
        <w:t>муниципальных программ</w:t>
      </w:r>
      <w:r w:rsidRPr="004341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292E" w:rsidRPr="004341DB">
        <w:rPr>
          <w:rFonts w:ascii="Times New Roman" w:hAnsi="Times New Roman" w:cs="Times New Roman"/>
          <w:b/>
          <w:sz w:val="26"/>
          <w:szCs w:val="26"/>
        </w:rPr>
        <w:br/>
        <w:t>(комплексных</w:t>
      </w:r>
      <w:r w:rsidRPr="004341DB">
        <w:rPr>
          <w:rFonts w:ascii="Times New Roman" w:hAnsi="Times New Roman" w:cs="Times New Roman"/>
          <w:b/>
          <w:sz w:val="26"/>
          <w:szCs w:val="26"/>
        </w:rPr>
        <w:t xml:space="preserve"> программ)</w:t>
      </w:r>
      <w:r w:rsidR="004A292E" w:rsidRPr="004341DB">
        <w:rPr>
          <w:rFonts w:ascii="Times New Roman" w:hAnsi="Times New Roman" w:cs="Times New Roman"/>
          <w:b/>
          <w:sz w:val="26"/>
          <w:szCs w:val="26"/>
        </w:rPr>
        <w:t>, подпрограмм</w:t>
      </w:r>
    </w:p>
    <w:p w14:paraId="4D533F17" w14:textId="54535025" w:rsidR="004A292E" w:rsidRPr="004341DB" w:rsidRDefault="00F24D38" w:rsidP="004A292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>9.1.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 Мониторинг </w:t>
      </w:r>
      <w:r w:rsidR="00C0122D" w:rsidRPr="004341DB">
        <w:rPr>
          <w:rFonts w:ascii="Times New Roman" w:hAnsi="Times New Roman" w:cs="Times New Roman"/>
          <w:sz w:val="26"/>
          <w:szCs w:val="26"/>
        </w:rPr>
        <w:t>‒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 контроль за реализацией муниципальных программ </w:t>
      </w:r>
      <w:r w:rsidR="004A292E" w:rsidRPr="004341DB">
        <w:rPr>
          <w:rFonts w:ascii="Times New Roman" w:hAnsi="Times New Roman" w:cs="Times New Roman"/>
          <w:sz w:val="26"/>
          <w:szCs w:val="26"/>
        </w:rPr>
        <w:br/>
        <w:t xml:space="preserve">(комплексных программ), подпрограмм (мониторинг реализации) представляет собой комплекс мероприятий по измерению их фактических параметров, расчету отклонения фактических параметров от плановых, анализу их причин, а также по прогнозированию хода реализации </w:t>
      </w:r>
      <w:r w:rsidR="005F3CAC" w:rsidRPr="004341D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программ (комплексных программ), </w:t>
      </w:r>
      <w:r w:rsidR="005F3CAC" w:rsidRPr="004341DB">
        <w:rPr>
          <w:rFonts w:ascii="Times New Roman" w:hAnsi="Times New Roman" w:cs="Times New Roman"/>
          <w:sz w:val="26"/>
          <w:szCs w:val="26"/>
        </w:rPr>
        <w:t xml:space="preserve">подпрограмм 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выявлению и минимизации рисков </w:t>
      </w:r>
      <w:r w:rsidR="006348FC" w:rsidRPr="004341DB">
        <w:rPr>
          <w:rFonts w:ascii="Times New Roman" w:hAnsi="Times New Roman" w:cs="Times New Roman"/>
          <w:sz w:val="26"/>
          <w:szCs w:val="26"/>
        </w:rPr>
        <w:t>недостижения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 плановых параметров.</w:t>
      </w:r>
    </w:p>
    <w:p w14:paraId="250E7039" w14:textId="07909E46" w:rsidR="0060475A" w:rsidRPr="004341DB" w:rsidRDefault="0060475A" w:rsidP="004A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 xml:space="preserve">Мониторинг проводится ответственными исполнителями, </w:t>
      </w:r>
      <w:r w:rsidR="005F3CAC" w:rsidRPr="004341DB">
        <w:rPr>
          <w:rFonts w:ascii="Times New Roman" w:hAnsi="Times New Roman" w:cs="Times New Roman"/>
          <w:sz w:val="26"/>
          <w:szCs w:val="26"/>
        </w:rPr>
        <w:t>у</w:t>
      </w:r>
      <w:r w:rsidRPr="004341DB">
        <w:rPr>
          <w:rFonts w:ascii="Times New Roman" w:hAnsi="Times New Roman" w:cs="Times New Roman"/>
          <w:sz w:val="26"/>
          <w:szCs w:val="26"/>
        </w:rPr>
        <w:t>правлением экономики Администрации Переславль-Залесского муниципального округа,</w:t>
      </w:r>
      <w:r w:rsidR="00034785" w:rsidRPr="004341DB">
        <w:rPr>
          <w:rFonts w:ascii="Times New Roman" w:hAnsi="Times New Roman" w:cs="Times New Roman"/>
          <w:sz w:val="26"/>
          <w:szCs w:val="26"/>
        </w:rPr>
        <w:t xml:space="preserve"> </w:t>
      </w:r>
      <w:r w:rsidRPr="004341DB">
        <w:rPr>
          <w:rFonts w:ascii="Times New Roman" w:hAnsi="Times New Roman" w:cs="Times New Roman"/>
          <w:sz w:val="26"/>
          <w:szCs w:val="26"/>
        </w:rPr>
        <w:t>Управлением финансов Администрации Переславль-Залесского муниципального округа в соответствии с их компетенцией.</w:t>
      </w:r>
    </w:p>
    <w:p w14:paraId="0DA846BA" w14:textId="536862DF" w:rsidR="004A292E" w:rsidRPr="004341DB" w:rsidRDefault="004A292E" w:rsidP="004A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>Целью мониторинга является получение на постоянной основе информации о ходе реализации муниципальных программ (комплексных программ), подпрограмм для принятия управленческих решений по определению, согласованию и реализации возможных корректирующих воздействий.</w:t>
      </w:r>
    </w:p>
    <w:p w14:paraId="592CAB89" w14:textId="2331B84F" w:rsidR="0060475A" w:rsidRPr="004341DB" w:rsidRDefault="0060475A" w:rsidP="004A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 xml:space="preserve">Объектами мониторинга являются целевые показатели соответствующей </w:t>
      </w:r>
      <w:r w:rsidR="005F3CAC" w:rsidRPr="004341DB">
        <w:rPr>
          <w:rFonts w:ascii="Times New Roman" w:hAnsi="Times New Roman" w:cs="Times New Roman"/>
          <w:sz w:val="26"/>
          <w:szCs w:val="26"/>
        </w:rPr>
        <w:t>муниципальной программы (комплексной программы), подпрограммы</w:t>
      </w:r>
      <w:r w:rsidRPr="004341DB">
        <w:rPr>
          <w:rFonts w:ascii="Times New Roman" w:hAnsi="Times New Roman" w:cs="Times New Roman"/>
          <w:sz w:val="26"/>
          <w:szCs w:val="26"/>
        </w:rPr>
        <w:t xml:space="preserve"> и объемы е</w:t>
      </w:r>
      <w:r w:rsidR="005F3CAC" w:rsidRPr="004341DB">
        <w:rPr>
          <w:rFonts w:ascii="Times New Roman" w:hAnsi="Times New Roman" w:cs="Times New Roman"/>
          <w:sz w:val="26"/>
          <w:szCs w:val="26"/>
        </w:rPr>
        <w:t>е</w:t>
      </w:r>
      <w:r w:rsidRPr="004341DB">
        <w:rPr>
          <w:rFonts w:ascii="Times New Roman" w:hAnsi="Times New Roman" w:cs="Times New Roman"/>
          <w:sz w:val="26"/>
          <w:szCs w:val="26"/>
        </w:rPr>
        <w:t xml:space="preserve"> финансового обеспечения.</w:t>
      </w:r>
    </w:p>
    <w:p w14:paraId="63197E2F" w14:textId="3B884E67" w:rsidR="005761D2" w:rsidRPr="004341DB" w:rsidRDefault="005761D2" w:rsidP="004A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 xml:space="preserve">9.2. Мониторинг в части достижения </w:t>
      </w:r>
      <w:r w:rsidR="0060475A" w:rsidRPr="004341DB">
        <w:rPr>
          <w:rFonts w:ascii="Times New Roman" w:hAnsi="Times New Roman" w:cs="Times New Roman"/>
          <w:sz w:val="26"/>
          <w:szCs w:val="26"/>
        </w:rPr>
        <w:t xml:space="preserve">целевых показателей осуществляется постоянно ответственными исполнителями и </w:t>
      </w:r>
      <w:r w:rsidR="005F3CAC" w:rsidRPr="004341DB">
        <w:rPr>
          <w:rFonts w:ascii="Times New Roman" w:hAnsi="Times New Roman" w:cs="Times New Roman"/>
          <w:sz w:val="26"/>
          <w:szCs w:val="26"/>
        </w:rPr>
        <w:t>у</w:t>
      </w:r>
      <w:r w:rsidR="0060475A" w:rsidRPr="004341DB">
        <w:rPr>
          <w:rFonts w:ascii="Times New Roman" w:hAnsi="Times New Roman" w:cs="Times New Roman"/>
          <w:sz w:val="26"/>
          <w:szCs w:val="26"/>
        </w:rPr>
        <w:t>правлением экономики Администрации Переславль-Залесского муниципального округа.</w:t>
      </w:r>
    </w:p>
    <w:p w14:paraId="1C32D465" w14:textId="77777777" w:rsidR="006348FC" w:rsidRPr="004341DB" w:rsidRDefault="0060475A" w:rsidP="006348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hAnsi="Times New Roman" w:cs="Times New Roman"/>
          <w:sz w:val="26"/>
          <w:szCs w:val="26"/>
        </w:rPr>
        <w:t>9.3. Мониторинг в части исполнения объемов финансового обеспечения осуществляется Управлением финансов Администрации Переславль-Залесского муниципального округа ежемесячно не позднее 15-го числа месяца, следующего за отчетным.</w:t>
      </w:r>
      <w:r w:rsidR="006348FC"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8691CC2" w14:textId="6A0D52EA" w:rsidR="006348FC" w:rsidRPr="004341DB" w:rsidRDefault="006348FC" w:rsidP="006348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341D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Мониторинг реализации программ ориентирован на предупреждение возникновения проблем и отклонений финансовых показателей программы от запланированных значений, анализе отклонений и формировании корректирующих воздействий (при необходимости).</w:t>
      </w:r>
    </w:p>
    <w:p w14:paraId="71518E48" w14:textId="35BDBBF5" w:rsidR="004A292E" w:rsidRPr="007046AF" w:rsidRDefault="006348FC" w:rsidP="004A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1DB">
        <w:rPr>
          <w:rFonts w:ascii="Times New Roman" w:hAnsi="Times New Roman" w:cs="Times New Roman"/>
          <w:sz w:val="26"/>
          <w:szCs w:val="26"/>
        </w:rPr>
        <w:t xml:space="preserve">9.4. 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В ходе мониторинга формируются </w:t>
      </w:r>
      <w:r w:rsidRPr="004341DB">
        <w:rPr>
          <w:rFonts w:ascii="Times New Roman" w:hAnsi="Times New Roman" w:cs="Times New Roman"/>
          <w:sz w:val="26"/>
          <w:szCs w:val="26"/>
        </w:rPr>
        <w:t>оперативные отч</w:t>
      </w:r>
      <w:r w:rsidR="005F3CAC" w:rsidRPr="004341DB">
        <w:rPr>
          <w:rFonts w:ascii="Times New Roman" w:hAnsi="Times New Roman" w:cs="Times New Roman"/>
          <w:sz w:val="26"/>
          <w:szCs w:val="26"/>
        </w:rPr>
        <w:t>е</w:t>
      </w:r>
      <w:r w:rsidR="004A292E" w:rsidRPr="004341DB">
        <w:rPr>
          <w:rFonts w:ascii="Times New Roman" w:hAnsi="Times New Roman" w:cs="Times New Roman"/>
          <w:sz w:val="26"/>
          <w:szCs w:val="26"/>
        </w:rPr>
        <w:t>ты</w:t>
      </w:r>
      <w:r w:rsidRPr="004341DB">
        <w:rPr>
          <w:rFonts w:ascii="Times New Roman" w:hAnsi="Times New Roman" w:cs="Times New Roman"/>
          <w:sz w:val="26"/>
          <w:szCs w:val="26"/>
        </w:rPr>
        <w:t xml:space="preserve"> по муниципальным </w:t>
      </w:r>
      <w:r w:rsidR="004A292E" w:rsidRPr="004341DB">
        <w:rPr>
          <w:rFonts w:ascii="Times New Roman" w:hAnsi="Times New Roman" w:cs="Times New Roman"/>
          <w:sz w:val="26"/>
          <w:szCs w:val="26"/>
        </w:rPr>
        <w:t>программ</w:t>
      </w:r>
      <w:r w:rsidRPr="004341DB">
        <w:rPr>
          <w:rFonts w:ascii="Times New Roman" w:hAnsi="Times New Roman" w:cs="Times New Roman"/>
          <w:sz w:val="26"/>
          <w:szCs w:val="26"/>
        </w:rPr>
        <w:t>ам</w:t>
      </w:r>
      <w:r w:rsidR="004A292E" w:rsidRPr="004341DB">
        <w:rPr>
          <w:rFonts w:ascii="Times New Roman" w:hAnsi="Times New Roman" w:cs="Times New Roman"/>
          <w:sz w:val="26"/>
          <w:szCs w:val="26"/>
        </w:rPr>
        <w:t xml:space="preserve"> (ком</w:t>
      </w:r>
      <w:r w:rsidRPr="004341DB">
        <w:rPr>
          <w:rFonts w:ascii="Times New Roman" w:hAnsi="Times New Roman" w:cs="Times New Roman"/>
          <w:sz w:val="26"/>
          <w:szCs w:val="26"/>
        </w:rPr>
        <w:t>плексным программам), подпрограммам, которые могут предоставляться заинтересованным лицам по письменному запросу.</w:t>
      </w:r>
    </w:p>
    <w:p w14:paraId="15CE8618" w14:textId="2EFB1698" w:rsidR="00F24D38" w:rsidRPr="007046AF" w:rsidRDefault="00F24D38" w:rsidP="00F24D38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19E90D2" w14:textId="6B26ACB1" w:rsidR="00F24D38" w:rsidRPr="007046AF" w:rsidRDefault="00F24D38" w:rsidP="00F24D3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D74DF6" w14:textId="77777777" w:rsidR="00DE69A6" w:rsidRPr="007046AF" w:rsidRDefault="00DE69A6" w:rsidP="00F24D38">
      <w:pPr>
        <w:jc w:val="center"/>
        <w:rPr>
          <w:rFonts w:ascii="Times New Roman" w:hAnsi="Times New Roman" w:cs="Times New Roman"/>
          <w:color w:val="FF0000"/>
          <w:spacing w:val="2"/>
          <w:sz w:val="26"/>
          <w:szCs w:val="26"/>
        </w:rPr>
        <w:sectPr w:rsidR="00DE69A6" w:rsidRPr="007046AF" w:rsidSect="005D07FA">
          <w:headerReference w:type="even" r:id="rId11"/>
          <w:headerReference w:type="default" r:id="rId12"/>
          <w:footerReference w:type="default" r:id="rId13"/>
          <w:pgSz w:w="11906" w:h="16838"/>
          <w:pgMar w:top="1134" w:right="707" w:bottom="567" w:left="1701" w:header="708" w:footer="708" w:gutter="0"/>
          <w:cols w:space="708"/>
          <w:docGrid w:linePitch="360"/>
        </w:sectPr>
      </w:pPr>
    </w:p>
    <w:p w14:paraId="3FCEEE89" w14:textId="77777777" w:rsidR="003203E2" w:rsidRPr="007046AF" w:rsidRDefault="003203E2" w:rsidP="00121A7C">
      <w:pPr>
        <w:shd w:val="clear" w:color="auto" w:fill="FFFFFF"/>
        <w:spacing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Положению</w:t>
      </w:r>
    </w:p>
    <w:p w14:paraId="4C559D8B" w14:textId="77777777" w:rsidR="008E17CF" w:rsidRPr="007046AF" w:rsidRDefault="008E17CF" w:rsidP="00DE69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Паспорт муниципальной программы, </w:t>
      </w:r>
      <w:r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комплексной программы, подпрограммы </w:t>
      </w:r>
    </w:p>
    <w:p w14:paraId="3B850459" w14:textId="77777777" w:rsidR="008E17CF" w:rsidRPr="007046AF" w:rsidRDefault="008E17CF" w:rsidP="00DE69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00A1C3C2" w14:textId="57087E18" w:rsidR="00A51018" w:rsidRPr="007046AF" w:rsidRDefault="008E14A2" w:rsidP="008E17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______________</w:t>
      </w:r>
      <w:r w:rsidR="00A51018"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___________________________________</w:t>
      </w:r>
      <w:r w:rsidR="00A51018"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</w:r>
      <w:r w:rsidR="00A51018"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(наименование</w:t>
      </w:r>
      <w:r w:rsidR="008E17CF"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E17CF" w:rsidRPr="007046A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муниципальной программы, муниципальной комплексной программы, подпрограммы)</w:t>
      </w:r>
    </w:p>
    <w:p w14:paraId="58DF8F9D" w14:textId="0C481C21" w:rsidR="00A51018" w:rsidRPr="007046AF" w:rsidRDefault="00A51018" w:rsidP="00DE69A6">
      <w:pPr>
        <w:widowControl w:val="0"/>
        <w:autoSpaceDE w:val="0"/>
        <w:autoSpaceDN w:val="0"/>
        <w:adjustRightInd w:val="0"/>
        <w:spacing w:before="108" w:after="108" w:line="240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DE69A6" w:rsidRPr="007046AF" w14:paraId="48EDF47C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556" w14:textId="2D77396B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 Куратор (-ы)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D5760" w14:textId="29C315FB" w:rsidR="00DE69A6" w:rsidRPr="007046AF" w:rsidRDefault="00DE69A6" w:rsidP="00DE69A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Должность, Ф.И.О., телефон</w:t>
            </w:r>
          </w:p>
        </w:tc>
      </w:tr>
      <w:tr w:rsidR="00DE69A6" w:rsidRPr="007046AF" w14:paraId="53C19E04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38BB" w14:textId="51E29A55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 Ответственный исполнитель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59B7" w14:textId="76BA7F88" w:rsidR="00DE69A6" w:rsidRPr="007046AF" w:rsidRDefault="00DE69A6" w:rsidP="00DE69A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Наименование отраслевого (функционального) органа Администрации муниципального округа, Ф.И.О. контактного лица, телефон</w:t>
            </w:r>
          </w:p>
        </w:tc>
      </w:tr>
      <w:tr w:rsidR="00DE69A6" w:rsidRPr="007046AF" w14:paraId="12D154A2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F9AA" w14:textId="7D478E42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 Соисполнитель (-и)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D363" w14:textId="53D97ABA" w:rsidR="00DE69A6" w:rsidRPr="007046AF" w:rsidRDefault="00DE69A6" w:rsidP="0042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(-я) отраслевого (-ых) (функционального (-ых)) органа (-</w:t>
            </w:r>
            <w:proofErr w:type="spellStart"/>
            <w:r w:rsidRPr="00704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704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Администрации </w:t>
            </w:r>
            <w:r w:rsidR="004253F8" w:rsidRPr="007046A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</w:tr>
      <w:tr w:rsidR="00DE69A6" w:rsidRPr="007046AF" w14:paraId="1439C7BF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243" w14:textId="5C8DAE62" w:rsidR="00DE69A6" w:rsidRPr="007046AF" w:rsidRDefault="00DE69A6" w:rsidP="0042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4253F8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Период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реализации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FCBC9" w14:textId="448903C7" w:rsidR="00DE69A6" w:rsidRPr="007046AF" w:rsidRDefault="004253F8" w:rsidP="0042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 начала – год окончания</w:t>
            </w:r>
          </w:p>
        </w:tc>
      </w:tr>
      <w:tr w:rsidR="00DE69A6" w:rsidRPr="007046AF" w14:paraId="56BE87C6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A941" w14:textId="7C915940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 Цель (-и)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9E54D" w14:textId="77777777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69A6" w:rsidRPr="007046AF" w14:paraId="1EB4A62A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7BC" w14:textId="3621907C" w:rsidR="00DE69A6" w:rsidRPr="007046AF" w:rsidRDefault="00DE69A6" w:rsidP="0031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 программы*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8FB36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Всего ____________ тыс. руб., из них:</w:t>
            </w:r>
          </w:p>
          <w:p w14:paraId="15BA2062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</w:t>
            </w:r>
            <w:hyperlink w:anchor="sub_1111" w:history="1">
              <w:r w:rsidRPr="007046AF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</w:rPr>
                <w:t>*</w:t>
              </w:r>
            </w:hyperlink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0791A4F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60F2FFD8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654DF5AE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7AD709D8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26A1AA6B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23138398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3EAC24F4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6D126A19" w14:textId="5A2382F2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A12ECF" w:rsidRPr="007046A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*:</w:t>
            </w:r>
          </w:p>
          <w:p w14:paraId="767D2987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3AAF2857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6CAB54AA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03DBED68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- внебюджетные источники**:</w:t>
            </w:r>
          </w:p>
          <w:p w14:paraId="272F54C6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5DD3E6ED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руб.;</w:t>
            </w:r>
          </w:p>
          <w:p w14:paraId="254EF860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20____ год - _____ тыс. руб.</w:t>
            </w:r>
          </w:p>
          <w:p w14:paraId="619B5264" w14:textId="77777777" w:rsidR="00DE69A6" w:rsidRPr="007046AF" w:rsidRDefault="00DE69A6" w:rsidP="00DE69A6">
            <w:pPr>
              <w:pStyle w:val="ae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(все источники финансирования указываются при их наличии)</w:t>
            </w:r>
          </w:p>
        </w:tc>
      </w:tr>
      <w:tr w:rsidR="00DE69A6" w:rsidRPr="007046AF" w14:paraId="1C2004AA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8F3" w14:textId="1A6A87C3" w:rsidR="00DE69A6" w:rsidRPr="007046AF" w:rsidRDefault="00DE69A6" w:rsidP="0042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="004253F8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Подпрограммы (в случае реализации муниципальной комплексной программы)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C24E4" w14:textId="77777777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E69A6" w:rsidRPr="007046AF" w14:paraId="5E6CA8CD" w14:textId="77777777" w:rsidTr="00EF3631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C53" w14:textId="3592E6D2" w:rsidR="00DE69A6" w:rsidRPr="007046AF" w:rsidRDefault="00DE69A6" w:rsidP="0042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 Ссылка на электронную версию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2B954" w14:textId="77777777" w:rsidR="00DE69A6" w:rsidRPr="007046AF" w:rsidRDefault="00DE69A6" w:rsidP="00DE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949FC9" w14:textId="78E4F22A" w:rsidR="00956741" w:rsidRPr="007046AF" w:rsidRDefault="00784F40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Объем бюджетных ассигнований указывается в тысячах рублей с точностью до одного знака после запятой. Указывается общий объем бюджетных ассигнований на реализацию программы по программе в целом, по годам реализации программы и 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источникам финансирования</w:t>
      </w:r>
      <w:r w:rsidR="00104A2E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</w:t>
      </w:r>
      <w:r w:rsidR="00104A2E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едусмотренный </w:t>
      </w:r>
      <w:r w:rsidR="00104A2E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решением </w:t>
      </w:r>
      <w:r w:rsidR="00EE1ADF">
        <w:rPr>
          <w:rFonts w:ascii="Times New Roman" w:hAnsi="Times New Roman" w:cs="Times New Roman"/>
          <w:spacing w:val="2"/>
          <w:sz w:val="26"/>
          <w:szCs w:val="26"/>
        </w:rPr>
        <w:t>Думы Переславль-Залесского муниципального округа</w:t>
      </w:r>
      <w:r w:rsidR="003165A3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о</w:t>
      </w:r>
      <w:r w:rsidR="00104A2E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бюджете </w:t>
      </w:r>
      <w:r w:rsidR="00EE1ADF" w:rsidRPr="00EE1ADF">
        <w:rPr>
          <w:rFonts w:ascii="Times New Roman" w:hAnsi="Times New Roman" w:cs="Times New Roman"/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104A2E" w:rsidRPr="00EE1ADF">
        <w:rPr>
          <w:rFonts w:ascii="Times New Roman" w:hAnsi="Times New Roman" w:cs="Times New Roman"/>
          <w:spacing w:val="2"/>
          <w:sz w:val="26"/>
          <w:szCs w:val="26"/>
        </w:rPr>
        <w:t xml:space="preserve"> на </w:t>
      </w:r>
      <w:r w:rsidR="003165A3" w:rsidRPr="00EE1ADF">
        <w:rPr>
          <w:rFonts w:ascii="Times New Roman" w:hAnsi="Times New Roman" w:cs="Times New Roman"/>
          <w:spacing w:val="2"/>
          <w:sz w:val="26"/>
          <w:szCs w:val="26"/>
        </w:rPr>
        <w:t>соответств</w:t>
      </w:r>
      <w:r w:rsidR="003165A3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ующий финансовый год и </w:t>
      </w:r>
      <w:r w:rsidR="00104A2E" w:rsidRPr="007046AF">
        <w:rPr>
          <w:rFonts w:ascii="Times New Roman" w:hAnsi="Times New Roman" w:cs="Times New Roman"/>
          <w:spacing w:val="2"/>
          <w:sz w:val="26"/>
          <w:szCs w:val="26"/>
        </w:rPr>
        <w:t>плановый период</w:t>
      </w:r>
      <w:r w:rsidR="00104A2E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5C2974C" w14:textId="77777777" w:rsidR="007469DD" w:rsidRPr="007046AF" w:rsidRDefault="00956741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Style w:val="ac"/>
          <w:rFonts w:ascii="Times New Roman" w:hAnsi="Times New Roman" w:cs="Times New Roman"/>
          <w:bCs w:val="0"/>
          <w:color w:val="auto"/>
          <w:sz w:val="26"/>
          <w:szCs w:val="26"/>
        </w:rPr>
        <w:t>**</w:t>
      </w:r>
      <w:r w:rsidRPr="007046AF">
        <w:rPr>
          <w:rFonts w:ascii="Times New Roman" w:hAnsi="Times New Roman" w:cs="Times New Roman"/>
          <w:sz w:val="26"/>
          <w:szCs w:val="26"/>
        </w:rPr>
        <w:t>Строка указывается при условии выделения средств из данного источника.</w:t>
      </w:r>
    </w:p>
    <w:p w14:paraId="3532F7B5" w14:textId="77777777" w:rsidR="007469DD" w:rsidRPr="007046AF" w:rsidRDefault="007469DD" w:rsidP="00121A7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469DD" w:rsidRPr="007046AF" w:rsidSect="009C4BB6">
          <w:pgSz w:w="11906" w:h="16838"/>
          <w:pgMar w:top="1134" w:right="424" w:bottom="567" w:left="1701" w:header="708" w:footer="708" w:gutter="0"/>
          <w:cols w:space="708"/>
          <w:docGrid w:linePitch="360"/>
        </w:sectPr>
      </w:pPr>
    </w:p>
    <w:p w14:paraId="7F559DF6" w14:textId="77777777" w:rsidR="00205789" w:rsidRPr="007046AF" w:rsidRDefault="00205789" w:rsidP="00121A7C">
      <w:pPr>
        <w:shd w:val="clear" w:color="auto" w:fill="FFFFFF"/>
        <w:spacing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Положению</w:t>
      </w:r>
    </w:p>
    <w:p w14:paraId="1299E3F3" w14:textId="43AAE6EC" w:rsidR="00205789" w:rsidRPr="007046AF" w:rsidRDefault="00205789" w:rsidP="00121A7C">
      <w:pPr>
        <w:shd w:val="clear" w:color="auto" w:fill="FFFFFF"/>
        <w:spacing w:after="0" w:line="315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="00C7212F"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C7212F"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и) и целевые показатели </w:t>
      </w:r>
      <w:r w:rsidR="00174415" w:rsidRPr="007046AF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="00174415" w:rsidRPr="007046AF">
        <w:rPr>
          <w:rFonts w:ascii="Times New Roman" w:hAnsi="Times New Roman" w:cs="Times New Roman"/>
          <w:b/>
          <w:sz w:val="26"/>
          <w:szCs w:val="26"/>
        </w:rPr>
        <w:br/>
      </w:r>
      <w:r w:rsidR="00503492" w:rsidRPr="007046AF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="00174415" w:rsidRPr="007046AF">
        <w:rPr>
          <w:rFonts w:ascii="Times New Roman" w:hAnsi="Times New Roman" w:cs="Times New Roman"/>
          <w:b/>
          <w:sz w:val="26"/>
          <w:szCs w:val="26"/>
        </w:rPr>
        <w:t>комплексной программы, подпрограммы</w:t>
      </w:r>
    </w:p>
    <w:p w14:paraId="34CAA53D" w14:textId="77777777" w:rsidR="00205789" w:rsidRPr="007046AF" w:rsidRDefault="00205789" w:rsidP="00121A7C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31E555" w14:textId="512F4E4A" w:rsidR="00205789" w:rsidRPr="007046AF" w:rsidRDefault="00174415" w:rsidP="00121A7C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20578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C7212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78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7212F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0578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и) </w:t>
      </w:r>
      <w:r w:rsidRPr="007046AF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205789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3C066AF" w14:textId="491AB08D" w:rsidR="00503492" w:rsidRPr="007046AF" w:rsidRDefault="00503492" w:rsidP="00121A7C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1FF3ED29" w14:textId="2F99D5CA" w:rsidR="00503492" w:rsidRPr="007046AF" w:rsidRDefault="00503492" w:rsidP="00503492">
      <w:pPr>
        <w:shd w:val="clear" w:color="auto" w:fill="FFFFFF"/>
        <w:spacing w:after="0" w:line="315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из паспорта)</w:t>
      </w:r>
    </w:p>
    <w:p w14:paraId="5E37D55A" w14:textId="77777777" w:rsidR="00F62CFA" w:rsidRPr="007046AF" w:rsidRDefault="00F62CFA" w:rsidP="00121A7C">
      <w:pPr>
        <w:shd w:val="clear" w:color="auto" w:fill="FFFFFF"/>
        <w:spacing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00D7FB" w14:textId="0E1ED5B9" w:rsidR="00A51018" w:rsidRPr="007046AF" w:rsidRDefault="00205789" w:rsidP="00121A7C">
      <w:pPr>
        <w:shd w:val="clear" w:color="auto" w:fill="FFFFFF"/>
        <w:spacing w:line="315" w:lineRule="atLeast"/>
        <w:ind w:right="-1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Целевые показатели </w:t>
      </w:r>
      <w:r w:rsidR="00174415" w:rsidRPr="007046AF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1381"/>
        <w:gridCol w:w="1213"/>
        <w:gridCol w:w="1684"/>
        <w:gridCol w:w="1446"/>
        <w:gridCol w:w="1807"/>
      </w:tblGrid>
      <w:tr w:rsidR="00174415" w:rsidRPr="007046AF" w14:paraId="22079AEF" w14:textId="77777777" w:rsidTr="00A7388C">
        <w:trPr>
          <w:jc w:val="center"/>
        </w:trPr>
        <w:tc>
          <w:tcPr>
            <w:tcW w:w="2378" w:type="dxa"/>
            <w:vMerge w:val="restart"/>
            <w:vAlign w:val="center"/>
          </w:tcPr>
          <w:p w14:paraId="71B9D709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81" w:type="dxa"/>
            <w:vMerge w:val="restart"/>
            <w:vAlign w:val="center"/>
          </w:tcPr>
          <w:p w14:paraId="017B72D4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13" w:type="dxa"/>
            <w:vMerge w:val="restart"/>
            <w:vAlign w:val="center"/>
          </w:tcPr>
          <w:p w14:paraId="77F0DA8C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Базовое значение ____ год</w:t>
            </w:r>
          </w:p>
        </w:tc>
        <w:tc>
          <w:tcPr>
            <w:tcW w:w="4937" w:type="dxa"/>
            <w:gridSpan w:val="3"/>
            <w:vAlign w:val="center"/>
          </w:tcPr>
          <w:p w14:paraId="6DFD1B27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174415" w:rsidRPr="007046AF" w14:paraId="39EE2866" w14:textId="77777777" w:rsidTr="00503492">
        <w:trPr>
          <w:trHeight w:val="562"/>
          <w:jc w:val="center"/>
        </w:trPr>
        <w:tc>
          <w:tcPr>
            <w:tcW w:w="2378" w:type="dxa"/>
            <w:vMerge/>
            <w:vAlign w:val="center"/>
          </w:tcPr>
          <w:p w14:paraId="18CF8EBB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1" w:type="dxa"/>
            <w:vMerge/>
            <w:vAlign w:val="center"/>
          </w:tcPr>
          <w:p w14:paraId="6DA34F7B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vMerge/>
            <w:vAlign w:val="center"/>
          </w:tcPr>
          <w:p w14:paraId="2D2D20B0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  <w:vAlign w:val="center"/>
          </w:tcPr>
          <w:p w14:paraId="374BD548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____ год</w:t>
            </w:r>
          </w:p>
        </w:tc>
        <w:tc>
          <w:tcPr>
            <w:tcW w:w="1446" w:type="dxa"/>
            <w:vAlign w:val="center"/>
          </w:tcPr>
          <w:p w14:paraId="734200B9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____ год</w:t>
            </w:r>
          </w:p>
        </w:tc>
        <w:tc>
          <w:tcPr>
            <w:tcW w:w="1807" w:type="dxa"/>
            <w:vAlign w:val="center"/>
          </w:tcPr>
          <w:p w14:paraId="4622A3AE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____ год</w:t>
            </w:r>
          </w:p>
        </w:tc>
      </w:tr>
      <w:tr w:rsidR="00174415" w:rsidRPr="007046AF" w14:paraId="2D4521E8" w14:textId="77777777" w:rsidTr="00503492">
        <w:trPr>
          <w:jc w:val="center"/>
        </w:trPr>
        <w:tc>
          <w:tcPr>
            <w:tcW w:w="2378" w:type="dxa"/>
          </w:tcPr>
          <w:p w14:paraId="009090E6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1" w:type="dxa"/>
          </w:tcPr>
          <w:p w14:paraId="451371BD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3" w:type="dxa"/>
          </w:tcPr>
          <w:p w14:paraId="15FF439E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4" w:type="dxa"/>
          </w:tcPr>
          <w:p w14:paraId="7CD1CF2C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6" w:type="dxa"/>
          </w:tcPr>
          <w:p w14:paraId="1805D5D4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7" w:type="dxa"/>
          </w:tcPr>
          <w:p w14:paraId="32E8EFD2" w14:textId="77777777" w:rsidR="00174415" w:rsidRPr="007046AF" w:rsidRDefault="00174415" w:rsidP="00A7388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74415" w:rsidRPr="007046AF" w14:paraId="1E9F2DA5" w14:textId="77777777" w:rsidTr="00503492">
        <w:trPr>
          <w:jc w:val="center"/>
        </w:trPr>
        <w:tc>
          <w:tcPr>
            <w:tcW w:w="2378" w:type="dxa"/>
          </w:tcPr>
          <w:p w14:paraId="55EA4486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1</w:t>
            </w:r>
          </w:p>
        </w:tc>
        <w:tc>
          <w:tcPr>
            <w:tcW w:w="1381" w:type="dxa"/>
          </w:tcPr>
          <w:p w14:paraId="1753B8C6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01E45395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14:paraId="2F6731D4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24EF5C6C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</w:tcPr>
          <w:p w14:paraId="0DB973E1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415" w:rsidRPr="007046AF" w14:paraId="61CEE48A" w14:textId="77777777" w:rsidTr="00503492">
        <w:trPr>
          <w:jc w:val="center"/>
        </w:trPr>
        <w:tc>
          <w:tcPr>
            <w:tcW w:w="2378" w:type="dxa"/>
          </w:tcPr>
          <w:p w14:paraId="5BA6E18A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n</w:t>
            </w:r>
          </w:p>
        </w:tc>
        <w:tc>
          <w:tcPr>
            <w:tcW w:w="1381" w:type="dxa"/>
          </w:tcPr>
          <w:p w14:paraId="2C2759BA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7CAA124D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14:paraId="238D1D18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77A1E4C7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</w:tcPr>
          <w:p w14:paraId="18D295F0" w14:textId="77777777" w:rsidR="00174415" w:rsidRPr="007046AF" w:rsidRDefault="00174415" w:rsidP="00A7388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75F196" w14:textId="77777777" w:rsidR="00174415" w:rsidRPr="007046AF" w:rsidRDefault="00174415" w:rsidP="00174415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F7EA5" w14:textId="424326D4" w:rsidR="00174415" w:rsidRPr="007046AF" w:rsidRDefault="00174415" w:rsidP="00174415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Цель (-и) </w:t>
      </w:r>
      <w:r w:rsidRPr="007046AF">
        <w:rPr>
          <w:rFonts w:ascii="Times New Roman" w:hAnsi="Times New Roman" w:cs="Times New Roman"/>
          <w:sz w:val="26"/>
          <w:szCs w:val="26"/>
        </w:rPr>
        <w:t>муниципальной комплексной программы, подпрограммы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A303B9B" w14:textId="77777777" w:rsidR="00503492" w:rsidRPr="007046AF" w:rsidRDefault="00503492" w:rsidP="00503492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890C65" w14:textId="760A0A0B" w:rsidR="00503492" w:rsidRPr="007046AF" w:rsidRDefault="00503492" w:rsidP="00503492">
      <w:pPr>
        <w:shd w:val="clear" w:color="auto" w:fill="FFFFFF"/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6AD6BB6" w14:textId="77777777" w:rsidR="00503492" w:rsidRPr="007046AF" w:rsidRDefault="00503492" w:rsidP="00503492">
      <w:pPr>
        <w:shd w:val="clear" w:color="auto" w:fill="FFFFFF"/>
        <w:spacing w:after="0" w:line="315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из паспорта)</w:t>
      </w:r>
    </w:p>
    <w:p w14:paraId="7D3A58BA" w14:textId="77777777" w:rsidR="00174415" w:rsidRPr="007046AF" w:rsidRDefault="00174415" w:rsidP="00174415">
      <w:pPr>
        <w:shd w:val="clear" w:color="auto" w:fill="FFFFFF"/>
        <w:spacing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6AE124" w14:textId="7614B72E" w:rsidR="00174415" w:rsidRPr="007046AF" w:rsidRDefault="00174415" w:rsidP="00174415">
      <w:pPr>
        <w:shd w:val="clear" w:color="auto" w:fill="FFFFFF"/>
        <w:spacing w:line="315" w:lineRule="atLeast"/>
        <w:ind w:right="-1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Целевые показатели </w:t>
      </w:r>
      <w:r w:rsidRPr="007046AF">
        <w:rPr>
          <w:rFonts w:ascii="Times New Roman" w:hAnsi="Times New Roman" w:cs="Times New Roman"/>
          <w:sz w:val="26"/>
          <w:szCs w:val="26"/>
        </w:rPr>
        <w:t>муниципальной (комплексной программы), подпрограммы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1381"/>
        <w:gridCol w:w="1213"/>
        <w:gridCol w:w="1703"/>
        <w:gridCol w:w="42"/>
        <w:gridCol w:w="9"/>
        <w:gridCol w:w="1385"/>
        <w:gridCol w:w="1802"/>
      </w:tblGrid>
      <w:tr w:rsidR="00492771" w:rsidRPr="007046AF" w14:paraId="7D744B0F" w14:textId="4CFD752D" w:rsidTr="00503492">
        <w:trPr>
          <w:jc w:val="center"/>
        </w:trPr>
        <w:tc>
          <w:tcPr>
            <w:tcW w:w="2374" w:type="dxa"/>
            <w:vMerge w:val="restart"/>
            <w:vAlign w:val="center"/>
          </w:tcPr>
          <w:p w14:paraId="7E6A7C71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81" w:type="dxa"/>
            <w:vMerge w:val="restart"/>
            <w:vAlign w:val="center"/>
          </w:tcPr>
          <w:p w14:paraId="5634E719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13" w:type="dxa"/>
            <w:vMerge w:val="restart"/>
            <w:vAlign w:val="center"/>
          </w:tcPr>
          <w:p w14:paraId="46928139" w14:textId="3826BF3D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Базовое значение ____ год</w:t>
            </w:r>
          </w:p>
        </w:tc>
        <w:tc>
          <w:tcPr>
            <w:tcW w:w="4941" w:type="dxa"/>
            <w:gridSpan w:val="5"/>
            <w:vAlign w:val="center"/>
          </w:tcPr>
          <w:p w14:paraId="32850A80" w14:textId="10D4B0FF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492771" w:rsidRPr="007046AF" w14:paraId="00F2A1D6" w14:textId="77777777" w:rsidTr="00503492">
        <w:trPr>
          <w:trHeight w:val="562"/>
          <w:jc w:val="center"/>
        </w:trPr>
        <w:tc>
          <w:tcPr>
            <w:tcW w:w="2374" w:type="dxa"/>
            <w:vMerge/>
            <w:vAlign w:val="center"/>
          </w:tcPr>
          <w:p w14:paraId="7170791B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1" w:type="dxa"/>
            <w:vMerge/>
            <w:vAlign w:val="center"/>
          </w:tcPr>
          <w:p w14:paraId="02E2E7FD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vMerge/>
            <w:vAlign w:val="center"/>
          </w:tcPr>
          <w:p w14:paraId="55EA8D08" w14:textId="62DA40EB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231479F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____ год</w:t>
            </w:r>
          </w:p>
        </w:tc>
        <w:tc>
          <w:tcPr>
            <w:tcW w:w="1394" w:type="dxa"/>
            <w:gridSpan w:val="2"/>
            <w:vAlign w:val="center"/>
          </w:tcPr>
          <w:p w14:paraId="579575D4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____ год</w:t>
            </w:r>
          </w:p>
        </w:tc>
        <w:tc>
          <w:tcPr>
            <w:tcW w:w="1802" w:type="dxa"/>
            <w:vAlign w:val="center"/>
          </w:tcPr>
          <w:p w14:paraId="1BD62268" w14:textId="77777777" w:rsidR="00492771" w:rsidRPr="007046AF" w:rsidRDefault="00492771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____ год</w:t>
            </w:r>
          </w:p>
        </w:tc>
      </w:tr>
      <w:tr w:rsidR="006035D0" w:rsidRPr="007046AF" w14:paraId="6BD0A91B" w14:textId="77777777" w:rsidTr="00503492">
        <w:trPr>
          <w:jc w:val="center"/>
        </w:trPr>
        <w:tc>
          <w:tcPr>
            <w:tcW w:w="2374" w:type="dxa"/>
          </w:tcPr>
          <w:p w14:paraId="77374F1A" w14:textId="77777777" w:rsidR="0017413B" w:rsidRPr="007046AF" w:rsidRDefault="0017413B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1" w:type="dxa"/>
          </w:tcPr>
          <w:p w14:paraId="1FE299C6" w14:textId="77777777" w:rsidR="0017413B" w:rsidRPr="007046AF" w:rsidRDefault="0017413B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3" w:type="dxa"/>
          </w:tcPr>
          <w:p w14:paraId="53321393" w14:textId="77777777" w:rsidR="0017413B" w:rsidRPr="007046AF" w:rsidRDefault="0017413B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45" w:type="dxa"/>
            <w:gridSpan w:val="2"/>
          </w:tcPr>
          <w:p w14:paraId="4325D5A7" w14:textId="77777777" w:rsidR="0017413B" w:rsidRPr="007046AF" w:rsidRDefault="0017413B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94" w:type="dxa"/>
            <w:gridSpan w:val="2"/>
          </w:tcPr>
          <w:p w14:paraId="1D824D0C" w14:textId="77777777" w:rsidR="0017413B" w:rsidRPr="007046AF" w:rsidRDefault="0017413B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2" w:type="dxa"/>
          </w:tcPr>
          <w:p w14:paraId="2AD295FC" w14:textId="77777777" w:rsidR="0017413B" w:rsidRPr="007046AF" w:rsidRDefault="0017413B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035D0" w:rsidRPr="007046AF" w14:paraId="3E08A6CE" w14:textId="77777777" w:rsidTr="00F62CFA">
        <w:trPr>
          <w:jc w:val="center"/>
        </w:trPr>
        <w:tc>
          <w:tcPr>
            <w:tcW w:w="9909" w:type="dxa"/>
            <w:gridSpan w:val="8"/>
          </w:tcPr>
          <w:p w14:paraId="3EF4525E" w14:textId="7AE2C64C" w:rsidR="002478A8" w:rsidRPr="007046AF" w:rsidRDefault="002478A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Муниципальная </w:t>
            </w:r>
            <w:r w:rsidR="00503492"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программа (наименование)</w:t>
            </w:r>
          </w:p>
        </w:tc>
      </w:tr>
      <w:tr w:rsidR="006035D0" w:rsidRPr="007046AF" w14:paraId="1C806D37" w14:textId="77777777" w:rsidTr="00503492">
        <w:trPr>
          <w:jc w:val="center"/>
        </w:trPr>
        <w:tc>
          <w:tcPr>
            <w:tcW w:w="2374" w:type="dxa"/>
          </w:tcPr>
          <w:p w14:paraId="6CF411B0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1</w:t>
            </w:r>
          </w:p>
        </w:tc>
        <w:tc>
          <w:tcPr>
            <w:tcW w:w="1381" w:type="dxa"/>
          </w:tcPr>
          <w:p w14:paraId="6A577982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38DD51B6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14:paraId="1D9472A9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6" w:type="dxa"/>
            <w:gridSpan w:val="3"/>
          </w:tcPr>
          <w:p w14:paraId="62FF7211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</w:tcPr>
          <w:p w14:paraId="7CC7EA9C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10864133" w14:textId="77777777" w:rsidTr="00503492">
        <w:trPr>
          <w:jc w:val="center"/>
        </w:trPr>
        <w:tc>
          <w:tcPr>
            <w:tcW w:w="2374" w:type="dxa"/>
          </w:tcPr>
          <w:p w14:paraId="05EAAB47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n</w:t>
            </w:r>
          </w:p>
        </w:tc>
        <w:tc>
          <w:tcPr>
            <w:tcW w:w="1381" w:type="dxa"/>
          </w:tcPr>
          <w:p w14:paraId="16B98389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65F7CFD8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14:paraId="6EED90B2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6" w:type="dxa"/>
            <w:gridSpan w:val="3"/>
          </w:tcPr>
          <w:p w14:paraId="2AD4E6D7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</w:tcPr>
          <w:p w14:paraId="44A8886B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0B490BA9" w14:textId="77777777" w:rsidTr="00F62CFA">
        <w:trPr>
          <w:jc w:val="center"/>
        </w:trPr>
        <w:tc>
          <w:tcPr>
            <w:tcW w:w="9909" w:type="dxa"/>
            <w:gridSpan w:val="8"/>
          </w:tcPr>
          <w:p w14:paraId="097FEA38" w14:textId="125FCACB" w:rsidR="002478A8" w:rsidRPr="007046AF" w:rsidRDefault="00503492" w:rsidP="00503492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 </w:t>
            </w:r>
            <w:r w:rsidR="002478A8" w:rsidRPr="007046AF">
              <w:rPr>
                <w:rFonts w:ascii="Times New Roman" w:hAnsi="Times New Roman" w:cs="Times New Roman"/>
                <w:sz w:val="26"/>
                <w:szCs w:val="26"/>
              </w:rPr>
              <w:t>(наименование)</w:t>
            </w:r>
          </w:p>
        </w:tc>
      </w:tr>
      <w:tr w:rsidR="006035D0" w:rsidRPr="007046AF" w14:paraId="76546F2A" w14:textId="77777777" w:rsidTr="00503492">
        <w:trPr>
          <w:jc w:val="center"/>
        </w:trPr>
        <w:tc>
          <w:tcPr>
            <w:tcW w:w="2374" w:type="dxa"/>
          </w:tcPr>
          <w:p w14:paraId="0C511768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1</w:t>
            </w:r>
          </w:p>
        </w:tc>
        <w:tc>
          <w:tcPr>
            <w:tcW w:w="1381" w:type="dxa"/>
          </w:tcPr>
          <w:p w14:paraId="1DFBAF6C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5B859661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5" w:type="dxa"/>
            <w:gridSpan w:val="2"/>
          </w:tcPr>
          <w:p w14:paraId="2EE6E068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gridSpan w:val="2"/>
          </w:tcPr>
          <w:p w14:paraId="6A3BAF19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</w:tcPr>
          <w:p w14:paraId="0EB95090" w14:textId="77777777" w:rsidR="002478A8" w:rsidRPr="007046AF" w:rsidRDefault="002478A8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492" w:rsidRPr="007046AF" w14:paraId="01F153F0" w14:textId="77777777" w:rsidTr="00503492">
        <w:trPr>
          <w:jc w:val="center"/>
        </w:trPr>
        <w:tc>
          <w:tcPr>
            <w:tcW w:w="2374" w:type="dxa"/>
          </w:tcPr>
          <w:p w14:paraId="48D8BEA3" w14:textId="14AA2277" w:rsidR="00503492" w:rsidRPr="007046AF" w:rsidRDefault="00503492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n</w:t>
            </w:r>
          </w:p>
        </w:tc>
        <w:tc>
          <w:tcPr>
            <w:tcW w:w="1381" w:type="dxa"/>
          </w:tcPr>
          <w:p w14:paraId="3E165299" w14:textId="77777777" w:rsidR="00503492" w:rsidRPr="007046AF" w:rsidRDefault="00503492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796B9A2F" w14:textId="77777777" w:rsidR="00503492" w:rsidRPr="007046AF" w:rsidRDefault="00503492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5" w:type="dxa"/>
            <w:gridSpan w:val="2"/>
          </w:tcPr>
          <w:p w14:paraId="3006FEC7" w14:textId="77777777" w:rsidR="00503492" w:rsidRPr="007046AF" w:rsidRDefault="00503492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gridSpan w:val="2"/>
          </w:tcPr>
          <w:p w14:paraId="1768DBF5" w14:textId="77777777" w:rsidR="00503492" w:rsidRPr="007046AF" w:rsidRDefault="00503492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</w:tcPr>
          <w:p w14:paraId="2CCAFA4E" w14:textId="77777777" w:rsidR="00503492" w:rsidRPr="007046AF" w:rsidRDefault="00503492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492" w:rsidRPr="007046AF" w14:paraId="46ABD7A6" w14:textId="77777777" w:rsidTr="00A7388C">
        <w:trPr>
          <w:jc w:val="center"/>
        </w:trPr>
        <w:tc>
          <w:tcPr>
            <w:tcW w:w="9909" w:type="dxa"/>
            <w:gridSpan w:val="8"/>
          </w:tcPr>
          <w:p w14:paraId="0728E37D" w14:textId="2DBE8471" w:rsidR="00503492" w:rsidRPr="007046AF" w:rsidRDefault="00503492" w:rsidP="00503492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Pr="007046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 (наименование)</w:t>
            </w:r>
          </w:p>
        </w:tc>
      </w:tr>
      <w:tr w:rsidR="00503492" w:rsidRPr="007046AF" w14:paraId="0550A598" w14:textId="77777777" w:rsidTr="00503492">
        <w:trPr>
          <w:jc w:val="center"/>
        </w:trPr>
        <w:tc>
          <w:tcPr>
            <w:tcW w:w="2374" w:type="dxa"/>
          </w:tcPr>
          <w:p w14:paraId="5C2A9094" w14:textId="6760AB22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1</w:t>
            </w:r>
          </w:p>
        </w:tc>
        <w:tc>
          <w:tcPr>
            <w:tcW w:w="1381" w:type="dxa"/>
          </w:tcPr>
          <w:p w14:paraId="67F96EC1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1E5AD849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3"/>
          </w:tcPr>
          <w:p w14:paraId="7540B194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</w:tcPr>
          <w:p w14:paraId="73311558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</w:tcPr>
          <w:p w14:paraId="1E282643" w14:textId="044F59B5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3492" w:rsidRPr="007046AF" w14:paraId="60D9FCCC" w14:textId="77777777" w:rsidTr="00503492">
        <w:trPr>
          <w:jc w:val="center"/>
        </w:trPr>
        <w:tc>
          <w:tcPr>
            <w:tcW w:w="2374" w:type="dxa"/>
          </w:tcPr>
          <w:p w14:paraId="203989B5" w14:textId="02921F5B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Показатель n</w:t>
            </w:r>
          </w:p>
        </w:tc>
        <w:tc>
          <w:tcPr>
            <w:tcW w:w="1381" w:type="dxa"/>
          </w:tcPr>
          <w:p w14:paraId="5A64AA83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</w:tcPr>
          <w:p w14:paraId="62EE418C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5" w:type="dxa"/>
            <w:gridSpan w:val="2"/>
          </w:tcPr>
          <w:p w14:paraId="69558F85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gridSpan w:val="2"/>
          </w:tcPr>
          <w:p w14:paraId="126FBE3B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</w:tcPr>
          <w:p w14:paraId="63E199E6" w14:textId="77777777" w:rsidR="00503492" w:rsidRPr="007046AF" w:rsidRDefault="00503492" w:rsidP="00503492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7B22AD" w14:textId="77777777" w:rsidR="00C7068B" w:rsidRPr="007046AF" w:rsidRDefault="00C7068B" w:rsidP="00121A7C">
      <w:pPr>
        <w:shd w:val="clear" w:color="auto" w:fill="FFFFFF"/>
        <w:spacing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E4001" w14:textId="77777777" w:rsidR="00F62CFA" w:rsidRPr="007046AF" w:rsidRDefault="00F62CFA" w:rsidP="00121A7C">
      <w:pPr>
        <w:shd w:val="clear" w:color="auto" w:fill="FFFFFF"/>
        <w:spacing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62CFA" w:rsidRPr="007046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1A5BA1" w14:textId="77777777" w:rsidR="00205789" w:rsidRPr="007046AF" w:rsidRDefault="00205789" w:rsidP="00121A7C">
      <w:pPr>
        <w:shd w:val="clear" w:color="auto" w:fill="FFFFFF"/>
        <w:spacing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3</w:t>
      </w: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Положению</w:t>
      </w:r>
    </w:p>
    <w:p w14:paraId="7B32792D" w14:textId="77777777" w:rsidR="00D23138" w:rsidRPr="007046AF" w:rsidRDefault="00205789" w:rsidP="00121A7C">
      <w:pPr>
        <w:shd w:val="clear" w:color="auto" w:fill="FFFFFF"/>
        <w:spacing w:line="315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  <w:r w:rsidR="0045373A"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73A"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программы, муниципальной комплексной программы, подпрограммы</w:t>
      </w:r>
    </w:p>
    <w:p w14:paraId="3FBEAB3E" w14:textId="1509D74B" w:rsidR="00D23138" w:rsidRPr="007046AF" w:rsidRDefault="00D23138" w:rsidP="00D23138">
      <w:pPr>
        <w:shd w:val="clear" w:color="auto" w:fill="FFFFFF"/>
        <w:spacing w:line="315" w:lineRule="atLeast"/>
        <w:ind w:right="-1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Ресурсное обеспечение </w:t>
      </w:r>
      <w:r w:rsidRPr="007046AF">
        <w:rPr>
          <w:rFonts w:ascii="Times New Roman" w:hAnsi="Times New Roman" w:cs="Times New Roman"/>
          <w:sz w:val="26"/>
          <w:szCs w:val="26"/>
        </w:rPr>
        <w:t>муниципальной программы:</w:t>
      </w:r>
    </w:p>
    <w:p w14:paraId="35952486" w14:textId="342727B2" w:rsidR="00E3563C" w:rsidRPr="007046AF" w:rsidRDefault="00E3563C" w:rsidP="00D23138">
      <w:pPr>
        <w:shd w:val="clear" w:color="auto" w:fill="FFFFFF"/>
        <w:spacing w:line="315" w:lineRule="atLeast"/>
        <w:ind w:right="-1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5D2A95B4" w14:textId="77777777" w:rsidR="00E3563C" w:rsidRPr="007046AF" w:rsidRDefault="00E3563C" w:rsidP="00D23138">
      <w:pPr>
        <w:shd w:val="clear" w:color="auto" w:fill="FFFFFF"/>
        <w:spacing w:line="315" w:lineRule="atLeast"/>
        <w:ind w:right="-1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418"/>
        <w:gridCol w:w="1417"/>
        <w:gridCol w:w="1418"/>
      </w:tblGrid>
      <w:tr w:rsidR="006035D0" w:rsidRPr="007046AF" w14:paraId="78889621" w14:textId="77777777" w:rsidTr="00F62CFA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EBDB0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FC6E7" w14:textId="77777777" w:rsidR="00E20BB3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700E6E12" w14:textId="77777777" w:rsidR="007C0D48" w:rsidRPr="007046AF" w:rsidRDefault="00E20BB3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6CA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035D0" w:rsidRPr="007046AF" w14:paraId="45CCD14B" w14:textId="77777777" w:rsidTr="00F62CFA"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46ED8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BDF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3E2F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7ACD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956" w14:textId="77777777" w:rsidR="007C0D48" w:rsidRPr="007046AF" w:rsidRDefault="007C0D48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 год</w:t>
            </w:r>
          </w:p>
        </w:tc>
      </w:tr>
      <w:tr w:rsidR="006035D0" w:rsidRPr="007046AF" w14:paraId="7326D58A" w14:textId="77777777" w:rsidTr="00F62CF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70C" w14:textId="77777777" w:rsidR="00205789" w:rsidRPr="007046AF" w:rsidRDefault="00205789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82A" w14:textId="77777777" w:rsidR="00205789" w:rsidRPr="007046AF" w:rsidRDefault="00205789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72C" w14:textId="77777777" w:rsidR="00205789" w:rsidRPr="007046AF" w:rsidRDefault="00205789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CD4" w14:textId="77777777" w:rsidR="00205789" w:rsidRPr="007046AF" w:rsidRDefault="00205789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C54" w14:textId="77777777" w:rsidR="00205789" w:rsidRPr="007046AF" w:rsidRDefault="00205789" w:rsidP="00121A7C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035D0" w:rsidRPr="007046AF" w14:paraId="0105BE8F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03BA" w14:textId="1483EC0B" w:rsidR="00205789" w:rsidRPr="007046AF" w:rsidRDefault="00205789" w:rsidP="00A12ECF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F62CFA" w:rsidRPr="007046AF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30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084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F53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5E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1613E131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2F4B" w14:textId="77777777" w:rsidR="00205789" w:rsidRPr="007046AF" w:rsidRDefault="006E7E4C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4B1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471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A3B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8B5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4FAF5C4F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D970" w14:textId="77777777" w:rsidR="00205789" w:rsidRPr="007046AF" w:rsidRDefault="006E7E4C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о</w:t>
            </w:r>
            <w:r w:rsidR="00205789" w:rsidRPr="007046AF">
              <w:rPr>
                <w:rFonts w:ascii="Times New Roman" w:hAnsi="Times New Roman" w:cs="Times New Roman"/>
                <w:sz w:val="26"/>
                <w:szCs w:val="26"/>
              </w:rPr>
              <w:t>бластн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FD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095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B6C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92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0E3B9845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A8E" w14:textId="6A6E6E75" w:rsidR="00205789" w:rsidRPr="007046AF" w:rsidRDefault="006E7E4C" w:rsidP="00A12ECF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A12ECF" w:rsidRPr="007046A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39F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0C8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037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35D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7F178B67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4E9C" w14:textId="77777777" w:rsidR="00205789" w:rsidRPr="007046AF" w:rsidRDefault="00F62CFA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источники*</w:t>
            </w:r>
            <w:r w:rsidR="00CE2F07" w:rsidRPr="007046A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B58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36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11C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155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3C8B21" w14:textId="78BA49AC" w:rsidR="00D23138" w:rsidRPr="007046AF" w:rsidRDefault="00D23138"/>
    <w:p w14:paraId="6331BB64" w14:textId="718B546C" w:rsidR="00D23138" w:rsidRPr="007046AF" w:rsidRDefault="00D23138" w:rsidP="00D23138">
      <w:pPr>
        <w:shd w:val="clear" w:color="auto" w:fill="FFFFFF"/>
        <w:spacing w:line="315" w:lineRule="atLeast"/>
        <w:ind w:right="-1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Ресурсное обеспечение </w:t>
      </w:r>
      <w:r w:rsidRPr="007046AF">
        <w:rPr>
          <w:rFonts w:ascii="Times New Roman" w:hAnsi="Times New Roman" w:cs="Times New Roman"/>
          <w:sz w:val="26"/>
          <w:szCs w:val="26"/>
        </w:rPr>
        <w:t>муниципальной комплексной программы (подпрограммы):</w:t>
      </w:r>
    </w:p>
    <w:p w14:paraId="0932AC79" w14:textId="2AFF6665" w:rsidR="00E3563C" w:rsidRPr="007046AF" w:rsidRDefault="00E3563C" w:rsidP="00D23138">
      <w:pPr>
        <w:shd w:val="clear" w:color="auto" w:fill="FFFFFF"/>
        <w:spacing w:line="315" w:lineRule="atLeast"/>
        <w:ind w:right="-1"/>
        <w:textAlignment w:val="baseline"/>
        <w:rPr>
          <w:rFonts w:ascii="Times New Roman" w:hAnsi="Times New Roman" w:cs="Times New Roman"/>
          <w:sz w:val="26"/>
          <w:szCs w:val="26"/>
        </w:rPr>
      </w:pPr>
      <w:r w:rsidRPr="007046A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7E1E67B8" w14:textId="77777777" w:rsidR="00E3563C" w:rsidRPr="007046AF" w:rsidRDefault="00E3563C" w:rsidP="00D23138">
      <w:pPr>
        <w:shd w:val="clear" w:color="auto" w:fill="FFFFFF"/>
        <w:spacing w:line="315" w:lineRule="atLeast"/>
        <w:ind w:right="-1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418"/>
        <w:gridCol w:w="1417"/>
        <w:gridCol w:w="1418"/>
      </w:tblGrid>
      <w:tr w:rsidR="00E3563C" w:rsidRPr="007046AF" w14:paraId="5A7389D6" w14:textId="77777777" w:rsidTr="00C27313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35811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7AF0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1371F48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BAE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3563C" w:rsidRPr="007046AF" w14:paraId="1B8FD216" w14:textId="77777777" w:rsidTr="00C27313"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BB89A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7F7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52B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C34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FD4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___ год</w:t>
            </w:r>
          </w:p>
        </w:tc>
      </w:tr>
      <w:tr w:rsidR="00E3563C" w:rsidRPr="007046AF" w14:paraId="2518A559" w14:textId="77777777" w:rsidTr="00C2731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710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F2E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6FA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AE8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A50" w14:textId="77777777" w:rsidR="00E3563C" w:rsidRPr="007046AF" w:rsidRDefault="00E3563C" w:rsidP="00C27313">
            <w:pPr>
              <w:pStyle w:val="ad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035D0" w:rsidRPr="007046AF" w14:paraId="2460C8AC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4ADF" w14:textId="27D166A3" w:rsidR="00205789" w:rsidRPr="007046AF" w:rsidRDefault="00205789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965985"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="00965985" w:rsidRPr="007046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BE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DBF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C00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054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151C7C2C" w14:textId="77777777" w:rsidTr="00E36B99">
        <w:trPr>
          <w:trHeight w:val="55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4660" w14:textId="77777777" w:rsidR="006E7E4C" w:rsidRPr="007046AF" w:rsidRDefault="006E7E4C" w:rsidP="00121A7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D2F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BE2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806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FBC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4927170F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48B" w14:textId="77777777" w:rsidR="006E7E4C" w:rsidRPr="007046AF" w:rsidRDefault="006E7E4C" w:rsidP="00121A7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095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4CB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489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CB9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39C535CE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C0B" w14:textId="3A7F4856" w:rsidR="006E7E4C" w:rsidRPr="007046AF" w:rsidRDefault="006E7E4C" w:rsidP="00C66460">
            <w:pPr>
              <w:spacing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49295B" w:rsidRPr="007046AF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AC8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D01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ABD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A86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434A790A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27B" w14:textId="77777777" w:rsidR="00205789" w:rsidRPr="007046AF" w:rsidRDefault="00F62CFA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источники*</w:t>
            </w:r>
            <w:r w:rsidR="00CE2F07" w:rsidRPr="007046A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FEF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34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097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C62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611D57B1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B84" w14:textId="77777777" w:rsidR="00205789" w:rsidRPr="007046AF" w:rsidRDefault="00205789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A5A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88B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8AA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620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679B3B7A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B0F" w14:textId="6C5622CE" w:rsidR="00205789" w:rsidRPr="007046AF" w:rsidRDefault="00205789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965985"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="00965985" w:rsidRPr="007046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EA9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590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9B0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648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6BAB98FC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790" w14:textId="77777777" w:rsidR="006E7E4C" w:rsidRPr="007046AF" w:rsidRDefault="006E7E4C" w:rsidP="00121A7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CE7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860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608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B80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22870324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36F" w14:textId="77777777" w:rsidR="006E7E4C" w:rsidRPr="007046AF" w:rsidRDefault="006E7E4C" w:rsidP="00121A7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4C7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CC3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FD7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47D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2A7873E3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CDA" w14:textId="7041543E" w:rsidR="006E7E4C" w:rsidRPr="007046AF" w:rsidRDefault="006E7E4C" w:rsidP="00C66460">
            <w:pPr>
              <w:spacing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49295B" w:rsidRPr="007046AF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9B1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749E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8A8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4E7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66B4DC98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994" w14:textId="77777777" w:rsidR="00205789" w:rsidRPr="007046AF" w:rsidRDefault="00F62CFA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Внебюджетные источники*</w:t>
            </w:r>
            <w:r w:rsidR="00CE2F07" w:rsidRPr="007046A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2DB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191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B2D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ECB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09392CF6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DCF" w14:textId="4166987D" w:rsidR="00205789" w:rsidRPr="007046AF" w:rsidRDefault="00965985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8D5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38F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6EB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AA2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753FB12B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041" w14:textId="3810F714" w:rsidR="00205789" w:rsidRPr="007046AF" w:rsidRDefault="00205789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Итого по муниципальной </w:t>
            </w:r>
            <w:r w:rsidR="00F3497C"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комплексной 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1DF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CFC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97E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0D4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0107CCA7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E13" w14:textId="77777777" w:rsidR="006E7E4C" w:rsidRPr="007046AF" w:rsidRDefault="006E7E4C" w:rsidP="00121A7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7B0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482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596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479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751F6EDB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DC37" w14:textId="77777777" w:rsidR="006E7E4C" w:rsidRPr="007046AF" w:rsidRDefault="006E7E4C" w:rsidP="00121A7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0A3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D92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EDD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913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2138AFFF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969" w14:textId="4820EFA5" w:rsidR="006E7E4C" w:rsidRPr="007046AF" w:rsidRDefault="006E7E4C" w:rsidP="00C66460">
            <w:pPr>
              <w:spacing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49295B" w:rsidRPr="007046AF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2BF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572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8C2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C37" w14:textId="77777777" w:rsidR="006E7E4C" w:rsidRPr="007046AF" w:rsidRDefault="006E7E4C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35D0" w:rsidRPr="007046AF" w14:paraId="156E94BD" w14:textId="77777777" w:rsidTr="00E36B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06A" w14:textId="77777777" w:rsidR="00205789" w:rsidRPr="007046AF" w:rsidRDefault="00F62CFA" w:rsidP="00121A7C">
            <w:pPr>
              <w:pStyle w:val="ad"/>
              <w:ind w:right="-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источники*</w:t>
            </w:r>
            <w:r w:rsidR="00CE2F07" w:rsidRPr="007046A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D85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4D6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E16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29C" w14:textId="77777777" w:rsidR="00205789" w:rsidRPr="007046AF" w:rsidRDefault="00205789" w:rsidP="00121A7C">
            <w:pPr>
              <w:pStyle w:val="ad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DC1C66" w14:textId="77777777" w:rsidR="00205789" w:rsidRPr="007046AF" w:rsidRDefault="00956741" w:rsidP="00C4031A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111"/>
      <w:r w:rsidRPr="007046AF">
        <w:rPr>
          <w:rStyle w:val="ac"/>
          <w:rFonts w:ascii="Times New Roman" w:hAnsi="Times New Roman" w:cs="Times New Roman"/>
          <w:bCs w:val="0"/>
          <w:color w:val="auto"/>
          <w:sz w:val="26"/>
          <w:szCs w:val="26"/>
        </w:rPr>
        <w:t>**</w:t>
      </w:r>
      <w:r w:rsidR="00C4031A" w:rsidRPr="007046AF">
        <w:rPr>
          <w:rFonts w:ascii="Times New Roman" w:hAnsi="Times New Roman" w:cs="Times New Roman"/>
          <w:sz w:val="26"/>
          <w:szCs w:val="26"/>
        </w:rPr>
        <w:t>Приводится при наличии данного источника финансирования</w:t>
      </w:r>
      <w:r w:rsidRPr="007046AF">
        <w:rPr>
          <w:rFonts w:ascii="Times New Roman" w:hAnsi="Times New Roman" w:cs="Times New Roman"/>
          <w:sz w:val="26"/>
          <w:szCs w:val="26"/>
        </w:rPr>
        <w:t>.</w:t>
      </w:r>
    </w:p>
    <w:bookmarkEnd w:id="20"/>
    <w:p w14:paraId="3B3A6AC5" w14:textId="77777777" w:rsidR="005D12F6" w:rsidRPr="007046AF" w:rsidRDefault="005D12F6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trike/>
          <w:sz w:val="26"/>
          <w:szCs w:val="26"/>
          <w:lang w:eastAsia="ru-RU"/>
        </w:rPr>
        <w:sectPr w:rsidR="005D12F6" w:rsidRPr="007046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1EC8D4" w14:textId="05D9233E" w:rsidR="005D12F6" w:rsidRPr="007046AF" w:rsidRDefault="00C94B4C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4</w:t>
      </w:r>
    </w:p>
    <w:p w14:paraId="770B4EDE" w14:textId="77777777" w:rsidR="005D12F6" w:rsidRPr="007046AF" w:rsidRDefault="005D12F6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14:paraId="07DDA365" w14:textId="77777777" w:rsidR="005D12F6" w:rsidRPr="007046AF" w:rsidRDefault="005D12F6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5CD22033" w14:textId="12845963" w:rsidR="00265BFF" w:rsidRPr="007046AF" w:rsidRDefault="00FC4AF9" w:rsidP="00FC4AF9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и описание программных мероприятий по решению задач и достижению целей 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7046AF">
        <w:rPr>
          <w:rFonts w:ascii="Times New Roman" w:hAnsi="Times New Roman" w:cs="Times New Roman"/>
          <w:b/>
          <w:spacing w:val="2"/>
          <w:sz w:val="26"/>
          <w:szCs w:val="26"/>
        </w:rPr>
        <w:t>муниципальной программы, подпрограмм</w:t>
      </w:r>
      <w:r w:rsidRPr="00704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</w:p>
    <w:p w14:paraId="042A1B73" w14:textId="2E6E87A8" w:rsidR="00D76B31" w:rsidRPr="007046AF" w:rsidRDefault="00D76B31" w:rsidP="00121A7C">
      <w:pPr>
        <w:shd w:val="clear" w:color="auto" w:fill="FFFFFF"/>
        <w:spacing w:after="0" w:line="315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___________________________________</w:t>
      </w:r>
      <w:r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</w:r>
      <w:r w:rsidRPr="007046AF"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  <w:t>(наименование муниципальной программы</w:t>
      </w:r>
      <w:r w:rsidR="00FC4AF9" w:rsidRPr="007046AF"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  <w:t>,</w:t>
      </w:r>
      <w:r w:rsidR="00811E5F" w:rsidRPr="007046AF"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FC4AF9" w:rsidRPr="007046AF"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  <w:t>подпрограммы</w:t>
      </w:r>
      <w:r w:rsidR="00A53E7A" w:rsidRPr="007046AF"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  <w:t>)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108"/>
        <w:gridCol w:w="1686"/>
        <w:gridCol w:w="1324"/>
        <w:gridCol w:w="1368"/>
        <w:gridCol w:w="907"/>
        <w:gridCol w:w="1503"/>
        <w:gridCol w:w="1275"/>
        <w:gridCol w:w="1276"/>
        <w:gridCol w:w="1718"/>
        <w:gridCol w:w="1565"/>
      </w:tblGrid>
      <w:tr w:rsidR="005D12F6" w:rsidRPr="007046AF" w14:paraId="4DBA6A27" w14:textId="77777777" w:rsidTr="00C51D0F">
        <w:trPr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8F1" w14:textId="77777777" w:rsidR="005D12F6" w:rsidRPr="007046AF" w:rsidRDefault="00FA7879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1930B8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C0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задачи/ мероприятия</w:t>
            </w:r>
          </w:p>
          <w:p w14:paraId="20F6E8A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(в установленном порядке)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96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51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Срок реализации, годы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2B6D" w14:textId="77777777" w:rsidR="005D12F6" w:rsidRPr="007046AF" w:rsidRDefault="00265BF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Плановый объем финансирования, тыс. руб.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4D209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5D12F6" w:rsidRPr="007046AF" w14:paraId="4F8045EF" w14:textId="77777777" w:rsidTr="00C51D0F">
        <w:trPr>
          <w:jc w:val="center"/>
        </w:trPr>
        <w:tc>
          <w:tcPr>
            <w:tcW w:w="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D9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CD8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849D9" w14:textId="77777777" w:rsidR="005D12F6" w:rsidRPr="007046AF" w:rsidRDefault="0028694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аименование (единица измерения)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5DE46" w14:textId="77777777" w:rsidR="005D12F6" w:rsidRPr="007046AF" w:rsidRDefault="0028694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лановое значение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D187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082CB" w14:textId="77777777" w:rsidR="005D12F6" w:rsidRPr="007046AF" w:rsidRDefault="00265BF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сего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67F5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0CF8C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739FA" w14:textId="1391F795" w:rsidR="005D12F6" w:rsidRPr="007046AF" w:rsidRDefault="005D12F6" w:rsidP="005B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Средства бюджета </w:t>
            </w:r>
            <w:r w:rsidR="005B3CA2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7F912" w14:textId="64A96051" w:rsidR="005D12F6" w:rsidRPr="007046AF" w:rsidRDefault="00265BF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небюджетные</w:t>
            </w:r>
            <w:r w:rsidR="00097403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источники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7B0BCC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27208166" w14:textId="77777777" w:rsidTr="00C51D0F">
        <w:trPr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DD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6A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62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CBC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02F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DAC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06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F1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C3C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A90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FDE5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5D12F6" w:rsidRPr="007046AF" w14:paraId="1A375D47" w14:textId="77777777" w:rsidTr="00C51D0F">
        <w:trPr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F3D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AB0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Задача</w:t>
            </w:r>
            <w:r w:rsidR="00265BFF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04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26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93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41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CD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57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FE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72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07C2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7F9D5FA2" w14:textId="77777777" w:rsidTr="00C51D0F">
        <w:trPr>
          <w:jc w:val="center"/>
        </w:trPr>
        <w:tc>
          <w:tcPr>
            <w:tcW w:w="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B5B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3599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BD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2F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CA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F1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5B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09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22C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BF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827D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7D049DFA" w14:textId="77777777" w:rsidTr="00C51D0F">
        <w:trPr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C5B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45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A1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C0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AE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AC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D90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52B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3E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FB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516B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3387823B" w14:textId="77777777" w:rsidTr="00C51D0F">
        <w:trPr>
          <w:jc w:val="center"/>
        </w:trPr>
        <w:tc>
          <w:tcPr>
            <w:tcW w:w="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E9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62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EC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04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919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BF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48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55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28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B5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2D5F9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07A00561" w14:textId="77777777" w:rsidTr="00C51D0F">
        <w:trPr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3E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AC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B8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019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AAF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FFB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2F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1AF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34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F4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229F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7B4E954D" w14:textId="77777777" w:rsidTr="00C51D0F">
        <w:trPr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1343" w14:textId="77777777" w:rsidR="005D12F6" w:rsidRPr="007046AF" w:rsidRDefault="00265BF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D9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Задача</w:t>
            </w:r>
            <w:r w:rsidR="00265BFF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87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72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68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29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A6A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C9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9C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19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69D5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31DA79FD" w14:textId="77777777" w:rsidTr="00C51D0F">
        <w:trPr>
          <w:jc w:val="center"/>
        </w:trPr>
        <w:tc>
          <w:tcPr>
            <w:tcW w:w="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97F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D9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DE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58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E8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31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6E19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16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85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740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4F65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7B50E000" w14:textId="77777777" w:rsidTr="00C51D0F">
        <w:trPr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9C5A" w14:textId="77777777" w:rsidR="005D12F6" w:rsidRPr="007046AF" w:rsidRDefault="00265BF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070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71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A81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8A9A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13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87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34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FC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D240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E97C4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003DD592" w14:textId="77777777" w:rsidTr="00C51D0F">
        <w:trPr>
          <w:trHeight w:val="70"/>
          <w:jc w:val="center"/>
        </w:trPr>
        <w:tc>
          <w:tcPr>
            <w:tcW w:w="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57C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37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2E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7DB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CD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9A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38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D07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BDB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322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994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12F6" w:rsidRPr="007046AF" w14:paraId="2B258E19" w14:textId="77777777" w:rsidTr="00C51D0F">
        <w:trPr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EC" w14:textId="77777777" w:rsidR="005D12F6" w:rsidRPr="007046AF" w:rsidRDefault="00265BF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  <w:r w:rsidR="005D12F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AB2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1E5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46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73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31E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536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51D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C3FA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A83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A225F" w14:textId="77777777" w:rsidR="005D12F6" w:rsidRPr="007046AF" w:rsidRDefault="005D12F6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4B32" w:rsidRPr="007046AF" w14:paraId="4F245AB9" w14:textId="77777777" w:rsidTr="00C51D0F">
        <w:trPr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B06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C21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Задача 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1DDB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BBD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20D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83F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576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221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C56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549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7012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14B32" w:rsidRPr="007046AF" w14:paraId="3398457D" w14:textId="77777777" w:rsidTr="00C51D0F">
        <w:trPr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289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….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7C1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……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39E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956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FE9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C46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25E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14B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882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141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1862" w14:textId="77777777" w:rsidR="00814B32" w:rsidRPr="007046AF" w:rsidRDefault="00814B32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00E5" w:rsidRPr="007046AF" w14:paraId="5F61228C" w14:textId="77777777" w:rsidTr="001A475F">
        <w:trPr>
          <w:jc w:val="center"/>
        </w:trPr>
        <w:tc>
          <w:tcPr>
            <w:tcW w:w="584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E96BC" w14:textId="7E9D2DFE" w:rsidR="002900E5" w:rsidRPr="007046AF" w:rsidRDefault="002900E5" w:rsidP="0080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Итого по программе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1B2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5D5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0BF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D75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4D2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BE4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008E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00E5" w:rsidRPr="007046AF" w14:paraId="1BBB744F" w14:textId="77777777" w:rsidTr="001A475F">
        <w:trPr>
          <w:jc w:val="center"/>
        </w:trPr>
        <w:tc>
          <w:tcPr>
            <w:tcW w:w="584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C774255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8D0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DC5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24D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E76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7F8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A4A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6084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00E5" w:rsidRPr="007046AF" w14:paraId="3B4873E9" w14:textId="77777777" w:rsidTr="001A475F">
        <w:trPr>
          <w:jc w:val="center"/>
        </w:trPr>
        <w:tc>
          <w:tcPr>
            <w:tcW w:w="584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9B1B3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FF1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812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8F79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2FF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28A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0ED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D0F1" w14:textId="77777777" w:rsidR="002900E5" w:rsidRPr="007046AF" w:rsidRDefault="002900E5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937A9F" w14:textId="77777777" w:rsidR="005D12F6" w:rsidRPr="007046AF" w:rsidRDefault="005D12F6" w:rsidP="00121A7C">
      <w:pPr>
        <w:widowControl w:val="0"/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* Графа </w:t>
      </w:r>
      <w:r w:rsidR="00D23747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указывается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 условии выделения средств из данного источника.</w:t>
      </w:r>
    </w:p>
    <w:p w14:paraId="65D422D1" w14:textId="77777777" w:rsidR="00C7068B" w:rsidRPr="007046AF" w:rsidRDefault="00C7068B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C7068B" w:rsidRPr="007046AF" w:rsidSect="0009740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BC55374" w14:textId="77777777" w:rsidR="00495D76" w:rsidRPr="007046AF" w:rsidRDefault="00FE1B5F" w:rsidP="00AF185D">
      <w:pPr>
        <w:spacing w:after="0"/>
        <w:ind w:right="-1"/>
        <w:jc w:val="right"/>
        <w:rPr>
          <w:rStyle w:val="ac"/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1" w:name="sub_1800"/>
      <w:r w:rsidRPr="007046AF">
        <w:rPr>
          <w:rStyle w:val="ac"/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Приложение </w:t>
      </w:r>
      <w:r w:rsidR="00495D76" w:rsidRPr="007046AF">
        <w:rPr>
          <w:rStyle w:val="ac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5</w:t>
      </w:r>
    </w:p>
    <w:p w14:paraId="0A0C8BC7" w14:textId="76A2C155" w:rsidR="00FE1B5F" w:rsidRPr="007046AF" w:rsidRDefault="00FE1B5F" w:rsidP="00AF185D">
      <w:pPr>
        <w:spacing w:after="0"/>
        <w:ind w:right="-1"/>
        <w:jc w:val="right"/>
        <w:rPr>
          <w:rStyle w:val="ac"/>
          <w:rFonts w:ascii="Times New Roman" w:hAnsi="Times New Roman" w:cs="Times New Roman"/>
          <w:bCs w:val="0"/>
          <w:color w:val="auto"/>
          <w:sz w:val="26"/>
          <w:szCs w:val="26"/>
        </w:rPr>
      </w:pPr>
      <w:r w:rsidRPr="007046AF">
        <w:rPr>
          <w:rStyle w:val="ac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к </w:t>
      </w:r>
      <w:hyperlink w:anchor="sub_1000" w:history="1">
        <w:r w:rsidRPr="007046AF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Положению</w:t>
        </w:r>
      </w:hyperlink>
    </w:p>
    <w:bookmarkEnd w:id="21"/>
    <w:p w14:paraId="1E5AF6FC" w14:textId="77777777" w:rsidR="00FE1B5F" w:rsidRPr="007046AF" w:rsidRDefault="00FE1B5F" w:rsidP="00121A7C">
      <w:pPr>
        <w:ind w:right="-1"/>
        <w:rPr>
          <w:rFonts w:ascii="Times New Roman" w:hAnsi="Times New Roman" w:cs="Times New Roman"/>
          <w:sz w:val="26"/>
          <w:szCs w:val="26"/>
        </w:rPr>
      </w:pPr>
    </w:p>
    <w:p w14:paraId="22C1E309" w14:textId="319BE541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046AF">
        <w:rPr>
          <w:rFonts w:ascii="Times New Roman" w:hAnsi="Times New Roman" w:cs="Times New Roman"/>
          <w:b/>
          <w:spacing w:val="2"/>
          <w:sz w:val="26"/>
          <w:szCs w:val="26"/>
        </w:rPr>
        <w:t>Методик</w:t>
      </w:r>
      <w:r w:rsidR="001A4B36" w:rsidRPr="007046AF">
        <w:rPr>
          <w:rFonts w:ascii="Times New Roman" w:hAnsi="Times New Roman" w:cs="Times New Roman"/>
          <w:b/>
          <w:spacing w:val="2"/>
          <w:sz w:val="26"/>
          <w:szCs w:val="26"/>
        </w:rPr>
        <w:t>а</w:t>
      </w:r>
      <w:r w:rsidRPr="007046AF">
        <w:rPr>
          <w:rFonts w:ascii="Times New Roman" w:hAnsi="Times New Roman" w:cs="Times New Roman"/>
          <w:b/>
          <w:spacing w:val="2"/>
          <w:sz w:val="26"/>
          <w:szCs w:val="26"/>
        </w:rPr>
        <w:t xml:space="preserve"> о</w:t>
      </w:r>
      <w:r w:rsidRPr="007046A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ценки результативности и эффективности реализации </w:t>
      </w:r>
      <w:r w:rsidRPr="007046AF">
        <w:rPr>
          <w:rFonts w:ascii="Times New Roman" w:hAnsi="Times New Roman" w:cs="Times New Roman"/>
          <w:b/>
          <w:spacing w:val="2"/>
          <w:sz w:val="26"/>
          <w:szCs w:val="26"/>
        </w:rPr>
        <w:t>муниципальн</w:t>
      </w:r>
      <w:r w:rsidR="00EF2994" w:rsidRPr="007046AF">
        <w:rPr>
          <w:rFonts w:ascii="Times New Roman" w:hAnsi="Times New Roman" w:cs="Times New Roman"/>
          <w:b/>
          <w:spacing w:val="2"/>
          <w:sz w:val="26"/>
          <w:szCs w:val="26"/>
        </w:rPr>
        <w:t>ой</w:t>
      </w:r>
      <w:r w:rsidR="001A4B36" w:rsidRPr="007046AF">
        <w:rPr>
          <w:rFonts w:ascii="Times New Roman" w:hAnsi="Times New Roman" w:cs="Times New Roman"/>
          <w:b/>
          <w:spacing w:val="2"/>
          <w:sz w:val="26"/>
          <w:szCs w:val="26"/>
        </w:rPr>
        <w:t xml:space="preserve"> программ</w:t>
      </w:r>
      <w:r w:rsidR="00EF2994" w:rsidRPr="007046AF">
        <w:rPr>
          <w:rFonts w:ascii="Times New Roman" w:hAnsi="Times New Roman" w:cs="Times New Roman"/>
          <w:b/>
          <w:spacing w:val="2"/>
          <w:sz w:val="26"/>
          <w:szCs w:val="26"/>
        </w:rPr>
        <w:t>ы</w:t>
      </w:r>
      <w:r w:rsidR="003B57DA" w:rsidRPr="007046AF">
        <w:rPr>
          <w:rFonts w:ascii="Times New Roman" w:hAnsi="Times New Roman" w:cs="Times New Roman"/>
          <w:b/>
          <w:spacing w:val="2"/>
          <w:sz w:val="26"/>
          <w:szCs w:val="26"/>
        </w:rPr>
        <w:t>, муниципальной комплексной программы, подпрограммы</w:t>
      </w:r>
    </w:p>
    <w:p w14:paraId="032FA0AC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339623" w14:textId="190DB271" w:rsidR="006671A8" w:rsidRPr="007046AF" w:rsidRDefault="006671A8" w:rsidP="00121A7C">
      <w:pPr>
        <w:widowControl w:val="0"/>
        <w:autoSpaceDE w:val="0"/>
        <w:autoSpaceDN w:val="0"/>
        <w:adjustRightInd w:val="0"/>
        <w:spacing w:before="108" w:after="108" w:line="240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bookmarkStart w:id="22" w:name="sub_1810"/>
      <w:r w:rsidRPr="007046A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I. Методика оценки результативности и эффективности реализации муниципальной программы</w:t>
      </w:r>
      <w:r w:rsidR="003B57DA" w:rsidRPr="007046AF">
        <w:rPr>
          <w:rFonts w:ascii="Times New Roman" w:hAnsi="Times New Roman" w:cs="Times New Roman"/>
          <w:b/>
          <w:spacing w:val="2"/>
          <w:sz w:val="26"/>
          <w:szCs w:val="26"/>
        </w:rPr>
        <w:t>, муниципальной комплексной программы, подпрограммы</w:t>
      </w:r>
    </w:p>
    <w:p w14:paraId="3713AAA3" w14:textId="64C88C1C" w:rsidR="006671A8" w:rsidRPr="007046AF" w:rsidRDefault="006671A8" w:rsidP="001C2E14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3" w:name="sub_1811"/>
      <w:bookmarkEnd w:id="22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Данная Методика применяется для оценки результативности и эффективности реализации муниципальной програм</w:t>
      </w:r>
      <w:r w:rsidR="003B57DA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мы (комплексной программы), подпрограммы.</w:t>
      </w:r>
    </w:p>
    <w:bookmarkEnd w:id="23"/>
    <w:p w14:paraId="08860B9B" w14:textId="01212B90" w:rsidR="006671A8" w:rsidRPr="007046AF" w:rsidRDefault="006671A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муниципальная программа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(комплексная программа)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имеет собственную методику расчета эффективности и результативности ее реализации, разработанную в соответствии с требованиями федерального законодательства, данная Методика не распространяется на такую муниципальную программу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(комплексную программу)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977EB5D" w14:textId="11FD1517" w:rsidR="00FE1B5F" w:rsidRPr="007046AF" w:rsidRDefault="006671A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4" w:name="sub_18131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Алгоритм расчета индекса стратегической результативности </w:t>
      </w:r>
      <w:r w:rsidR="00D303BA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Rстр</w:t>
      </w:r>
      <w:proofErr w:type="spellEnd"/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):</w:t>
      </w:r>
    </w:p>
    <w:p w14:paraId="288D0F26" w14:textId="77777777" w:rsidR="00FE1B5F" w:rsidRPr="007046AF" w:rsidRDefault="006671A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5" w:name="sub_181311"/>
      <w:bookmarkEnd w:id="24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Рассчитать индекс стратегической результативности целевого показателя (R):</w:t>
      </w:r>
    </w:p>
    <w:bookmarkEnd w:id="25"/>
    <w:p w14:paraId="468AFFC4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для показателей, направленных на увеличение, R рассчитывается по формуле:</w:t>
      </w:r>
    </w:p>
    <w:p w14:paraId="5D82EFAC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8F1C8B4" wp14:editId="7EAD6F8A">
            <wp:extent cx="1348740" cy="571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</w:p>
    <w:p w14:paraId="033181CA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где:</w:t>
      </w:r>
    </w:p>
    <w:p w14:paraId="1D4CCFDE" w14:textId="17B4489F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Pплан</w:t>
      </w:r>
      <w:proofErr w:type="spellEnd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плановое значение целевого показателя реализации муниципальной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конец отчетного периода;</w:t>
      </w:r>
    </w:p>
    <w:p w14:paraId="26CF34F2" w14:textId="6991558C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Pфакт</w:t>
      </w:r>
      <w:proofErr w:type="spellEnd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фактическое значение целевого показателя реализации муниципальной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конец отчетного периода;</w:t>
      </w:r>
    </w:p>
    <w:p w14:paraId="762EE25B" w14:textId="77777777" w:rsidR="00655CCC" w:rsidRPr="007046AF" w:rsidRDefault="00655CCC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FAEB0F8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для показателей, направленных на уменьшение, R рассчитывается по формуле:</w:t>
      </w:r>
    </w:p>
    <w:p w14:paraId="6BC81A4B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E9CEC47" wp14:editId="45215668">
            <wp:extent cx="1348740" cy="571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6A5A75A" w14:textId="356DB4F8" w:rsidR="00FE1B5F" w:rsidRPr="007046AF" w:rsidRDefault="003048C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6" w:name="sub_181312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.2. Рассчитать индекс стратегической результативности муниципальной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Rстр</w:t>
      </w:r>
      <w:proofErr w:type="spellEnd"/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по формуле:</w:t>
      </w:r>
    </w:p>
    <w:bookmarkEnd w:id="26"/>
    <w:p w14:paraId="4C122E7E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AFC9BDD" wp14:editId="37F43D16">
            <wp:extent cx="1135380" cy="952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</w:p>
    <w:p w14:paraId="708E68EB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где:</w:t>
      </w:r>
    </w:p>
    <w:p w14:paraId="225BF4B6" w14:textId="2F71F6FD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Ri</w:t>
      </w:r>
      <w:proofErr w:type="spellEnd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индекс стратегической результативности каждого целевого показателя муниципальной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CC7AEFA" w14:textId="1B11667C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p - количество целевых показателей муниципальной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39083E3" w14:textId="32FA5A8D" w:rsidR="007A2798" w:rsidRPr="007046AF" w:rsidRDefault="003048C8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27" w:name="sub_181313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r w:rsidR="007A2798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Рассчитать индекс стратегической результативности </w:t>
      </w:r>
      <w:r w:rsidR="007A279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</w:t>
      </w:r>
      <w:r w:rsidR="0005520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7A2798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A2798" w:rsidRPr="007046AF">
        <w:rPr>
          <w:rFonts w:ascii="Times New Roman" w:hAnsi="Times New Roman" w:cs="Times New Roman"/>
          <w:spacing w:val="2"/>
          <w:sz w:val="26"/>
          <w:szCs w:val="26"/>
        </w:rPr>
        <w:t>(</w:t>
      </w:r>
      <w:proofErr w:type="spellStart"/>
      <w:r w:rsidR="007A2798"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="007A2798" w:rsidRPr="007046AF">
        <w:rPr>
          <w:rFonts w:ascii="Times New Roman" w:hAnsi="Times New Roman" w:cs="Times New Roman"/>
          <w:spacing w:val="2"/>
          <w:sz w:val="26"/>
          <w:szCs w:val="26"/>
        </w:rPr>
        <w:t>) по формулам:</w:t>
      </w:r>
    </w:p>
    <w:p w14:paraId="6A2077D9" w14:textId="77777777" w:rsidR="007A2798" w:rsidRPr="007046AF" w:rsidRDefault="007A2798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- при наличии одной цели </w:t>
      </w: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рассчитывается по формуле:</w:t>
      </w:r>
    </w:p>
    <w:p w14:paraId="7AA2BE9C" w14:textId="77777777" w:rsidR="007A2798" w:rsidRPr="007046AF" w:rsidRDefault="007A2798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2FD839A1" wp14:editId="152797A7">
            <wp:extent cx="113538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50774D66" w14:textId="77777777" w:rsidR="007A2798" w:rsidRPr="007046AF" w:rsidRDefault="007A2798" w:rsidP="00A84D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0BE11D19" w14:textId="736C959B" w:rsidR="007A2798" w:rsidRPr="007046AF" w:rsidRDefault="007A2798" w:rsidP="00A84D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Ri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индекс стратегической результативности каждого целевого показателя 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14:paraId="5625EFCB" w14:textId="1B1A83C5" w:rsidR="007A2798" w:rsidRPr="007046AF" w:rsidRDefault="007A2798" w:rsidP="00A84D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p - количество целевых показателей 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14:paraId="086D22EE" w14:textId="77777777" w:rsidR="007A2798" w:rsidRPr="007046AF" w:rsidRDefault="007A2798" w:rsidP="00A84D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5DE1B251" w14:textId="51F12B83" w:rsidR="007A2798" w:rsidRPr="007046AF" w:rsidRDefault="007A2798" w:rsidP="00A84D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- в случае наличия у 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муниципальной программы 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(комплексной программы) 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нескольких целей </w:t>
      </w: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рассчитывается как среднеарифметическое:</w:t>
      </w:r>
    </w:p>
    <w:p w14:paraId="3682AD8F" w14:textId="77777777" w:rsidR="007A2798" w:rsidRPr="007046AF" w:rsidRDefault="007A2798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2AF1A40E" wp14:editId="132F8461">
            <wp:extent cx="120396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4E492283" w14:textId="77777777" w:rsidR="007A2798" w:rsidRPr="007046AF" w:rsidRDefault="007A2798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66BDD414" w14:textId="4A0B03BE" w:rsidR="007A2798" w:rsidRPr="007046AF" w:rsidRDefault="007A2798" w:rsidP="00A84D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Rцi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индекс стратегической результативности каждой цели 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14:paraId="1B7DF0F7" w14:textId="1FC6DF1C" w:rsidR="007A2798" w:rsidRPr="007046AF" w:rsidRDefault="007A2798" w:rsidP="00121A7C">
      <w:pPr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n - количество целей 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991E435" w14:textId="659817A3" w:rsidR="00FE1B5F" w:rsidRPr="007046AF" w:rsidRDefault="00552B74" w:rsidP="00121A7C">
      <w:pPr>
        <w:widowControl w:val="0"/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8" w:name="sub_18132"/>
      <w:bookmarkEnd w:id="27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2.4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Критерии оценки стратегической результативности муниципальной программы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0"/>
      </w:tblGrid>
      <w:tr w:rsidR="006035D0" w:rsidRPr="007046AF" w14:paraId="4B6A9F99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8"/>
          <w:p w14:paraId="7CECB318" w14:textId="4C88734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Значение индекса стратегической результативности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Rстр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AADD" w14:textId="44AC583F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Стратегическая результативность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</w:p>
        </w:tc>
      </w:tr>
      <w:tr w:rsidR="006035D0" w:rsidRPr="007046AF" w14:paraId="0984F673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D1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Rстр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46A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0F6482B" wp14:editId="233B65AD">
                  <wp:extent cx="91440" cy="167640"/>
                  <wp:effectExtent l="0" t="0" r="3810" b="381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5B2D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95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BE2B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высокая</w:t>
            </w:r>
          </w:p>
        </w:tc>
      </w:tr>
      <w:tr w:rsidR="006035D0" w:rsidRPr="007046AF" w14:paraId="40677EB1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233" w14:textId="77777777" w:rsidR="00FE1B5F" w:rsidRPr="007046AF" w:rsidRDefault="000C5B2D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85 % </w:t>
            </w:r>
            <w:proofErr w:type="gram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&lt; </w:t>
            </w: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R</w:t>
            </w:r>
            <w:proofErr w:type="gram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стр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&lt; 95</w:t>
            </w:r>
            <w:r w:rsidR="00FE1B5F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13FC1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средняя</w:t>
            </w:r>
          </w:p>
        </w:tc>
      </w:tr>
      <w:tr w:rsidR="006035D0" w:rsidRPr="007046AF" w14:paraId="012D7602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340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Rстр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46A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8B85F56" wp14:editId="142E36A5">
                  <wp:extent cx="91440" cy="167640"/>
                  <wp:effectExtent l="0" t="0" r="3810" b="381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5B2D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85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F0E1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</w:tr>
    </w:tbl>
    <w:p w14:paraId="4814EDCA" w14:textId="243E95C2" w:rsidR="00FE1B5F" w:rsidRPr="007046AF" w:rsidRDefault="003048C8" w:rsidP="00121A7C">
      <w:pPr>
        <w:widowControl w:val="0"/>
        <w:autoSpaceDE w:val="0"/>
        <w:autoSpaceDN w:val="0"/>
        <w:adjustRightInd w:val="0"/>
        <w:spacing w:before="24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9" w:name="sub_18141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Индекс эффективности муниципальной программы</w:t>
      </w:r>
      <w:r w:rsidR="00A84D56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Eмп</w:t>
      </w:r>
      <w:proofErr w:type="spellEnd"/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вычисляется как сумма интегральных оценок по критериям, приведенным в таблице: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360"/>
        <w:gridCol w:w="4060"/>
        <w:gridCol w:w="1266"/>
      </w:tblGrid>
      <w:tr w:rsidR="006035D0" w:rsidRPr="007046AF" w14:paraId="72E626B5" w14:textId="77777777" w:rsidTr="00655CCC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9"/>
          <w:p w14:paraId="65F327A9" w14:textId="77777777" w:rsidR="00FE1B5F" w:rsidRPr="007046AF" w:rsidRDefault="00655CCC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№</w:t>
            </w:r>
            <w:r w:rsidR="00FE1B5F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7C6D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критерия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901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Варианты оценки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8E92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Интегральная оценка</w:t>
            </w:r>
          </w:p>
        </w:tc>
      </w:tr>
      <w:tr w:rsidR="006035D0" w:rsidRPr="007046AF" w14:paraId="4A468B36" w14:textId="77777777" w:rsidTr="00AA19B4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D2E9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F083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B07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1AF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035D0" w:rsidRPr="007046AF" w14:paraId="2AA7117A" w14:textId="77777777" w:rsidTr="002478A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577EC5" w14:textId="6796BBC1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I. Финансовое обеспечение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</w:p>
        </w:tc>
      </w:tr>
      <w:tr w:rsidR="00AA19B4" w:rsidRPr="007046AF" w14:paraId="70B6E873" w14:textId="77777777" w:rsidTr="00AA19B4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ADA" w14:textId="77777777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C9E" w14:textId="78A0C926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Доля фактического объема финансирования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за счет средств бюджетов всех уровней на конец отчетного периода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6E0B3" w14:textId="77777777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фактическое финансирование от запланированного объема:</w:t>
            </w:r>
          </w:p>
        </w:tc>
      </w:tr>
      <w:tr w:rsidR="006035D0" w:rsidRPr="007046AF" w14:paraId="4F06E1FF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712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652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96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свыше 80%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A449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035D0" w:rsidRPr="007046AF" w14:paraId="434352E8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ED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4F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A4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от 50 до 80% (включительно)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73E0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035D0" w:rsidRPr="007046AF" w14:paraId="11CB3EEA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6953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CDD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E77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от 20 до 50%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97F73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6F055B6B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C35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5B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17B9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менее 20%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BC4A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035D0" w:rsidRPr="007046AF" w14:paraId="7FB1025B" w14:textId="77777777" w:rsidTr="00AA19B4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CA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1FC" w14:textId="50C01A45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Привлечение в рамках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федеральных средств (кроме субвенций)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6A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привлечено (факт)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64BA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13BE3DF5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235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C8D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A22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не привлечено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B7D2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035D0" w:rsidRPr="007046AF" w14:paraId="07B84392" w14:textId="77777777" w:rsidTr="00AA19B4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973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0E4" w14:textId="0AC6319E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Привлечение в рамках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внебюджетных средств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5F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привлечено (факт)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7DF23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0B7E2707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34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6D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B8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не привлечено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7ED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035D0" w:rsidRPr="007046AF" w14:paraId="3BDF8AEE" w14:textId="77777777" w:rsidTr="002478A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ABEE3F" w14:textId="6982D43F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II. Организация контроля за реализацией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степень достижения целевых показателей муниципальной программы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</w:p>
        </w:tc>
      </w:tr>
      <w:tr w:rsidR="006035D0" w:rsidRPr="007046AF" w14:paraId="3B2A80A0" w14:textId="77777777" w:rsidTr="00AA19B4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E1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4A6C" w14:textId="47E374A6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Срок внесения изменений в муниципальную программу</w:t>
            </w:r>
            <w:r w:rsidR="00A84D5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(комплексную программу)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5F2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соответствует установленному порядку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06E0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792DD6A5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51C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027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5F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не соответствует установленному порядку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0C18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035D0" w:rsidRPr="007046AF" w14:paraId="6BAE3B53" w14:textId="77777777" w:rsidTr="00AA19B4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808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6B4" w14:textId="21B8388C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Стратегическая результативность муниципальной программы</w:t>
            </w:r>
            <w:r w:rsidR="0013513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69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высокая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7DCC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035D0" w:rsidRPr="007046AF" w14:paraId="11D92649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86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F60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7A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средняя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E3C3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3CC4972C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E6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B85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7657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низкая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2A3D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035D0" w:rsidRPr="007046AF" w14:paraId="538252BC" w14:textId="77777777" w:rsidTr="002478A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E83691" w14:textId="227DB4BE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III. Результативность и эффективность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подпрограмм</w:t>
            </w:r>
            <w:r w:rsidR="00F11FB6"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входящих в состав муниципальной</w:t>
            </w:r>
            <w:r w:rsidR="00552B74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комплексной 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</w:tr>
      <w:tr w:rsidR="00AA19B4" w:rsidRPr="007046AF" w14:paraId="449C6922" w14:textId="77777777" w:rsidTr="001A475F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C04" w14:textId="77777777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781" w14:textId="11E2DBA4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Стратегическая результативность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</w:t>
            </w:r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программ и (или) программных мероприятий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A0F5F" w14:textId="3DF802BE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доля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</w:t>
            </w:r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программ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 высокой результативностью в общем количестве </w:t>
            </w:r>
            <w:proofErr w:type="spellStart"/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продпрограмм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6035D0" w:rsidRPr="007046AF" w14:paraId="708CD38E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0AF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98D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32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свыше 85%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9E682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035D0" w:rsidRPr="007046AF" w14:paraId="25B4DE50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CF9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C2E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8D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от 65 до 85% (включительно)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DCB1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20E57D57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7C4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C9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A1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менее 65%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BA27D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A19B4" w:rsidRPr="007046AF" w14:paraId="34D15B86" w14:textId="77777777" w:rsidTr="001A475F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3B0" w14:textId="77777777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C970" w14:textId="2398EDF0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Результативность исполнения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подпрограмм</w:t>
            </w:r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программ и (или) программных мероприятий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3B7DC" w14:textId="0489B729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доля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подпрограмм</w:t>
            </w:r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 высокой результативностью в общем количестве </w:t>
            </w:r>
            <w:proofErr w:type="spellStart"/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продпрограмм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6035D0" w:rsidRPr="007046AF" w14:paraId="5DBAB619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ED0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71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B5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свыше 85%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C2A97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035D0" w:rsidRPr="007046AF" w14:paraId="55A45E07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D5B7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841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93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от 65 до 85% (включительно)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9F18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5D610D4D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80A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4C6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229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менее 65%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DDDC1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A19B4" w:rsidRPr="007046AF" w14:paraId="10460DA8" w14:textId="77777777" w:rsidTr="001A475F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3B28" w14:textId="77777777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4DC" w14:textId="1B019A6D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Эффективность исполнения </w:t>
            </w:r>
            <w:r w:rsidR="00CF59C1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подпрограмм</w:t>
            </w:r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E41FA" w14:textId="1D98CD87" w:rsidR="00AA19B4" w:rsidRPr="007046AF" w:rsidRDefault="00AA19B4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доля </w:t>
            </w:r>
            <w:r w:rsidR="003C138B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подпрограмм</w:t>
            </w:r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 высокой эффективностью в общем количестве </w:t>
            </w:r>
            <w:proofErr w:type="spellStart"/>
            <w:r w:rsidR="003C138B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продпрограмм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 (или) программных мероприятий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6035D0" w:rsidRPr="007046AF" w14:paraId="0A525E41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6FE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A9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243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свыше 85%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2FA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035D0" w:rsidRPr="007046AF" w14:paraId="31804041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585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8B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58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от 65 до 85% (включительно)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31DE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035D0" w:rsidRPr="007046AF" w14:paraId="2845610A" w14:textId="77777777" w:rsidTr="00AA19B4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CC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CDB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9E1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менее 65%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188AF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08A890B5" w14:textId="77777777" w:rsidR="00FE1B5F" w:rsidRPr="007046AF" w:rsidRDefault="00FE1B5F" w:rsidP="00121A7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5C41B96" w14:textId="1526994C" w:rsidR="00FE1B5F" w:rsidRPr="007046AF" w:rsidRDefault="003048C8" w:rsidP="00121A7C">
      <w:pPr>
        <w:widowControl w:val="0"/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0" w:name="sub_18142"/>
      <w:r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Критерии оценки эффективности муниципальной программы</w:t>
      </w:r>
      <w:r w:rsidR="003C138B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FE1B5F" w:rsidRPr="007046AF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4200"/>
      </w:tblGrid>
      <w:tr w:rsidR="006035D0" w:rsidRPr="007046AF" w14:paraId="6BC10F11" w14:textId="77777777" w:rsidTr="00655CCC">
        <w:trPr>
          <w:jc w:val="center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0"/>
          <w:p w14:paraId="0F632D4D" w14:textId="5150D53E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Значение индекса эффективности </w:t>
            </w:r>
            <w:r w:rsidR="00F11FB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  <w:r w:rsidR="003C138B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Eгп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D9459" w14:textId="7B341BC1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Эффективность </w:t>
            </w:r>
            <w:r w:rsidR="00F11FB6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муниципальной </w:t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программы</w:t>
            </w:r>
            <w:r w:rsidR="003C138B"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(комплексной программы)</w:t>
            </w:r>
          </w:p>
        </w:tc>
      </w:tr>
      <w:tr w:rsidR="006035D0" w:rsidRPr="007046AF" w14:paraId="7C8C8CE7" w14:textId="77777777" w:rsidTr="00655CCC">
        <w:trPr>
          <w:jc w:val="center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F60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Eгп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= 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0FDFD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высокая</w:t>
            </w:r>
          </w:p>
        </w:tc>
      </w:tr>
      <w:tr w:rsidR="006035D0" w:rsidRPr="007046AF" w14:paraId="1474550C" w14:textId="77777777" w:rsidTr="00655CCC">
        <w:trPr>
          <w:jc w:val="center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A63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8 </w:t>
            </w:r>
            <w:proofErr w:type="gram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&lt; </w:t>
            </w: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</w:t>
            </w:r>
            <w:proofErr w:type="gram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гп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&lt; 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C242C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средняя</w:t>
            </w:r>
          </w:p>
        </w:tc>
      </w:tr>
      <w:tr w:rsidR="00FE1B5F" w:rsidRPr="007046AF" w14:paraId="12D9BCB9" w14:textId="77777777" w:rsidTr="00655CCC">
        <w:trPr>
          <w:jc w:val="center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584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Eгп</w:t>
            </w:r>
            <w:proofErr w:type="spellEnd"/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46A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BF30798" wp14:editId="45774023">
                  <wp:extent cx="91440" cy="167640"/>
                  <wp:effectExtent l="0" t="0" r="381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1FB8" w14:textId="77777777" w:rsidR="00FE1B5F" w:rsidRPr="007046AF" w:rsidRDefault="00FE1B5F" w:rsidP="0012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046A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</w:tr>
    </w:tbl>
    <w:p w14:paraId="4629C7D1" w14:textId="77777777" w:rsidR="00FE1B5F" w:rsidRPr="007046AF" w:rsidRDefault="00FE1B5F" w:rsidP="00121A7C">
      <w:pPr>
        <w:ind w:right="-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BE3891F" w14:textId="3C32B90A" w:rsidR="00FE1B5F" w:rsidRPr="007046AF" w:rsidRDefault="006671A8" w:rsidP="000A7CAC">
      <w:pPr>
        <w:spacing w:line="240" w:lineRule="auto"/>
        <w:ind w:right="-1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b/>
          <w:spacing w:val="2"/>
          <w:sz w:val="26"/>
          <w:szCs w:val="26"/>
        </w:rPr>
        <w:t xml:space="preserve">II. Методика оценки результативности и эффективности реализации </w:t>
      </w:r>
      <w:r w:rsidR="004A71DB" w:rsidRPr="007046AF">
        <w:rPr>
          <w:rFonts w:ascii="Times New Roman" w:hAnsi="Times New Roman" w:cs="Times New Roman"/>
          <w:b/>
          <w:spacing w:val="2"/>
          <w:sz w:val="26"/>
          <w:szCs w:val="26"/>
        </w:rPr>
        <w:t>подпрограмм, входящих в состав муниципальной комплексной программы</w:t>
      </w:r>
    </w:p>
    <w:p w14:paraId="73104F30" w14:textId="6C695733" w:rsidR="00655CCC" w:rsidRPr="007046AF" w:rsidRDefault="00FE1B5F" w:rsidP="000A7CA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1. Данная Методика применяется для оценки результативности и эффективности реализации</w:t>
      </w:r>
      <w:r w:rsidR="00655CCC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A71DB" w:rsidRPr="007046AF">
        <w:rPr>
          <w:rFonts w:ascii="Times New Roman" w:hAnsi="Times New Roman" w:cs="Times New Roman"/>
          <w:spacing w:val="2"/>
          <w:sz w:val="26"/>
          <w:szCs w:val="26"/>
        </w:rPr>
        <w:t>подпрограмм, входящих в состав муниципальной комплексной программы</w:t>
      </w:r>
      <w:r w:rsidR="00655CCC" w:rsidRPr="007046A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53BAD7FA" w14:textId="3ECBB7DD" w:rsidR="00FE1B5F" w:rsidRPr="007046AF" w:rsidRDefault="003048C8" w:rsidP="000A7CA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1" w:name="sub_18232"/>
      <w:r w:rsidRPr="007046AF">
        <w:rPr>
          <w:rFonts w:ascii="Times New Roman" w:hAnsi="Times New Roman" w:cs="Times New Roman"/>
          <w:spacing w:val="2"/>
          <w:sz w:val="26"/>
          <w:szCs w:val="26"/>
        </w:rPr>
        <w:t>2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. Алгоритм расчета индекса стратегической результативности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(</w:t>
      </w:r>
      <w:proofErr w:type="spellStart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):</w:t>
      </w:r>
    </w:p>
    <w:p w14:paraId="41FC6F42" w14:textId="77777777" w:rsidR="00FE1B5F" w:rsidRPr="007046AF" w:rsidRDefault="003048C8" w:rsidP="000A7CA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2" w:name="sub_182321"/>
      <w:bookmarkEnd w:id="31"/>
      <w:r w:rsidRPr="007046AF">
        <w:rPr>
          <w:rFonts w:ascii="Times New Roman" w:hAnsi="Times New Roman" w:cs="Times New Roman"/>
          <w:spacing w:val="2"/>
          <w:sz w:val="26"/>
          <w:szCs w:val="26"/>
        </w:rPr>
        <w:t>2.1.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Рассчитать индекс стратегической результативности показателя цели (R):</w:t>
      </w:r>
    </w:p>
    <w:bookmarkEnd w:id="32"/>
    <w:p w14:paraId="0C44FDDD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- для показателей, направленных на увеличение, R рассчитывается по формуле:</w:t>
      </w:r>
    </w:p>
    <w:p w14:paraId="4DCBB451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0AE46A77" wp14:editId="77D51259">
            <wp:extent cx="1348740" cy="571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1AD167A3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6E819461" w14:textId="65F8F075" w:rsidR="00FE1B5F" w:rsidRPr="007046AF" w:rsidRDefault="00FE1B5F" w:rsidP="003C138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Pплан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плановое значение целевого показателя реализации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 на конец отчетного периода;</w:t>
      </w:r>
    </w:p>
    <w:p w14:paraId="7C2647F8" w14:textId="715C8448" w:rsidR="00FE1B5F" w:rsidRPr="007046AF" w:rsidRDefault="00FE1B5F" w:rsidP="003C138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Pфакт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фактическое значение целевого показателя реализации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 на конец отчетного периода;</w:t>
      </w:r>
    </w:p>
    <w:p w14:paraId="63A3E350" w14:textId="77777777" w:rsidR="00655CCC" w:rsidRPr="007046AF" w:rsidRDefault="00655CCC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21545566" w14:textId="77777777" w:rsidR="00FE1B5F" w:rsidRPr="007046AF" w:rsidRDefault="00FE1B5F" w:rsidP="003C138B">
      <w:pPr>
        <w:spacing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- для показателей, направленных на уменьшение, R рассчитывается по формуле:</w:t>
      </w:r>
    </w:p>
    <w:p w14:paraId="3B5CDBA8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442DC63C" wp14:editId="2B1AC6D6">
            <wp:extent cx="1348740" cy="571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74639F4F" w14:textId="77777777" w:rsidR="00FE1B5F" w:rsidRPr="007046AF" w:rsidRDefault="003048C8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3" w:name="sub_182322"/>
      <w:r w:rsidRPr="007046AF">
        <w:rPr>
          <w:rFonts w:ascii="Times New Roman" w:hAnsi="Times New Roman" w:cs="Times New Roman"/>
          <w:spacing w:val="2"/>
          <w:sz w:val="26"/>
          <w:szCs w:val="26"/>
        </w:rPr>
        <w:lastRenderedPageBreak/>
        <w:t>2.2.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Рассчитать индекс стратегической результативности цели (R</w:t>
      </w:r>
      <w:proofErr w:type="spellStart"/>
      <w:r w:rsidR="007A2798" w:rsidRPr="007046AF">
        <w:rPr>
          <w:rFonts w:ascii="Times New Roman" w:hAnsi="Times New Roman" w:cs="Times New Roman"/>
          <w:spacing w:val="2"/>
          <w:sz w:val="26"/>
          <w:szCs w:val="26"/>
          <w:lang w:val="en-US"/>
        </w:rPr>
        <w:t>i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 по формуле:</w:t>
      </w:r>
    </w:p>
    <w:bookmarkEnd w:id="33"/>
    <w:p w14:paraId="2CE38D64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3D4ACDD1" wp14:editId="79C6AF1A">
            <wp:extent cx="1021080" cy="952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30B3FA30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0391DA82" w14:textId="67F8C891" w:rsidR="00FE1B5F" w:rsidRPr="007046AF" w:rsidRDefault="00FE1B5F" w:rsidP="005566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Ri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индекс стратегической результативности каждого целевого показателя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программы;</w:t>
      </w:r>
    </w:p>
    <w:p w14:paraId="0D786341" w14:textId="520E4F19" w:rsidR="00FE1B5F" w:rsidRPr="007046AF" w:rsidRDefault="00FE1B5F" w:rsidP="005566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p - количество целевых показателей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программы.</w:t>
      </w:r>
    </w:p>
    <w:p w14:paraId="5E8466AA" w14:textId="00CC2D2B" w:rsidR="00FE1B5F" w:rsidRPr="007046AF" w:rsidRDefault="003048C8" w:rsidP="00556668">
      <w:pPr>
        <w:spacing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4" w:name="sub_182323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2.3. 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Рассчитать индекс стратегической результативности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(</w:t>
      </w:r>
      <w:proofErr w:type="spellStart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 по формулам:</w:t>
      </w:r>
    </w:p>
    <w:bookmarkEnd w:id="34"/>
    <w:p w14:paraId="18636E7D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- при наличии одной цели </w:t>
      </w: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рассчитывается по формуле:</w:t>
      </w:r>
    </w:p>
    <w:p w14:paraId="39926603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56387307" wp14:editId="4EA1B3AD">
            <wp:extent cx="1135380" cy="952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40604832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48BE8E77" w14:textId="41FE8259" w:rsidR="00FE1B5F" w:rsidRPr="007046AF" w:rsidRDefault="00FE1B5F" w:rsidP="005566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Ri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индекс стратегической результативности каждого целевого показателя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программы;</w:t>
      </w:r>
    </w:p>
    <w:p w14:paraId="516C3F13" w14:textId="47AC195F" w:rsidR="00FE1B5F" w:rsidRPr="007046AF" w:rsidRDefault="00FE1B5F" w:rsidP="005566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p - количество целевых показателей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программы;</w:t>
      </w:r>
    </w:p>
    <w:p w14:paraId="40BC9F8F" w14:textId="77777777" w:rsidR="00BC1BC2" w:rsidRPr="007046AF" w:rsidRDefault="00BC1BC2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1F41FAC2" w14:textId="3C553717" w:rsidR="00FE1B5F" w:rsidRPr="007046AF" w:rsidRDefault="00FE1B5F" w:rsidP="008127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- в случае наличия у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программы нескольких целей </w:t>
      </w: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Rстр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рассчитывается как среднеарифметическое:</w:t>
      </w:r>
    </w:p>
    <w:p w14:paraId="413D94BB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2C76CF69" wp14:editId="64FFC7A2">
            <wp:extent cx="1203960" cy="952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727FA2DF" w14:textId="77777777" w:rsidR="00FE1B5F" w:rsidRPr="007046AF" w:rsidRDefault="00FE1B5F" w:rsidP="008127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25983628" w14:textId="0AE2D056" w:rsidR="00FE1B5F" w:rsidRPr="007046AF" w:rsidRDefault="00FE1B5F" w:rsidP="008127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Rцi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индекс стратегической результативности каждой цели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программы;</w:t>
      </w:r>
    </w:p>
    <w:p w14:paraId="5B625ACC" w14:textId="2D04CA3F" w:rsidR="00FE1B5F" w:rsidRPr="007046AF" w:rsidRDefault="00FE1B5F" w:rsidP="008127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n - количество целей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программы.</w:t>
      </w:r>
    </w:p>
    <w:p w14:paraId="67421BC6" w14:textId="22898527" w:rsidR="00FE1B5F" w:rsidRPr="007046AF" w:rsidRDefault="003048C8" w:rsidP="0081278F">
      <w:pPr>
        <w:spacing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5" w:name="sub_18233"/>
      <w:r w:rsidRPr="007046AF">
        <w:rPr>
          <w:rFonts w:ascii="Times New Roman" w:hAnsi="Times New Roman" w:cs="Times New Roman"/>
          <w:spacing w:val="2"/>
          <w:sz w:val="26"/>
          <w:szCs w:val="26"/>
        </w:rPr>
        <w:t>3.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Критерии оценки стратегической результативности </w:t>
      </w:r>
      <w:r w:rsidR="00A22C6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0"/>
      </w:tblGrid>
      <w:tr w:rsidR="006035D0" w:rsidRPr="007046AF" w14:paraId="35819378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5"/>
          <w:p w14:paraId="6E3068B2" w14:textId="642D846C" w:rsidR="00FE1B5F" w:rsidRPr="007046AF" w:rsidRDefault="00FE1B5F" w:rsidP="007F2C1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Значение индекса стратегической результативности </w:t>
            </w:r>
            <w:r w:rsidR="00A22C6E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подпрограммы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(</w:t>
            </w: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Rстр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D78D6" w14:textId="260317CC" w:rsidR="00FE1B5F" w:rsidRPr="007046AF" w:rsidRDefault="00FE1B5F" w:rsidP="007F2C1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Стратегическая результативность </w:t>
            </w:r>
            <w:r w:rsidR="00A22C6E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под</w:t>
            </w:r>
            <w:r w:rsidR="00B96907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программы</w:t>
            </w:r>
          </w:p>
        </w:tc>
      </w:tr>
      <w:tr w:rsidR="006035D0" w:rsidRPr="007046AF" w14:paraId="3B82A07F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162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Rстр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046AF">
              <w:rPr>
                <w:rFonts w:ascii="Times New Roman" w:hAnsi="Times New Roman" w:cs="Times New Roman"/>
                <w:noProof/>
                <w:spacing w:val="2"/>
                <w:sz w:val="26"/>
                <w:szCs w:val="26"/>
                <w:lang w:eastAsia="ru-RU"/>
              </w:rPr>
              <w:drawing>
                <wp:inline distT="0" distB="0" distL="0" distR="0" wp14:anchorId="439A7F8C" wp14:editId="191BF4B4">
                  <wp:extent cx="91440" cy="167640"/>
                  <wp:effectExtent l="0" t="0" r="3810" b="381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6907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95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48EAE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высокая</w:t>
            </w:r>
          </w:p>
        </w:tc>
      </w:tr>
      <w:tr w:rsidR="006035D0" w:rsidRPr="007046AF" w14:paraId="25FA128B" w14:textId="77777777" w:rsidTr="00B96907">
        <w:trPr>
          <w:trHeight w:val="371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892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85% </w:t>
            </w:r>
            <w:proofErr w:type="gram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&lt; </w:t>
            </w: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</w:t>
            </w:r>
            <w:proofErr w:type="gram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стр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&lt; 95%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9A1D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средняя</w:t>
            </w:r>
          </w:p>
        </w:tc>
      </w:tr>
      <w:tr w:rsidR="00FE1B5F" w:rsidRPr="007046AF" w14:paraId="6AA86137" w14:textId="77777777" w:rsidTr="00B96907">
        <w:trPr>
          <w:trHeight w:val="335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755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Rстр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046AF">
              <w:rPr>
                <w:rFonts w:ascii="Times New Roman" w:hAnsi="Times New Roman" w:cs="Times New Roman"/>
                <w:noProof/>
                <w:spacing w:val="2"/>
                <w:sz w:val="26"/>
                <w:szCs w:val="26"/>
                <w:lang w:eastAsia="ru-RU"/>
              </w:rPr>
              <w:drawing>
                <wp:inline distT="0" distB="0" distL="0" distR="0" wp14:anchorId="608764DF" wp14:editId="4535A3CA">
                  <wp:extent cx="91440" cy="167640"/>
                  <wp:effectExtent l="0" t="0" r="381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6907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85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8A45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низкая</w:t>
            </w:r>
          </w:p>
        </w:tc>
      </w:tr>
    </w:tbl>
    <w:p w14:paraId="58A66740" w14:textId="77777777" w:rsidR="00FE1B5F" w:rsidRPr="007046AF" w:rsidRDefault="00FE1B5F" w:rsidP="00121A7C">
      <w:pPr>
        <w:ind w:right="-1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701C0595" w14:textId="0EF9DE93" w:rsidR="00FE1B5F" w:rsidRPr="007046AF" w:rsidRDefault="003048C8" w:rsidP="007F2C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6" w:name="sub_18241"/>
      <w:r w:rsidRPr="007046AF">
        <w:rPr>
          <w:rFonts w:ascii="Times New Roman" w:hAnsi="Times New Roman" w:cs="Times New Roman"/>
          <w:spacing w:val="2"/>
          <w:sz w:val="26"/>
          <w:szCs w:val="26"/>
        </w:rPr>
        <w:t>4.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Индекс результативности исполнения </w:t>
      </w:r>
      <w:r w:rsidR="007F2C1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рассчитывается</w:t>
      </w:r>
      <w:bookmarkStart w:id="37" w:name="sub_18242"/>
      <w:bookmarkEnd w:id="36"/>
      <w:r w:rsidR="007F2C1E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FE1B5F" w:rsidRPr="007046AF">
        <w:rPr>
          <w:rFonts w:ascii="Times New Roman" w:hAnsi="Times New Roman" w:cs="Times New Roman"/>
          <w:sz w:val="26"/>
          <w:szCs w:val="26"/>
        </w:rPr>
        <w:t xml:space="preserve">по мероприятиям </w:t>
      </w:r>
      <w:r w:rsidR="007F2C1E" w:rsidRPr="007046AF">
        <w:rPr>
          <w:rFonts w:ascii="Times New Roman" w:hAnsi="Times New Roman" w:cs="Times New Roman"/>
          <w:sz w:val="26"/>
          <w:szCs w:val="26"/>
        </w:rPr>
        <w:t>(задачам).</w:t>
      </w:r>
    </w:p>
    <w:p w14:paraId="7E0F17EA" w14:textId="7B7FA11A" w:rsidR="00FE1B5F" w:rsidRPr="007046AF" w:rsidRDefault="003048C8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5. 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Алгоритм расчета индекса результативности исполнения </w:t>
      </w:r>
      <w:r w:rsidR="007F2C1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(</w:t>
      </w:r>
      <w:proofErr w:type="spellStart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Rисп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):</w:t>
      </w:r>
    </w:p>
    <w:p w14:paraId="241576B4" w14:textId="77777777" w:rsidR="00FE1B5F" w:rsidRPr="007046AF" w:rsidRDefault="003048C8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8" w:name="sub_182421"/>
      <w:bookmarkEnd w:id="37"/>
      <w:r w:rsidRPr="007046AF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.1. Индекс результативности исполнения мероприятий (задач) (</w:t>
      </w:r>
      <w:proofErr w:type="spellStart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Rмз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 определяется по формуле:</w:t>
      </w:r>
    </w:p>
    <w:bookmarkEnd w:id="38"/>
    <w:p w14:paraId="66779342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35D961FD" wp14:editId="6F90E612">
            <wp:extent cx="2522220" cy="9753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145929D7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3BA6CEEF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Xфакт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фактическое значение результата мероприятия (задачи) за отчетный период;</w:t>
      </w:r>
    </w:p>
    <w:p w14:paraId="095D78A6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Xплан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плановое значение результата мероприятия (задачи) за отчетный период;</w:t>
      </w:r>
    </w:p>
    <w:p w14:paraId="61EA3944" w14:textId="77777777" w:rsidR="00FE1B5F" w:rsidRPr="007046AF" w:rsidRDefault="00FE1B5F" w:rsidP="00121A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n - количество мероприятий (задач), запланированных на отчетный период.</w:t>
      </w:r>
    </w:p>
    <w:p w14:paraId="71A3D20C" w14:textId="77777777" w:rsidR="001576D1" w:rsidRPr="007046AF" w:rsidRDefault="00FE1B5F" w:rsidP="00121A7C">
      <w:pPr>
        <w:spacing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Если положительной динамикой считается уменьшение значения результата мероприятия, </w:t>
      </w:r>
      <w:r w:rsidR="001576D1" w:rsidRPr="007046AF">
        <w:rPr>
          <w:rFonts w:ascii="Times New Roman" w:hAnsi="Times New Roman" w:cs="Times New Roman"/>
          <w:spacing w:val="2"/>
          <w:sz w:val="26"/>
          <w:szCs w:val="26"/>
        </w:rPr>
        <w:t>то расчет осуществляется формуле:</w:t>
      </w:r>
    </w:p>
    <w:p w14:paraId="34BE093A" w14:textId="77777777" w:rsidR="001576D1" w:rsidRPr="007046AF" w:rsidRDefault="00FF751F" w:rsidP="00121A7C">
      <w:pPr>
        <w:spacing w:line="240" w:lineRule="auto"/>
        <w:ind w:left="851" w:right="-1" w:hanging="851"/>
        <w:jc w:val="both"/>
        <w:rPr>
          <w:rFonts w:ascii="Times New Roman" w:hAnsi="Times New Roman" w:cs="Times New Roman"/>
          <w:i/>
          <w:spacing w:val="2"/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6"/>
                  <w:szCs w:val="26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6"/>
                  <w:szCs w:val="26"/>
                </w:rPr>
                <m:t>мз</m:t>
              </m:r>
            </m:sub>
          </m:sSub>
          <m:r>
            <w:rPr>
              <w:rFonts w:ascii="Cambria Math" w:hAnsi="Cambria Math" w:cs="Times New Roman"/>
              <w:spacing w:val="2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pacing w:val="2"/>
                  <w:sz w:val="26"/>
                  <w:szCs w:val="26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pacing w:val="2"/>
                      <w:sz w:val="26"/>
                      <w:szCs w:val="26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pacing w:val="2"/>
                      <w:sz w:val="26"/>
                      <w:szCs w:val="26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pacing w:val="2"/>
                      <w:sz w:val="26"/>
                      <w:szCs w:val="26"/>
                      <w:lang w:val="en-US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spacing w:val="2"/>
                      <w:sz w:val="26"/>
                      <w:szCs w:val="26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2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2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2"/>
                          <w:sz w:val="26"/>
                          <w:szCs w:val="26"/>
                        </w:rPr>
                        <m:t>план</m:t>
                      </m:r>
                    </m:sub>
                  </m:sSub>
                  <m:r>
                    <w:rPr>
                      <w:rFonts w:ascii="Cambria Math" w:hAnsi="Cambria Math" w:cs="Times New Roman"/>
                      <w:spacing w:val="2"/>
                      <w:sz w:val="26"/>
                      <w:szCs w:val="26"/>
                      <w:lang w:val="en-US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2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2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2"/>
                          <w:sz w:val="26"/>
                          <w:szCs w:val="26"/>
                        </w:rPr>
                        <m:t>факт</m:t>
                      </m:r>
                    </m:sub>
                  </m:sSub>
                  <m:r>
                    <w:rPr>
                      <w:rFonts w:ascii="Cambria Math" w:hAnsi="Cambria Math" w:cs="Times New Roman"/>
                      <w:spacing w:val="2"/>
                      <w:sz w:val="26"/>
                      <w:szCs w:val="26"/>
                      <w:lang w:val="en-US"/>
                    </w:rPr>
                    <m:t>)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pacing w:val="2"/>
                  <w:sz w:val="26"/>
                  <w:szCs w:val="26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pacing w:val="2"/>
              <w:sz w:val="26"/>
              <w:szCs w:val="26"/>
              <w:lang w:val="en-US"/>
            </w:rPr>
            <m:t>×100%</m:t>
          </m:r>
        </m:oMath>
      </m:oMathPara>
    </w:p>
    <w:p w14:paraId="7974BB13" w14:textId="18D02BAA" w:rsidR="00FE1B5F" w:rsidRPr="007046AF" w:rsidRDefault="003048C8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39" w:name="sub_182422"/>
      <w:r w:rsidRPr="007046AF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.2. Индекс результативности исполнения </w:t>
      </w:r>
      <w:r w:rsidR="007F2C1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(</w:t>
      </w:r>
      <w:proofErr w:type="spellStart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Rисп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 определяется по формуле:</w:t>
      </w:r>
    </w:p>
    <w:p w14:paraId="0E39D346" w14:textId="77777777" w:rsidR="000C5B2D" w:rsidRPr="007046AF" w:rsidRDefault="00FF751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2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 w:cs="Times New Roman"/>
                <w:spacing w:val="2"/>
                <w:sz w:val="26"/>
                <w:szCs w:val="26"/>
              </w:rPr>
              <m:t>исп</m:t>
            </m:r>
          </m:sub>
        </m:sSub>
        <m:r>
          <w:rPr>
            <w:rFonts w:ascii="Cambria Math" w:hAnsi="Cambria Math" w:cs="Times New Roman"/>
            <w:spacing w:val="2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2"/>
                <w:sz w:val="26"/>
                <w:szCs w:val="26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pacing w:val="2"/>
                    <w:sz w:val="26"/>
                    <w:szCs w:val="26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pacing w:val="2"/>
                    <w:sz w:val="26"/>
                    <w:szCs w:val="26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pacing w:val="2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2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2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2"/>
                        <w:sz w:val="26"/>
                        <w:szCs w:val="26"/>
                      </w:rPr>
                      <m:t>мз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pacing w:val="2"/>
                <w:sz w:val="26"/>
                <w:szCs w:val="26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pacing w:val="2"/>
            <w:sz w:val="26"/>
            <w:szCs w:val="26"/>
          </w:rPr>
          <m:t>×100%</m:t>
        </m:r>
      </m:oMath>
      <w:r w:rsidR="000C5B2D" w:rsidRPr="007046AF">
        <w:rPr>
          <w:rFonts w:ascii="Times New Roman" w:eastAsiaTheme="minorEastAsia" w:hAnsi="Times New Roman" w:cs="Times New Roman"/>
          <w:spacing w:val="2"/>
          <w:sz w:val="26"/>
          <w:szCs w:val="26"/>
        </w:rPr>
        <w:t xml:space="preserve"> ,</w:t>
      </w:r>
    </w:p>
    <w:bookmarkEnd w:id="39"/>
    <w:p w14:paraId="5B6AD236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2C0F3AC9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</w:t>
      </w:r>
      <w:r w:rsidR="000C5B2D" w:rsidRPr="007046AF">
        <w:rPr>
          <w:rFonts w:ascii="Times New Roman" w:hAnsi="Times New Roman" w:cs="Times New Roman"/>
          <w:spacing w:val="2"/>
          <w:sz w:val="26"/>
          <w:szCs w:val="26"/>
        </w:rPr>
        <w:t>мз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показатель результативности исполнения мероприятий (задач);</w:t>
      </w:r>
    </w:p>
    <w:p w14:paraId="5F4EEA57" w14:textId="77777777" w:rsidR="00FE1B5F" w:rsidRPr="007046AF" w:rsidRDefault="00FE1B5F" w:rsidP="00121A7C">
      <w:pPr>
        <w:spacing w:after="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m - количество мероприятий (задач), запланированных на отчетный период.</w:t>
      </w:r>
    </w:p>
    <w:p w14:paraId="7180E3B8" w14:textId="385825EF" w:rsidR="00FE1B5F" w:rsidRPr="007046AF" w:rsidRDefault="002474AA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40" w:name="sub_182423"/>
      <w:r w:rsidRPr="007046AF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.3. Если у мероприятия более одного значения результата, то индекс результативности исполнения мероприятия </w:t>
      </w:r>
      <w:r w:rsidR="007F2C1E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вычисляется в порядке, установленном данной Методикой, как среднеарифметическое.</w:t>
      </w:r>
    </w:p>
    <w:p w14:paraId="78ACFB0F" w14:textId="70E7BDF6" w:rsidR="00FE1B5F" w:rsidRPr="007046AF" w:rsidRDefault="002474AA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41" w:name="sub_18243"/>
      <w:bookmarkEnd w:id="40"/>
      <w:r w:rsidRPr="007046AF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. Критерии оценки результативности исполнения </w:t>
      </w:r>
      <w:r w:rsidR="00556668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0"/>
      </w:tblGrid>
      <w:tr w:rsidR="006035D0" w:rsidRPr="007046AF" w14:paraId="13F66F0C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1"/>
          <w:p w14:paraId="1F2859F9" w14:textId="22A19F61" w:rsidR="00FE1B5F" w:rsidRPr="007046AF" w:rsidRDefault="00FE1B5F" w:rsidP="007F2C1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Значение индекса результативности исполнения </w:t>
            </w:r>
            <w:r w:rsidR="0055666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под</w:t>
            </w:r>
            <w:r w:rsidR="000C5B2D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программы 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(</w:t>
            </w: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0721B" w14:textId="5A8C9CA8" w:rsidR="00FE1B5F" w:rsidRPr="007046AF" w:rsidRDefault="00FE1B5F" w:rsidP="007F2C1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Результативность исполнения </w:t>
            </w:r>
            <w:r w:rsidR="0055666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под</w:t>
            </w:r>
            <w:r w:rsidR="000C5B2D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программы</w:t>
            </w:r>
          </w:p>
        </w:tc>
      </w:tr>
      <w:tr w:rsidR="006035D0" w:rsidRPr="007046AF" w14:paraId="7BEFBECC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EC9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046AF">
              <w:rPr>
                <w:rFonts w:ascii="Times New Roman" w:hAnsi="Times New Roman" w:cs="Times New Roman"/>
                <w:noProof/>
                <w:spacing w:val="2"/>
                <w:sz w:val="26"/>
                <w:szCs w:val="26"/>
                <w:lang w:eastAsia="ru-RU"/>
              </w:rPr>
              <w:drawing>
                <wp:inline distT="0" distB="0" distL="0" distR="0" wp14:anchorId="24D74577" wp14:editId="7190A2B2">
                  <wp:extent cx="91440" cy="167640"/>
                  <wp:effectExtent l="0" t="0" r="3810" b="381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95 %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FF467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высокая</w:t>
            </w:r>
          </w:p>
        </w:tc>
      </w:tr>
      <w:tr w:rsidR="006035D0" w:rsidRPr="007046AF" w14:paraId="5F418857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ED5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85% </w:t>
            </w:r>
            <w:proofErr w:type="gram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&lt; </w:t>
            </w: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R</w:t>
            </w:r>
            <w:proofErr w:type="gram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&lt; 95%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53291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средняя</w:t>
            </w:r>
          </w:p>
        </w:tc>
      </w:tr>
      <w:tr w:rsidR="00FE1B5F" w:rsidRPr="007046AF" w14:paraId="790509F2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D21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Rисп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046AF">
              <w:rPr>
                <w:rFonts w:ascii="Times New Roman" w:hAnsi="Times New Roman" w:cs="Times New Roman"/>
                <w:noProof/>
                <w:spacing w:val="2"/>
                <w:sz w:val="26"/>
                <w:szCs w:val="26"/>
                <w:lang w:eastAsia="ru-RU"/>
              </w:rPr>
              <w:drawing>
                <wp:inline distT="0" distB="0" distL="0" distR="0" wp14:anchorId="54BE76E8" wp14:editId="29E48005">
                  <wp:extent cx="91440" cy="167640"/>
                  <wp:effectExtent l="0" t="0" r="3810" b="381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85 %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99E91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низкая</w:t>
            </w:r>
          </w:p>
        </w:tc>
      </w:tr>
    </w:tbl>
    <w:p w14:paraId="515B910F" w14:textId="6778333D" w:rsidR="00FE1B5F" w:rsidRPr="007046AF" w:rsidRDefault="002474AA" w:rsidP="00121A7C">
      <w:pPr>
        <w:spacing w:before="240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42" w:name="sub_18251"/>
      <w:r w:rsidRPr="007046AF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. Индекс эффективности исполнения </w:t>
      </w:r>
      <w:r w:rsidR="00556668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 (</w:t>
      </w:r>
      <w:proofErr w:type="spellStart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Eисп</w:t>
      </w:r>
      <w:proofErr w:type="spellEnd"/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) определяется по формуле:</w:t>
      </w:r>
    </w:p>
    <w:bookmarkEnd w:id="42"/>
    <w:p w14:paraId="40D8C7F0" w14:textId="77777777" w:rsidR="00FE1B5F" w:rsidRPr="007046AF" w:rsidRDefault="00FE1B5F" w:rsidP="00121A7C">
      <w:pPr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noProof/>
          <w:spacing w:val="2"/>
          <w:sz w:val="26"/>
          <w:szCs w:val="26"/>
          <w:lang w:eastAsia="ru-RU"/>
        </w:rPr>
        <w:drawing>
          <wp:inline distT="0" distB="0" distL="0" distR="0" wp14:anchorId="3E0FFC36" wp14:editId="064B6688">
            <wp:extent cx="1402080" cy="59436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6AF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577B13B5" w14:textId="77777777" w:rsidR="00FE1B5F" w:rsidRPr="007046AF" w:rsidRDefault="00FE1B5F" w:rsidP="007F2C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046AF">
        <w:rPr>
          <w:rFonts w:ascii="Times New Roman" w:hAnsi="Times New Roman" w:cs="Times New Roman"/>
          <w:spacing w:val="2"/>
          <w:sz w:val="26"/>
          <w:szCs w:val="26"/>
        </w:rPr>
        <w:t>где:</w:t>
      </w:r>
    </w:p>
    <w:p w14:paraId="27AFF892" w14:textId="77777777" w:rsidR="00FE1B5F" w:rsidRPr="007046AF" w:rsidRDefault="00FE1B5F" w:rsidP="007F2C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Rисп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индекс результативности исполнения программы;</w:t>
      </w:r>
    </w:p>
    <w:p w14:paraId="24DFCF82" w14:textId="77777777" w:rsidR="00FE1B5F" w:rsidRPr="007046AF" w:rsidRDefault="00FE1B5F" w:rsidP="007F2C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Fфакт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фактический объем средств бюджетов всех уровней на создание результатов на отчетный период (с учетом кредиторской задолженности за выполненные работы в отчетном году и без учета расходов, направленных на погашение кредиторской задолженности за работы, выполненные в периоды, предшествующие отчетному периоду);</w:t>
      </w:r>
    </w:p>
    <w:p w14:paraId="3928793B" w14:textId="77777777" w:rsidR="00FE1B5F" w:rsidRPr="007046AF" w:rsidRDefault="00FE1B5F" w:rsidP="007F2C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spellStart"/>
      <w:r w:rsidRPr="007046AF">
        <w:rPr>
          <w:rFonts w:ascii="Times New Roman" w:hAnsi="Times New Roman" w:cs="Times New Roman"/>
          <w:spacing w:val="2"/>
          <w:sz w:val="26"/>
          <w:szCs w:val="26"/>
        </w:rPr>
        <w:t>Fплан</w:t>
      </w:r>
      <w:proofErr w:type="spellEnd"/>
      <w:r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- плановый объем средств бюджетов всех уровней на создание результатов на отчетный период (без учета расходов, запланированных на погашение кредиторской задолженности).</w:t>
      </w:r>
    </w:p>
    <w:p w14:paraId="60BF9F74" w14:textId="1945E03A" w:rsidR="00FE1B5F" w:rsidRPr="007046AF" w:rsidRDefault="002474AA" w:rsidP="007F2C1E">
      <w:pPr>
        <w:spacing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bookmarkStart w:id="43" w:name="sub_18252"/>
      <w:r w:rsidRPr="007046AF">
        <w:rPr>
          <w:rFonts w:ascii="Times New Roman" w:hAnsi="Times New Roman" w:cs="Times New Roman"/>
          <w:spacing w:val="2"/>
          <w:sz w:val="26"/>
          <w:szCs w:val="26"/>
        </w:rPr>
        <w:t>8.</w:t>
      </w:r>
      <w:r w:rsidR="00C43D35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 xml:space="preserve">Критерии оценки эффективности исполнения </w:t>
      </w:r>
      <w:r w:rsidR="00556668" w:rsidRPr="007046AF">
        <w:rPr>
          <w:rFonts w:ascii="Times New Roman" w:hAnsi="Times New Roman" w:cs="Times New Roman"/>
          <w:spacing w:val="2"/>
          <w:sz w:val="26"/>
          <w:szCs w:val="26"/>
        </w:rPr>
        <w:t>под</w:t>
      </w:r>
      <w:r w:rsidR="00FE1B5F" w:rsidRPr="007046AF">
        <w:rPr>
          <w:rFonts w:ascii="Times New Roman" w:hAnsi="Times New Roman" w:cs="Times New Roman"/>
          <w:spacing w:val="2"/>
          <w:sz w:val="26"/>
          <w:szCs w:val="26"/>
        </w:rPr>
        <w:t>программы: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0"/>
      </w:tblGrid>
      <w:tr w:rsidR="006035D0" w:rsidRPr="007046AF" w14:paraId="1B63A885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3"/>
          <w:p w14:paraId="325508DF" w14:textId="6BFEA3D3" w:rsidR="00FE1B5F" w:rsidRPr="007046AF" w:rsidRDefault="00FE1B5F" w:rsidP="007F2C1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Значение индекса эффективности исполнения </w:t>
            </w:r>
            <w:r w:rsidR="0055666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под</w:t>
            </w:r>
            <w:r w:rsidR="00A4574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программы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(</w:t>
            </w: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Eисп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223CA" w14:textId="37A4B5D2" w:rsidR="00FE1B5F" w:rsidRPr="007046AF" w:rsidRDefault="00FE1B5F" w:rsidP="007F2C1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Эффективность исполнения </w:t>
            </w:r>
            <w:r w:rsidR="0055666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под</w:t>
            </w:r>
            <w:r w:rsidR="00A4574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программы</w:t>
            </w:r>
          </w:p>
        </w:tc>
      </w:tr>
      <w:tr w:rsidR="006035D0" w:rsidRPr="007046AF" w14:paraId="43134F53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945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Eисп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046AF">
              <w:rPr>
                <w:rFonts w:ascii="Times New Roman" w:hAnsi="Times New Roman" w:cs="Times New Roman"/>
                <w:noProof/>
                <w:spacing w:val="2"/>
                <w:sz w:val="26"/>
                <w:szCs w:val="26"/>
                <w:lang w:eastAsia="ru-RU"/>
              </w:rPr>
              <w:drawing>
                <wp:inline distT="0" distB="0" distL="0" distR="0" wp14:anchorId="15A92AC1" wp14:editId="15D9DC32">
                  <wp:extent cx="91440" cy="167640"/>
                  <wp:effectExtent l="0" t="0" r="3810" b="381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74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100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E9A54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высокая</w:t>
            </w:r>
          </w:p>
        </w:tc>
      </w:tr>
      <w:tr w:rsidR="006035D0" w:rsidRPr="007046AF" w14:paraId="59AEABE0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F94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90% </w:t>
            </w:r>
            <w:proofErr w:type="gram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&lt; </w:t>
            </w: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E</w:t>
            </w:r>
            <w:proofErr w:type="gram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&lt; 100%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1E519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средняя</w:t>
            </w:r>
          </w:p>
        </w:tc>
      </w:tr>
      <w:tr w:rsidR="00FE1B5F" w:rsidRPr="007046AF" w14:paraId="7751EBE6" w14:textId="77777777" w:rsidTr="002478A8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845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proofErr w:type="spellStart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Eисп</w:t>
            </w:r>
            <w:proofErr w:type="spellEnd"/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046AF">
              <w:rPr>
                <w:rFonts w:ascii="Times New Roman" w:hAnsi="Times New Roman" w:cs="Times New Roman"/>
                <w:noProof/>
                <w:spacing w:val="2"/>
                <w:sz w:val="26"/>
                <w:szCs w:val="26"/>
                <w:lang w:eastAsia="ru-RU"/>
              </w:rPr>
              <w:drawing>
                <wp:inline distT="0" distB="0" distL="0" distR="0" wp14:anchorId="61E138D6" wp14:editId="184E5F4F">
                  <wp:extent cx="91440" cy="167640"/>
                  <wp:effectExtent l="0" t="0" r="3810" b="381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748"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90</w:t>
            </w: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%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C7504" w14:textId="77777777" w:rsidR="00FE1B5F" w:rsidRPr="007046AF" w:rsidRDefault="00FE1B5F" w:rsidP="00121A7C">
            <w:pPr>
              <w:ind w:right="-1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046A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низкая</w:t>
            </w:r>
          </w:p>
        </w:tc>
      </w:tr>
    </w:tbl>
    <w:p w14:paraId="1CD3C168" w14:textId="77777777" w:rsidR="00FE1B5F" w:rsidRPr="007046AF" w:rsidRDefault="00FE1B5F" w:rsidP="00121A7C">
      <w:pPr>
        <w:ind w:right="-1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02AF6729" w14:textId="77777777" w:rsidR="00A45748" w:rsidRPr="007046AF" w:rsidRDefault="00A45748" w:rsidP="00121A7C">
      <w:pPr>
        <w:ind w:right="-1"/>
        <w:jc w:val="right"/>
        <w:rPr>
          <w:rStyle w:val="ac"/>
          <w:rFonts w:ascii="Times New Roman" w:eastAsia="BatangChe" w:hAnsi="Times New Roman" w:cs="Times New Roman"/>
          <w:b w:val="0"/>
          <w:bCs w:val="0"/>
          <w:color w:val="auto"/>
          <w:sz w:val="26"/>
          <w:szCs w:val="26"/>
        </w:rPr>
        <w:sectPr w:rsidR="00A45748" w:rsidRPr="007046AF">
          <w:headerReference w:type="default" r:id="rId32"/>
          <w:footerReference w:type="default" r:id="rId3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4" w:name="sub_1900"/>
    </w:p>
    <w:p w14:paraId="2E6D245E" w14:textId="77777777" w:rsidR="001842E6" w:rsidRPr="007046AF" w:rsidRDefault="003048C8" w:rsidP="00424966">
      <w:pPr>
        <w:spacing w:after="0"/>
        <w:ind w:right="-1"/>
        <w:jc w:val="right"/>
        <w:rPr>
          <w:rStyle w:val="ac"/>
          <w:rFonts w:ascii="Times New Roman" w:eastAsia="BatangChe" w:hAnsi="Times New Roman" w:cs="Times New Roman"/>
          <w:b w:val="0"/>
          <w:bCs w:val="0"/>
          <w:color w:val="auto"/>
          <w:sz w:val="26"/>
          <w:szCs w:val="26"/>
        </w:rPr>
      </w:pPr>
      <w:r w:rsidRPr="007046AF">
        <w:rPr>
          <w:rStyle w:val="ac"/>
          <w:rFonts w:ascii="Times New Roman" w:eastAsia="BatangChe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Приложение </w:t>
      </w:r>
      <w:r w:rsidR="001842E6" w:rsidRPr="007046AF">
        <w:rPr>
          <w:rStyle w:val="ac"/>
          <w:rFonts w:ascii="Times New Roman" w:eastAsia="BatangChe" w:hAnsi="Times New Roman" w:cs="Times New Roman"/>
          <w:b w:val="0"/>
          <w:bCs w:val="0"/>
          <w:color w:val="auto"/>
          <w:sz w:val="26"/>
          <w:szCs w:val="26"/>
        </w:rPr>
        <w:t>6</w:t>
      </w:r>
    </w:p>
    <w:p w14:paraId="1E154219" w14:textId="5C43C1C2" w:rsidR="003048C8" w:rsidRPr="007046AF" w:rsidRDefault="003048C8" w:rsidP="00424966">
      <w:pPr>
        <w:spacing w:after="0"/>
        <w:ind w:right="-1"/>
        <w:jc w:val="right"/>
        <w:rPr>
          <w:rStyle w:val="ac"/>
          <w:rFonts w:ascii="Times New Roman" w:eastAsia="BatangChe" w:hAnsi="Times New Roman" w:cs="Times New Roman"/>
          <w:bCs w:val="0"/>
          <w:color w:val="auto"/>
          <w:sz w:val="26"/>
          <w:szCs w:val="26"/>
        </w:rPr>
      </w:pPr>
      <w:r w:rsidRPr="007046AF">
        <w:rPr>
          <w:rStyle w:val="ac"/>
          <w:rFonts w:ascii="Times New Roman" w:eastAsia="BatangChe" w:hAnsi="Times New Roman" w:cs="Times New Roman"/>
          <w:b w:val="0"/>
          <w:bCs w:val="0"/>
          <w:color w:val="auto"/>
          <w:sz w:val="26"/>
          <w:szCs w:val="26"/>
        </w:rPr>
        <w:t xml:space="preserve"> к </w:t>
      </w:r>
      <w:hyperlink w:anchor="sub_1000" w:history="1">
        <w:r w:rsidRPr="007046AF">
          <w:rPr>
            <w:rStyle w:val="aa"/>
            <w:rFonts w:ascii="Times New Roman" w:eastAsia="BatangChe" w:hAnsi="Times New Roman" w:cs="Times New Roman"/>
            <w:color w:val="auto"/>
            <w:sz w:val="26"/>
            <w:szCs w:val="26"/>
          </w:rPr>
          <w:t>Положению</w:t>
        </w:r>
      </w:hyperlink>
    </w:p>
    <w:bookmarkEnd w:id="44"/>
    <w:p w14:paraId="7377A453" w14:textId="77777777" w:rsidR="003048C8" w:rsidRPr="007046AF" w:rsidRDefault="003048C8" w:rsidP="00121A7C">
      <w:pPr>
        <w:ind w:right="-1"/>
        <w:jc w:val="right"/>
        <w:rPr>
          <w:rStyle w:val="ac"/>
          <w:rFonts w:ascii="Times New Roman" w:eastAsia="BatangChe" w:hAnsi="Times New Roman" w:cs="Times New Roman"/>
          <w:bCs w:val="0"/>
          <w:color w:val="auto"/>
          <w:sz w:val="26"/>
          <w:szCs w:val="26"/>
        </w:rPr>
      </w:pPr>
      <w:r w:rsidRPr="007046AF">
        <w:rPr>
          <w:rStyle w:val="ac"/>
          <w:rFonts w:ascii="Times New Roman" w:eastAsia="BatangChe" w:hAnsi="Times New Roman" w:cs="Times New Roman"/>
          <w:bCs w:val="0"/>
          <w:color w:val="auto"/>
          <w:sz w:val="26"/>
          <w:szCs w:val="26"/>
        </w:rPr>
        <w:t>Форма</w:t>
      </w:r>
    </w:p>
    <w:p w14:paraId="4FE7E94E" w14:textId="77777777" w:rsidR="003048C8" w:rsidRPr="007046AF" w:rsidRDefault="003048C8" w:rsidP="00121A7C">
      <w:pPr>
        <w:ind w:right="-1"/>
        <w:rPr>
          <w:rFonts w:ascii="Times New Roman" w:eastAsia="BatangChe" w:hAnsi="Times New Roman" w:cs="Times New Roman"/>
          <w:sz w:val="26"/>
          <w:szCs w:val="26"/>
        </w:rPr>
      </w:pPr>
    </w:p>
    <w:p w14:paraId="63D69488" w14:textId="20CF07BD" w:rsidR="003048C8" w:rsidRPr="007046AF" w:rsidRDefault="004B282B" w:rsidP="00121A7C">
      <w:pPr>
        <w:pStyle w:val="1"/>
        <w:spacing w:before="0" w:beforeAutospacing="0"/>
        <w:ind w:right="-1"/>
        <w:jc w:val="center"/>
        <w:rPr>
          <w:rFonts w:eastAsia="BatangChe"/>
          <w:sz w:val="26"/>
          <w:szCs w:val="26"/>
        </w:rPr>
      </w:pPr>
      <w:r w:rsidRPr="007046AF">
        <w:rPr>
          <w:rFonts w:eastAsia="BatangChe"/>
          <w:sz w:val="26"/>
          <w:szCs w:val="26"/>
        </w:rPr>
        <w:t xml:space="preserve">Реестр </w:t>
      </w:r>
      <w:r w:rsidRPr="007046AF">
        <w:rPr>
          <w:rFonts w:eastAsia="BatangChe"/>
          <w:sz w:val="26"/>
          <w:szCs w:val="26"/>
        </w:rPr>
        <w:br/>
        <w:t>муниципальных программ</w:t>
      </w:r>
      <w:r w:rsidR="001601D0" w:rsidRPr="007046AF">
        <w:rPr>
          <w:rFonts w:eastAsia="BatangChe"/>
          <w:sz w:val="26"/>
          <w:szCs w:val="26"/>
        </w:rPr>
        <w:t xml:space="preserve">, муниципальных комплексных программ, подпрограмм </w:t>
      </w:r>
    </w:p>
    <w:tbl>
      <w:tblPr>
        <w:tblW w:w="10574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817"/>
        <w:gridCol w:w="1134"/>
        <w:gridCol w:w="1802"/>
        <w:gridCol w:w="1386"/>
        <w:gridCol w:w="1940"/>
        <w:gridCol w:w="1802"/>
      </w:tblGrid>
      <w:tr w:rsidR="006035D0" w:rsidRPr="007046AF" w14:paraId="02468AE6" w14:textId="77777777" w:rsidTr="004B282B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3F6" w14:textId="77777777" w:rsidR="003048C8" w:rsidRPr="007046AF" w:rsidRDefault="004B282B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№</w:t>
            </w:r>
            <w:r w:rsidR="003048C8"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6631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26C4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Куратор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F330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4F0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67C" w14:textId="7C13FA5B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 xml:space="preserve">Реквизиты </w:t>
            </w:r>
            <w:r w:rsidR="004B282B"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муниципального</w:t>
            </w: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 xml:space="preserve"> правового акта</w:t>
            </w:r>
            <w:r w:rsidR="004B282B"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, утвердившего муниципальную программу</w:t>
            </w:r>
            <w:r w:rsidR="00EE5EDD"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 xml:space="preserve"> (комплексную программу), подпрограмму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DF115" w14:textId="399D13AF" w:rsidR="003048C8" w:rsidRPr="007046AF" w:rsidRDefault="004B282B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Реквизиты муниципального правового акта, утративш</w:t>
            </w:r>
            <w:r w:rsidR="00382368"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и</w:t>
            </w: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й силу муниципальную программу</w:t>
            </w:r>
            <w:r w:rsidR="00EE5EDD"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 xml:space="preserve"> (комплексную программу), подпрограмму</w:t>
            </w:r>
          </w:p>
        </w:tc>
      </w:tr>
      <w:tr w:rsidR="006035D0" w:rsidRPr="001A475F" w14:paraId="13A9BE6B" w14:textId="77777777" w:rsidTr="004B282B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BFB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F64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CB1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236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F80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AAF9" w14:textId="77777777" w:rsidR="003048C8" w:rsidRPr="007046A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D226" w14:textId="77777777" w:rsidR="003048C8" w:rsidRPr="001A475F" w:rsidRDefault="003048C8" w:rsidP="00121A7C">
            <w:pPr>
              <w:pStyle w:val="ad"/>
              <w:ind w:right="-1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7046AF">
              <w:rPr>
                <w:rFonts w:ascii="Times New Roman" w:eastAsia="BatangChe" w:hAnsi="Times New Roman" w:cs="Times New Roman"/>
                <w:sz w:val="26"/>
                <w:szCs w:val="26"/>
              </w:rPr>
              <w:t>7</w:t>
            </w:r>
          </w:p>
        </w:tc>
      </w:tr>
      <w:tr w:rsidR="006035D0" w:rsidRPr="001A475F" w14:paraId="0FA8C0AB" w14:textId="77777777" w:rsidTr="004B282B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4B4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252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10A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0E2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FA8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C2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F005" w14:textId="77777777" w:rsidR="003048C8" w:rsidRPr="001A475F" w:rsidRDefault="003048C8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</w:tr>
      <w:tr w:rsidR="004B282B" w:rsidRPr="001A475F" w14:paraId="15C07320" w14:textId="77777777" w:rsidTr="004B282B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339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6E6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38E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492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8C4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744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04128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</w:tr>
      <w:tr w:rsidR="004B282B" w:rsidRPr="001A475F" w14:paraId="72755EBD" w14:textId="77777777" w:rsidTr="004B282B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311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EBF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85F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D30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660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5D7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DF88E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</w:tr>
      <w:tr w:rsidR="004B282B" w:rsidRPr="001A475F" w14:paraId="1F4A9D79" w14:textId="77777777" w:rsidTr="004B282B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BDE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A02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7B6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172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5252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7D0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76280" w14:textId="77777777" w:rsidR="004B282B" w:rsidRPr="001A475F" w:rsidRDefault="004B282B" w:rsidP="00121A7C">
            <w:pPr>
              <w:pStyle w:val="ad"/>
              <w:ind w:right="-1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</w:tr>
    </w:tbl>
    <w:p w14:paraId="0C87DDB0" w14:textId="77777777" w:rsidR="003048C8" w:rsidRPr="001A475F" w:rsidRDefault="003048C8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505B4A" w14:textId="77777777" w:rsidR="003048C8" w:rsidRPr="001A475F" w:rsidRDefault="003048C8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B021E" w14:textId="6A6CF02F" w:rsidR="003048C8" w:rsidRDefault="003048C8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70471E6E" w14:textId="736744A4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5BC129F5" w14:textId="1C7388E1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1756D04B" w14:textId="78819BB1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1F3EDC53" w14:textId="49971BEB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4516CFF3" w14:textId="1734855B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54ECB2FF" w14:textId="179BD0A8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4FA085B6" w14:textId="5C36784C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30B1EC01" w14:textId="34B7A786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04A28C43" w14:textId="6AEB8BE0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696210A6" w14:textId="7225AF4E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2AC33EF8" w14:textId="1F537ED9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6135FAA2" w14:textId="6EDD14B5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32704743" w14:textId="186A9136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4B517D1D" w14:textId="103999BB" w:rsidR="005D07FA" w:rsidRDefault="005D07FA" w:rsidP="00121A7C">
      <w:pPr>
        <w:shd w:val="clear" w:color="auto" w:fill="FFFFFF"/>
        <w:spacing w:after="0" w:line="315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70416003" w14:textId="77777777" w:rsidR="005D07FA" w:rsidRPr="000D3309" w:rsidRDefault="005D07FA" w:rsidP="00C1196E">
      <w:pPr>
        <w:shd w:val="clear" w:color="auto" w:fill="FFFFFF"/>
        <w:spacing w:after="0" w:line="315" w:lineRule="atLeast"/>
        <w:ind w:right="-1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sectPr w:rsidR="005D07FA" w:rsidRPr="000D3309" w:rsidSect="00C1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33CC" w14:textId="77777777" w:rsidR="00FF751F" w:rsidRDefault="00FF751F">
      <w:pPr>
        <w:spacing w:after="0" w:line="240" w:lineRule="auto"/>
      </w:pPr>
      <w:r>
        <w:separator/>
      </w:r>
    </w:p>
  </w:endnote>
  <w:endnote w:type="continuationSeparator" w:id="0">
    <w:p w14:paraId="42BDA9A1" w14:textId="77777777" w:rsidR="00FF751F" w:rsidRDefault="00F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42A0" w14:textId="77777777" w:rsidR="00A43F53" w:rsidRDefault="00A43F53" w:rsidP="009362E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E726" w14:textId="77777777" w:rsidR="00A43F53" w:rsidRDefault="00A43F5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2E25" w14:textId="77777777" w:rsidR="00FF751F" w:rsidRDefault="00FF751F">
      <w:pPr>
        <w:spacing w:after="0" w:line="240" w:lineRule="auto"/>
      </w:pPr>
      <w:r>
        <w:separator/>
      </w:r>
    </w:p>
  </w:footnote>
  <w:footnote w:type="continuationSeparator" w:id="0">
    <w:p w14:paraId="7F383E69" w14:textId="77777777" w:rsidR="00FF751F" w:rsidRDefault="00FF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7929" w14:textId="77777777" w:rsidR="00A43F53" w:rsidRDefault="00A43F53" w:rsidP="009362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EFFDD9" w14:textId="77777777" w:rsidR="00A43F53" w:rsidRDefault="00A43F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8ECD" w14:textId="77777777" w:rsidR="00A43F53" w:rsidRDefault="00A43F53" w:rsidP="009362EC">
    <w:pPr>
      <w:pStyle w:val="a7"/>
      <w:framePr w:wrap="around" w:vAnchor="text" w:hAnchor="margin" w:xAlign="center" w:y="1"/>
      <w:rPr>
        <w:rStyle w:val="a9"/>
      </w:rPr>
    </w:pPr>
  </w:p>
  <w:p w14:paraId="1A7D0985" w14:textId="77777777" w:rsidR="00A43F53" w:rsidRPr="006138CC" w:rsidRDefault="00A43F53" w:rsidP="009362E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4985" w14:textId="77777777" w:rsidR="00A43F53" w:rsidRPr="00F71CAC" w:rsidRDefault="00A43F53" w:rsidP="00F71C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8DD"/>
    <w:rsid w:val="0000019D"/>
    <w:rsid w:val="00000CED"/>
    <w:rsid w:val="00004C89"/>
    <w:rsid w:val="000060F5"/>
    <w:rsid w:val="00006145"/>
    <w:rsid w:val="0000716A"/>
    <w:rsid w:val="000124B4"/>
    <w:rsid w:val="00012A93"/>
    <w:rsid w:val="00012DB5"/>
    <w:rsid w:val="00013FE1"/>
    <w:rsid w:val="00015C39"/>
    <w:rsid w:val="00020386"/>
    <w:rsid w:val="00022A33"/>
    <w:rsid w:val="00022BA0"/>
    <w:rsid w:val="00023389"/>
    <w:rsid w:val="00024A56"/>
    <w:rsid w:val="00024B1F"/>
    <w:rsid w:val="0002585B"/>
    <w:rsid w:val="00034785"/>
    <w:rsid w:val="000353DF"/>
    <w:rsid w:val="00037AF1"/>
    <w:rsid w:val="0004449C"/>
    <w:rsid w:val="00044E05"/>
    <w:rsid w:val="00046C4F"/>
    <w:rsid w:val="00047B48"/>
    <w:rsid w:val="000512A7"/>
    <w:rsid w:val="00054450"/>
    <w:rsid w:val="00055208"/>
    <w:rsid w:val="00055C22"/>
    <w:rsid w:val="00056CCF"/>
    <w:rsid w:val="00057C47"/>
    <w:rsid w:val="000633D8"/>
    <w:rsid w:val="00064052"/>
    <w:rsid w:val="00065B83"/>
    <w:rsid w:val="00067469"/>
    <w:rsid w:val="00067BC4"/>
    <w:rsid w:val="00081EFD"/>
    <w:rsid w:val="00082ABB"/>
    <w:rsid w:val="000856D1"/>
    <w:rsid w:val="00091C45"/>
    <w:rsid w:val="00091EFC"/>
    <w:rsid w:val="00093D0B"/>
    <w:rsid w:val="00094422"/>
    <w:rsid w:val="000946DD"/>
    <w:rsid w:val="00095A4C"/>
    <w:rsid w:val="0009640B"/>
    <w:rsid w:val="00097403"/>
    <w:rsid w:val="000A1A53"/>
    <w:rsid w:val="000A410D"/>
    <w:rsid w:val="000A716C"/>
    <w:rsid w:val="000A73A7"/>
    <w:rsid w:val="000A7CAC"/>
    <w:rsid w:val="000B0590"/>
    <w:rsid w:val="000B3076"/>
    <w:rsid w:val="000B3D32"/>
    <w:rsid w:val="000B3F81"/>
    <w:rsid w:val="000B4E02"/>
    <w:rsid w:val="000B6CEF"/>
    <w:rsid w:val="000C01BA"/>
    <w:rsid w:val="000C21AA"/>
    <w:rsid w:val="000C5378"/>
    <w:rsid w:val="000C5B2D"/>
    <w:rsid w:val="000C7300"/>
    <w:rsid w:val="000C7772"/>
    <w:rsid w:val="000D2500"/>
    <w:rsid w:val="000D3309"/>
    <w:rsid w:val="000D4E9D"/>
    <w:rsid w:val="000D6E14"/>
    <w:rsid w:val="000D7C08"/>
    <w:rsid w:val="000E1A4E"/>
    <w:rsid w:val="000E6589"/>
    <w:rsid w:val="000E758C"/>
    <w:rsid w:val="000E799A"/>
    <w:rsid w:val="000F6C6C"/>
    <w:rsid w:val="0010425B"/>
    <w:rsid w:val="00104A2E"/>
    <w:rsid w:val="001131A3"/>
    <w:rsid w:val="0011749E"/>
    <w:rsid w:val="00121A7C"/>
    <w:rsid w:val="0012365B"/>
    <w:rsid w:val="00124E60"/>
    <w:rsid w:val="001258A1"/>
    <w:rsid w:val="00132409"/>
    <w:rsid w:val="001329DE"/>
    <w:rsid w:val="00135131"/>
    <w:rsid w:val="00135620"/>
    <w:rsid w:val="00136CD1"/>
    <w:rsid w:val="001445A3"/>
    <w:rsid w:val="00145966"/>
    <w:rsid w:val="00147893"/>
    <w:rsid w:val="00150B3C"/>
    <w:rsid w:val="001526B2"/>
    <w:rsid w:val="0015378C"/>
    <w:rsid w:val="00154CE1"/>
    <w:rsid w:val="001561D6"/>
    <w:rsid w:val="001576D1"/>
    <w:rsid w:val="00157DFE"/>
    <w:rsid w:val="001601D0"/>
    <w:rsid w:val="0016055D"/>
    <w:rsid w:val="00162BBF"/>
    <w:rsid w:val="00167AF7"/>
    <w:rsid w:val="00167C81"/>
    <w:rsid w:val="00171AFD"/>
    <w:rsid w:val="0017413B"/>
    <w:rsid w:val="001743FC"/>
    <w:rsid w:val="00174415"/>
    <w:rsid w:val="00180577"/>
    <w:rsid w:val="00182FDC"/>
    <w:rsid w:val="001842E6"/>
    <w:rsid w:val="001877F2"/>
    <w:rsid w:val="00187A5B"/>
    <w:rsid w:val="00192E1C"/>
    <w:rsid w:val="00193096"/>
    <w:rsid w:val="001967BB"/>
    <w:rsid w:val="001A475F"/>
    <w:rsid w:val="001A4B36"/>
    <w:rsid w:val="001A7728"/>
    <w:rsid w:val="001B078A"/>
    <w:rsid w:val="001B1DEF"/>
    <w:rsid w:val="001B3214"/>
    <w:rsid w:val="001C1B77"/>
    <w:rsid w:val="001C2D84"/>
    <w:rsid w:val="001C2E14"/>
    <w:rsid w:val="001C3D9F"/>
    <w:rsid w:val="001C78EF"/>
    <w:rsid w:val="001C7B1B"/>
    <w:rsid w:val="001D1E25"/>
    <w:rsid w:val="001D1FCD"/>
    <w:rsid w:val="001D4FEA"/>
    <w:rsid w:val="001D6978"/>
    <w:rsid w:val="001E0509"/>
    <w:rsid w:val="001E2501"/>
    <w:rsid w:val="001E501B"/>
    <w:rsid w:val="001E531A"/>
    <w:rsid w:val="001E5F8C"/>
    <w:rsid w:val="001E6FEC"/>
    <w:rsid w:val="001F0D1C"/>
    <w:rsid w:val="001F7934"/>
    <w:rsid w:val="00205789"/>
    <w:rsid w:val="00205C64"/>
    <w:rsid w:val="0022063A"/>
    <w:rsid w:val="00223EEB"/>
    <w:rsid w:val="002313C1"/>
    <w:rsid w:val="002352A5"/>
    <w:rsid w:val="002413A1"/>
    <w:rsid w:val="00242405"/>
    <w:rsid w:val="00243D8C"/>
    <w:rsid w:val="002474AA"/>
    <w:rsid w:val="002478A8"/>
    <w:rsid w:val="00247F4C"/>
    <w:rsid w:val="00252FCE"/>
    <w:rsid w:val="00256161"/>
    <w:rsid w:val="00260694"/>
    <w:rsid w:val="00261AC1"/>
    <w:rsid w:val="0026230B"/>
    <w:rsid w:val="0026511F"/>
    <w:rsid w:val="0026547C"/>
    <w:rsid w:val="00265BFF"/>
    <w:rsid w:val="0026670A"/>
    <w:rsid w:val="00274865"/>
    <w:rsid w:val="00275285"/>
    <w:rsid w:val="00282B6B"/>
    <w:rsid w:val="00284C34"/>
    <w:rsid w:val="00285EC4"/>
    <w:rsid w:val="00286944"/>
    <w:rsid w:val="002900E5"/>
    <w:rsid w:val="0029437D"/>
    <w:rsid w:val="002A2639"/>
    <w:rsid w:val="002A3C2E"/>
    <w:rsid w:val="002A5D20"/>
    <w:rsid w:val="002A5F27"/>
    <w:rsid w:val="002B5C49"/>
    <w:rsid w:val="002B5FA1"/>
    <w:rsid w:val="002B6B60"/>
    <w:rsid w:val="002B6DAE"/>
    <w:rsid w:val="002C536F"/>
    <w:rsid w:val="002C6F8B"/>
    <w:rsid w:val="002C7B72"/>
    <w:rsid w:val="002D7423"/>
    <w:rsid w:val="002D7B1E"/>
    <w:rsid w:val="002E023C"/>
    <w:rsid w:val="002F0F13"/>
    <w:rsid w:val="002F2354"/>
    <w:rsid w:val="002F2AF3"/>
    <w:rsid w:val="002F3332"/>
    <w:rsid w:val="002F3ADD"/>
    <w:rsid w:val="002F591A"/>
    <w:rsid w:val="0030008D"/>
    <w:rsid w:val="00301E60"/>
    <w:rsid w:val="00303071"/>
    <w:rsid w:val="003044DE"/>
    <w:rsid w:val="003048C8"/>
    <w:rsid w:val="00304964"/>
    <w:rsid w:val="00307308"/>
    <w:rsid w:val="003123CD"/>
    <w:rsid w:val="003165A3"/>
    <w:rsid w:val="003203E2"/>
    <w:rsid w:val="00320988"/>
    <w:rsid w:val="0032159D"/>
    <w:rsid w:val="00323198"/>
    <w:rsid w:val="003235D3"/>
    <w:rsid w:val="00323F87"/>
    <w:rsid w:val="0032412F"/>
    <w:rsid w:val="003257A7"/>
    <w:rsid w:val="00330EF4"/>
    <w:rsid w:val="00331CBE"/>
    <w:rsid w:val="00335784"/>
    <w:rsid w:val="00335D1C"/>
    <w:rsid w:val="00341C48"/>
    <w:rsid w:val="00341E9F"/>
    <w:rsid w:val="00352870"/>
    <w:rsid w:val="0036411C"/>
    <w:rsid w:val="0036541A"/>
    <w:rsid w:val="00370A3D"/>
    <w:rsid w:val="00372CB1"/>
    <w:rsid w:val="00373397"/>
    <w:rsid w:val="00380440"/>
    <w:rsid w:val="00382368"/>
    <w:rsid w:val="00383B7E"/>
    <w:rsid w:val="0038627C"/>
    <w:rsid w:val="00386CE0"/>
    <w:rsid w:val="003923AD"/>
    <w:rsid w:val="003966A5"/>
    <w:rsid w:val="00397A1A"/>
    <w:rsid w:val="003A5594"/>
    <w:rsid w:val="003A6337"/>
    <w:rsid w:val="003B57DA"/>
    <w:rsid w:val="003B5F98"/>
    <w:rsid w:val="003B645B"/>
    <w:rsid w:val="003C0484"/>
    <w:rsid w:val="003C138B"/>
    <w:rsid w:val="003D3943"/>
    <w:rsid w:val="003D5B5F"/>
    <w:rsid w:val="003E00F4"/>
    <w:rsid w:val="003E3C7E"/>
    <w:rsid w:val="003E4A0D"/>
    <w:rsid w:val="003E6266"/>
    <w:rsid w:val="003F0439"/>
    <w:rsid w:val="003F797E"/>
    <w:rsid w:val="004002C2"/>
    <w:rsid w:val="00401299"/>
    <w:rsid w:val="00401700"/>
    <w:rsid w:val="00403FC8"/>
    <w:rsid w:val="00404EFE"/>
    <w:rsid w:val="004057CC"/>
    <w:rsid w:val="00407620"/>
    <w:rsid w:val="004106B6"/>
    <w:rsid w:val="00410C53"/>
    <w:rsid w:val="004126D7"/>
    <w:rsid w:val="00413D24"/>
    <w:rsid w:val="00422D14"/>
    <w:rsid w:val="0042330E"/>
    <w:rsid w:val="00423E9B"/>
    <w:rsid w:val="00424966"/>
    <w:rsid w:val="004253F8"/>
    <w:rsid w:val="00426F25"/>
    <w:rsid w:val="00427706"/>
    <w:rsid w:val="00427F97"/>
    <w:rsid w:val="004341DB"/>
    <w:rsid w:val="00435DF0"/>
    <w:rsid w:val="00440AC9"/>
    <w:rsid w:val="00440BEE"/>
    <w:rsid w:val="00443AAB"/>
    <w:rsid w:val="00445587"/>
    <w:rsid w:val="0044559A"/>
    <w:rsid w:val="00447C47"/>
    <w:rsid w:val="00450F29"/>
    <w:rsid w:val="00451BC5"/>
    <w:rsid w:val="0045373A"/>
    <w:rsid w:val="00454185"/>
    <w:rsid w:val="00456E44"/>
    <w:rsid w:val="004608BF"/>
    <w:rsid w:val="00460D5E"/>
    <w:rsid w:val="004612AD"/>
    <w:rsid w:val="00463695"/>
    <w:rsid w:val="00464207"/>
    <w:rsid w:val="004656CC"/>
    <w:rsid w:val="00465E81"/>
    <w:rsid w:val="00466965"/>
    <w:rsid w:val="00472DE0"/>
    <w:rsid w:val="0047643A"/>
    <w:rsid w:val="00480327"/>
    <w:rsid w:val="0048045C"/>
    <w:rsid w:val="004808EF"/>
    <w:rsid w:val="004814BB"/>
    <w:rsid w:val="004911A2"/>
    <w:rsid w:val="00492771"/>
    <w:rsid w:val="0049295B"/>
    <w:rsid w:val="00492DFB"/>
    <w:rsid w:val="00493695"/>
    <w:rsid w:val="0049508A"/>
    <w:rsid w:val="00495696"/>
    <w:rsid w:val="00495D76"/>
    <w:rsid w:val="004A292E"/>
    <w:rsid w:val="004A71DB"/>
    <w:rsid w:val="004B22EF"/>
    <w:rsid w:val="004B282B"/>
    <w:rsid w:val="004B30F0"/>
    <w:rsid w:val="004B37C1"/>
    <w:rsid w:val="004C015D"/>
    <w:rsid w:val="004C0B91"/>
    <w:rsid w:val="004C1429"/>
    <w:rsid w:val="004C4EE3"/>
    <w:rsid w:val="004D14A6"/>
    <w:rsid w:val="004D28D9"/>
    <w:rsid w:val="004D34D4"/>
    <w:rsid w:val="004D57CC"/>
    <w:rsid w:val="004D6E60"/>
    <w:rsid w:val="004E1F07"/>
    <w:rsid w:val="004E341A"/>
    <w:rsid w:val="004E3965"/>
    <w:rsid w:val="004E4F3A"/>
    <w:rsid w:val="004E4F6E"/>
    <w:rsid w:val="004E7B05"/>
    <w:rsid w:val="004F4699"/>
    <w:rsid w:val="004F58C3"/>
    <w:rsid w:val="004F6F67"/>
    <w:rsid w:val="0050096D"/>
    <w:rsid w:val="00501876"/>
    <w:rsid w:val="00501AA9"/>
    <w:rsid w:val="00502123"/>
    <w:rsid w:val="00503492"/>
    <w:rsid w:val="00504FE3"/>
    <w:rsid w:val="005107CC"/>
    <w:rsid w:val="005119C8"/>
    <w:rsid w:val="00513C5E"/>
    <w:rsid w:val="005155B3"/>
    <w:rsid w:val="00517314"/>
    <w:rsid w:val="00520D90"/>
    <w:rsid w:val="005225BF"/>
    <w:rsid w:val="00523B3A"/>
    <w:rsid w:val="005314F1"/>
    <w:rsid w:val="005328AE"/>
    <w:rsid w:val="005361A1"/>
    <w:rsid w:val="005414F9"/>
    <w:rsid w:val="00544AA9"/>
    <w:rsid w:val="00545278"/>
    <w:rsid w:val="005528E0"/>
    <w:rsid w:val="00552B74"/>
    <w:rsid w:val="005534B6"/>
    <w:rsid w:val="00556668"/>
    <w:rsid w:val="00560564"/>
    <w:rsid w:val="00564117"/>
    <w:rsid w:val="00564655"/>
    <w:rsid w:val="0056558D"/>
    <w:rsid w:val="0057125F"/>
    <w:rsid w:val="005758A2"/>
    <w:rsid w:val="005761D2"/>
    <w:rsid w:val="00577CF3"/>
    <w:rsid w:val="00580E7F"/>
    <w:rsid w:val="00582703"/>
    <w:rsid w:val="00582B72"/>
    <w:rsid w:val="00584D7F"/>
    <w:rsid w:val="00591056"/>
    <w:rsid w:val="00591073"/>
    <w:rsid w:val="005917E5"/>
    <w:rsid w:val="00593583"/>
    <w:rsid w:val="00595E88"/>
    <w:rsid w:val="0059689D"/>
    <w:rsid w:val="00596B1B"/>
    <w:rsid w:val="005A260E"/>
    <w:rsid w:val="005A40B5"/>
    <w:rsid w:val="005A4398"/>
    <w:rsid w:val="005A7707"/>
    <w:rsid w:val="005B02E1"/>
    <w:rsid w:val="005B3CA2"/>
    <w:rsid w:val="005B4152"/>
    <w:rsid w:val="005B7B90"/>
    <w:rsid w:val="005C086F"/>
    <w:rsid w:val="005C3B34"/>
    <w:rsid w:val="005C47C1"/>
    <w:rsid w:val="005C7C52"/>
    <w:rsid w:val="005D07FA"/>
    <w:rsid w:val="005D12F6"/>
    <w:rsid w:val="005D46D6"/>
    <w:rsid w:val="005E1710"/>
    <w:rsid w:val="005E1FD2"/>
    <w:rsid w:val="005E55FE"/>
    <w:rsid w:val="005E5C7D"/>
    <w:rsid w:val="005F2E53"/>
    <w:rsid w:val="005F32DE"/>
    <w:rsid w:val="005F3CAC"/>
    <w:rsid w:val="005F5505"/>
    <w:rsid w:val="005F5DA9"/>
    <w:rsid w:val="006018E3"/>
    <w:rsid w:val="00602BF1"/>
    <w:rsid w:val="00602F72"/>
    <w:rsid w:val="006035D0"/>
    <w:rsid w:val="0060475A"/>
    <w:rsid w:val="006124BB"/>
    <w:rsid w:val="00612F86"/>
    <w:rsid w:val="0061688E"/>
    <w:rsid w:val="00617060"/>
    <w:rsid w:val="006208BE"/>
    <w:rsid w:val="00620E5D"/>
    <w:rsid w:val="00623238"/>
    <w:rsid w:val="00623F9C"/>
    <w:rsid w:val="00625AC4"/>
    <w:rsid w:val="0062678E"/>
    <w:rsid w:val="0063018F"/>
    <w:rsid w:val="00630562"/>
    <w:rsid w:val="006348FC"/>
    <w:rsid w:val="00636737"/>
    <w:rsid w:val="00645F8E"/>
    <w:rsid w:val="006523A4"/>
    <w:rsid w:val="00653342"/>
    <w:rsid w:val="00655CCC"/>
    <w:rsid w:val="006562F0"/>
    <w:rsid w:val="00656620"/>
    <w:rsid w:val="00664AF3"/>
    <w:rsid w:val="00665090"/>
    <w:rsid w:val="00665522"/>
    <w:rsid w:val="006658AD"/>
    <w:rsid w:val="00665927"/>
    <w:rsid w:val="00665D58"/>
    <w:rsid w:val="006662DC"/>
    <w:rsid w:val="006671A8"/>
    <w:rsid w:val="00670A1F"/>
    <w:rsid w:val="00671282"/>
    <w:rsid w:val="00673843"/>
    <w:rsid w:val="00674DF4"/>
    <w:rsid w:val="00683FEC"/>
    <w:rsid w:val="00686B72"/>
    <w:rsid w:val="00687A73"/>
    <w:rsid w:val="00690D78"/>
    <w:rsid w:val="00691792"/>
    <w:rsid w:val="006956CA"/>
    <w:rsid w:val="006A7EC7"/>
    <w:rsid w:val="006C2A0F"/>
    <w:rsid w:val="006C460A"/>
    <w:rsid w:val="006C5D5A"/>
    <w:rsid w:val="006C6A94"/>
    <w:rsid w:val="006D3233"/>
    <w:rsid w:val="006D6010"/>
    <w:rsid w:val="006E31D7"/>
    <w:rsid w:val="006E4A85"/>
    <w:rsid w:val="006E4AED"/>
    <w:rsid w:val="006E7E4C"/>
    <w:rsid w:val="006F20E4"/>
    <w:rsid w:val="006F5202"/>
    <w:rsid w:val="006F6166"/>
    <w:rsid w:val="00700B39"/>
    <w:rsid w:val="007046AF"/>
    <w:rsid w:val="0070632F"/>
    <w:rsid w:val="00707261"/>
    <w:rsid w:val="00707E76"/>
    <w:rsid w:val="0071092D"/>
    <w:rsid w:val="00710C56"/>
    <w:rsid w:val="00711C27"/>
    <w:rsid w:val="007209EB"/>
    <w:rsid w:val="007215B2"/>
    <w:rsid w:val="00721780"/>
    <w:rsid w:val="00722EF2"/>
    <w:rsid w:val="00723615"/>
    <w:rsid w:val="00724CE1"/>
    <w:rsid w:val="00725BA3"/>
    <w:rsid w:val="007275E3"/>
    <w:rsid w:val="00727CE8"/>
    <w:rsid w:val="0073099E"/>
    <w:rsid w:val="00730B94"/>
    <w:rsid w:val="00730D85"/>
    <w:rsid w:val="00732E27"/>
    <w:rsid w:val="00734026"/>
    <w:rsid w:val="00737EB1"/>
    <w:rsid w:val="00743B97"/>
    <w:rsid w:val="007469DD"/>
    <w:rsid w:val="00747256"/>
    <w:rsid w:val="007475FD"/>
    <w:rsid w:val="007477DB"/>
    <w:rsid w:val="0075019B"/>
    <w:rsid w:val="00753531"/>
    <w:rsid w:val="0075748A"/>
    <w:rsid w:val="00757603"/>
    <w:rsid w:val="00761E3D"/>
    <w:rsid w:val="00764088"/>
    <w:rsid w:val="007668B2"/>
    <w:rsid w:val="00766A9D"/>
    <w:rsid w:val="00772DDD"/>
    <w:rsid w:val="0077347C"/>
    <w:rsid w:val="00780BAF"/>
    <w:rsid w:val="0078274A"/>
    <w:rsid w:val="00783D8A"/>
    <w:rsid w:val="00784741"/>
    <w:rsid w:val="00784F40"/>
    <w:rsid w:val="00785E1B"/>
    <w:rsid w:val="00787852"/>
    <w:rsid w:val="00792CC9"/>
    <w:rsid w:val="00796F80"/>
    <w:rsid w:val="007A0914"/>
    <w:rsid w:val="007A1579"/>
    <w:rsid w:val="007A2798"/>
    <w:rsid w:val="007A43BC"/>
    <w:rsid w:val="007A698B"/>
    <w:rsid w:val="007A7AA9"/>
    <w:rsid w:val="007B0F69"/>
    <w:rsid w:val="007B4A8F"/>
    <w:rsid w:val="007B6D20"/>
    <w:rsid w:val="007B7313"/>
    <w:rsid w:val="007C0D48"/>
    <w:rsid w:val="007C6013"/>
    <w:rsid w:val="007C687C"/>
    <w:rsid w:val="007C6F8E"/>
    <w:rsid w:val="007D05B7"/>
    <w:rsid w:val="007D0995"/>
    <w:rsid w:val="007D173D"/>
    <w:rsid w:val="007D2532"/>
    <w:rsid w:val="007D7414"/>
    <w:rsid w:val="007E1EA9"/>
    <w:rsid w:val="007E289A"/>
    <w:rsid w:val="007F06FF"/>
    <w:rsid w:val="007F2C1E"/>
    <w:rsid w:val="007F3EFB"/>
    <w:rsid w:val="007F5A9C"/>
    <w:rsid w:val="008001B6"/>
    <w:rsid w:val="008005C4"/>
    <w:rsid w:val="00802250"/>
    <w:rsid w:val="00802547"/>
    <w:rsid w:val="00805E98"/>
    <w:rsid w:val="00805EE4"/>
    <w:rsid w:val="00807F4B"/>
    <w:rsid w:val="008114CF"/>
    <w:rsid w:val="00811E5F"/>
    <w:rsid w:val="0081278F"/>
    <w:rsid w:val="008131DA"/>
    <w:rsid w:val="00814B32"/>
    <w:rsid w:val="00815F88"/>
    <w:rsid w:val="00820576"/>
    <w:rsid w:val="00821859"/>
    <w:rsid w:val="008248DD"/>
    <w:rsid w:val="00831400"/>
    <w:rsid w:val="00831BFC"/>
    <w:rsid w:val="00834A43"/>
    <w:rsid w:val="00834E29"/>
    <w:rsid w:val="0083516A"/>
    <w:rsid w:val="00841CCF"/>
    <w:rsid w:val="00841EF5"/>
    <w:rsid w:val="00842CBC"/>
    <w:rsid w:val="00847CFA"/>
    <w:rsid w:val="00851DDE"/>
    <w:rsid w:val="008550AC"/>
    <w:rsid w:val="00855562"/>
    <w:rsid w:val="00855658"/>
    <w:rsid w:val="008568FB"/>
    <w:rsid w:val="00856A65"/>
    <w:rsid w:val="00865FF9"/>
    <w:rsid w:val="0086617A"/>
    <w:rsid w:val="00871E3C"/>
    <w:rsid w:val="0087369E"/>
    <w:rsid w:val="0087676C"/>
    <w:rsid w:val="00880464"/>
    <w:rsid w:val="0088077C"/>
    <w:rsid w:val="00881DBB"/>
    <w:rsid w:val="00881E0C"/>
    <w:rsid w:val="0088362A"/>
    <w:rsid w:val="0088590C"/>
    <w:rsid w:val="008859CD"/>
    <w:rsid w:val="0088619C"/>
    <w:rsid w:val="008950FF"/>
    <w:rsid w:val="00896060"/>
    <w:rsid w:val="008A311A"/>
    <w:rsid w:val="008C1676"/>
    <w:rsid w:val="008C17DA"/>
    <w:rsid w:val="008C1B17"/>
    <w:rsid w:val="008C2175"/>
    <w:rsid w:val="008C33B6"/>
    <w:rsid w:val="008C52EF"/>
    <w:rsid w:val="008C5306"/>
    <w:rsid w:val="008C6DDA"/>
    <w:rsid w:val="008C7959"/>
    <w:rsid w:val="008D79B6"/>
    <w:rsid w:val="008E02BA"/>
    <w:rsid w:val="008E0E01"/>
    <w:rsid w:val="008E1272"/>
    <w:rsid w:val="008E14A2"/>
    <w:rsid w:val="008E17CF"/>
    <w:rsid w:val="008E2524"/>
    <w:rsid w:val="008E4D80"/>
    <w:rsid w:val="008E6359"/>
    <w:rsid w:val="008E79B2"/>
    <w:rsid w:val="008F33A7"/>
    <w:rsid w:val="00901B31"/>
    <w:rsid w:val="00904FA8"/>
    <w:rsid w:val="00910D7C"/>
    <w:rsid w:val="00912CB7"/>
    <w:rsid w:val="00912F17"/>
    <w:rsid w:val="00917E22"/>
    <w:rsid w:val="009208E2"/>
    <w:rsid w:val="0092134C"/>
    <w:rsid w:val="009213BC"/>
    <w:rsid w:val="00922D86"/>
    <w:rsid w:val="00922DF3"/>
    <w:rsid w:val="00924984"/>
    <w:rsid w:val="00927ABE"/>
    <w:rsid w:val="009311C6"/>
    <w:rsid w:val="00935546"/>
    <w:rsid w:val="009362EC"/>
    <w:rsid w:val="00937B5A"/>
    <w:rsid w:val="00941918"/>
    <w:rsid w:val="00950D33"/>
    <w:rsid w:val="00952D24"/>
    <w:rsid w:val="0095330B"/>
    <w:rsid w:val="00955329"/>
    <w:rsid w:val="00956741"/>
    <w:rsid w:val="00957B07"/>
    <w:rsid w:val="00961549"/>
    <w:rsid w:val="009647CD"/>
    <w:rsid w:val="00965985"/>
    <w:rsid w:val="00965F37"/>
    <w:rsid w:val="00966BE8"/>
    <w:rsid w:val="00970CCD"/>
    <w:rsid w:val="00975692"/>
    <w:rsid w:val="0097598E"/>
    <w:rsid w:val="009851FA"/>
    <w:rsid w:val="00990172"/>
    <w:rsid w:val="00990B73"/>
    <w:rsid w:val="009915D7"/>
    <w:rsid w:val="00994110"/>
    <w:rsid w:val="009957F0"/>
    <w:rsid w:val="00995EC6"/>
    <w:rsid w:val="009968BD"/>
    <w:rsid w:val="00997A4A"/>
    <w:rsid w:val="009A2F33"/>
    <w:rsid w:val="009B5F72"/>
    <w:rsid w:val="009B61C9"/>
    <w:rsid w:val="009C1C4F"/>
    <w:rsid w:val="009C2112"/>
    <w:rsid w:val="009C4130"/>
    <w:rsid w:val="009C4BB6"/>
    <w:rsid w:val="009C6E8D"/>
    <w:rsid w:val="009D4773"/>
    <w:rsid w:val="009D5D8A"/>
    <w:rsid w:val="009D7053"/>
    <w:rsid w:val="009D7F7D"/>
    <w:rsid w:val="009E0740"/>
    <w:rsid w:val="009E25DD"/>
    <w:rsid w:val="009E4D4E"/>
    <w:rsid w:val="009E4EB8"/>
    <w:rsid w:val="009E609B"/>
    <w:rsid w:val="009E6E21"/>
    <w:rsid w:val="009F1257"/>
    <w:rsid w:val="009F6432"/>
    <w:rsid w:val="009F6C6E"/>
    <w:rsid w:val="00A0146E"/>
    <w:rsid w:val="00A03194"/>
    <w:rsid w:val="00A071EA"/>
    <w:rsid w:val="00A07CDD"/>
    <w:rsid w:val="00A12ECF"/>
    <w:rsid w:val="00A13712"/>
    <w:rsid w:val="00A147D3"/>
    <w:rsid w:val="00A14C02"/>
    <w:rsid w:val="00A1560D"/>
    <w:rsid w:val="00A1787C"/>
    <w:rsid w:val="00A22C6E"/>
    <w:rsid w:val="00A23276"/>
    <w:rsid w:val="00A27364"/>
    <w:rsid w:val="00A30DDD"/>
    <w:rsid w:val="00A31D8D"/>
    <w:rsid w:val="00A34126"/>
    <w:rsid w:val="00A3452E"/>
    <w:rsid w:val="00A40985"/>
    <w:rsid w:val="00A409CB"/>
    <w:rsid w:val="00A430D1"/>
    <w:rsid w:val="00A43540"/>
    <w:rsid w:val="00A43F53"/>
    <w:rsid w:val="00A44FC4"/>
    <w:rsid w:val="00A45748"/>
    <w:rsid w:val="00A45963"/>
    <w:rsid w:val="00A51018"/>
    <w:rsid w:val="00A53E7A"/>
    <w:rsid w:val="00A545E9"/>
    <w:rsid w:val="00A56A98"/>
    <w:rsid w:val="00A6008C"/>
    <w:rsid w:val="00A6110A"/>
    <w:rsid w:val="00A67BF6"/>
    <w:rsid w:val="00A704CB"/>
    <w:rsid w:val="00A72A41"/>
    <w:rsid w:val="00A7388C"/>
    <w:rsid w:val="00A73AE8"/>
    <w:rsid w:val="00A75507"/>
    <w:rsid w:val="00A7602B"/>
    <w:rsid w:val="00A80C31"/>
    <w:rsid w:val="00A82AED"/>
    <w:rsid w:val="00A83A14"/>
    <w:rsid w:val="00A83DEB"/>
    <w:rsid w:val="00A84AD5"/>
    <w:rsid w:val="00A84D56"/>
    <w:rsid w:val="00A909FC"/>
    <w:rsid w:val="00A92AD9"/>
    <w:rsid w:val="00A94337"/>
    <w:rsid w:val="00AA07E0"/>
    <w:rsid w:val="00AA19B4"/>
    <w:rsid w:val="00AA3AF5"/>
    <w:rsid w:val="00AA4DD6"/>
    <w:rsid w:val="00AC0A08"/>
    <w:rsid w:val="00AC0C5D"/>
    <w:rsid w:val="00AC33B4"/>
    <w:rsid w:val="00AC79A2"/>
    <w:rsid w:val="00AD2DF1"/>
    <w:rsid w:val="00AD32C5"/>
    <w:rsid w:val="00AD3992"/>
    <w:rsid w:val="00AD6683"/>
    <w:rsid w:val="00AE4631"/>
    <w:rsid w:val="00AF185D"/>
    <w:rsid w:val="00AF33AB"/>
    <w:rsid w:val="00AF3A05"/>
    <w:rsid w:val="00B05F4D"/>
    <w:rsid w:val="00B10B8A"/>
    <w:rsid w:val="00B127F5"/>
    <w:rsid w:val="00B17813"/>
    <w:rsid w:val="00B21655"/>
    <w:rsid w:val="00B229E3"/>
    <w:rsid w:val="00B23AFF"/>
    <w:rsid w:val="00B30B13"/>
    <w:rsid w:val="00B31BDC"/>
    <w:rsid w:val="00B368CC"/>
    <w:rsid w:val="00B375CE"/>
    <w:rsid w:val="00B37B2A"/>
    <w:rsid w:val="00B45CB0"/>
    <w:rsid w:val="00B47274"/>
    <w:rsid w:val="00B50C12"/>
    <w:rsid w:val="00B50DB6"/>
    <w:rsid w:val="00B51A30"/>
    <w:rsid w:val="00B51F16"/>
    <w:rsid w:val="00B52AAF"/>
    <w:rsid w:val="00B6381D"/>
    <w:rsid w:val="00B6619D"/>
    <w:rsid w:val="00B70CC2"/>
    <w:rsid w:val="00B82CDB"/>
    <w:rsid w:val="00B8526F"/>
    <w:rsid w:val="00B857B7"/>
    <w:rsid w:val="00B85E11"/>
    <w:rsid w:val="00B8650B"/>
    <w:rsid w:val="00B8678A"/>
    <w:rsid w:val="00B86DC3"/>
    <w:rsid w:val="00B87954"/>
    <w:rsid w:val="00B91D3E"/>
    <w:rsid w:val="00B9370D"/>
    <w:rsid w:val="00B93827"/>
    <w:rsid w:val="00B94055"/>
    <w:rsid w:val="00B9481C"/>
    <w:rsid w:val="00B96907"/>
    <w:rsid w:val="00B96A80"/>
    <w:rsid w:val="00BA0018"/>
    <w:rsid w:val="00BA34A4"/>
    <w:rsid w:val="00BA4AE7"/>
    <w:rsid w:val="00BA6285"/>
    <w:rsid w:val="00BA6449"/>
    <w:rsid w:val="00BA6BB2"/>
    <w:rsid w:val="00BB7467"/>
    <w:rsid w:val="00BC1BC2"/>
    <w:rsid w:val="00BC30B8"/>
    <w:rsid w:val="00BC362C"/>
    <w:rsid w:val="00BC441B"/>
    <w:rsid w:val="00BC70A4"/>
    <w:rsid w:val="00BD376A"/>
    <w:rsid w:val="00BD55D2"/>
    <w:rsid w:val="00BD59E1"/>
    <w:rsid w:val="00BD6E61"/>
    <w:rsid w:val="00BF5319"/>
    <w:rsid w:val="00C0122D"/>
    <w:rsid w:val="00C049A3"/>
    <w:rsid w:val="00C0523B"/>
    <w:rsid w:val="00C065E7"/>
    <w:rsid w:val="00C06A84"/>
    <w:rsid w:val="00C11674"/>
    <w:rsid w:val="00C1196E"/>
    <w:rsid w:val="00C1335C"/>
    <w:rsid w:val="00C13D12"/>
    <w:rsid w:val="00C150BA"/>
    <w:rsid w:val="00C15189"/>
    <w:rsid w:val="00C208F4"/>
    <w:rsid w:val="00C20994"/>
    <w:rsid w:val="00C2317F"/>
    <w:rsid w:val="00C2409C"/>
    <w:rsid w:val="00C27313"/>
    <w:rsid w:val="00C31FB5"/>
    <w:rsid w:val="00C323E6"/>
    <w:rsid w:val="00C33923"/>
    <w:rsid w:val="00C357FC"/>
    <w:rsid w:val="00C36EE9"/>
    <w:rsid w:val="00C4031A"/>
    <w:rsid w:val="00C4176B"/>
    <w:rsid w:val="00C41FDF"/>
    <w:rsid w:val="00C42041"/>
    <w:rsid w:val="00C421CD"/>
    <w:rsid w:val="00C43D35"/>
    <w:rsid w:val="00C51627"/>
    <w:rsid w:val="00C51D0F"/>
    <w:rsid w:val="00C53999"/>
    <w:rsid w:val="00C53ECB"/>
    <w:rsid w:val="00C57B28"/>
    <w:rsid w:val="00C609D8"/>
    <w:rsid w:val="00C65D77"/>
    <w:rsid w:val="00C66460"/>
    <w:rsid w:val="00C7068B"/>
    <w:rsid w:val="00C7212F"/>
    <w:rsid w:val="00C83D50"/>
    <w:rsid w:val="00C85B93"/>
    <w:rsid w:val="00C86091"/>
    <w:rsid w:val="00C9368D"/>
    <w:rsid w:val="00C94B4C"/>
    <w:rsid w:val="00C95054"/>
    <w:rsid w:val="00C9514F"/>
    <w:rsid w:val="00C95AE1"/>
    <w:rsid w:val="00CA0380"/>
    <w:rsid w:val="00CA7086"/>
    <w:rsid w:val="00CA77B5"/>
    <w:rsid w:val="00CB16E1"/>
    <w:rsid w:val="00CB51CD"/>
    <w:rsid w:val="00CB5F98"/>
    <w:rsid w:val="00CB7ACA"/>
    <w:rsid w:val="00CC256F"/>
    <w:rsid w:val="00CC2CE1"/>
    <w:rsid w:val="00CC30C1"/>
    <w:rsid w:val="00CC752B"/>
    <w:rsid w:val="00CD1DAB"/>
    <w:rsid w:val="00CD34F6"/>
    <w:rsid w:val="00CD4D76"/>
    <w:rsid w:val="00CE1BEE"/>
    <w:rsid w:val="00CE2F07"/>
    <w:rsid w:val="00CE6631"/>
    <w:rsid w:val="00CE6EC2"/>
    <w:rsid w:val="00CE7FDF"/>
    <w:rsid w:val="00CF1D01"/>
    <w:rsid w:val="00CF371A"/>
    <w:rsid w:val="00CF3728"/>
    <w:rsid w:val="00CF59C1"/>
    <w:rsid w:val="00D04602"/>
    <w:rsid w:val="00D04B1E"/>
    <w:rsid w:val="00D064CA"/>
    <w:rsid w:val="00D0797C"/>
    <w:rsid w:val="00D10D8D"/>
    <w:rsid w:val="00D16395"/>
    <w:rsid w:val="00D17104"/>
    <w:rsid w:val="00D21213"/>
    <w:rsid w:val="00D23138"/>
    <w:rsid w:val="00D23747"/>
    <w:rsid w:val="00D2443B"/>
    <w:rsid w:val="00D303BA"/>
    <w:rsid w:val="00D30FA9"/>
    <w:rsid w:val="00D355AF"/>
    <w:rsid w:val="00D35C42"/>
    <w:rsid w:val="00D35DC4"/>
    <w:rsid w:val="00D41DD8"/>
    <w:rsid w:val="00D428FD"/>
    <w:rsid w:val="00D45FE3"/>
    <w:rsid w:val="00D46274"/>
    <w:rsid w:val="00D505F4"/>
    <w:rsid w:val="00D508A6"/>
    <w:rsid w:val="00D51819"/>
    <w:rsid w:val="00D552C1"/>
    <w:rsid w:val="00D569A1"/>
    <w:rsid w:val="00D6268A"/>
    <w:rsid w:val="00D632B9"/>
    <w:rsid w:val="00D6359B"/>
    <w:rsid w:val="00D64BC0"/>
    <w:rsid w:val="00D7123F"/>
    <w:rsid w:val="00D71593"/>
    <w:rsid w:val="00D76B31"/>
    <w:rsid w:val="00D81D8F"/>
    <w:rsid w:val="00D851D7"/>
    <w:rsid w:val="00D87341"/>
    <w:rsid w:val="00D90BB6"/>
    <w:rsid w:val="00D91CCF"/>
    <w:rsid w:val="00D92E19"/>
    <w:rsid w:val="00DA2EB7"/>
    <w:rsid w:val="00DA4512"/>
    <w:rsid w:val="00DA6078"/>
    <w:rsid w:val="00DB00F1"/>
    <w:rsid w:val="00DB0CE1"/>
    <w:rsid w:val="00DB7BB1"/>
    <w:rsid w:val="00DC0A4C"/>
    <w:rsid w:val="00DC2B20"/>
    <w:rsid w:val="00DC4EEC"/>
    <w:rsid w:val="00DC5D5A"/>
    <w:rsid w:val="00DC6CAF"/>
    <w:rsid w:val="00DD25EC"/>
    <w:rsid w:val="00DD2AD8"/>
    <w:rsid w:val="00DD3E42"/>
    <w:rsid w:val="00DE1593"/>
    <w:rsid w:val="00DE1FD1"/>
    <w:rsid w:val="00DE2536"/>
    <w:rsid w:val="00DE35A6"/>
    <w:rsid w:val="00DE69A6"/>
    <w:rsid w:val="00DE7402"/>
    <w:rsid w:val="00DF1D63"/>
    <w:rsid w:val="00DF2EE5"/>
    <w:rsid w:val="00DF3B0D"/>
    <w:rsid w:val="00DF4D59"/>
    <w:rsid w:val="00E017A0"/>
    <w:rsid w:val="00E03162"/>
    <w:rsid w:val="00E1055E"/>
    <w:rsid w:val="00E1324C"/>
    <w:rsid w:val="00E20BB3"/>
    <w:rsid w:val="00E21A51"/>
    <w:rsid w:val="00E21F56"/>
    <w:rsid w:val="00E31FD8"/>
    <w:rsid w:val="00E34B98"/>
    <w:rsid w:val="00E3563C"/>
    <w:rsid w:val="00E36107"/>
    <w:rsid w:val="00E36B99"/>
    <w:rsid w:val="00E37FDC"/>
    <w:rsid w:val="00E42FC2"/>
    <w:rsid w:val="00E43B63"/>
    <w:rsid w:val="00E52FB6"/>
    <w:rsid w:val="00E53B29"/>
    <w:rsid w:val="00E5605E"/>
    <w:rsid w:val="00E63575"/>
    <w:rsid w:val="00E64DDF"/>
    <w:rsid w:val="00E65111"/>
    <w:rsid w:val="00E71EB6"/>
    <w:rsid w:val="00E73ADF"/>
    <w:rsid w:val="00E74D81"/>
    <w:rsid w:val="00E80549"/>
    <w:rsid w:val="00E84862"/>
    <w:rsid w:val="00E84E75"/>
    <w:rsid w:val="00E855C1"/>
    <w:rsid w:val="00E8755C"/>
    <w:rsid w:val="00E93726"/>
    <w:rsid w:val="00E93D7C"/>
    <w:rsid w:val="00EA35A8"/>
    <w:rsid w:val="00EA4570"/>
    <w:rsid w:val="00EA638D"/>
    <w:rsid w:val="00EA64B1"/>
    <w:rsid w:val="00EA678B"/>
    <w:rsid w:val="00EA7F44"/>
    <w:rsid w:val="00EB1363"/>
    <w:rsid w:val="00EB307F"/>
    <w:rsid w:val="00EC0C71"/>
    <w:rsid w:val="00EC1A77"/>
    <w:rsid w:val="00EC3E6F"/>
    <w:rsid w:val="00EC5CA9"/>
    <w:rsid w:val="00EC5E56"/>
    <w:rsid w:val="00EC750D"/>
    <w:rsid w:val="00ED11EE"/>
    <w:rsid w:val="00ED5CEE"/>
    <w:rsid w:val="00EE056B"/>
    <w:rsid w:val="00EE1ADF"/>
    <w:rsid w:val="00EE391C"/>
    <w:rsid w:val="00EE5EDD"/>
    <w:rsid w:val="00EE5F45"/>
    <w:rsid w:val="00EE5FDB"/>
    <w:rsid w:val="00EE6041"/>
    <w:rsid w:val="00EE60E4"/>
    <w:rsid w:val="00EE63BB"/>
    <w:rsid w:val="00EF2994"/>
    <w:rsid w:val="00EF3631"/>
    <w:rsid w:val="00EF6D36"/>
    <w:rsid w:val="00EF6EBB"/>
    <w:rsid w:val="00F04233"/>
    <w:rsid w:val="00F07495"/>
    <w:rsid w:val="00F07777"/>
    <w:rsid w:val="00F11FB6"/>
    <w:rsid w:val="00F1266F"/>
    <w:rsid w:val="00F2004D"/>
    <w:rsid w:val="00F24D38"/>
    <w:rsid w:val="00F317DF"/>
    <w:rsid w:val="00F34964"/>
    <w:rsid w:val="00F3497C"/>
    <w:rsid w:val="00F349FA"/>
    <w:rsid w:val="00F41D5D"/>
    <w:rsid w:val="00F424F8"/>
    <w:rsid w:val="00F43F76"/>
    <w:rsid w:val="00F54C26"/>
    <w:rsid w:val="00F54D8C"/>
    <w:rsid w:val="00F55954"/>
    <w:rsid w:val="00F56856"/>
    <w:rsid w:val="00F568AB"/>
    <w:rsid w:val="00F61CC6"/>
    <w:rsid w:val="00F629D9"/>
    <w:rsid w:val="00F62CFA"/>
    <w:rsid w:val="00F62FAE"/>
    <w:rsid w:val="00F66658"/>
    <w:rsid w:val="00F67E08"/>
    <w:rsid w:val="00F70C81"/>
    <w:rsid w:val="00F712B8"/>
    <w:rsid w:val="00F71CAC"/>
    <w:rsid w:val="00F7231F"/>
    <w:rsid w:val="00F72A2F"/>
    <w:rsid w:val="00F72CF4"/>
    <w:rsid w:val="00F73F51"/>
    <w:rsid w:val="00F74486"/>
    <w:rsid w:val="00F76552"/>
    <w:rsid w:val="00F76624"/>
    <w:rsid w:val="00F807B2"/>
    <w:rsid w:val="00F81B91"/>
    <w:rsid w:val="00F827D7"/>
    <w:rsid w:val="00F9128B"/>
    <w:rsid w:val="00F9490B"/>
    <w:rsid w:val="00F97888"/>
    <w:rsid w:val="00FA1823"/>
    <w:rsid w:val="00FA2421"/>
    <w:rsid w:val="00FA4184"/>
    <w:rsid w:val="00FA43AB"/>
    <w:rsid w:val="00FA6751"/>
    <w:rsid w:val="00FA7456"/>
    <w:rsid w:val="00FA7879"/>
    <w:rsid w:val="00FB5940"/>
    <w:rsid w:val="00FC10B4"/>
    <w:rsid w:val="00FC18EA"/>
    <w:rsid w:val="00FC4531"/>
    <w:rsid w:val="00FC4AF9"/>
    <w:rsid w:val="00FD04A1"/>
    <w:rsid w:val="00FD0B20"/>
    <w:rsid w:val="00FD281C"/>
    <w:rsid w:val="00FE0B0C"/>
    <w:rsid w:val="00FE1B5F"/>
    <w:rsid w:val="00FE3763"/>
    <w:rsid w:val="00FE5EA5"/>
    <w:rsid w:val="00FE7DBB"/>
    <w:rsid w:val="00FF060D"/>
    <w:rsid w:val="00FF1411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92DA"/>
  <w15:docId w15:val="{84B392A3-7C06-4097-AF09-FE61D8C8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BB3"/>
  </w:style>
  <w:style w:type="paragraph" w:styleId="1">
    <w:name w:val="heading 1"/>
    <w:basedOn w:val="a"/>
    <w:link w:val="10"/>
    <w:uiPriority w:val="9"/>
    <w:qFormat/>
    <w:rsid w:val="0032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0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0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3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3203E2"/>
  </w:style>
  <w:style w:type="character" w:customStyle="1" w:styleId="info-title">
    <w:name w:val="info-title"/>
    <w:basedOn w:val="a0"/>
    <w:rsid w:val="003203E2"/>
  </w:style>
  <w:style w:type="paragraph" w:customStyle="1" w:styleId="headertext">
    <w:name w:val="header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3E2"/>
    <w:rPr>
      <w:b/>
      <w:bCs/>
    </w:rPr>
  </w:style>
  <w:style w:type="paragraph" w:customStyle="1" w:styleId="copyright">
    <w:name w:val="copyrigh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3203E2"/>
  </w:style>
  <w:style w:type="paragraph" w:styleId="a5">
    <w:name w:val="footer"/>
    <w:basedOn w:val="a"/>
    <w:link w:val="a6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F6E"/>
  </w:style>
  <w:style w:type="paragraph" w:styleId="a7">
    <w:name w:val="header"/>
    <w:basedOn w:val="a"/>
    <w:link w:val="a8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F6E"/>
  </w:style>
  <w:style w:type="character" w:styleId="a9">
    <w:name w:val="page number"/>
    <w:basedOn w:val="a0"/>
    <w:rsid w:val="004E4F6E"/>
  </w:style>
  <w:style w:type="character" w:customStyle="1" w:styleId="aa">
    <w:name w:val="Гипертекстовая ссылка"/>
    <w:basedOn w:val="a0"/>
    <w:uiPriority w:val="99"/>
    <w:rsid w:val="00834A4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3E00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990B73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B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7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F317DF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0D2500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B178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781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1781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781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17813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B17813"/>
    <w:pPr>
      <w:spacing w:after="0" w:line="240" w:lineRule="auto"/>
    </w:pPr>
  </w:style>
  <w:style w:type="paragraph" w:customStyle="1" w:styleId="ConsPlusNormal">
    <w:name w:val="ConsPlusNormal"/>
    <w:rsid w:val="00821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9"/>
    <w:uiPriority w:val="39"/>
    <w:rsid w:val="005D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39"/>
    <w:rsid w:val="005D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416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790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8338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31985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33905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617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14946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2276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7369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6853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614019332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66654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0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23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540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53936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8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7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47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49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44685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17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95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15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71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4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6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91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2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10" Type="http://schemas.openxmlformats.org/officeDocument/2006/relationships/hyperlink" Target="https://www.consultant.ru/document/cons_doc_LAW_164841/" TargetMode="External"/><Relationship Id="rId19" Type="http://schemas.openxmlformats.org/officeDocument/2006/relationships/image" Target="media/image7.emf"/><Relationship Id="rId31" Type="http://schemas.openxmlformats.org/officeDocument/2006/relationships/image" Target="media/image19.emf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64841/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AEA9-C023-4282-BB09-1A5F9642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35</Pages>
  <Words>10937</Words>
  <Characters>62343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Admin</cp:lastModifiedBy>
  <cp:revision>370</cp:revision>
  <cp:lastPrinted>2021-08-02T10:22:00Z</cp:lastPrinted>
  <dcterms:created xsi:type="dcterms:W3CDTF">2025-01-11T10:48:00Z</dcterms:created>
  <dcterms:modified xsi:type="dcterms:W3CDTF">2025-10-01T13:47:00Z</dcterms:modified>
</cp:coreProperties>
</file>