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7C83" w14:textId="5FA0D3C5" w:rsidR="00895CB5" w:rsidRPr="00895CB5" w:rsidRDefault="00895CB5" w:rsidP="00895C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5C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031021" wp14:editId="7912C1C6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72BE" w14:textId="77777777" w:rsidR="00895CB5" w:rsidRPr="00895CB5" w:rsidRDefault="00895CB5" w:rsidP="00895CB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C7DA05B" w14:textId="77777777" w:rsidR="00895CB5" w:rsidRPr="00895CB5" w:rsidRDefault="00895CB5" w:rsidP="00895CB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9A95E06" w14:textId="77777777" w:rsidR="00C26BF3" w:rsidRPr="00C26BF3" w:rsidRDefault="00C26BF3" w:rsidP="00C26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188DE86" w14:textId="77777777" w:rsidR="00C26BF3" w:rsidRPr="00C26BF3" w:rsidRDefault="00C26BF3" w:rsidP="00C26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BF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ACDAC6B" w14:textId="77777777" w:rsidR="00C26BF3" w:rsidRPr="00C26BF3" w:rsidRDefault="00C26BF3" w:rsidP="00C26B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5C7ABC" w14:textId="77777777" w:rsidR="00C26BF3" w:rsidRPr="00C26BF3" w:rsidRDefault="00C26BF3" w:rsidP="00C26B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26BF3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7209BE4E" w14:textId="77777777" w:rsidR="00895CB5" w:rsidRPr="00895CB5" w:rsidRDefault="00895CB5" w:rsidP="00895CB5">
      <w:pPr>
        <w:spacing w:after="0" w:line="240" w:lineRule="auto"/>
        <w:rPr>
          <w:rFonts w:ascii="Times New Roman" w:hAnsi="Times New Roman" w:cs="Times New Roman"/>
        </w:rPr>
      </w:pPr>
    </w:p>
    <w:p w14:paraId="7AD69C63" w14:textId="77777777" w:rsidR="00895CB5" w:rsidRPr="00895CB5" w:rsidRDefault="00895CB5" w:rsidP="00895CB5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163A6B18" w14:textId="7722E0BE" w:rsidR="00895CB5" w:rsidRPr="00895CB5" w:rsidRDefault="00895CB5" w:rsidP="00895C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 xml:space="preserve">От </w:t>
      </w:r>
      <w:r w:rsidR="001C7A0B">
        <w:rPr>
          <w:rFonts w:ascii="Times New Roman" w:hAnsi="Times New Roman" w:cs="Times New Roman"/>
          <w:sz w:val="26"/>
          <w:szCs w:val="26"/>
        </w:rPr>
        <w:t>17.10.2025 № ПОС.03-2772/25</w:t>
      </w:r>
    </w:p>
    <w:p w14:paraId="5A2B2533" w14:textId="77777777" w:rsidR="00895CB5" w:rsidRPr="00895CB5" w:rsidRDefault="00895CB5" w:rsidP="00895C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3EF92F" w14:textId="77777777" w:rsidR="00895CB5" w:rsidRPr="00895CB5" w:rsidRDefault="00895CB5" w:rsidP="00895C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AEF91B" w14:textId="77777777" w:rsidR="001331F3" w:rsidRPr="008C048A" w:rsidRDefault="001331F3" w:rsidP="000B17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74AFD" w14:textId="17FFA333" w:rsidR="000A71B7" w:rsidRPr="00895CB5" w:rsidRDefault="000A71B7" w:rsidP="00895CB5">
      <w:pPr>
        <w:spacing w:after="0" w:line="240" w:lineRule="auto"/>
        <w:ind w:right="4393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>Об утверждении основных</w:t>
      </w:r>
      <w:r w:rsidR="006A602A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Pr="00895CB5">
        <w:rPr>
          <w:rFonts w:ascii="Times New Roman" w:hAnsi="Times New Roman" w:cs="Times New Roman"/>
          <w:sz w:val="26"/>
          <w:szCs w:val="26"/>
        </w:rPr>
        <w:t>направлений</w:t>
      </w:r>
      <w:r w:rsidR="00BA1C46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Pr="00895CB5">
        <w:rPr>
          <w:rFonts w:ascii="Times New Roman" w:hAnsi="Times New Roman" w:cs="Times New Roman"/>
          <w:sz w:val="26"/>
          <w:szCs w:val="26"/>
        </w:rPr>
        <w:t>долговой политики Переславль-Залесск</w:t>
      </w:r>
      <w:r w:rsidR="00895E9B" w:rsidRPr="00895CB5">
        <w:rPr>
          <w:rFonts w:ascii="Times New Roman" w:hAnsi="Times New Roman" w:cs="Times New Roman"/>
          <w:sz w:val="26"/>
          <w:szCs w:val="26"/>
        </w:rPr>
        <w:t>ого</w:t>
      </w:r>
      <w:r w:rsidR="006A602A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="00895E9B" w:rsidRPr="00895CB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A869BC" w:rsidRPr="00895CB5">
        <w:rPr>
          <w:rFonts w:ascii="Times New Roman" w:hAnsi="Times New Roman" w:cs="Times New Roman"/>
          <w:sz w:val="26"/>
          <w:szCs w:val="26"/>
        </w:rPr>
        <w:t>Ярославской</w:t>
      </w:r>
      <w:r w:rsidR="00BA1C46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="00A869BC" w:rsidRPr="00895CB5">
        <w:rPr>
          <w:rFonts w:ascii="Times New Roman" w:hAnsi="Times New Roman" w:cs="Times New Roman"/>
          <w:sz w:val="26"/>
          <w:szCs w:val="26"/>
        </w:rPr>
        <w:t>области</w:t>
      </w:r>
      <w:r w:rsidR="006A602A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Pr="00895CB5">
        <w:rPr>
          <w:rFonts w:ascii="Times New Roman" w:hAnsi="Times New Roman" w:cs="Times New Roman"/>
          <w:sz w:val="26"/>
          <w:szCs w:val="26"/>
        </w:rPr>
        <w:t>на 202</w:t>
      </w:r>
      <w:r w:rsidR="00E048A7">
        <w:rPr>
          <w:rFonts w:ascii="Times New Roman" w:hAnsi="Times New Roman" w:cs="Times New Roman"/>
          <w:sz w:val="26"/>
          <w:szCs w:val="26"/>
        </w:rPr>
        <w:t>6</w:t>
      </w:r>
      <w:r w:rsidRPr="00895CB5">
        <w:rPr>
          <w:rFonts w:ascii="Times New Roman" w:hAnsi="Times New Roman" w:cs="Times New Roman"/>
          <w:sz w:val="26"/>
          <w:szCs w:val="26"/>
        </w:rPr>
        <w:t xml:space="preserve"> год</w:t>
      </w:r>
      <w:r w:rsidR="006A602A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Pr="00895CB5">
        <w:rPr>
          <w:rFonts w:ascii="Times New Roman" w:hAnsi="Times New Roman" w:cs="Times New Roman"/>
          <w:sz w:val="26"/>
          <w:szCs w:val="26"/>
        </w:rPr>
        <w:t xml:space="preserve">и </w:t>
      </w:r>
      <w:r w:rsidR="00A33C06" w:rsidRPr="00895CB5">
        <w:rPr>
          <w:rFonts w:ascii="Times New Roman" w:hAnsi="Times New Roman" w:cs="Times New Roman"/>
          <w:sz w:val="26"/>
          <w:szCs w:val="26"/>
        </w:rPr>
        <w:t xml:space="preserve">на </w:t>
      </w:r>
      <w:r w:rsidRPr="00895CB5">
        <w:rPr>
          <w:rFonts w:ascii="Times New Roman" w:hAnsi="Times New Roman" w:cs="Times New Roman"/>
          <w:sz w:val="26"/>
          <w:szCs w:val="26"/>
        </w:rPr>
        <w:t>плановый период 202</w:t>
      </w:r>
      <w:r w:rsidR="00E048A7">
        <w:rPr>
          <w:rFonts w:ascii="Times New Roman" w:hAnsi="Times New Roman" w:cs="Times New Roman"/>
          <w:sz w:val="26"/>
          <w:szCs w:val="26"/>
        </w:rPr>
        <w:t>7</w:t>
      </w:r>
      <w:r w:rsidRPr="00895CB5">
        <w:rPr>
          <w:rFonts w:ascii="Times New Roman" w:hAnsi="Times New Roman" w:cs="Times New Roman"/>
          <w:sz w:val="26"/>
          <w:szCs w:val="26"/>
        </w:rPr>
        <w:t xml:space="preserve"> и 202</w:t>
      </w:r>
      <w:r w:rsidR="00E048A7">
        <w:rPr>
          <w:rFonts w:ascii="Times New Roman" w:hAnsi="Times New Roman" w:cs="Times New Roman"/>
          <w:sz w:val="26"/>
          <w:szCs w:val="26"/>
        </w:rPr>
        <w:t>8</w:t>
      </w:r>
      <w:r w:rsidRPr="00895CB5">
        <w:rPr>
          <w:rFonts w:ascii="Times New Roman" w:hAnsi="Times New Roman" w:cs="Times New Roman"/>
          <w:sz w:val="26"/>
          <w:szCs w:val="26"/>
        </w:rPr>
        <w:t xml:space="preserve"> годов</w:t>
      </w:r>
    </w:p>
    <w:p w14:paraId="6424AA78" w14:textId="77777777" w:rsidR="000A71B7" w:rsidRPr="00895CB5" w:rsidRDefault="000A71B7" w:rsidP="00133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ACA046" w14:textId="77777777" w:rsidR="001331F3" w:rsidRPr="00895CB5" w:rsidRDefault="001331F3" w:rsidP="00133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8D7FBD" w14:textId="46D67BA9" w:rsidR="0061393B" w:rsidRPr="00895CB5" w:rsidRDefault="000A71B7" w:rsidP="005869EB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  <w:r w:rsidRPr="00895CB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соответствии со статьей 107.1 Бюджетного кодекса Российской Федерации, </w:t>
      </w:r>
      <w:r w:rsidR="00C26BF3" w:rsidRPr="00C26BF3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решением Думы Переславль-Залесского муниципального округа от 27.02.2025 № 9</w:t>
      </w:r>
      <w:r w:rsidR="00BA1C46" w:rsidRPr="00895CB5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 xml:space="preserve"> </w:t>
      </w:r>
      <w:r w:rsidR="00C201F6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 xml:space="preserve">«Об утверждении </w:t>
      </w:r>
      <w:r w:rsidR="00C201F6" w:rsidRPr="00C201F6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>Положени</w:t>
      </w:r>
      <w:r w:rsidR="00C201F6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>я</w:t>
      </w:r>
      <w:r w:rsidR="00C201F6" w:rsidRPr="00C201F6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 xml:space="preserve"> о бюджетном процессе в Переславль-Залесском муниципальном округе Ярославской области</w:t>
      </w:r>
      <w:r w:rsidR="00C201F6">
        <w:rPr>
          <w:rFonts w:ascii="Times New Roman" w:eastAsia="Calibri" w:hAnsi="Times New Roman" w:cs="Times New Roman"/>
          <w:b w:val="0"/>
          <w:color w:val="auto"/>
          <w:sz w:val="26"/>
          <w:szCs w:val="26"/>
          <w:lang w:eastAsia="ru-RU"/>
        </w:rPr>
        <w:t>»</w:t>
      </w:r>
    </w:p>
    <w:p w14:paraId="26820A13" w14:textId="77777777" w:rsidR="00895CB5" w:rsidRDefault="00895CB5" w:rsidP="0013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4E0B1" w14:textId="31A40D3F" w:rsidR="001331F3" w:rsidRPr="00DD2A8A" w:rsidRDefault="001331F3" w:rsidP="0013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E048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2A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DD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Залесского </w:t>
      </w:r>
      <w:r w:rsidR="00E0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="00E0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DD2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6ACDEDC" w14:textId="77777777" w:rsidR="00387043" w:rsidRPr="00DD2A8A" w:rsidRDefault="00387043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E81BB" w14:textId="38E10033" w:rsidR="00042ADC" w:rsidRPr="00895CB5" w:rsidRDefault="00042ADC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  <w:r w:rsidR="000A71B7" w:rsidRPr="00895CB5">
        <w:rPr>
          <w:rFonts w:ascii="Times New Roman" w:hAnsi="Times New Roman" w:cs="Times New Roman"/>
          <w:sz w:val="26"/>
          <w:szCs w:val="26"/>
        </w:rPr>
        <w:t xml:space="preserve">1. Утвердить основные направления долговой политики </w:t>
      </w:r>
      <w:r w:rsidR="003025B5" w:rsidRPr="00895CB5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A869BC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="000A71B7" w:rsidRPr="00895CB5">
        <w:rPr>
          <w:rFonts w:ascii="Times New Roman" w:hAnsi="Times New Roman" w:cs="Times New Roman"/>
          <w:sz w:val="26"/>
          <w:szCs w:val="26"/>
        </w:rPr>
        <w:t>на 202</w:t>
      </w:r>
      <w:r w:rsidR="00E048A7">
        <w:rPr>
          <w:rFonts w:ascii="Times New Roman" w:hAnsi="Times New Roman" w:cs="Times New Roman"/>
          <w:sz w:val="26"/>
          <w:szCs w:val="26"/>
        </w:rPr>
        <w:t>6</w:t>
      </w:r>
      <w:r w:rsidR="000A71B7" w:rsidRPr="00895CB5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E048A7">
        <w:rPr>
          <w:rFonts w:ascii="Times New Roman" w:hAnsi="Times New Roman" w:cs="Times New Roman"/>
          <w:sz w:val="26"/>
          <w:szCs w:val="26"/>
        </w:rPr>
        <w:t>7</w:t>
      </w:r>
      <w:r w:rsidR="000A71B7" w:rsidRPr="00895CB5">
        <w:rPr>
          <w:rFonts w:ascii="Times New Roman" w:hAnsi="Times New Roman" w:cs="Times New Roman"/>
          <w:sz w:val="26"/>
          <w:szCs w:val="26"/>
        </w:rPr>
        <w:t xml:space="preserve"> и 202</w:t>
      </w:r>
      <w:r w:rsidR="00E048A7">
        <w:rPr>
          <w:rFonts w:ascii="Times New Roman" w:hAnsi="Times New Roman" w:cs="Times New Roman"/>
          <w:sz w:val="26"/>
          <w:szCs w:val="26"/>
        </w:rPr>
        <w:t>8</w:t>
      </w:r>
      <w:r w:rsidR="000A71B7" w:rsidRPr="00895CB5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7C7EA8" w:rsidRPr="00895CB5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95CB5">
        <w:rPr>
          <w:rFonts w:ascii="Times New Roman" w:hAnsi="Times New Roman" w:cs="Times New Roman"/>
          <w:sz w:val="26"/>
          <w:szCs w:val="26"/>
        </w:rPr>
        <w:t>п</w:t>
      </w:r>
      <w:r w:rsidR="007C7EA8" w:rsidRPr="00895CB5">
        <w:rPr>
          <w:rFonts w:ascii="Times New Roman" w:hAnsi="Times New Roman" w:cs="Times New Roman"/>
          <w:sz w:val="26"/>
          <w:szCs w:val="26"/>
        </w:rPr>
        <w:t>риложению</w:t>
      </w:r>
      <w:r w:rsidR="000A71B7" w:rsidRPr="00895CB5">
        <w:rPr>
          <w:rFonts w:ascii="Times New Roman" w:hAnsi="Times New Roman" w:cs="Times New Roman"/>
          <w:sz w:val="26"/>
          <w:szCs w:val="26"/>
        </w:rPr>
        <w:t>.</w:t>
      </w:r>
    </w:p>
    <w:p w14:paraId="78F3944F" w14:textId="18ED3464" w:rsidR="00042ADC" w:rsidRPr="00895CB5" w:rsidRDefault="00042ADC" w:rsidP="0058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  <w:r w:rsidRPr="00895C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="00C26BF3" w:rsidRPr="00C26BF3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A0468A" w:rsidRPr="00C26BF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38D8F70" w14:textId="65C93E69" w:rsidR="00D73E47" w:rsidRDefault="00042ADC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</w:p>
    <w:p w14:paraId="746C353B" w14:textId="77777777" w:rsidR="00895CB5" w:rsidRPr="00895CB5" w:rsidRDefault="00895CB5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C49586" w14:textId="77777777" w:rsidR="00D73E47" w:rsidRPr="00895CB5" w:rsidRDefault="00D73E47" w:rsidP="00133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1B0AAF" w14:textId="71EEA0DB" w:rsidR="00C26BF3" w:rsidRPr="00C26BF3" w:rsidRDefault="00F5565E" w:rsidP="00C26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26BF3" w:rsidRPr="00C26BF3">
        <w:rPr>
          <w:rFonts w:ascii="Times New Roman" w:hAnsi="Times New Roman" w:cs="Times New Roman"/>
          <w:sz w:val="26"/>
          <w:szCs w:val="26"/>
        </w:rPr>
        <w:t xml:space="preserve">аместитель Главы Администрации </w:t>
      </w:r>
    </w:p>
    <w:p w14:paraId="5D4B9EDE" w14:textId="010EDA82" w:rsidR="0041590D" w:rsidRPr="00895CB5" w:rsidRDefault="00C26BF3" w:rsidP="00C26B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6BF3">
        <w:rPr>
          <w:rFonts w:ascii="Times New Roman" w:hAnsi="Times New Roman" w:cs="Times New Roman"/>
          <w:sz w:val="26"/>
          <w:szCs w:val="26"/>
        </w:rPr>
        <w:t>Переславль-Залесского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6BF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C048A" w:rsidRPr="00895CB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92D06" w:rsidRPr="00895CB5">
        <w:rPr>
          <w:rFonts w:ascii="Times New Roman" w:hAnsi="Times New Roman" w:cs="Times New Roman"/>
          <w:sz w:val="26"/>
          <w:szCs w:val="26"/>
        </w:rPr>
        <w:t xml:space="preserve">        </w:t>
      </w:r>
      <w:r w:rsidR="004D0343" w:rsidRPr="00895CB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C048A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="00F5565E">
        <w:rPr>
          <w:rFonts w:ascii="Times New Roman" w:hAnsi="Times New Roman" w:cs="Times New Roman"/>
          <w:sz w:val="26"/>
          <w:szCs w:val="26"/>
        </w:rPr>
        <w:t>В.А. Талалаев</w:t>
      </w:r>
    </w:p>
    <w:p w14:paraId="391A9F3D" w14:textId="764318A2" w:rsidR="008C048A" w:rsidRDefault="008C048A" w:rsidP="00586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297FD9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1A7D8C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84F5C44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79398EF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45EE8D0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8161AD3" w14:textId="77777777" w:rsidR="00211072" w:rsidRDefault="00211072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D5BB2EA" w14:textId="77777777" w:rsidR="000A71B7" w:rsidRPr="00895CB5" w:rsidRDefault="00201EAC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1EB86FC" w14:textId="77777777" w:rsidR="000A71B7" w:rsidRPr="00895CB5" w:rsidRDefault="00201EAC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 xml:space="preserve">к </w:t>
      </w:r>
      <w:r w:rsidR="000A71B7" w:rsidRPr="00895CB5">
        <w:rPr>
          <w:rFonts w:ascii="Times New Roman" w:hAnsi="Times New Roman" w:cs="Times New Roman"/>
          <w:sz w:val="26"/>
          <w:szCs w:val="26"/>
        </w:rPr>
        <w:t>постановлени</w:t>
      </w:r>
      <w:r w:rsidRPr="00895CB5">
        <w:rPr>
          <w:rFonts w:ascii="Times New Roman" w:hAnsi="Times New Roman" w:cs="Times New Roman"/>
          <w:sz w:val="26"/>
          <w:szCs w:val="26"/>
        </w:rPr>
        <w:t>ю</w:t>
      </w:r>
      <w:r w:rsidR="000A71B7" w:rsidRPr="00895CB5">
        <w:rPr>
          <w:rFonts w:ascii="Times New Roman" w:hAnsi="Times New Roman" w:cs="Times New Roman"/>
          <w:sz w:val="26"/>
          <w:szCs w:val="26"/>
        </w:rPr>
        <w:t xml:space="preserve"> </w:t>
      </w:r>
      <w:r w:rsidR="007C7EA8" w:rsidRPr="00895CB5">
        <w:rPr>
          <w:rFonts w:ascii="Times New Roman" w:hAnsi="Times New Roman" w:cs="Times New Roman"/>
          <w:sz w:val="26"/>
          <w:szCs w:val="26"/>
        </w:rPr>
        <w:t>А</w:t>
      </w:r>
      <w:r w:rsidR="000A71B7" w:rsidRPr="00895CB5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4FE00BE3" w14:textId="77777777" w:rsidR="00E048A7" w:rsidRDefault="007C7EA8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>Переславл</w:t>
      </w:r>
      <w:r w:rsidR="00E048A7">
        <w:rPr>
          <w:rFonts w:ascii="Times New Roman" w:hAnsi="Times New Roman" w:cs="Times New Roman"/>
          <w:sz w:val="26"/>
          <w:szCs w:val="26"/>
        </w:rPr>
        <w:t>ь</w:t>
      </w:r>
      <w:r w:rsidRPr="00895CB5">
        <w:rPr>
          <w:rFonts w:ascii="Times New Roman" w:hAnsi="Times New Roman" w:cs="Times New Roman"/>
          <w:sz w:val="26"/>
          <w:szCs w:val="26"/>
        </w:rPr>
        <w:t>-Залесского</w:t>
      </w:r>
      <w:r w:rsidR="00E048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A6526E" w14:textId="6134EE89" w:rsidR="007C7EA8" w:rsidRPr="00895CB5" w:rsidRDefault="00E048A7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2EB51A7B" w14:textId="0AD1580B" w:rsidR="000A71B7" w:rsidRPr="00895CB5" w:rsidRDefault="000A71B7" w:rsidP="005869E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 xml:space="preserve">от </w:t>
      </w:r>
      <w:r w:rsidR="001C7A0B">
        <w:rPr>
          <w:rFonts w:ascii="Times New Roman" w:hAnsi="Times New Roman" w:cs="Times New Roman"/>
          <w:sz w:val="26"/>
          <w:szCs w:val="26"/>
        </w:rPr>
        <w:t>17.10.2025 № ПОС.03-2772/25</w:t>
      </w:r>
      <w:r w:rsidRPr="00895C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C5B653" w14:textId="77777777" w:rsidR="0099291D" w:rsidRPr="00DD2A8A" w:rsidRDefault="0099291D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07F98" w14:textId="53F6A863" w:rsidR="000A71B7" w:rsidRPr="00851E77" w:rsidRDefault="000A71B7" w:rsidP="00586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7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долговой политики </w:t>
      </w:r>
      <w:r w:rsidR="003025B5" w:rsidRPr="00851E77">
        <w:rPr>
          <w:rFonts w:ascii="Times New Roman" w:hAnsi="Times New Roman" w:cs="Times New Roman"/>
          <w:b/>
          <w:sz w:val="28"/>
          <w:szCs w:val="28"/>
        </w:rPr>
        <w:t>Переславль-Залесского муниципального округа Ярославской области</w:t>
      </w:r>
      <w:r w:rsidR="006A602A" w:rsidRPr="00851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E77">
        <w:rPr>
          <w:rFonts w:ascii="Times New Roman" w:hAnsi="Times New Roman" w:cs="Times New Roman"/>
          <w:b/>
          <w:sz w:val="28"/>
          <w:szCs w:val="28"/>
        </w:rPr>
        <w:t>на 202</w:t>
      </w:r>
      <w:r w:rsidR="00E048A7">
        <w:rPr>
          <w:rFonts w:ascii="Times New Roman" w:hAnsi="Times New Roman" w:cs="Times New Roman"/>
          <w:b/>
          <w:sz w:val="28"/>
          <w:szCs w:val="28"/>
        </w:rPr>
        <w:t>6</w:t>
      </w:r>
      <w:r w:rsidRPr="00851E7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A33C06" w:rsidRPr="00851E7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51E77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E048A7">
        <w:rPr>
          <w:rFonts w:ascii="Times New Roman" w:hAnsi="Times New Roman" w:cs="Times New Roman"/>
          <w:b/>
          <w:sz w:val="28"/>
          <w:szCs w:val="28"/>
        </w:rPr>
        <w:t>7</w:t>
      </w:r>
      <w:r w:rsidRPr="00851E7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048A7">
        <w:rPr>
          <w:rFonts w:ascii="Times New Roman" w:hAnsi="Times New Roman" w:cs="Times New Roman"/>
          <w:b/>
          <w:sz w:val="28"/>
          <w:szCs w:val="28"/>
        </w:rPr>
        <w:t>8</w:t>
      </w:r>
      <w:r w:rsidRPr="00851E7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85BC45C" w14:textId="77777777" w:rsidR="0099291D" w:rsidRPr="00DD2A8A" w:rsidRDefault="0099291D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8C49A" w14:textId="77777777" w:rsidR="00E814AE" w:rsidRDefault="00E814AE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EA949CD" w14:textId="77777777" w:rsidR="00652054" w:rsidRPr="00321FAA" w:rsidRDefault="00652054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208B5" w14:textId="647C5CF2" w:rsidR="008763D9" w:rsidRPr="00612A86" w:rsidRDefault="00E814AE" w:rsidP="00211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8763D9" w:rsidRPr="00612A86">
        <w:rPr>
          <w:rFonts w:ascii="Times New Roman" w:hAnsi="Times New Roman" w:cs="Times New Roman"/>
          <w:sz w:val="26"/>
          <w:szCs w:val="26"/>
        </w:rPr>
        <w:t xml:space="preserve">Основные направления долговой политики </w:t>
      </w:r>
      <w:r w:rsidR="003025B5" w:rsidRPr="00612A86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="002851DB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8763D9" w:rsidRPr="00612A86">
        <w:rPr>
          <w:rFonts w:ascii="Times New Roman" w:hAnsi="Times New Roman" w:cs="Times New Roman"/>
          <w:sz w:val="26"/>
          <w:szCs w:val="26"/>
        </w:rPr>
        <w:t>на 202</w:t>
      </w:r>
      <w:r w:rsidR="00E048A7" w:rsidRPr="00612A86">
        <w:rPr>
          <w:rFonts w:ascii="Times New Roman" w:hAnsi="Times New Roman" w:cs="Times New Roman"/>
          <w:sz w:val="26"/>
          <w:szCs w:val="26"/>
        </w:rPr>
        <w:t>6</w:t>
      </w:r>
      <w:r w:rsidR="008763D9" w:rsidRPr="00612A86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612A86">
        <w:rPr>
          <w:rFonts w:ascii="Times New Roman" w:hAnsi="Times New Roman" w:cs="Times New Roman"/>
          <w:sz w:val="26"/>
          <w:szCs w:val="26"/>
        </w:rPr>
        <w:t xml:space="preserve"> на </w:t>
      </w:r>
      <w:r w:rsidR="008763D9" w:rsidRPr="00612A86">
        <w:rPr>
          <w:rFonts w:ascii="Times New Roman" w:hAnsi="Times New Roman" w:cs="Times New Roman"/>
          <w:sz w:val="26"/>
          <w:szCs w:val="26"/>
        </w:rPr>
        <w:t>плановый период 202</w:t>
      </w:r>
      <w:r w:rsidR="00E048A7" w:rsidRPr="00612A86">
        <w:rPr>
          <w:rFonts w:ascii="Times New Roman" w:hAnsi="Times New Roman" w:cs="Times New Roman"/>
          <w:sz w:val="26"/>
          <w:szCs w:val="26"/>
        </w:rPr>
        <w:t>7</w:t>
      </w:r>
      <w:r w:rsidR="008763D9" w:rsidRPr="00612A86">
        <w:rPr>
          <w:rFonts w:ascii="Times New Roman" w:hAnsi="Times New Roman" w:cs="Times New Roman"/>
          <w:sz w:val="26"/>
          <w:szCs w:val="26"/>
        </w:rPr>
        <w:t xml:space="preserve"> и 202</w:t>
      </w:r>
      <w:r w:rsidR="00E048A7" w:rsidRPr="00612A86">
        <w:rPr>
          <w:rFonts w:ascii="Times New Roman" w:hAnsi="Times New Roman" w:cs="Times New Roman"/>
          <w:sz w:val="26"/>
          <w:szCs w:val="26"/>
        </w:rPr>
        <w:t>8</w:t>
      </w:r>
      <w:r w:rsidR="008763D9" w:rsidRPr="00612A86">
        <w:rPr>
          <w:rFonts w:ascii="Times New Roman" w:hAnsi="Times New Roman" w:cs="Times New Roman"/>
          <w:sz w:val="26"/>
          <w:szCs w:val="26"/>
        </w:rPr>
        <w:t xml:space="preserve"> годов (далее - долговая политика) разработаны </w:t>
      </w:r>
      <w:r w:rsidR="00F5565E">
        <w:rPr>
          <w:rFonts w:ascii="Times New Roman" w:hAnsi="Times New Roman" w:cs="Times New Roman"/>
          <w:sz w:val="26"/>
          <w:szCs w:val="26"/>
        </w:rPr>
        <w:t>в соответствии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F5565E">
        <w:rPr>
          <w:rFonts w:ascii="Times New Roman" w:hAnsi="Times New Roman" w:cs="Times New Roman"/>
          <w:sz w:val="26"/>
          <w:szCs w:val="26"/>
        </w:rPr>
        <w:t xml:space="preserve"> с требованиями Бюджетного кодекса Российской Федерации</w:t>
      </w:r>
      <w:r w:rsidR="002418B5" w:rsidRPr="00612A86">
        <w:rPr>
          <w:rFonts w:ascii="Times New Roman" w:hAnsi="Times New Roman" w:cs="Times New Roman"/>
          <w:sz w:val="26"/>
          <w:szCs w:val="26"/>
        </w:rPr>
        <w:t>,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2418B5" w:rsidRPr="00612A86">
        <w:rPr>
          <w:rFonts w:ascii="Times New Roman" w:hAnsi="Times New Roman" w:cs="Times New Roman"/>
          <w:sz w:val="26"/>
          <w:szCs w:val="26"/>
        </w:rPr>
        <w:t xml:space="preserve">а </w:t>
      </w:r>
      <w:r w:rsidR="00AF6546" w:rsidRPr="00612A86">
        <w:rPr>
          <w:rFonts w:ascii="Times New Roman" w:hAnsi="Times New Roman" w:cs="Times New Roman"/>
          <w:sz w:val="26"/>
          <w:szCs w:val="26"/>
        </w:rPr>
        <w:t>также нормативных актов</w:t>
      </w:r>
      <w:r w:rsidR="00CE5AC3">
        <w:rPr>
          <w:rFonts w:ascii="Times New Roman" w:hAnsi="Times New Roman" w:cs="Times New Roman"/>
          <w:sz w:val="26"/>
          <w:szCs w:val="26"/>
        </w:rPr>
        <w:t xml:space="preserve"> Переславль-Залесского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2418B5" w:rsidRPr="00612A86">
        <w:rPr>
          <w:rFonts w:ascii="Times New Roman" w:hAnsi="Times New Roman" w:cs="Times New Roman"/>
          <w:sz w:val="26"/>
          <w:szCs w:val="26"/>
        </w:rPr>
        <w:t>муниципального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CE5AC3">
        <w:rPr>
          <w:rFonts w:ascii="Times New Roman" w:hAnsi="Times New Roman" w:cs="Times New Roman"/>
          <w:sz w:val="26"/>
          <w:szCs w:val="26"/>
        </w:rPr>
        <w:t>округа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в рамках составления проекта бюджета</w:t>
      </w:r>
      <w:r w:rsidR="00276F5A">
        <w:rPr>
          <w:rFonts w:ascii="Times New Roman" w:hAnsi="Times New Roman" w:cs="Times New Roman"/>
          <w:sz w:val="26"/>
          <w:szCs w:val="26"/>
        </w:rPr>
        <w:t xml:space="preserve"> </w:t>
      </w:r>
      <w:r w:rsidR="00276F5A" w:rsidRPr="00276F5A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 на 2026 год и на плановый период 2027 и 2028 годов</w:t>
      </w:r>
      <w:r w:rsidR="00AF6546" w:rsidRPr="00276F5A">
        <w:rPr>
          <w:rFonts w:ascii="Times New Roman" w:hAnsi="Times New Roman" w:cs="Times New Roman"/>
          <w:sz w:val="26"/>
          <w:szCs w:val="26"/>
        </w:rPr>
        <w:t>.</w:t>
      </w:r>
      <w:r w:rsidR="002418B5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2418B5" w:rsidRPr="00612A86">
        <w:rPr>
          <w:rFonts w:ascii="Times New Roman" w:hAnsi="Times New Roman" w:cs="Times New Roman"/>
          <w:sz w:val="26"/>
          <w:szCs w:val="26"/>
        </w:rPr>
        <w:tab/>
        <w:t>Д</w:t>
      </w:r>
      <w:r w:rsidR="00AF6546" w:rsidRPr="00612A86">
        <w:rPr>
          <w:rFonts w:ascii="Times New Roman" w:hAnsi="Times New Roman" w:cs="Times New Roman"/>
          <w:sz w:val="26"/>
          <w:szCs w:val="26"/>
        </w:rPr>
        <w:t>олгов</w:t>
      </w:r>
      <w:r w:rsidR="002418B5" w:rsidRPr="00612A86">
        <w:rPr>
          <w:rFonts w:ascii="Times New Roman" w:hAnsi="Times New Roman" w:cs="Times New Roman"/>
          <w:sz w:val="26"/>
          <w:szCs w:val="26"/>
        </w:rPr>
        <w:t>ая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политик</w:t>
      </w:r>
      <w:r w:rsidR="002418B5" w:rsidRPr="00612A86">
        <w:rPr>
          <w:rFonts w:ascii="Times New Roman" w:hAnsi="Times New Roman" w:cs="Times New Roman"/>
          <w:sz w:val="26"/>
          <w:szCs w:val="26"/>
        </w:rPr>
        <w:t>а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2418B5" w:rsidRPr="00612A86">
        <w:rPr>
          <w:rFonts w:ascii="Times New Roman" w:hAnsi="Times New Roman" w:cs="Times New Roman"/>
          <w:sz w:val="26"/>
          <w:szCs w:val="26"/>
        </w:rPr>
        <w:t>определяет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цели</w:t>
      </w:r>
      <w:r w:rsidR="002418B5" w:rsidRPr="00612A86">
        <w:rPr>
          <w:rFonts w:ascii="Times New Roman" w:hAnsi="Times New Roman" w:cs="Times New Roman"/>
          <w:sz w:val="26"/>
          <w:szCs w:val="26"/>
        </w:rPr>
        <w:t xml:space="preserve">, </w:t>
      </w:r>
      <w:r w:rsidR="00AF6546" w:rsidRPr="00612A86">
        <w:rPr>
          <w:rFonts w:ascii="Times New Roman" w:hAnsi="Times New Roman" w:cs="Times New Roman"/>
          <w:sz w:val="26"/>
          <w:szCs w:val="26"/>
        </w:rPr>
        <w:t>основные задачи</w:t>
      </w:r>
      <w:r w:rsidR="002418B5" w:rsidRPr="00612A86">
        <w:rPr>
          <w:rFonts w:ascii="Times New Roman" w:hAnsi="Times New Roman" w:cs="Times New Roman"/>
          <w:sz w:val="26"/>
          <w:szCs w:val="26"/>
        </w:rPr>
        <w:t>,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2418B5" w:rsidRPr="00612A86">
        <w:rPr>
          <w:rFonts w:ascii="Times New Roman" w:hAnsi="Times New Roman" w:cs="Times New Roman"/>
          <w:sz w:val="26"/>
          <w:szCs w:val="26"/>
        </w:rPr>
        <w:t>р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иски и направление деятельности по управлению муниципальным долгом </w:t>
      </w:r>
      <w:r w:rsidR="002418B5" w:rsidRPr="00612A86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</w:t>
      </w:r>
      <w:r w:rsidR="00CE5AC3">
        <w:rPr>
          <w:rFonts w:ascii="Times New Roman" w:hAnsi="Times New Roman" w:cs="Times New Roman"/>
          <w:sz w:val="26"/>
          <w:szCs w:val="26"/>
        </w:rPr>
        <w:t>округа</w:t>
      </w:r>
      <w:r w:rsidR="002418B5" w:rsidRPr="00612A86">
        <w:rPr>
          <w:rFonts w:ascii="Times New Roman" w:hAnsi="Times New Roman" w:cs="Times New Roman"/>
          <w:sz w:val="26"/>
          <w:szCs w:val="26"/>
        </w:rPr>
        <w:t xml:space="preserve"> Ярославской  области (далее - муниципального </w:t>
      </w:r>
      <w:r w:rsidR="00CE5AC3">
        <w:rPr>
          <w:rFonts w:ascii="Times New Roman" w:hAnsi="Times New Roman" w:cs="Times New Roman"/>
          <w:sz w:val="26"/>
          <w:szCs w:val="26"/>
        </w:rPr>
        <w:t>округа</w:t>
      </w:r>
      <w:r w:rsidR="002418B5" w:rsidRPr="00612A86">
        <w:rPr>
          <w:rFonts w:ascii="Times New Roman" w:hAnsi="Times New Roman" w:cs="Times New Roman"/>
          <w:sz w:val="26"/>
          <w:szCs w:val="26"/>
        </w:rPr>
        <w:t>)</w:t>
      </w:r>
      <w:r w:rsidR="008763D9" w:rsidRPr="00612A86">
        <w:rPr>
          <w:rFonts w:ascii="Times New Roman" w:hAnsi="Times New Roman" w:cs="Times New Roman"/>
          <w:sz w:val="26"/>
          <w:szCs w:val="26"/>
        </w:rPr>
        <w:t>.</w:t>
      </w:r>
    </w:p>
    <w:p w14:paraId="0B04C56C" w14:textId="26E1F283" w:rsidR="008763D9" w:rsidRPr="00612A86" w:rsidRDefault="008763D9" w:rsidP="00211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  <w:t xml:space="preserve">Под долговой политикой 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E5AC3">
        <w:rPr>
          <w:rFonts w:ascii="Times New Roman" w:hAnsi="Times New Roman" w:cs="Times New Roman"/>
          <w:sz w:val="26"/>
          <w:szCs w:val="26"/>
        </w:rPr>
        <w:t>округа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Pr="00612A86">
        <w:rPr>
          <w:rFonts w:ascii="Times New Roman" w:hAnsi="Times New Roman" w:cs="Times New Roman"/>
          <w:sz w:val="26"/>
          <w:szCs w:val="26"/>
        </w:rPr>
        <w:t xml:space="preserve">понимается стратегия управления муниципальным </w:t>
      </w:r>
      <w:r w:rsidR="00F04263" w:rsidRPr="00612A86">
        <w:rPr>
          <w:rFonts w:ascii="Times New Roman" w:hAnsi="Times New Roman" w:cs="Times New Roman"/>
          <w:sz w:val="26"/>
          <w:szCs w:val="26"/>
        </w:rPr>
        <w:t>долгом</w:t>
      </w:r>
      <w:r w:rsidRPr="00612A86">
        <w:rPr>
          <w:rFonts w:ascii="Times New Roman" w:hAnsi="Times New Roman" w:cs="Times New Roman"/>
          <w:sz w:val="26"/>
          <w:szCs w:val="26"/>
        </w:rPr>
        <w:t xml:space="preserve">, направленная на 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обеспечение сбалансированного бюджета, </w:t>
      </w:r>
      <w:r w:rsidRPr="00612A86">
        <w:rPr>
          <w:rFonts w:ascii="Times New Roman" w:hAnsi="Times New Roman" w:cs="Times New Roman"/>
          <w:sz w:val="26"/>
          <w:szCs w:val="26"/>
        </w:rPr>
        <w:t xml:space="preserve">эффективное 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поддержание объема  муниципального долга муниципального образования на экономически </w:t>
      </w:r>
      <w:r w:rsidR="00C238AA">
        <w:rPr>
          <w:rFonts w:ascii="Times New Roman" w:hAnsi="Times New Roman" w:cs="Times New Roman"/>
          <w:sz w:val="26"/>
          <w:szCs w:val="26"/>
        </w:rPr>
        <w:t>безопасном</w:t>
      </w:r>
      <w:r w:rsidR="00AF6546" w:rsidRPr="00612A86">
        <w:rPr>
          <w:rFonts w:ascii="Times New Roman" w:hAnsi="Times New Roman" w:cs="Times New Roman"/>
          <w:sz w:val="26"/>
          <w:szCs w:val="26"/>
        </w:rPr>
        <w:t xml:space="preserve"> уровне. </w:t>
      </w:r>
    </w:p>
    <w:p w14:paraId="51168684" w14:textId="6FD8CB3F" w:rsidR="00D13525" w:rsidRPr="00612A86" w:rsidRDefault="00D13525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</w:p>
    <w:p w14:paraId="18D8510D" w14:textId="1E51EDBA" w:rsidR="00665BE2" w:rsidRDefault="00665BE2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A">
        <w:rPr>
          <w:rFonts w:ascii="Times New Roman" w:hAnsi="Times New Roman" w:cs="Times New Roman"/>
          <w:sz w:val="28"/>
          <w:szCs w:val="28"/>
        </w:rPr>
        <w:t xml:space="preserve">2. Итоги </w:t>
      </w:r>
      <w:r w:rsidR="00FF4F03" w:rsidRPr="00321FA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21FAA">
        <w:rPr>
          <w:rFonts w:ascii="Times New Roman" w:hAnsi="Times New Roman" w:cs="Times New Roman"/>
          <w:sz w:val="28"/>
          <w:szCs w:val="28"/>
        </w:rPr>
        <w:t>долговой политики городского округа город Переславль-Залесский</w:t>
      </w:r>
      <w:r w:rsidR="006A602A" w:rsidRPr="00321FA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321FAA">
        <w:rPr>
          <w:rFonts w:ascii="Times New Roman" w:hAnsi="Times New Roman" w:cs="Times New Roman"/>
          <w:sz w:val="28"/>
          <w:szCs w:val="28"/>
        </w:rPr>
        <w:t xml:space="preserve"> за 20</w:t>
      </w:r>
      <w:r w:rsidR="008C048A" w:rsidRPr="00321FAA">
        <w:rPr>
          <w:rFonts w:ascii="Times New Roman" w:hAnsi="Times New Roman" w:cs="Times New Roman"/>
          <w:sz w:val="28"/>
          <w:szCs w:val="28"/>
        </w:rPr>
        <w:t>2</w:t>
      </w:r>
      <w:r w:rsidR="00E048A7" w:rsidRPr="00321FAA">
        <w:rPr>
          <w:rFonts w:ascii="Times New Roman" w:hAnsi="Times New Roman" w:cs="Times New Roman"/>
          <w:sz w:val="28"/>
          <w:szCs w:val="28"/>
        </w:rPr>
        <w:t>4</w:t>
      </w:r>
      <w:r w:rsidRPr="00321FAA">
        <w:rPr>
          <w:rFonts w:ascii="Times New Roman" w:hAnsi="Times New Roman" w:cs="Times New Roman"/>
          <w:sz w:val="28"/>
          <w:szCs w:val="28"/>
        </w:rPr>
        <w:t xml:space="preserve"> год и</w:t>
      </w:r>
      <w:r w:rsidR="00215E5C" w:rsidRPr="00321FAA">
        <w:rPr>
          <w:rFonts w:ascii="Times New Roman" w:hAnsi="Times New Roman" w:cs="Times New Roman"/>
          <w:sz w:val="28"/>
          <w:szCs w:val="28"/>
        </w:rPr>
        <w:t xml:space="preserve"> </w:t>
      </w:r>
      <w:r w:rsidR="00410B26" w:rsidRPr="00321FAA">
        <w:rPr>
          <w:rFonts w:ascii="Times New Roman" w:hAnsi="Times New Roman" w:cs="Times New Roman"/>
          <w:sz w:val="28"/>
          <w:szCs w:val="28"/>
        </w:rPr>
        <w:t>реализации долговой политики Переславль</w:t>
      </w:r>
      <w:r w:rsidR="00FA6D93" w:rsidRPr="00321FAA">
        <w:rPr>
          <w:rFonts w:ascii="Times New Roman" w:hAnsi="Times New Roman" w:cs="Times New Roman"/>
          <w:sz w:val="28"/>
          <w:szCs w:val="28"/>
        </w:rPr>
        <w:t xml:space="preserve"> </w:t>
      </w:r>
      <w:r w:rsidR="00410B26" w:rsidRPr="00321FAA">
        <w:rPr>
          <w:rFonts w:ascii="Times New Roman" w:hAnsi="Times New Roman" w:cs="Times New Roman"/>
          <w:sz w:val="28"/>
          <w:szCs w:val="28"/>
        </w:rPr>
        <w:t>-</w:t>
      </w:r>
      <w:r w:rsidR="00FA6D93" w:rsidRPr="00321FAA">
        <w:rPr>
          <w:rFonts w:ascii="Times New Roman" w:hAnsi="Times New Roman" w:cs="Times New Roman"/>
          <w:sz w:val="28"/>
          <w:szCs w:val="28"/>
        </w:rPr>
        <w:t xml:space="preserve"> </w:t>
      </w:r>
      <w:r w:rsidR="00410B26" w:rsidRPr="00321FAA">
        <w:rPr>
          <w:rFonts w:ascii="Times New Roman" w:hAnsi="Times New Roman" w:cs="Times New Roman"/>
          <w:sz w:val="28"/>
          <w:szCs w:val="28"/>
        </w:rPr>
        <w:t xml:space="preserve">Залесского муниципального округа Ярославской области за </w:t>
      </w:r>
      <w:r w:rsidRPr="00321FAA">
        <w:rPr>
          <w:rFonts w:ascii="Times New Roman" w:hAnsi="Times New Roman" w:cs="Times New Roman"/>
          <w:sz w:val="28"/>
          <w:szCs w:val="28"/>
        </w:rPr>
        <w:t>истекший период 20</w:t>
      </w:r>
      <w:r w:rsidR="008C048A" w:rsidRPr="00321FAA">
        <w:rPr>
          <w:rFonts w:ascii="Times New Roman" w:hAnsi="Times New Roman" w:cs="Times New Roman"/>
          <w:sz w:val="28"/>
          <w:szCs w:val="28"/>
        </w:rPr>
        <w:t>2</w:t>
      </w:r>
      <w:r w:rsidR="00E048A7" w:rsidRPr="00321FAA">
        <w:rPr>
          <w:rFonts w:ascii="Times New Roman" w:hAnsi="Times New Roman" w:cs="Times New Roman"/>
          <w:sz w:val="28"/>
          <w:szCs w:val="28"/>
        </w:rPr>
        <w:t>5</w:t>
      </w:r>
      <w:r w:rsidRPr="00321FA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F811D9C" w14:textId="77777777" w:rsidR="00652054" w:rsidRPr="00321FAA" w:rsidRDefault="00652054" w:rsidP="0058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65603" w14:textId="298C867D" w:rsidR="00D13525" w:rsidRPr="00612A86" w:rsidRDefault="008A42E9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673B34" w:rsidRPr="00612A86">
        <w:rPr>
          <w:rFonts w:ascii="Times New Roman" w:hAnsi="Times New Roman" w:cs="Times New Roman"/>
          <w:sz w:val="26"/>
          <w:szCs w:val="26"/>
        </w:rPr>
        <w:t xml:space="preserve">По итогам исполнения бюджета </w:t>
      </w:r>
      <w:r w:rsidR="00276F5A" w:rsidRPr="00276F5A">
        <w:rPr>
          <w:rFonts w:ascii="Times New Roman" w:hAnsi="Times New Roman" w:cs="Times New Roman"/>
          <w:sz w:val="26"/>
          <w:szCs w:val="26"/>
        </w:rPr>
        <w:t xml:space="preserve">городского округа город Переславль-Залесский Ярославской области за 2024 </w:t>
      </w:r>
      <w:r w:rsidR="004715D1" w:rsidRPr="00612A86">
        <w:rPr>
          <w:rFonts w:ascii="Times New Roman" w:hAnsi="Times New Roman" w:cs="Times New Roman"/>
          <w:sz w:val="26"/>
          <w:szCs w:val="26"/>
        </w:rPr>
        <w:t xml:space="preserve">и </w:t>
      </w:r>
      <w:r w:rsidR="004E5B3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4E5B38" w:rsidRPr="004E5B38">
        <w:rPr>
          <w:rFonts w:ascii="Times New Roman" w:hAnsi="Times New Roman" w:cs="Times New Roman"/>
          <w:sz w:val="26"/>
          <w:szCs w:val="26"/>
        </w:rPr>
        <w:t xml:space="preserve">Переславль - Залесского муниципального округа Ярославской области за истекший период 2025 года </w:t>
      </w:r>
      <w:r w:rsidR="00673B34" w:rsidRPr="00612A86">
        <w:rPr>
          <w:rFonts w:ascii="Times New Roman" w:hAnsi="Times New Roman" w:cs="Times New Roman"/>
          <w:sz w:val="26"/>
          <w:szCs w:val="26"/>
        </w:rPr>
        <w:t>муниципальный долг отсутствует, муниципальные заимствования не осуществлялись</w:t>
      </w:r>
      <w:r w:rsidR="001E24E7" w:rsidRPr="00612A86">
        <w:rPr>
          <w:rFonts w:ascii="Times New Roman" w:hAnsi="Times New Roman" w:cs="Times New Roman"/>
          <w:sz w:val="26"/>
          <w:szCs w:val="26"/>
        </w:rPr>
        <w:t>,</w:t>
      </w:r>
      <w:r w:rsidR="00673B34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1E24E7" w:rsidRPr="00612A86">
        <w:rPr>
          <w:rFonts w:ascii="Times New Roman" w:hAnsi="Times New Roman" w:cs="Times New Roman"/>
          <w:sz w:val="26"/>
          <w:szCs w:val="26"/>
        </w:rPr>
        <w:t xml:space="preserve">муниципальные гарантии </w:t>
      </w:r>
      <w:r w:rsidR="006B43FD" w:rsidRPr="00612A86">
        <w:rPr>
          <w:rFonts w:ascii="Times New Roman" w:hAnsi="Times New Roman" w:cs="Times New Roman"/>
          <w:sz w:val="26"/>
          <w:szCs w:val="26"/>
        </w:rPr>
        <w:t xml:space="preserve">за счет средств бюджета муниципального округа не </w:t>
      </w:r>
      <w:r w:rsidR="00CE5AC3">
        <w:rPr>
          <w:rFonts w:ascii="Times New Roman" w:hAnsi="Times New Roman" w:cs="Times New Roman"/>
          <w:sz w:val="26"/>
          <w:szCs w:val="26"/>
        </w:rPr>
        <w:t>предоставлялись</w:t>
      </w:r>
      <w:r w:rsidR="001E24E7" w:rsidRPr="00612A86">
        <w:rPr>
          <w:rFonts w:ascii="Times New Roman" w:hAnsi="Times New Roman" w:cs="Times New Roman"/>
          <w:sz w:val="26"/>
          <w:szCs w:val="26"/>
        </w:rPr>
        <w:t>.</w:t>
      </w:r>
    </w:p>
    <w:p w14:paraId="52F046B9" w14:textId="1832C3D1" w:rsidR="006B43FD" w:rsidRPr="00612A86" w:rsidRDefault="006B43FD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  <w:t>Ограничения по уровню дефицита, предельного объема муниципального долга, установленные Бюджетным кодексом Российской Федерации, соблюдены.</w:t>
      </w:r>
    </w:p>
    <w:p w14:paraId="27EE9BCA" w14:textId="6168B8A4" w:rsidR="00F32C7A" w:rsidRPr="00612A86" w:rsidRDefault="00682E22" w:rsidP="005869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4715D1" w:rsidRPr="00612A86">
        <w:rPr>
          <w:rFonts w:ascii="Times New Roman" w:hAnsi="Times New Roman" w:cs="Times New Roman"/>
          <w:sz w:val="26"/>
          <w:szCs w:val="26"/>
        </w:rPr>
        <w:t>В соответствии с приказ</w:t>
      </w:r>
      <w:r w:rsidR="00FF4F03" w:rsidRPr="00612A86">
        <w:rPr>
          <w:rFonts w:ascii="Times New Roman" w:hAnsi="Times New Roman" w:cs="Times New Roman"/>
          <w:sz w:val="26"/>
          <w:szCs w:val="26"/>
        </w:rPr>
        <w:t>ом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FF4F03" w:rsidRPr="00612A86">
        <w:rPr>
          <w:rFonts w:ascii="Times New Roman" w:hAnsi="Times New Roman" w:cs="Times New Roman"/>
          <w:sz w:val="26"/>
          <w:szCs w:val="26"/>
        </w:rPr>
        <w:t>министерства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финансов Ярославской области от </w:t>
      </w:r>
      <w:r w:rsidR="00FA6D93" w:rsidRPr="00612A86">
        <w:rPr>
          <w:rFonts w:ascii="Times New Roman" w:hAnsi="Times New Roman" w:cs="Times New Roman"/>
          <w:sz w:val="26"/>
          <w:szCs w:val="26"/>
        </w:rPr>
        <w:t>23</w:t>
      </w:r>
      <w:r w:rsidR="00F32C7A" w:rsidRPr="00612A86">
        <w:rPr>
          <w:rFonts w:ascii="Times New Roman" w:hAnsi="Times New Roman" w:cs="Times New Roman"/>
          <w:sz w:val="26"/>
          <w:szCs w:val="26"/>
        </w:rPr>
        <w:t>.09.202</w:t>
      </w:r>
      <w:r w:rsidR="00FA6D93" w:rsidRPr="00612A86">
        <w:rPr>
          <w:rFonts w:ascii="Times New Roman" w:hAnsi="Times New Roman" w:cs="Times New Roman"/>
          <w:sz w:val="26"/>
          <w:szCs w:val="26"/>
        </w:rPr>
        <w:t>5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№ </w:t>
      </w:r>
      <w:r w:rsidR="00FA6D93" w:rsidRPr="00612A86">
        <w:rPr>
          <w:rFonts w:ascii="Times New Roman" w:hAnsi="Times New Roman" w:cs="Times New Roman"/>
          <w:sz w:val="26"/>
          <w:szCs w:val="26"/>
        </w:rPr>
        <w:t>24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4715D1" w:rsidRPr="00612A86">
        <w:rPr>
          <w:rFonts w:ascii="Times New Roman" w:hAnsi="Times New Roman" w:cs="Times New Roman"/>
          <w:sz w:val="26"/>
          <w:szCs w:val="26"/>
        </w:rPr>
        <w:t xml:space="preserve">«Об утверждении Перечня муниципальных образований Ярославской области с высоким, средним и низким уровнем долговой устойчивости» 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по результатам оценки </w:t>
      </w:r>
      <w:r w:rsidR="00FA6D93" w:rsidRPr="00612A86">
        <w:rPr>
          <w:rFonts w:ascii="Times New Roman" w:hAnsi="Times New Roman" w:cs="Times New Roman"/>
          <w:sz w:val="26"/>
          <w:szCs w:val="26"/>
        </w:rPr>
        <w:t>муниципальный</w:t>
      </w:r>
      <w:r w:rsidR="003B7644" w:rsidRPr="00612A86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53542D" w:rsidRPr="00612A86">
        <w:rPr>
          <w:rFonts w:ascii="Times New Roman" w:hAnsi="Times New Roman" w:cs="Times New Roman"/>
          <w:sz w:val="26"/>
          <w:szCs w:val="26"/>
        </w:rPr>
        <w:t xml:space="preserve"> был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отнесен к группе заемщиков с </w:t>
      </w:r>
      <w:r w:rsidR="004715D1" w:rsidRPr="00612A86">
        <w:rPr>
          <w:rFonts w:ascii="Times New Roman" w:hAnsi="Times New Roman" w:cs="Times New Roman"/>
          <w:sz w:val="26"/>
          <w:szCs w:val="26"/>
        </w:rPr>
        <w:t>высоким</w:t>
      </w:r>
      <w:r w:rsidR="00F32C7A" w:rsidRPr="00612A86">
        <w:rPr>
          <w:rFonts w:ascii="Times New Roman" w:hAnsi="Times New Roman" w:cs="Times New Roman"/>
          <w:sz w:val="26"/>
          <w:szCs w:val="26"/>
        </w:rPr>
        <w:t xml:space="preserve"> уровнем долговой устойчивости.</w:t>
      </w:r>
    </w:p>
    <w:p w14:paraId="07DB610A" w14:textId="00BA9FD8" w:rsidR="00FF4F03" w:rsidRPr="00612A86" w:rsidRDefault="00FF4F03" w:rsidP="006A7A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DE294B" w14:textId="672773C5" w:rsidR="005869EB" w:rsidRDefault="006A7AF7" w:rsidP="006B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A86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5869EB" w:rsidRPr="00321FAA">
        <w:rPr>
          <w:rFonts w:ascii="Times New Roman" w:hAnsi="Times New Roman" w:cs="Times New Roman"/>
          <w:sz w:val="28"/>
          <w:szCs w:val="28"/>
        </w:rPr>
        <w:t xml:space="preserve">3. Основные факторы, определяющие характер и направления долговой политики </w:t>
      </w:r>
      <w:r w:rsidR="003025B5" w:rsidRPr="00321FA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E5AC3" w:rsidRPr="00321FAA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</w:p>
    <w:p w14:paraId="37599EDF" w14:textId="77777777" w:rsidR="00652054" w:rsidRPr="00321FAA" w:rsidRDefault="00652054" w:rsidP="006B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2DC3D" w14:textId="151932A1" w:rsidR="00F60636" w:rsidRPr="00612A86" w:rsidRDefault="00F60636" w:rsidP="00F6063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  <w:t xml:space="preserve">Основными факторами, определяющими характер и направления долговой политики </w:t>
      </w:r>
      <w:r w:rsidR="003025B5" w:rsidRPr="00612A8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0509A2" w:rsidRPr="00612A86">
        <w:rPr>
          <w:rFonts w:ascii="Times New Roman" w:hAnsi="Times New Roman" w:cs="Times New Roman"/>
          <w:sz w:val="26"/>
          <w:szCs w:val="26"/>
        </w:rPr>
        <w:t>,</w:t>
      </w:r>
      <w:r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6B43FD" w:rsidRPr="00612A86">
        <w:rPr>
          <w:rFonts w:ascii="Times New Roman" w:hAnsi="Times New Roman" w:cs="Times New Roman"/>
          <w:sz w:val="26"/>
          <w:szCs w:val="26"/>
        </w:rPr>
        <w:t xml:space="preserve"> будут </w:t>
      </w:r>
      <w:r w:rsidRPr="00612A86">
        <w:rPr>
          <w:rFonts w:ascii="Times New Roman" w:hAnsi="Times New Roman" w:cs="Times New Roman"/>
          <w:sz w:val="26"/>
          <w:szCs w:val="26"/>
        </w:rPr>
        <w:t>являт</w:t>
      </w:r>
      <w:r w:rsidR="004D2B21" w:rsidRPr="00612A86">
        <w:rPr>
          <w:rFonts w:ascii="Times New Roman" w:hAnsi="Times New Roman" w:cs="Times New Roman"/>
          <w:sz w:val="26"/>
          <w:szCs w:val="26"/>
        </w:rPr>
        <w:t>ь</w:t>
      </w:r>
      <w:r w:rsidRPr="00612A86">
        <w:rPr>
          <w:rFonts w:ascii="Times New Roman" w:hAnsi="Times New Roman" w:cs="Times New Roman"/>
          <w:sz w:val="26"/>
          <w:szCs w:val="26"/>
        </w:rPr>
        <w:t>ся:</w:t>
      </w:r>
    </w:p>
    <w:p w14:paraId="58ACF814" w14:textId="1F268BBA" w:rsidR="005869EB" w:rsidRPr="00612A86" w:rsidRDefault="004D2B21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CE4D77" w:rsidRPr="00612A86">
        <w:rPr>
          <w:rFonts w:ascii="Times New Roman" w:hAnsi="Times New Roman" w:cs="Times New Roman"/>
          <w:sz w:val="26"/>
          <w:szCs w:val="26"/>
        </w:rPr>
        <w:t>1)</w:t>
      </w:r>
      <w:r w:rsidR="00F6063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5869EB" w:rsidRPr="00612A86">
        <w:rPr>
          <w:rFonts w:ascii="Times New Roman" w:hAnsi="Times New Roman" w:cs="Times New Roman"/>
          <w:sz w:val="26"/>
          <w:szCs w:val="26"/>
        </w:rPr>
        <w:t>риски развития кризисной социально-экономической ситуации в стране и замедления темпов экономического развития Ярославской области, вызванные санкционным давлением со стороны иностранных государств;</w:t>
      </w:r>
    </w:p>
    <w:p w14:paraId="7EB5FE10" w14:textId="1ACB58DC" w:rsidR="005869EB" w:rsidRPr="00612A86" w:rsidRDefault="004D2B21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CE4D77" w:rsidRPr="00612A86">
        <w:rPr>
          <w:rFonts w:ascii="Times New Roman" w:hAnsi="Times New Roman" w:cs="Times New Roman"/>
          <w:sz w:val="26"/>
          <w:szCs w:val="26"/>
        </w:rPr>
        <w:t>2)</w:t>
      </w:r>
      <w:r w:rsidR="00F6063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5869EB" w:rsidRPr="00612A86">
        <w:rPr>
          <w:rFonts w:ascii="Times New Roman" w:hAnsi="Times New Roman" w:cs="Times New Roman"/>
          <w:sz w:val="26"/>
          <w:szCs w:val="26"/>
        </w:rPr>
        <w:t>риски снижения налоговых и неналоговых доходов и увеличение расходов в рамках реализации мер по стабилизации экономики и социальной поддержки населения, связанных с ухудшением геополитической и экономической ситуации, что диктует необходимость принимать максимально взвешенные решения при определении возможностей бюджета в установлении новых долговых обязательств;</w:t>
      </w:r>
    </w:p>
    <w:p w14:paraId="26E0B41C" w14:textId="0E2987A9" w:rsidR="005869EB" w:rsidRPr="00612A86" w:rsidRDefault="004D2B21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CE4D77" w:rsidRPr="00612A86">
        <w:rPr>
          <w:rFonts w:ascii="Times New Roman" w:hAnsi="Times New Roman" w:cs="Times New Roman"/>
          <w:sz w:val="26"/>
          <w:szCs w:val="26"/>
        </w:rPr>
        <w:t>3)</w:t>
      </w:r>
      <w:r w:rsidR="00F6063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5869EB" w:rsidRPr="00612A86">
        <w:rPr>
          <w:rFonts w:ascii="Times New Roman" w:hAnsi="Times New Roman" w:cs="Times New Roman"/>
          <w:sz w:val="26"/>
          <w:szCs w:val="26"/>
        </w:rPr>
        <w:t>возможные изменения бюджетного законодательства Российской Федерации и законодательства Российской Федерации о налогах и сборах;</w:t>
      </w:r>
    </w:p>
    <w:p w14:paraId="029FFAC8" w14:textId="202D1F4C" w:rsidR="001D0105" w:rsidRPr="00612A86" w:rsidRDefault="001D0105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CE4D77" w:rsidRPr="00612A86">
        <w:rPr>
          <w:rFonts w:ascii="Times New Roman" w:hAnsi="Times New Roman" w:cs="Times New Roman"/>
          <w:sz w:val="26"/>
          <w:szCs w:val="26"/>
        </w:rPr>
        <w:t>4)</w:t>
      </w:r>
      <w:r w:rsidRPr="00612A86">
        <w:rPr>
          <w:rFonts w:ascii="Times New Roman" w:hAnsi="Times New Roman" w:cs="Times New Roman"/>
          <w:sz w:val="26"/>
          <w:szCs w:val="26"/>
        </w:rPr>
        <w:t xml:space="preserve"> неисполнение налогоплательщиками налоговых обязательств или исполнение налоговых обязательств не в полном объеме</w:t>
      </w:r>
      <w:r w:rsidR="00276F5A">
        <w:rPr>
          <w:rFonts w:ascii="Times New Roman" w:hAnsi="Times New Roman" w:cs="Times New Roman"/>
          <w:sz w:val="26"/>
          <w:szCs w:val="26"/>
        </w:rPr>
        <w:t>;</w:t>
      </w:r>
    </w:p>
    <w:p w14:paraId="7E165D74" w14:textId="5CAE234D" w:rsidR="00276F5A" w:rsidRDefault="004D2B21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A86">
        <w:rPr>
          <w:rFonts w:ascii="Times New Roman" w:hAnsi="Times New Roman" w:cs="Times New Roman"/>
          <w:sz w:val="26"/>
          <w:szCs w:val="26"/>
        </w:rPr>
        <w:tab/>
      </w:r>
      <w:r w:rsidR="00CE4D77" w:rsidRPr="00612A86">
        <w:rPr>
          <w:rFonts w:ascii="Times New Roman" w:hAnsi="Times New Roman" w:cs="Times New Roman"/>
          <w:sz w:val="26"/>
          <w:szCs w:val="26"/>
        </w:rPr>
        <w:t>5)</w:t>
      </w:r>
      <w:r w:rsidR="00F60636" w:rsidRPr="00612A86">
        <w:rPr>
          <w:rFonts w:ascii="Times New Roman" w:hAnsi="Times New Roman" w:cs="Times New Roman"/>
          <w:sz w:val="26"/>
          <w:szCs w:val="26"/>
        </w:rPr>
        <w:t xml:space="preserve"> </w:t>
      </w:r>
      <w:r w:rsidR="005869EB" w:rsidRPr="00612A86">
        <w:rPr>
          <w:rFonts w:ascii="Times New Roman" w:hAnsi="Times New Roman" w:cs="Times New Roman"/>
          <w:sz w:val="26"/>
          <w:szCs w:val="26"/>
        </w:rPr>
        <w:t xml:space="preserve">необходимость финансового обеспечения принятых </w:t>
      </w:r>
      <w:r w:rsidR="003025B5" w:rsidRPr="00612A86">
        <w:rPr>
          <w:rFonts w:ascii="Times New Roman" w:hAnsi="Times New Roman" w:cs="Times New Roman"/>
          <w:sz w:val="26"/>
          <w:szCs w:val="26"/>
        </w:rPr>
        <w:t>муниципальным</w:t>
      </w:r>
      <w:r w:rsidR="005869EB" w:rsidRPr="00612A86">
        <w:rPr>
          <w:rFonts w:ascii="Times New Roman" w:hAnsi="Times New Roman" w:cs="Times New Roman"/>
          <w:sz w:val="26"/>
          <w:szCs w:val="26"/>
        </w:rPr>
        <w:t xml:space="preserve"> округом расходных обязательств в полном объеме</w:t>
      </w:r>
      <w:r w:rsidR="00276F5A">
        <w:rPr>
          <w:rFonts w:ascii="Times New Roman" w:hAnsi="Times New Roman" w:cs="Times New Roman"/>
          <w:sz w:val="26"/>
          <w:szCs w:val="26"/>
        </w:rPr>
        <w:t>;</w:t>
      </w:r>
    </w:p>
    <w:p w14:paraId="156A593C" w14:textId="707A9A74" w:rsidR="00F60636" w:rsidRPr="00612A86" w:rsidRDefault="00276F5A" w:rsidP="004D2B2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6)</w:t>
      </w:r>
      <w:r w:rsidR="00DC7330">
        <w:rPr>
          <w:rFonts w:ascii="Times New Roman" w:hAnsi="Times New Roman" w:cs="Times New Roman"/>
          <w:sz w:val="26"/>
          <w:szCs w:val="26"/>
        </w:rPr>
        <w:t xml:space="preserve"> </w:t>
      </w:r>
      <w:r w:rsidRPr="00276F5A">
        <w:rPr>
          <w:rFonts w:ascii="Times New Roman" w:hAnsi="Times New Roman" w:cs="Times New Roman"/>
          <w:sz w:val="26"/>
          <w:szCs w:val="26"/>
        </w:rPr>
        <w:t xml:space="preserve">необходимость финансового обеспечения </w:t>
      </w:r>
      <w:r w:rsidR="00DC7330">
        <w:rPr>
          <w:rFonts w:ascii="Times New Roman" w:hAnsi="Times New Roman" w:cs="Times New Roman"/>
          <w:sz w:val="26"/>
          <w:szCs w:val="26"/>
        </w:rPr>
        <w:t>на исполнение решений</w:t>
      </w:r>
      <w:r>
        <w:rPr>
          <w:rFonts w:ascii="Times New Roman" w:hAnsi="Times New Roman" w:cs="Times New Roman"/>
          <w:sz w:val="26"/>
          <w:szCs w:val="26"/>
        </w:rPr>
        <w:t xml:space="preserve"> судов, штрафов, исполнительских сборов</w:t>
      </w:r>
      <w:r w:rsidR="005869EB" w:rsidRPr="00612A86">
        <w:rPr>
          <w:rFonts w:ascii="Times New Roman" w:hAnsi="Times New Roman" w:cs="Times New Roman"/>
          <w:sz w:val="26"/>
          <w:szCs w:val="26"/>
        </w:rPr>
        <w:t>.</w:t>
      </w:r>
    </w:p>
    <w:p w14:paraId="2BEE1C14" w14:textId="77777777" w:rsidR="00F60636" w:rsidRPr="00612A86" w:rsidRDefault="00F60636" w:rsidP="00F60636">
      <w:pPr>
        <w:widowControl w:val="0"/>
        <w:tabs>
          <w:tab w:val="left" w:pos="331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7F777" w14:textId="77777777" w:rsidR="0077535A" w:rsidRDefault="0077535A" w:rsidP="00321FAA">
      <w:pPr>
        <w:widowControl w:val="0"/>
        <w:tabs>
          <w:tab w:val="left" w:pos="331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A">
        <w:rPr>
          <w:rFonts w:ascii="Times New Roman" w:hAnsi="Times New Roman" w:cs="Times New Roman"/>
          <w:sz w:val="28"/>
          <w:szCs w:val="28"/>
        </w:rPr>
        <w:t>4.</w:t>
      </w:r>
      <w:r w:rsidR="00FA44DE" w:rsidRPr="00321FAA">
        <w:rPr>
          <w:rFonts w:ascii="Times New Roman" w:hAnsi="Times New Roman" w:cs="Times New Roman"/>
          <w:sz w:val="28"/>
          <w:szCs w:val="28"/>
        </w:rPr>
        <w:t xml:space="preserve"> </w:t>
      </w:r>
      <w:r w:rsidRPr="00321FAA">
        <w:rPr>
          <w:rFonts w:ascii="Times New Roman" w:hAnsi="Times New Roman" w:cs="Times New Roman"/>
          <w:sz w:val="28"/>
          <w:szCs w:val="28"/>
        </w:rPr>
        <w:t>Цели</w:t>
      </w:r>
      <w:r w:rsidRPr="00321FA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21FAA">
        <w:rPr>
          <w:rFonts w:ascii="Times New Roman" w:hAnsi="Times New Roman" w:cs="Times New Roman"/>
          <w:sz w:val="28"/>
          <w:szCs w:val="28"/>
        </w:rPr>
        <w:t>и</w:t>
      </w:r>
      <w:r w:rsidRPr="00321FA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21FAA">
        <w:rPr>
          <w:rFonts w:ascii="Times New Roman" w:hAnsi="Times New Roman" w:cs="Times New Roman"/>
          <w:sz w:val="28"/>
          <w:szCs w:val="28"/>
        </w:rPr>
        <w:t>задачи</w:t>
      </w:r>
      <w:r w:rsidRPr="00321FA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21FAA">
        <w:rPr>
          <w:rFonts w:ascii="Times New Roman" w:hAnsi="Times New Roman" w:cs="Times New Roman"/>
          <w:sz w:val="28"/>
          <w:szCs w:val="28"/>
        </w:rPr>
        <w:t>долговой</w:t>
      </w:r>
      <w:r w:rsidRPr="00321FA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21FAA">
        <w:rPr>
          <w:rFonts w:ascii="Times New Roman" w:hAnsi="Times New Roman" w:cs="Times New Roman"/>
          <w:sz w:val="28"/>
          <w:szCs w:val="28"/>
        </w:rPr>
        <w:t>политики</w:t>
      </w:r>
    </w:p>
    <w:p w14:paraId="0430A982" w14:textId="77777777" w:rsidR="00652054" w:rsidRPr="00321FAA" w:rsidRDefault="00652054" w:rsidP="00321FAA">
      <w:pPr>
        <w:widowControl w:val="0"/>
        <w:tabs>
          <w:tab w:val="left" w:pos="331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81ABE" w14:textId="6319A410" w:rsidR="00124DA8" w:rsidRPr="00612A86" w:rsidRDefault="00951E4D" w:rsidP="00321FAA">
      <w:pPr>
        <w:pStyle w:val="a7"/>
        <w:ind w:right="167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124DA8" w:rsidRPr="00612A86">
        <w:rPr>
          <w:sz w:val="26"/>
          <w:szCs w:val="26"/>
        </w:rPr>
        <w:t xml:space="preserve"> Целями долговой политики</w:t>
      </w:r>
      <w:r w:rsidR="00CE4D77" w:rsidRPr="00612A86">
        <w:rPr>
          <w:sz w:val="26"/>
          <w:szCs w:val="26"/>
        </w:rPr>
        <w:t xml:space="preserve"> муниципального </w:t>
      </w:r>
      <w:r w:rsidR="00CE5AC3">
        <w:rPr>
          <w:sz w:val="26"/>
          <w:szCs w:val="26"/>
        </w:rPr>
        <w:t>округа</w:t>
      </w:r>
      <w:r w:rsidR="00CE4D77" w:rsidRPr="00612A86">
        <w:rPr>
          <w:sz w:val="26"/>
          <w:szCs w:val="26"/>
        </w:rPr>
        <w:t xml:space="preserve"> в планируемом периоде являются:</w:t>
      </w:r>
    </w:p>
    <w:p w14:paraId="65686407" w14:textId="06279E78" w:rsidR="00CE4D77" w:rsidRPr="00612A86" w:rsidRDefault="00CE4D77" w:rsidP="005869EB">
      <w:pPr>
        <w:pStyle w:val="a7"/>
        <w:ind w:right="167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1) эффективное управление муниципальным долгом, ориентированное на обеспечение сбалансированности бюджета муниципального округа при сохранении высокой степени долговой финансовой устойчивости;</w:t>
      </w:r>
    </w:p>
    <w:p w14:paraId="20829977" w14:textId="3378CD8A" w:rsidR="00CE4D77" w:rsidRPr="00612A86" w:rsidRDefault="00CE4D77" w:rsidP="005869EB">
      <w:pPr>
        <w:pStyle w:val="a7"/>
        <w:ind w:right="167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2) сохранение муниципального долга на экономически безопасном уровне</w:t>
      </w:r>
      <w:r w:rsidR="00120DFB">
        <w:rPr>
          <w:sz w:val="26"/>
          <w:szCs w:val="26"/>
        </w:rPr>
        <w:t>.</w:t>
      </w:r>
    </w:p>
    <w:p w14:paraId="17842BFA" w14:textId="596B4D8B" w:rsidR="0077535A" w:rsidRPr="00612A86" w:rsidRDefault="00FF3562" w:rsidP="00292379">
      <w:pPr>
        <w:pStyle w:val="a7"/>
        <w:ind w:right="167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77535A" w:rsidRPr="00612A86">
        <w:rPr>
          <w:sz w:val="26"/>
          <w:szCs w:val="26"/>
        </w:rPr>
        <w:t>Для</w:t>
      </w:r>
      <w:r w:rsidR="0077535A" w:rsidRPr="00612A86">
        <w:rPr>
          <w:spacing w:val="34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достижения</w:t>
      </w:r>
      <w:r w:rsidR="0077535A" w:rsidRPr="00612A86">
        <w:rPr>
          <w:spacing w:val="44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целей</w:t>
      </w:r>
      <w:r w:rsidR="0077535A" w:rsidRPr="00612A86">
        <w:rPr>
          <w:spacing w:val="35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необходимо</w:t>
      </w:r>
      <w:r w:rsidR="0077535A" w:rsidRPr="00612A86">
        <w:rPr>
          <w:spacing w:val="53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решение</w:t>
      </w:r>
      <w:r w:rsidR="0077535A" w:rsidRPr="00612A86">
        <w:rPr>
          <w:spacing w:val="35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следующих</w:t>
      </w:r>
      <w:r w:rsidR="0077535A" w:rsidRPr="00612A86">
        <w:rPr>
          <w:spacing w:val="42"/>
          <w:sz w:val="26"/>
          <w:szCs w:val="26"/>
        </w:rPr>
        <w:t xml:space="preserve"> </w:t>
      </w:r>
      <w:r w:rsidR="0077535A" w:rsidRPr="00612A86">
        <w:rPr>
          <w:sz w:val="26"/>
          <w:szCs w:val="26"/>
        </w:rPr>
        <w:t>задач:</w:t>
      </w:r>
    </w:p>
    <w:p w14:paraId="2B7ECAC2" w14:textId="7BFE5BC4" w:rsidR="00345989" w:rsidRPr="00612A86" w:rsidRDefault="00345989" w:rsidP="005869EB">
      <w:pPr>
        <w:pStyle w:val="a7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1) соблюдение требований бюджетного законодательства Российской Федерации по предельному объёму муниципального долга и расходам на его обслуживание</w:t>
      </w:r>
      <w:r w:rsidR="00560107">
        <w:rPr>
          <w:sz w:val="26"/>
          <w:szCs w:val="26"/>
        </w:rPr>
        <w:t xml:space="preserve"> </w:t>
      </w:r>
      <w:r w:rsidRPr="00612A86">
        <w:rPr>
          <w:sz w:val="26"/>
          <w:szCs w:val="26"/>
        </w:rPr>
        <w:t>(при наличии муниципального долга);</w:t>
      </w:r>
    </w:p>
    <w:p w14:paraId="1F3B3C7E" w14:textId="09679C40" w:rsidR="0077535A" w:rsidRPr="00612A86" w:rsidRDefault="00FF3562" w:rsidP="00FF3562">
      <w:pPr>
        <w:pStyle w:val="a7"/>
        <w:spacing w:before="7"/>
        <w:ind w:right="194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345989" w:rsidRPr="00612A86">
        <w:rPr>
          <w:sz w:val="26"/>
          <w:szCs w:val="26"/>
        </w:rPr>
        <w:t>2</w:t>
      </w:r>
      <w:r w:rsidRPr="00612A86">
        <w:rPr>
          <w:sz w:val="26"/>
          <w:szCs w:val="26"/>
        </w:rPr>
        <w:t>) поддержание долговой нагрузки бюджета муниципального округа на экономически безопасном уровне;</w:t>
      </w:r>
    </w:p>
    <w:p w14:paraId="1F5CDF9A" w14:textId="60AF916B" w:rsidR="00FF3562" w:rsidRPr="00612A86" w:rsidRDefault="00FF3562" w:rsidP="00FF3562">
      <w:pPr>
        <w:pStyle w:val="a7"/>
        <w:spacing w:before="7"/>
        <w:ind w:right="194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345989" w:rsidRPr="00612A86">
        <w:rPr>
          <w:sz w:val="26"/>
          <w:szCs w:val="26"/>
        </w:rPr>
        <w:t>3</w:t>
      </w:r>
      <w:r w:rsidRPr="00612A86">
        <w:rPr>
          <w:sz w:val="26"/>
          <w:szCs w:val="26"/>
        </w:rPr>
        <w:t xml:space="preserve">) обеспечение </w:t>
      </w:r>
      <w:r w:rsidR="00345989" w:rsidRPr="00612A86">
        <w:rPr>
          <w:sz w:val="26"/>
          <w:szCs w:val="26"/>
        </w:rPr>
        <w:t>исполнения</w:t>
      </w:r>
      <w:r w:rsidRPr="00612A86">
        <w:rPr>
          <w:sz w:val="26"/>
          <w:szCs w:val="26"/>
        </w:rPr>
        <w:t xml:space="preserve"> долговых обязательств муниципального </w:t>
      </w:r>
      <w:r w:rsidR="00292379">
        <w:rPr>
          <w:sz w:val="26"/>
          <w:szCs w:val="26"/>
        </w:rPr>
        <w:t>округа</w:t>
      </w:r>
      <w:r w:rsidRPr="00612A86">
        <w:rPr>
          <w:sz w:val="26"/>
          <w:szCs w:val="26"/>
        </w:rPr>
        <w:t xml:space="preserve"> в полном объеме и в установленные сроки</w:t>
      </w:r>
      <w:r w:rsidR="00560107">
        <w:rPr>
          <w:sz w:val="26"/>
          <w:szCs w:val="26"/>
        </w:rPr>
        <w:t xml:space="preserve"> </w:t>
      </w:r>
      <w:r w:rsidRPr="00612A86">
        <w:rPr>
          <w:sz w:val="26"/>
          <w:szCs w:val="26"/>
        </w:rPr>
        <w:t>(при его наличии);</w:t>
      </w:r>
    </w:p>
    <w:p w14:paraId="24F39580" w14:textId="61517B42" w:rsidR="00345989" w:rsidRPr="00612A86" w:rsidRDefault="00345989" w:rsidP="00FF3562">
      <w:pPr>
        <w:pStyle w:val="a7"/>
        <w:spacing w:before="7"/>
        <w:ind w:right="194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4) совершенствование структуры муниципального долга путем использования различных форм заимствований, исходя из необходимости минимизации стоимости их обслуживания (при необходимости);</w:t>
      </w:r>
    </w:p>
    <w:p w14:paraId="5FA2EA93" w14:textId="50E3322D" w:rsidR="00345989" w:rsidRPr="00612A86" w:rsidRDefault="00345989" w:rsidP="00FF3562">
      <w:pPr>
        <w:pStyle w:val="a7"/>
        <w:spacing w:before="7"/>
        <w:ind w:right="194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5) повышение прозрачности управления муниципальным долгом и обеспечение доступности информации о муниципальном долге.</w:t>
      </w:r>
    </w:p>
    <w:p w14:paraId="3E8C69B7" w14:textId="77777777" w:rsidR="005869EB" w:rsidRPr="00612A86" w:rsidRDefault="005869EB" w:rsidP="005869EB">
      <w:pPr>
        <w:pStyle w:val="a7"/>
        <w:spacing w:before="13"/>
        <w:ind w:right="166"/>
        <w:jc w:val="both"/>
        <w:rPr>
          <w:sz w:val="26"/>
          <w:szCs w:val="26"/>
        </w:rPr>
      </w:pPr>
    </w:p>
    <w:p w14:paraId="2BC0774F" w14:textId="77777777" w:rsidR="00F60636" w:rsidRDefault="00F60636" w:rsidP="00F60636">
      <w:pPr>
        <w:pStyle w:val="a7"/>
        <w:spacing w:before="5"/>
        <w:jc w:val="center"/>
        <w:rPr>
          <w:rFonts w:eastAsiaTheme="minorHAnsi"/>
          <w:sz w:val="28"/>
          <w:szCs w:val="28"/>
        </w:rPr>
      </w:pPr>
      <w:r w:rsidRPr="00321FAA">
        <w:rPr>
          <w:rFonts w:eastAsiaTheme="minorHAnsi"/>
          <w:sz w:val="28"/>
          <w:szCs w:val="28"/>
        </w:rPr>
        <w:t>5. Инструменты реализации долговой политики</w:t>
      </w:r>
    </w:p>
    <w:p w14:paraId="07E03202" w14:textId="77777777" w:rsidR="00652054" w:rsidRPr="00321FAA" w:rsidRDefault="00652054" w:rsidP="00F60636">
      <w:pPr>
        <w:pStyle w:val="a7"/>
        <w:spacing w:before="5"/>
        <w:jc w:val="center"/>
        <w:rPr>
          <w:rFonts w:eastAsiaTheme="minorHAnsi"/>
          <w:sz w:val="28"/>
          <w:szCs w:val="28"/>
        </w:rPr>
      </w:pPr>
    </w:p>
    <w:p w14:paraId="4E7ED3B2" w14:textId="410CFC65" w:rsidR="005274C1" w:rsidRPr="00612A86" w:rsidRDefault="00F60636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lastRenderedPageBreak/>
        <w:tab/>
      </w:r>
      <w:r w:rsidR="00345989" w:rsidRPr="00612A86">
        <w:rPr>
          <w:rFonts w:eastAsiaTheme="minorHAnsi"/>
          <w:sz w:val="26"/>
          <w:szCs w:val="26"/>
        </w:rPr>
        <w:t>Бюджетным кодексом Российской</w:t>
      </w:r>
      <w:r w:rsidR="00321FAA">
        <w:rPr>
          <w:rFonts w:eastAsiaTheme="minorHAnsi"/>
          <w:sz w:val="26"/>
          <w:szCs w:val="26"/>
        </w:rPr>
        <w:t xml:space="preserve"> </w:t>
      </w:r>
      <w:proofErr w:type="gramStart"/>
      <w:r w:rsidR="00321FAA">
        <w:rPr>
          <w:rFonts w:eastAsiaTheme="minorHAnsi"/>
          <w:sz w:val="26"/>
          <w:szCs w:val="26"/>
        </w:rPr>
        <w:t>Федерации</w:t>
      </w:r>
      <w:r w:rsidR="00345989" w:rsidRPr="00612A86">
        <w:rPr>
          <w:rFonts w:eastAsiaTheme="minorHAnsi"/>
          <w:sz w:val="26"/>
          <w:szCs w:val="26"/>
        </w:rPr>
        <w:t xml:space="preserve">  предусмотрены</w:t>
      </w:r>
      <w:proofErr w:type="gramEnd"/>
      <w:r w:rsidR="00345989" w:rsidRPr="00612A86">
        <w:rPr>
          <w:rFonts w:eastAsiaTheme="minorHAnsi"/>
          <w:sz w:val="26"/>
          <w:szCs w:val="26"/>
        </w:rPr>
        <w:t xml:space="preserve"> долговые </w:t>
      </w:r>
      <w:r w:rsidR="005274C1" w:rsidRPr="00612A86">
        <w:rPr>
          <w:rFonts w:eastAsiaTheme="minorHAnsi"/>
          <w:sz w:val="26"/>
          <w:szCs w:val="26"/>
        </w:rPr>
        <w:t>инструменты</w:t>
      </w:r>
      <w:r w:rsidR="00345989" w:rsidRPr="00612A86">
        <w:rPr>
          <w:rFonts w:eastAsiaTheme="minorHAnsi"/>
          <w:sz w:val="26"/>
          <w:szCs w:val="26"/>
        </w:rPr>
        <w:t>,</w:t>
      </w:r>
      <w:r w:rsidR="00292379">
        <w:rPr>
          <w:rFonts w:eastAsiaTheme="minorHAnsi"/>
          <w:sz w:val="26"/>
          <w:szCs w:val="26"/>
        </w:rPr>
        <w:t xml:space="preserve"> </w:t>
      </w:r>
      <w:r w:rsidR="00345989" w:rsidRPr="00612A86">
        <w:rPr>
          <w:rFonts w:eastAsiaTheme="minorHAnsi"/>
          <w:sz w:val="26"/>
          <w:szCs w:val="26"/>
        </w:rPr>
        <w:t>используемые при решении задач по привлечению заемных средств в текущ</w:t>
      </w:r>
      <w:r w:rsidR="005274C1" w:rsidRPr="00612A86">
        <w:rPr>
          <w:rFonts w:eastAsiaTheme="minorHAnsi"/>
          <w:sz w:val="26"/>
          <w:szCs w:val="26"/>
        </w:rPr>
        <w:t>их экономических условиях:</w:t>
      </w:r>
    </w:p>
    <w:p w14:paraId="4F623BF7" w14:textId="48924EAC" w:rsidR="0077535A" w:rsidRPr="00612A86" w:rsidRDefault="005274C1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>1) муниципальные ценные бумаги, выпускаемые в форме облигаций;</w:t>
      </w:r>
    </w:p>
    <w:p w14:paraId="510490A1" w14:textId="3D88FAF3" w:rsidR="005274C1" w:rsidRPr="00612A86" w:rsidRDefault="005274C1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>2) привлечение банковских кредитов;</w:t>
      </w:r>
    </w:p>
    <w:p w14:paraId="3FD1D53D" w14:textId="669E3D8A" w:rsidR="005274C1" w:rsidRPr="00612A86" w:rsidRDefault="005274C1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>3) бюджетный кредит на пополнение остатка средств на едином счете бюджета муниципального округа, позволяющий обеспечить краткосрочную ликвидность единого счета бюджета муниципального округа в пределах финансового года.</w:t>
      </w:r>
    </w:p>
    <w:p w14:paraId="372D5A4A" w14:textId="634516E0" w:rsidR="005274C1" w:rsidRPr="00612A86" w:rsidRDefault="005274C1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 xml:space="preserve"> </w:t>
      </w:r>
      <w:r w:rsidRPr="00612A86">
        <w:rPr>
          <w:rFonts w:eastAsiaTheme="minorHAnsi"/>
          <w:sz w:val="26"/>
          <w:szCs w:val="26"/>
        </w:rPr>
        <w:tab/>
        <w:t xml:space="preserve">Инструментами реализации долговой политики муниципального </w:t>
      </w:r>
      <w:r w:rsidR="00292379">
        <w:rPr>
          <w:rFonts w:eastAsiaTheme="minorHAnsi"/>
          <w:sz w:val="26"/>
          <w:szCs w:val="26"/>
        </w:rPr>
        <w:t>округа</w:t>
      </w:r>
      <w:r w:rsidRPr="00612A86">
        <w:rPr>
          <w:rFonts w:eastAsiaTheme="minorHAnsi"/>
          <w:sz w:val="26"/>
          <w:szCs w:val="26"/>
        </w:rPr>
        <w:t xml:space="preserve"> на 2026 и на плановый период 2027 и 2028 годов являются:</w:t>
      </w:r>
    </w:p>
    <w:p w14:paraId="4EDABF37" w14:textId="1A60F43C" w:rsidR="005274C1" w:rsidRPr="00612A86" w:rsidRDefault="005274C1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>1) использование остатков средств бюджета муниципального округа на начало текущего финансово года;</w:t>
      </w:r>
    </w:p>
    <w:p w14:paraId="14866B87" w14:textId="7773B0AF" w:rsidR="005274C1" w:rsidRPr="00612A86" w:rsidRDefault="00A73E8F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</w:r>
      <w:r w:rsidR="005274C1" w:rsidRPr="00612A86">
        <w:rPr>
          <w:rFonts w:eastAsiaTheme="minorHAnsi"/>
          <w:sz w:val="26"/>
          <w:szCs w:val="26"/>
        </w:rPr>
        <w:t xml:space="preserve">2) недопущение принятых новых расходных обязательств, не </w:t>
      </w:r>
      <w:r w:rsidRPr="00612A86">
        <w:rPr>
          <w:rFonts w:eastAsiaTheme="minorHAnsi"/>
          <w:sz w:val="26"/>
          <w:szCs w:val="26"/>
        </w:rPr>
        <w:t>обеспеченных</w:t>
      </w:r>
      <w:r w:rsidR="005274C1" w:rsidRPr="00612A86">
        <w:rPr>
          <w:rFonts w:eastAsiaTheme="minorHAnsi"/>
          <w:sz w:val="26"/>
          <w:szCs w:val="26"/>
        </w:rPr>
        <w:t xml:space="preserve"> стабильными источниками доходов</w:t>
      </w:r>
      <w:r w:rsidRPr="00612A86">
        <w:rPr>
          <w:rFonts w:eastAsiaTheme="minorHAnsi"/>
          <w:sz w:val="26"/>
          <w:szCs w:val="26"/>
        </w:rPr>
        <w:t>;</w:t>
      </w:r>
    </w:p>
    <w:p w14:paraId="48261154" w14:textId="14274BB2" w:rsidR="00A73E8F" w:rsidRPr="00612A86" w:rsidRDefault="00A73E8F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>3) направление дополнительных налоговых и неналоговых доходов, полученных при исполнении бюджета, на погашение долговых обязательств (при наличии муниципального долга);</w:t>
      </w:r>
    </w:p>
    <w:p w14:paraId="4AA41786" w14:textId="4E51F7EC" w:rsidR="00A73E8F" w:rsidRPr="00612A86" w:rsidRDefault="00A73E8F" w:rsidP="00345989">
      <w:pPr>
        <w:pStyle w:val="a7"/>
        <w:spacing w:before="5"/>
        <w:jc w:val="both"/>
        <w:rPr>
          <w:rFonts w:eastAsiaTheme="minorHAnsi"/>
          <w:sz w:val="26"/>
          <w:szCs w:val="26"/>
        </w:rPr>
      </w:pPr>
      <w:r w:rsidRPr="00612A86">
        <w:rPr>
          <w:rFonts w:eastAsiaTheme="minorHAnsi"/>
          <w:sz w:val="26"/>
          <w:szCs w:val="26"/>
        </w:rPr>
        <w:tab/>
        <w:t xml:space="preserve">4) осуществление мониторинга соответствия размера дефицита муниципального </w:t>
      </w:r>
      <w:r w:rsidR="00321FAA">
        <w:rPr>
          <w:rFonts w:eastAsiaTheme="minorHAnsi"/>
          <w:sz w:val="26"/>
          <w:szCs w:val="26"/>
        </w:rPr>
        <w:t>округа</w:t>
      </w:r>
      <w:r w:rsidRPr="00612A86">
        <w:rPr>
          <w:rFonts w:eastAsiaTheme="minorHAnsi"/>
          <w:sz w:val="26"/>
          <w:szCs w:val="26"/>
        </w:rPr>
        <w:t xml:space="preserve"> ограничениям, установленным Бюджетным кодексом Российской Федерации.</w:t>
      </w:r>
    </w:p>
    <w:p w14:paraId="06A35CD5" w14:textId="77777777" w:rsidR="00F60636" w:rsidRPr="00612A86" w:rsidRDefault="00F60636" w:rsidP="00F60636">
      <w:pPr>
        <w:pStyle w:val="a7"/>
        <w:spacing w:before="5"/>
        <w:jc w:val="both"/>
        <w:rPr>
          <w:sz w:val="26"/>
          <w:szCs w:val="26"/>
        </w:rPr>
      </w:pPr>
    </w:p>
    <w:p w14:paraId="442D12A6" w14:textId="77777777" w:rsidR="0077535A" w:rsidRDefault="008D2D8D" w:rsidP="00321FAA">
      <w:pPr>
        <w:widowControl w:val="0"/>
        <w:tabs>
          <w:tab w:val="left" w:pos="2940"/>
        </w:tabs>
        <w:autoSpaceDE w:val="0"/>
        <w:autoSpaceDN w:val="0"/>
        <w:spacing w:before="1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21FAA">
        <w:rPr>
          <w:rFonts w:ascii="Times New Roman" w:hAnsi="Times New Roman" w:cs="Times New Roman"/>
          <w:sz w:val="28"/>
          <w:szCs w:val="28"/>
        </w:rPr>
        <w:t>6.</w:t>
      </w:r>
      <w:r w:rsidR="00EE2CF2" w:rsidRPr="00321FAA">
        <w:rPr>
          <w:rFonts w:ascii="Times New Roman" w:hAnsi="Times New Roman" w:cs="Times New Roman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Анализ</w:t>
      </w:r>
      <w:r w:rsidR="0077535A" w:rsidRPr="00321FA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рисков</w:t>
      </w:r>
      <w:r w:rsidR="0077535A" w:rsidRPr="00321FA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для</w:t>
      </w:r>
      <w:r w:rsidR="0077535A" w:rsidRPr="00321FA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бюджета</w:t>
      </w:r>
      <w:r w:rsidR="00FF4F03" w:rsidRPr="00321FA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7535A" w:rsidRPr="00321FAA">
        <w:rPr>
          <w:rFonts w:ascii="Times New Roman" w:hAnsi="Times New Roman" w:cs="Times New Roman"/>
          <w:sz w:val="28"/>
          <w:szCs w:val="28"/>
        </w:rPr>
        <w:t>,</w:t>
      </w:r>
      <w:r w:rsidR="0077535A" w:rsidRPr="00321FA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возникающих</w:t>
      </w:r>
      <w:r w:rsidR="0077535A" w:rsidRPr="00321F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в</w:t>
      </w:r>
      <w:r w:rsidR="0077535A" w:rsidRPr="00321FA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процессе</w:t>
      </w:r>
      <w:r w:rsidR="0077535A" w:rsidRPr="00321FA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управления</w:t>
      </w:r>
      <w:r w:rsidR="0077535A" w:rsidRPr="00321FA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муниципальным</w:t>
      </w:r>
      <w:r w:rsidR="0077535A" w:rsidRPr="00321FA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7535A" w:rsidRPr="00321FAA">
        <w:rPr>
          <w:rFonts w:ascii="Times New Roman" w:hAnsi="Times New Roman" w:cs="Times New Roman"/>
          <w:sz w:val="28"/>
          <w:szCs w:val="28"/>
        </w:rPr>
        <w:t>долгом</w:t>
      </w:r>
    </w:p>
    <w:p w14:paraId="59E38132" w14:textId="77777777" w:rsidR="00652054" w:rsidRPr="00321FAA" w:rsidRDefault="00652054" w:rsidP="00321FAA">
      <w:pPr>
        <w:widowControl w:val="0"/>
        <w:tabs>
          <w:tab w:val="left" w:pos="2940"/>
        </w:tabs>
        <w:autoSpaceDE w:val="0"/>
        <w:autoSpaceDN w:val="0"/>
        <w:spacing w:before="1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AAFC6DD" w14:textId="2C59B23A" w:rsidR="00937F37" w:rsidRPr="00612A86" w:rsidRDefault="00951E4D" w:rsidP="00321FAA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A73E8F" w:rsidRPr="00612A86">
        <w:rPr>
          <w:sz w:val="26"/>
          <w:szCs w:val="26"/>
        </w:rPr>
        <w:t xml:space="preserve"> Основными рисками при управлении муниципальным долгом являются:</w:t>
      </w:r>
    </w:p>
    <w:p w14:paraId="56378E44" w14:textId="2EBA7D96" w:rsidR="00A73E8F" w:rsidRPr="00612A86" w:rsidRDefault="005B60C7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A73E8F" w:rsidRPr="00612A86">
        <w:rPr>
          <w:sz w:val="26"/>
          <w:szCs w:val="26"/>
        </w:rPr>
        <w:t xml:space="preserve">1) риск </w:t>
      </w:r>
      <w:r w:rsidRPr="00612A86">
        <w:rPr>
          <w:sz w:val="26"/>
          <w:szCs w:val="26"/>
        </w:rPr>
        <w:t>не достижения</w:t>
      </w:r>
      <w:r w:rsidR="00A73E8F" w:rsidRPr="00612A86">
        <w:rPr>
          <w:sz w:val="26"/>
          <w:szCs w:val="26"/>
        </w:rPr>
        <w:t xml:space="preserve"> планируемых годовых объемов поступлений налоговых и </w:t>
      </w:r>
      <w:r w:rsidRPr="00612A86">
        <w:rPr>
          <w:sz w:val="26"/>
          <w:szCs w:val="26"/>
        </w:rPr>
        <w:t xml:space="preserve">неналоговых </w:t>
      </w:r>
      <w:r w:rsidR="00560107">
        <w:rPr>
          <w:sz w:val="26"/>
          <w:szCs w:val="26"/>
        </w:rPr>
        <w:t xml:space="preserve">доходов </w:t>
      </w:r>
      <w:r w:rsidRPr="00612A86">
        <w:rPr>
          <w:sz w:val="26"/>
          <w:szCs w:val="26"/>
        </w:rPr>
        <w:t xml:space="preserve">бюджета муниципального округа, что потребует поиска альтернативных источников для выполнения принятых расходных и долговых обязательств  муниципального </w:t>
      </w:r>
      <w:r w:rsidR="00321FAA">
        <w:rPr>
          <w:sz w:val="26"/>
          <w:szCs w:val="26"/>
        </w:rPr>
        <w:t>округа</w:t>
      </w:r>
      <w:r w:rsidRPr="00612A86">
        <w:rPr>
          <w:sz w:val="26"/>
          <w:szCs w:val="26"/>
        </w:rPr>
        <w:t>;</w:t>
      </w:r>
    </w:p>
    <w:p w14:paraId="1DF90E73" w14:textId="7C579F46" w:rsidR="005B60C7" w:rsidRPr="00612A86" w:rsidRDefault="005B60C7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 xml:space="preserve">2) процентный риск – вероятность увеличения суммы расходов бюджета муниципального </w:t>
      </w:r>
      <w:r w:rsidR="00321FAA">
        <w:rPr>
          <w:sz w:val="26"/>
          <w:szCs w:val="26"/>
        </w:rPr>
        <w:t>округа</w:t>
      </w:r>
      <w:r w:rsidRPr="00612A86">
        <w:rPr>
          <w:sz w:val="26"/>
          <w:szCs w:val="26"/>
        </w:rPr>
        <w:t xml:space="preserve"> на обслуживание муниципального долга вследствие привлечения кредитов для выполнения расходных обязательств (при наличии муниципального долга);</w:t>
      </w:r>
    </w:p>
    <w:p w14:paraId="18FE24C3" w14:textId="173400BC" w:rsidR="005970CE" w:rsidRPr="00612A86" w:rsidRDefault="005970CE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 xml:space="preserve">3) риск ликвидации – отсутствие в бюджете муниципального </w:t>
      </w:r>
      <w:r w:rsidR="00321FAA">
        <w:rPr>
          <w:sz w:val="26"/>
          <w:szCs w:val="26"/>
        </w:rPr>
        <w:t>округа</w:t>
      </w:r>
      <w:r w:rsidRPr="00612A86">
        <w:rPr>
          <w:sz w:val="26"/>
          <w:szCs w:val="26"/>
        </w:rPr>
        <w:t xml:space="preserve"> средств для полного исполнения расходных обязательств и долговых обязательств муниципального </w:t>
      </w:r>
      <w:r w:rsidR="00321FAA">
        <w:rPr>
          <w:sz w:val="26"/>
          <w:szCs w:val="26"/>
        </w:rPr>
        <w:t xml:space="preserve">округа </w:t>
      </w:r>
      <w:r w:rsidRPr="00612A86">
        <w:rPr>
          <w:sz w:val="26"/>
          <w:szCs w:val="26"/>
        </w:rPr>
        <w:t>(при наличие муниципального долга);</w:t>
      </w:r>
    </w:p>
    <w:p w14:paraId="4E83D77B" w14:textId="43925B8A" w:rsidR="005970CE" w:rsidRPr="00612A86" w:rsidRDefault="005970CE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4) риск финансирования – вероятность потерь вследствие невыгодных условий привлечения заимствований на вынужденное рефинансирование уже имеющихся обязательств (при наличие муниципального долга).</w:t>
      </w:r>
    </w:p>
    <w:p w14:paraId="60CE9E50" w14:textId="0883BB63" w:rsidR="005970CE" w:rsidRPr="00612A86" w:rsidRDefault="005970CE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Основными мерами,</w:t>
      </w:r>
      <w:r w:rsidR="00267744" w:rsidRPr="00612A86">
        <w:rPr>
          <w:sz w:val="26"/>
          <w:szCs w:val="26"/>
        </w:rPr>
        <w:t xml:space="preserve"> </w:t>
      </w:r>
      <w:r w:rsidRPr="00612A86">
        <w:rPr>
          <w:sz w:val="26"/>
          <w:szCs w:val="26"/>
        </w:rPr>
        <w:t xml:space="preserve">принимаемыми в отношении управления </w:t>
      </w:r>
      <w:r w:rsidR="00267744" w:rsidRPr="00612A86">
        <w:rPr>
          <w:sz w:val="26"/>
          <w:szCs w:val="26"/>
        </w:rPr>
        <w:t>рисками, связанными с реализацией долговой политики являются:</w:t>
      </w:r>
    </w:p>
    <w:p w14:paraId="7A50CADF" w14:textId="7D6FF539" w:rsidR="00267744" w:rsidRPr="00612A86" w:rsidRDefault="00267744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 xml:space="preserve">1) достоверное прогнозирование налоговых и неналоговых доходов бюджета муниципального </w:t>
      </w:r>
      <w:r w:rsidR="00292379">
        <w:rPr>
          <w:sz w:val="26"/>
          <w:szCs w:val="26"/>
        </w:rPr>
        <w:t>округа</w:t>
      </w:r>
      <w:r w:rsidR="00AD2603">
        <w:rPr>
          <w:sz w:val="26"/>
          <w:szCs w:val="26"/>
        </w:rPr>
        <w:t>;</w:t>
      </w:r>
      <w:r w:rsidRPr="00612A86">
        <w:rPr>
          <w:sz w:val="26"/>
          <w:szCs w:val="26"/>
        </w:rPr>
        <w:t xml:space="preserve"> </w:t>
      </w:r>
    </w:p>
    <w:p w14:paraId="0EBC0F4F" w14:textId="4311041D" w:rsidR="00267744" w:rsidRPr="00612A86" w:rsidRDefault="00612A86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</w:r>
      <w:r w:rsidR="00267744" w:rsidRPr="00612A86">
        <w:rPr>
          <w:sz w:val="26"/>
          <w:szCs w:val="26"/>
        </w:rPr>
        <w:t xml:space="preserve">2) планирование муниципальных </w:t>
      </w:r>
      <w:r w:rsidRPr="00612A86">
        <w:rPr>
          <w:sz w:val="26"/>
          <w:szCs w:val="26"/>
        </w:rPr>
        <w:t>заимствовани</w:t>
      </w:r>
      <w:r w:rsidR="00560107">
        <w:rPr>
          <w:sz w:val="26"/>
          <w:szCs w:val="26"/>
        </w:rPr>
        <w:t>й</w:t>
      </w:r>
      <w:r w:rsidRPr="00612A86">
        <w:rPr>
          <w:sz w:val="26"/>
          <w:szCs w:val="26"/>
        </w:rPr>
        <w:t xml:space="preserve"> с учетом экономических возможностей по привлечению ресурсов;</w:t>
      </w:r>
    </w:p>
    <w:p w14:paraId="7FDF85BF" w14:textId="59DF2BF1" w:rsidR="005970CE" w:rsidRDefault="00612A86" w:rsidP="00A73E8F">
      <w:pPr>
        <w:pStyle w:val="a7"/>
        <w:ind w:right="-1"/>
        <w:jc w:val="both"/>
        <w:rPr>
          <w:sz w:val="26"/>
          <w:szCs w:val="26"/>
        </w:rPr>
      </w:pPr>
      <w:r w:rsidRPr="00612A86">
        <w:rPr>
          <w:sz w:val="26"/>
          <w:szCs w:val="26"/>
        </w:rPr>
        <w:tab/>
        <w:t>3) принятие взвешенных и экономически обоснованных решений по принятию долговых обязательств.</w:t>
      </w:r>
    </w:p>
    <w:sectPr w:rsidR="0059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114F"/>
    <w:multiLevelType w:val="hybridMultilevel"/>
    <w:tmpl w:val="8246537A"/>
    <w:lvl w:ilvl="0" w:tplc="D5F6B834">
      <w:start w:val="1"/>
      <w:numFmt w:val="decimal"/>
      <w:lvlText w:val="%1."/>
      <w:lvlJc w:val="left"/>
      <w:pPr>
        <w:ind w:left="158" w:hanging="323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4A8C2A54">
      <w:start w:val="1"/>
      <w:numFmt w:val="decimal"/>
      <w:lvlText w:val="%2."/>
      <w:lvlJc w:val="left"/>
      <w:pPr>
        <w:ind w:left="2900" w:hanging="206"/>
      </w:pPr>
      <w:rPr>
        <w:w w:val="101"/>
        <w:lang w:val="ru-RU" w:eastAsia="en-US" w:bidi="ar-SA"/>
      </w:rPr>
    </w:lvl>
    <w:lvl w:ilvl="2" w:tplc="216EF13C">
      <w:numFmt w:val="bullet"/>
      <w:lvlText w:val="•"/>
      <w:lvlJc w:val="left"/>
      <w:pPr>
        <w:ind w:left="4851" w:hanging="206"/>
      </w:pPr>
      <w:rPr>
        <w:lang w:val="ru-RU" w:eastAsia="en-US" w:bidi="ar-SA"/>
      </w:rPr>
    </w:lvl>
    <w:lvl w:ilvl="3" w:tplc="1B3C1806">
      <w:numFmt w:val="bullet"/>
      <w:lvlText w:val="•"/>
      <w:lvlJc w:val="left"/>
      <w:pPr>
        <w:ind w:left="5542" w:hanging="206"/>
      </w:pPr>
      <w:rPr>
        <w:lang w:val="ru-RU" w:eastAsia="en-US" w:bidi="ar-SA"/>
      </w:rPr>
    </w:lvl>
    <w:lvl w:ilvl="4" w:tplc="F71C823E">
      <w:numFmt w:val="bullet"/>
      <w:lvlText w:val="•"/>
      <w:lvlJc w:val="left"/>
      <w:pPr>
        <w:ind w:left="6233" w:hanging="206"/>
      </w:pPr>
      <w:rPr>
        <w:lang w:val="ru-RU" w:eastAsia="en-US" w:bidi="ar-SA"/>
      </w:rPr>
    </w:lvl>
    <w:lvl w:ilvl="5" w:tplc="101C711E">
      <w:numFmt w:val="bullet"/>
      <w:lvlText w:val="•"/>
      <w:lvlJc w:val="left"/>
      <w:pPr>
        <w:ind w:left="6925" w:hanging="206"/>
      </w:pPr>
      <w:rPr>
        <w:lang w:val="ru-RU" w:eastAsia="en-US" w:bidi="ar-SA"/>
      </w:rPr>
    </w:lvl>
    <w:lvl w:ilvl="6" w:tplc="21620914">
      <w:numFmt w:val="bullet"/>
      <w:lvlText w:val="•"/>
      <w:lvlJc w:val="left"/>
      <w:pPr>
        <w:ind w:left="7616" w:hanging="206"/>
      </w:pPr>
      <w:rPr>
        <w:lang w:val="ru-RU" w:eastAsia="en-US" w:bidi="ar-SA"/>
      </w:rPr>
    </w:lvl>
    <w:lvl w:ilvl="7" w:tplc="A64E671A">
      <w:numFmt w:val="bullet"/>
      <w:lvlText w:val="•"/>
      <w:lvlJc w:val="left"/>
      <w:pPr>
        <w:ind w:left="8307" w:hanging="206"/>
      </w:pPr>
      <w:rPr>
        <w:lang w:val="ru-RU" w:eastAsia="en-US" w:bidi="ar-SA"/>
      </w:rPr>
    </w:lvl>
    <w:lvl w:ilvl="8" w:tplc="BE3212FA">
      <w:numFmt w:val="bullet"/>
      <w:lvlText w:val="•"/>
      <w:lvlJc w:val="left"/>
      <w:pPr>
        <w:ind w:left="8999" w:hanging="20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1B7"/>
    <w:rsid w:val="00042ADC"/>
    <w:rsid w:val="000509A2"/>
    <w:rsid w:val="000824B6"/>
    <w:rsid w:val="00092C1E"/>
    <w:rsid w:val="000A71B7"/>
    <w:rsid w:val="000B171A"/>
    <w:rsid w:val="000D38A4"/>
    <w:rsid w:val="000D6396"/>
    <w:rsid w:val="00120DFB"/>
    <w:rsid w:val="00124DA8"/>
    <w:rsid w:val="001331F3"/>
    <w:rsid w:val="001414A7"/>
    <w:rsid w:val="001716E2"/>
    <w:rsid w:val="0018056D"/>
    <w:rsid w:val="001C7A0B"/>
    <w:rsid w:val="001D0105"/>
    <w:rsid w:val="001E24E7"/>
    <w:rsid w:val="00201EAC"/>
    <w:rsid w:val="00211072"/>
    <w:rsid w:val="00211A30"/>
    <w:rsid w:val="00215E5C"/>
    <w:rsid w:val="00240492"/>
    <w:rsid w:val="002418B5"/>
    <w:rsid w:val="00245C50"/>
    <w:rsid w:val="00267744"/>
    <w:rsid w:val="002750FE"/>
    <w:rsid w:val="00276F5A"/>
    <w:rsid w:val="00281F7E"/>
    <w:rsid w:val="002851DB"/>
    <w:rsid w:val="00292379"/>
    <w:rsid w:val="002D7D47"/>
    <w:rsid w:val="003025B5"/>
    <w:rsid w:val="00321FAA"/>
    <w:rsid w:val="00345989"/>
    <w:rsid w:val="00366EFE"/>
    <w:rsid w:val="0037464B"/>
    <w:rsid w:val="00387043"/>
    <w:rsid w:val="003B2B55"/>
    <w:rsid w:val="003B7644"/>
    <w:rsid w:val="00410B26"/>
    <w:rsid w:val="004114C4"/>
    <w:rsid w:val="0041590D"/>
    <w:rsid w:val="004715D1"/>
    <w:rsid w:val="00483EC3"/>
    <w:rsid w:val="004C0EB9"/>
    <w:rsid w:val="004C78BE"/>
    <w:rsid w:val="004D0343"/>
    <w:rsid w:val="004D2B21"/>
    <w:rsid w:val="004E5B38"/>
    <w:rsid w:val="00520240"/>
    <w:rsid w:val="005209D6"/>
    <w:rsid w:val="00522393"/>
    <w:rsid w:val="005244B9"/>
    <w:rsid w:val="005274C1"/>
    <w:rsid w:val="00531520"/>
    <w:rsid w:val="0053542D"/>
    <w:rsid w:val="00560107"/>
    <w:rsid w:val="005869EB"/>
    <w:rsid w:val="005970CE"/>
    <w:rsid w:val="005B60C7"/>
    <w:rsid w:val="005D0608"/>
    <w:rsid w:val="005F6AC2"/>
    <w:rsid w:val="00612A86"/>
    <w:rsid w:val="0061393B"/>
    <w:rsid w:val="00652054"/>
    <w:rsid w:val="00665BE2"/>
    <w:rsid w:val="00673B34"/>
    <w:rsid w:val="00682E22"/>
    <w:rsid w:val="006A602A"/>
    <w:rsid w:val="006A7AF7"/>
    <w:rsid w:val="006B43FD"/>
    <w:rsid w:val="006D118D"/>
    <w:rsid w:val="00704DB8"/>
    <w:rsid w:val="00725371"/>
    <w:rsid w:val="0074269A"/>
    <w:rsid w:val="00772B9B"/>
    <w:rsid w:val="0077535A"/>
    <w:rsid w:val="007C7EA8"/>
    <w:rsid w:val="00800D8A"/>
    <w:rsid w:val="00851E77"/>
    <w:rsid w:val="008563C8"/>
    <w:rsid w:val="008763D9"/>
    <w:rsid w:val="008914CD"/>
    <w:rsid w:val="008919DB"/>
    <w:rsid w:val="00892D06"/>
    <w:rsid w:val="00895CB5"/>
    <w:rsid w:val="00895E9B"/>
    <w:rsid w:val="008A42E9"/>
    <w:rsid w:val="008B41D3"/>
    <w:rsid w:val="008C048A"/>
    <w:rsid w:val="008D2D8D"/>
    <w:rsid w:val="00937F37"/>
    <w:rsid w:val="00951E4D"/>
    <w:rsid w:val="00954596"/>
    <w:rsid w:val="0099291D"/>
    <w:rsid w:val="00993283"/>
    <w:rsid w:val="009F3FC3"/>
    <w:rsid w:val="00A0468A"/>
    <w:rsid w:val="00A1076F"/>
    <w:rsid w:val="00A334B8"/>
    <w:rsid w:val="00A33C06"/>
    <w:rsid w:val="00A603F0"/>
    <w:rsid w:val="00A73E8F"/>
    <w:rsid w:val="00A82D2C"/>
    <w:rsid w:val="00A83657"/>
    <w:rsid w:val="00A869BC"/>
    <w:rsid w:val="00A9517A"/>
    <w:rsid w:val="00AD2603"/>
    <w:rsid w:val="00AF6546"/>
    <w:rsid w:val="00B338DA"/>
    <w:rsid w:val="00B3618D"/>
    <w:rsid w:val="00B6714D"/>
    <w:rsid w:val="00B75CDB"/>
    <w:rsid w:val="00B836E9"/>
    <w:rsid w:val="00BA1C46"/>
    <w:rsid w:val="00BB0038"/>
    <w:rsid w:val="00C07715"/>
    <w:rsid w:val="00C14BB3"/>
    <w:rsid w:val="00C201F6"/>
    <w:rsid w:val="00C215A5"/>
    <w:rsid w:val="00C238AA"/>
    <w:rsid w:val="00C26BF3"/>
    <w:rsid w:val="00C513E9"/>
    <w:rsid w:val="00C576B0"/>
    <w:rsid w:val="00C6153E"/>
    <w:rsid w:val="00CB32AD"/>
    <w:rsid w:val="00CB4460"/>
    <w:rsid w:val="00CE22FA"/>
    <w:rsid w:val="00CE4D77"/>
    <w:rsid w:val="00CE5AC3"/>
    <w:rsid w:val="00CE78D8"/>
    <w:rsid w:val="00CF7AE7"/>
    <w:rsid w:val="00D13525"/>
    <w:rsid w:val="00D730A4"/>
    <w:rsid w:val="00D73E47"/>
    <w:rsid w:val="00DC7330"/>
    <w:rsid w:val="00DD2A8A"/>
    <w:rsid w:val="00E048A7"/>
    <w:rsid w:val="00E814AE"/>
    <w:rsid w:val="00EC197C"/>
    <w:rsid w:val="00EE2CF2"/>
    <w:rsid w:val="00EE45EB"/>
    <w:rsid w:val="00EE7829"/>
    <w:rsid w:val="00F04263"/>
    <w:rsid w:val="00F07C43"/>
    <w:rsid w:val="00F32C7A"/>
    <w:rsid w:val="00F51F02"/>
    <w:rsid w:val="00F5565E"/>
    <w:rsid w:val="00F60636"/>
    <w:rsid w:val="00FA44DE"/>
    <w:rsid w:val="00FA6D93"/>
    <w:rsid w:val="00FF3562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9B01"/>
  <w15:docId w15:val="{C274BF79-552D-4627-BB33-9D4EE442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836E9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"/>
    <w:rsid w:val="00141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Прижатый влево"/>
    <w:basedOn w:val="a"/>
    <w:rsid w:val="0061393B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"/>
    <w:basedOn w:val="a"/>
    <w:link w:val="a8"/>
    <w:uiPriority w:val="1"/>
    <w:unhideWhenUsed/>
    <w:qFormat/>
    <w:rsid w:val="00775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77535A"/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F6063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55FF-4B90-4B55-95EC-AEF893C6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Admin</cp:lastModifiedBy>
  <cp:revision>15</cp:revision>
  <cp:lastPrinted>2024-10-25T10:33:00Z</cp:lastPrinted>
  <dcterms:created xsi:type="dcterms:W3CDTF">2025-10-06T12:57:00Z</dcterms:created>
  <dcterms:modified xsi:type="dcterms:W3CDTF">2025-10-17T11:09:00Z</dcterms:modified>
</cp:coreProperties>
</file>