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6CF8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EBF53D" wp14:editId="1A2C2F55">
            <wp:extent cx="590550" cy="7715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1F0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48A9E46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4E69C9A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E128A2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49C0B8" w14:textId="77777777" w:rsidR="002E543C" w:rsidRPr="002E543C" w:rsidRDefault="002E543C" w:rsidP="002E543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2E543C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0733D8A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100CCA27" w14:textId="427B1A9D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846C1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18.12.2023</w:t>
      </w: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846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ПОС.03-3270/23</w:t>
      </w:r>
    </w:p>
    <w:p w14:paraId="55B3E6C0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A83082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5C59E67B" w14:textId="77777777" w:rsidR="002E543C" w:rsidRPr="002E543C" w:rsidRDefault="002E543C" w:rsidP="002E5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1A39F" w14:textId="45171EC6" w:rsidR="00B12E3E" w:rsidRDefault="00B12E3E" w:rsidP="002E543C">
      <w:pPr>
        <w:spacing w:after="0"/>
      </w:pPr>
    </w:p>
    <w:p w14:paraId="35081803" w14:textId="07B8C04C" w:rsidR="002E543C" w:rsidRDefault="002E543C" w:rsidP="002E543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Об утверждении карты рисков нарушений антимонопольного </w:t>
      </w:r>
    </w:p>
    <w:p w14:paraId="02FB2D11" w14:textId="55B5CD1E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>
        <w:rPr>
          <w:rFonts w:ascii="Times New Roman" w:hAnsi="Times New Roman"/>
          <w:bCs/>
          <w:sz w:val="26"/>
          <w:szCs w:val="26"/>
          <w:lang w:eastAsia="ru-RU" w:bidi="ru-RU"/>
        </w:rPr>
        <w:t>законодательства (комплаенс</w:t>
      </w:r>
      <w:r>
        <w:rPr>
          <w:rFonts w:ascii="Times New Roman" w:hAnsi="Times New Roman"/>
          <w:sz w:val="26"/>
          <w:szCs w:val="26"/>
        </w:rPr>
        <w:t>-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рисков)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в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 xml:space="preserve"> Администрации 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города </w:t>
      </w:r>
    </w:p>
    <w:p w14:paraId="23047A88" w14:textId="3A8AE9DD" w:rsidR="002E543C" w:rsidRDefault="002E543C" w:rsidP="002E543C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ru-RU" w:bidi="ru-RU"/>
        </w:rPr>
      </w:pP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>Переславля-Залесско</w:t>
      </w:r>
      <w:r>
        <w:rPr>
          <w:rFonts w:ascii="Times New Roman" w:hAnsi="Times New Roman"/>
          <w:bCs/>
          <w:sz w:val="26"/>
          <w:szCs w:val="26"/>
          <w:lang w:eastAsia="ru-RU" w:bidi="ru-RU"/>
        </w:rPr>
        <w:t>го на 2023</w:t>
      </w:r>
      <w:r w:rsidRPr="00F9696B">
        <w:rPr>
          <w:rFonts w:ascii="Times New Roman" w:hAnsi="Times New Roman"/>
          <w:bCs/>
          <w:sz w:val="26"/>
          <w:szCs w:val="26"/>
          <w:lang w:eastAsia="ru-RU" w:bidi="ru-RU"/>
        </w:rPr>
        <w:t xml:space="preserve"> год</w:t>
      </w:r>
    </w:p>
    <w:p w14:paraId="0E34274F" w14:textId="55331EA2" w:rsidR="002E543C" w:rsidRDefault="002E543C" w:rsidP="002E543C">
      <w:pPr>
        <w:spacing w:after="0" w:line="240" w:lineRule="auto"/>
      </w:pPr>
    </w:p>
    <w:p w14:paraId="252AFED3" w14:textId="7D7EB38C" w:rsidR="002E543C" w:rsidRDefault="002E543C" w:rsidP="002E543C">
      <w:pPr>
        <w:spacing w:after="0" w:line="240" w:lineRule="auto"/>
      </w:pPr>
    </w:p>
    <w:p w14:paraId="67B3330D" w14:textId="77777777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14:paraId="00BB0C55" w14:textId="60BA750E" w:rsidR="002E543C" w:rsidRDefault="002E543C" w:rsidP="002E543C">
      <w:pPr>
        <w:spacing w:after="0" w:line="240" w:lineRule="auto"/>
      </w:pPr>
    </w:p>
    <w:p w14:paraId="35D5C811" w14:textId="77777777" w:rsidR="002E543C" w:rsidRPr="002E543C" w:rsidRDefault="002E543C" w:rsidP="002E54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56912A9" w14:textId="77777777" w:rsidR="002E543C" w:rsidRPr="002E543C" w:rsidRDefault="002E543C" w:rsidP="002E5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CDD7A" w14:textId="0A66FAC1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2E543C">
        <w:rPr>
          <w:rFonts w:ascii="Times New Roman" w:eastAsia="Calibri" w:hAnsi="Times New Roman" w:cs="Times New Roman"/>
          <w:sz w:val="26"/>
          <w:szCs w:val="26"/>
        </w:rPr>
        <w:t>Утвердить карту рисков нарушений антимонопольного законодательства (комплаенс-рисков) в Администрации города Переславля-Залесского на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2E543C">
        <w:rPr>
          <w:rFonts w:ascii="Times New Roman" w:eastAsia="Calibri" w:hAnsi="Times New Roman" w:cs="Times New Roman"/>
          <w:sz w:val="26"/>
          <w:szCs w:val="26"/>
        </w:rPr>
        <w:t xml:space="preserve"> год согласно приложению.</w:t>
      </w:r>
    </w:p>
    <w:p w14:paraId="78695700" w14:textId="74FC2A32" w:rsidR="002E543C" w:rsidRPr="002E543C" w:rsidRDefault="002E543C" w:rsidP="002E54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E543C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51267B" w:rsidRPr="0051267B">
        <w:rPr>
          <w:rFonts w:ascii="Times New Roman" w:eastAsia="Calibri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C3B985A" w14:textId="76B16BBA" w:rsidR="002E543C" w:rsidRPr="002E543C" w:rsidRDefault="002E543C" w:rsidP="002E543C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2E543C">
        <w:rPr>
          <w:rFonts w:ascii="Times New Roman" w:eastAsia="Arial Unicode MS" w:hAnsi="Times New Roman" w:cs="Times New Roman"/>
          <w:sz w:val="26"/>
          <w:szCs w:val="26"/>
          <w:lang w:eastAsia="ar-SA"/>
        </w:rPr>
        <w:t>3. Контроль за исполнением постановления оставляю за собой.</w:t>
      </w:r>
    </w:p>
    <w:p w14:paraId="6C29732C" w14:textId="287DA3AB" w:rsidR="002E543C" w:rsidRDefault="002E543C" w:rsidP="002E543C">
      <w:pPr>
        <w:spacing w:line="240" w:lineRule="auto"/>
      </w:pPr>
    </w:p>
    <w:p w14:paraId="76FC93BC" w14:textId="52BC917A" w:rsidR="00877C39" w:rsidRDefault="00877C39" w:rsidP="002E543C">
      <w:pPr>
        <w:spacing w:line="240" w:lineRule="auto"/>
      </w:pPr>
    </w:p>
    <w:p w14:paraId="7AD91170" w14:textId="77777777" w:rsidR="00877C39" w:rsidRDefault="00877C39" w:rsidP="002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5E4AF6C0" w14:textId="02AC558D" w:rsidR="002E543C" w:rsidRPr="002E543C" w:rsidRDefault="00877C39" w:rsidP="002E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E543C" w:rsidRPr="002E543C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           </w:t>
      </w:r>
      <w:r w:rsidR="00C4648F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 Кулакова</w:t>
      </w:r>
    </w:p>
    <w:p w14:paraId="73E85CA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343670D1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2792E429" w14:textId="77777777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947B164" w14:textId="53543D51" w:rsidR="002E543C" w:rsidRPr="002E543C" w:rsidRDefault="002E543C" w:rsidP="00165529">
      <w:pPr>
        <w:spacing w:after="0" w:line="240" w:lineRule="auto"/>
        <w:ind w:firstLine="10632"/>
        <w:rPr>
          <w:rFonts w:ascii="Times New Roman" w:hAnsi="Times New Roman" w:cs="Times New Roman"/>
          <w:sz w:val="26"/>
          <w:szCs w:val="26"/>
        </w:rPr>
      </w:pPr>
      <w:r w:rsidRPr="002E543C">
        <w:rPr>
          <w:rFonts w:ascii="Times New Roman" w:hAnsi="Times New Roman" w:cs="Times New Roman"/>
          <w:sz w:val="26"/>
          <w:szCs w:val="26"/>
        </w:rPr>
        <w:t xml:space="preserve">от </w:t>
      </w:r>
      <w:r w:rsidR="007846C1">
        <w:rPr>
          <w:rFonts w:ascii="Times New Roman" w:hAnsi="Times New Roman" w:cs="Times New Roman"/>
          <w:sz w:val="26"/>
          <w:szCs w:val="26"/>
        </w:rPr>
        <w:t>18.12.2023</w:t>
      </w:r>
      <w:r w:rsidRPr="002E543C">
        <w:rPr>
          <w:rFonts w:ascii="Times New Roman" w:hAnsi="Times New Roman" w:cs="Times New Roman"/>
          <w:sz w:val="26"/>
          <w:szCs w:val="26"/>
        </w:rPr>
        <w:t xml:space="preserve"> № </w:t>
      </w:r>
      <w:r w:rsidR="007846C1">
        <w:rPr>
          <w:rFonts w:ascii="Times New Roman" w:hAnsi="Times New Roman" w:cs="Times New Roman"/>
          <w:sz w:val="26"/>
          <w:szCs w:val="26"/>
        </w:rPr>
        <w:t>ПОС.03-3270/23</w:t>
      </w:r>
    </w:p>
    <w:p w14:paraId="229C0D46" w14:textId="22F5B9E2" w:rsidR="002E543C" w:rsidRDefault="002E543C" w:rsidP="002E543C">
      <w:pPr>
        <w:spacing w:line="240" w:lineRule="auto"/>
        <w:ind w:firstLine="5529"/>
      </w:pPr>
    </w:p>
    <w:p w14:paraId="0C0CE64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Карта рисков нарушений антимонопольного законодательства (комплаенс-рисков)</w:t>
      </w:r>
    </w:p>
    <w:p w14:paraId="65EBDF61" w14:textId="7237A5C9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65529">
        <w:rPr>
          <w:rFonts w:ascii="Times New Roman" w:eastAsia="Calibri" w:hAnsi="Times New Roman" w:cs="Times New Roman"/>
          <w:sz w:val="26"/>
          <w:szCs w:val="26"/>
        </w:rPr>
        <w:t>в Администрации города Переславля-Залесского на 202</w:t>
      </w:r>
      <w:r w:rsidR="007224B5">
        <w:rPr>
          <w:rFonts w:ascii="Times New Roman" w:eastAsia="Calibri" w:hAnsi="Times New Roman" w:cs="Times New Roman"/>
          <w:sz w:val="26"/>
          <w:szCs w:val="26"/>
        </w:rPr>
        <w:t>3</w:t>
      </w:r>
      <w:r w:rsidRPr="0016552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</w:p>
    <w:p w14:paraId="24E56A0D" w14:textId="77777777" w:rsidR="00165529" w:rsidRPr="00165529" w:rsidRDefault="00165529" w:rsidP="001655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3755"/>
        <w:gridCol w:w="12"/>
        <w:gridCol w:w="3419"/>
        <w:gridCol w:w="12"/>
        <w:gridCol w:w="108"/>
        <w:gridCol w:w="2956"/>
        <w:gridCol w:w="1657"/>
        <w:gridCol w:w="12"/>
        <w:gridCol w:w="73"/>
        <w:gridCol w:w="1887"/>
        <w:gridCol w:w="6"/>
      </w:tblGrid>
      <w:tr w:rsidR="00165529" w:rsidRPr="00165529" w14:paraId="4ABEF283" w14:textId="77777777" w:rsidTr="00165529">
        <w:trPr>
          <w:jc w:val="center"/>
        </w:trPr>
        <w:tc>
          <w:tcPr>
            <w:tcW w:w="228" w:type="pct"/>
            <w:vAlign w:val="center"/>
          </w:tcPr>
          <w:p w14:paraId="10223816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94" w:type="pct"/>
            <w:gridSpan w:val="2"/>
            <w:vAlign w:val="center"/>
          </w:tcPr>
          <w:p w14:paraId="0BCE62C9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 риска</w:t>
            </w:r>
          </w:p>
        </w:tc>
        <w:tc>
          <w:tcPr>
            <w:tcW w:w="1178" w:type="pct"/>
            <w:gridSpan w:val="2"/>
            <w:vAlign w:val="center"/>
          </w:tcPr>
          <w:p w14:paraId="07B074B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Причины и условия</w:t>
            </w:r>
          </w:p>
          <w:p w14:paraId="177B4796" w14:textId="786DF124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возникновения риска и его оценка</w:t>
            </w:r>
          </w:p>
        </w:tc>
        <w:tc>
          <w:tcPr>
            <w:tcW w:w="1052" w:type="pct"/>
            <w:gridSpan w:val="2"/>
            <w:vAlign w:val="center"/>
          </w:tcPr>
          <w:p w14:paraId="6F75FF8F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Мероприятия по</w:t>
            </w:r>
          </w:p>
          <w:p w14:paraId="1CDA0863" w14:textId="52D94E3F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минимизации и устранению риска</w:t>
            </w:r>
          </w:p>
        </w:tc>
        <w:tc>
          <w:tcPr>
            <w:tcW w:w="573" w:type="pct"/>
            <w:gridSpan w:val="2"/>
          </w:tcPr>
          <w:p w14:paraId="7380861E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</w:t>
            </w:r>
          </w:p>
          <w:p w14:paraId="24A62A08" w14:textId="6B4F0E02" w:rsidR="00165529" w:rsidRPr="00165529" w:rsidRDefault="00165529" w:rsidP="001655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(отсутствие) остаточного риска и управление им</w:t>
            </w:r>
          </w:p>
        </w:tc>
        <w:tc>
          <w:tcPr>
            <w:tcW w:w="675" w:type="pct"/>
            <w:gridSpan w:val="3"/>
            <w:vAlign w:val="center"/>
          </w:tcPr>
          <w:p w14:paraId="15A73593" w14:textId="77777777" w:rsidR="00165529" w:rsidRPr="00165529" w:rsidRDefault="00165529" w:rsidP="00165529">
            <w:pPr>
              <w:widowControl w:val="0"/>
              <w:autoSpaceDE w:val="0"/>
              <w:autoSpaceDN w:val="0"/>
              <w:spacing w:before="26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Вероятность повторного возникновения риска</w:t>
            </w:r>
          </w:p>
        </w:tc>
      </w:tr>
      <w:tr w:rsidR="00165529" w:rsidRPr="00165529" w14:paraId="417A26AE" w14:textId="77777777" w:rsidTr="00165529">
        <w:trPr>
          <w:jc w:val="center"/>
        </w:trPr>
        <w:tc>
          <w:tcPr>
            <w:tcW w:w="228" w:type="pct"/>
            <w:vAlign w:val="center"/>
          </w:tcPr>
          <w:p w14:paraId="1A6A6894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4" w:type="pct"/>
            <w:gridSpan w:val="2"/>
            <w:vAlign w:val="center"/>
          </w:tcPr>
          <w:p w14:paraId="7F3AB93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8" w:type="pct"/>
            <w:gridSpan w:val="2"/>
            <w:vAlign w:val="center"/>
          </w:tcPr>
          <w:p w14:paraId="0ADFC5A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52" w:type="pct"/>
            <w:gridSpan w:val="2"/>
            <w:vAlign w:val="center"/>
          </w:tcPr>
          <w:p w14:paraId="45AE4F57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pct"/>
            <w:gridSpan w:val="2"/>
          </w:tcPr>
          <w:p w14:paraId="4B2694DF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5" w:type="pct"/>
            <w:gridSpan w:val="3"/>
            <w:vAlign w:val="center"/>
          </w:tcPr>
          <w:p w14:paraId="222A07CE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165529" w:rsidRPr="00165529" w14:paraId="2D6B5505" w14:textId="77777777" w:rsidTr="00165529">
        <w:trPr>
          <w:jc w:val="center"/>
        </w:trPr>
        <w:tc>
          <w:tcPr>
            <w:tcW w:w="5000" w:type="pct"/>
            <w:gridSpan w:val="12"/>
          </w:tcPr>
          <w:p w14:paraId="062AA793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образования Администрации города Переславля-Залесского</w:t>
            </w:r>
          </w:p>
        </w:tc>
      </w:tr>
      <w:tr w:rsidR="00165529" w:rsidRPr="00165529" w14:paraId="2FE7777C" w14:textId="77777777" w:rsidTr="00165529">
        <w:trPr>
          <w:gridAfter w:val="1"/>
          <w:wAfter w:w="2" w:type="pct"/>
          <w:trHeight w:val="1193"/>
          <w:jc w:val="center"/>
        </w:trPr>
        <w:tc>
          <w:tcPr>
            <w:tcW w:w="228" w:type="pct"/>
            <w:vMerge w:val="restart"/>
          </w:tcPr>
          <w:p w14:paraId="09A977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0" w:type="pct"/>
          </w:tcPr>
          <w:p w14:paraId="455A96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3F3E835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5C42B85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06A7B45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6ABEE877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6" w:type="pct"/>
            <w:gridSpan w:val="3"/>
            <w:vMerge w:val="restart"/>
          </w:tcPr>
          <w:p w14:paraId="38E8FC2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D1EB66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  <w:vMerge w:val="restart"/>
          </w:tcPr>
          <w:p w14:paraId="7E48F4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  <w:vMerge w:val="restart"/>
          </w:tcPr>
          <w:p w14:paraId="4FDB6CB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56A5888" w14:textId="77777777" w:rsidTr="00165529">
        <w:trPr>
          <w:gridAfter w:val="1"/>
          <w:wAfter w:w="2" w:type="pct"/>
          <w:trHeight w:val="1192"/>
          <w:jc w:val="center"/>
        </w:trPr>
        <w:tc>
          <w:tcPr>
            <w:tcW w:w="228" w:type="pct"/>
            <w:vMerge/>
          </w:tcPr>
          <w:p w14:paraId="5DDFAE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0" w:type="pct"/>
          </w:tcPr>
          <w:p w14:paraId="692ED38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4474EEA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056" w:type="pct"/>
            <w:gridSpan w:val="3"/>
            <w:vMerge/>
          </w:tcPr>
          <w:p w14:paraId="54F460F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569" w:type="pct"/>
            <w:vMerge/>
          </w:tcPr>
          <w:p w14:paraId="3E39F8C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77" w:type="pct"/>
            <w:gridSpan w:val="3"/>
            <w:vMerge/>
          </w:tcPr>
          <w:p w14:paraId="510A5B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65529" w:rsidRPr="00165529" w14:paraId="392728D8" w14:textId="77777777" w:rsidTr="00165529">
        <w:trPr>
          <w:gridAfter w:val="1"/>
          <w:wAfter w:w="2" w:type="pct"/>
          <w:trHeight w:val="982"/>
          <w:jc w:val="center"/>
        </w:trPr>
        <w:tc>
          <w:tcPr>
            <w:tcW w:w="228" w:type="pct"/>
          </w:tcPr>
          <w:p w14:paraId="2BD3047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0" w:type="pct"/>
          </w:tcPr>
          <w:p w14:paraId="59601A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56DC309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583FF54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41394B5" w14:textId="3BB4144B" w:rsidR="00165529" w:rsidRPr="00165529" w:rsidRDefault="00165529" w:rsidP="00E24EE8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5E3CD90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5F5E528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Мониторинг и анализ изменений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законодательства в сфере закупок.</w:t>
            </w:r>
          </w:p>
        </w:tc>
        <w:tc>
          <w:tcPr>
            <w:tcW w:w="569" w:type="pct"/>
          </w:tcPr>
          <w:p w14:paraId="4092053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7" w:type="pct"/>
            <w:gridSpan w:val="3"/>
          </w:tcPr>
          <w:p w14:paraId="3CDE59C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3DF260F" w14:textId="77777777" w:rsidTr="00165529">
        <w:trPr>
          <w:gridAfter w:val="1"/>
          <w:wAfter w:w="2" w:type="pct"/>
          <w:jc w:val="center"/>
        </w:trPr>
        <w:tc>
          <w:tcPr>
            <w:tcW w:w="228" w:type="pct"/>
          </w:tcPr>
          <w:p w14:paraId="2E56C27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0" w:type="pct"/>
          </w:tcPr>
          <w:p w14:paraId="516FC49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47D6DC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18DECB0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2. Высокая нагрузка на сотрудников.</w:t>
            </w:r>
          </w:p>
        </w:tc>
        <w:tc>
          <w:tcPr>
            <w:tcW w:w="1056" w:type="pct"/>
            <w:gridSpan w:val="3"/>
          </w:tcPr>
          <w:p w14:paraId="361F7DE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712D966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69" w:type="pct"/>
          </w:tcPr>
          <w:p w14:paraId="7CF0C47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7" w:type="pct"/>
            <w:gridSpan w:val="3"/>
          </w:tcPr>
          <w:p w14:paraId="3BACEBC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5B47DD" w14:textId="77777777" w:rsidTr="00165529">
        <w:trPr>
          <w:jc w:val="center"/>
        </w:trPr>
        <w:tc>
          <w:tcPr>
            <w:tcW w:w="5000" w:type="pct"/>
            <w:gridSpan w:val="12"/>
          </w:tcPr>
          <w:p w14:paraId="52C400B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165529" w:rsidRPr="00165529" w14:paraId="4C6D4F5A" w14:textId="77777777" w:rsidTr="00165529">
        <w:trPr>
          <w:trHeight w:val="1193"/>
          <w:jc w:val="center"/>
        </w:trPr>
        <w:tc>
          <w:tcPr>
            <w:tcW w:w="228" w:type="pct"/>
            <w:vMerge w:val="restart"/>
          </w:tcPr>
          <w:p w14:paraId="554B9890" w14:textId="5BE00C53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5028BAA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Осуществление закупок без торгов </w:t>
            </w:r>
          </w:p>
        </w:tc>
        <w:tc>
          <w:tcPr>
            <w:tcW w:w="1178" w:type="pct"/>
            <w:gridSpan w:val="2"/>
            <w:vMerge w:val="restart"/>
          </w:tcPr>
          <w:p w14:paraId="458E9468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Сжатые сроки (необходимо использовать средства в текущем году);</w:t>
            </w:r>
          </w:p>
          <w:p w14:paraId="09E022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Конфликт интересов;</w:t>
            </w:r>
          </w:p>
          <w:p w14:paraId="7699C9E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04E428A5" w14:textId="77777777" w:rsidR="00165529" w:rsidRPr="00165529" w:rsidRDefault="00165529" w:rsidP="001655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52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  <w:vMerge w:val="restart"/>
          </w:tcPr>
          <w:p w14:paraId="3FF8078D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29467C3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  <w:vMerge w:val="restart"/>
          </w:tcPr>
          <w:p w14:paraId="1019566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  <w:vMerge w:val="restart"/>
          </w:tcPr>
          <w:p w14:paraId="37156FC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AAD08CB" w14:textId="77777777" w:rsidTr="00165529">
        <w:trPr>
          <w:trHeight w:val="1192"/>
          <w:jc w:val="center"/>
        </w:trPr>
        <w:tc>
          <w:tcPr>
            <w:tcW w:w="228" w:type="pct"/>
            <w:vMerge/>
          </w:tcPr>
          <w:p w14:paraId="1889FC6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gridSpan w:val="2"/>
          </w:tcPr>
          <w:p w14:paraId="00A59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Дробление закупок</w:t>
            </w:r>
          </w:p>
        </w:tc>
        <w:tc>
          <w:tcPr>
            <w:tcW w:w="1178" w:type="pct"/>
            <w:gridSpan w:val="2"/>
            <w:vMerge/>
          </w:tcPr>
          <w:p w14:paraId="6B54CB9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2" w:type="pct"/>
            <w:gridSpan w:val="2"/>
            <w:vMerge/>
          </w:tcPr>
          <w:p w14:paraId="2F129FC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73" w:type="pct"/>
            <w:gridSpan w:val="2"/>
            <w:vMerge/>
          </w:tcPr>
          <w:p w14:paraId="7889089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5" w:type="pct"/>
            <w:gridSpan w:val="3"/>
            <w:vMerge/>
          </w:tcPr>
          <w:p w14:paraId="3C1B34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65529" w:rsidRPr="00165529" w14:paraId="7BFBF3DC" w14:textId="77777777" w:rsidTr="00165529">
        <w:trPr>
          <w:jc w:val="center"/>
        </w:trPr>
        <w:tc>
          <w:tcPr>
            <w:tcW w:w="228" w:type="pct"/>
          </w:tcPr>
          <w:p w14:paraId="5B37564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4F57F1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закупочных процедур вне установленного графика</w:t>
            </w:r>
          </w:p>
        </w:tc>
        <w:tc>
          <w:tcPr>
            <w:tcW w:w="1178" w:type="pct"/>
            <w:gridSpan w:val="2"/>
          </w:tcPr>
          <w:p w14:paraId="09197006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Конфликт интересов;</w:t>
            </w:r>
          </w:p>
          <w:p w14:paraId="2FEB419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достаточной квалификации сотрудников;</w:t>
            </w:r>
          </w:p>
          <w:p w14:paraId="6195BD96" w14:textId="3D45B32E" w:rsidR="00165529" w:rsidRPr="00165529" w:rsidRDefault="00165529" w:rsidP="007224B5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897160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67360CD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1F98B5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4078F92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44EA99B" w14:textId="77777777" w:rsidTr="00165529">
        <w:trPr>
          <w:jc w:val="center"/>
        </w:trPr>
        <w:tc>
          <w:tcPr>
            <w:tcW w:w="228" w:type="pct"/>
          </w:tcPr>
          <w:p w14:paraId="0BC727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294" w:type="pct"/>
            <w:gridSpan w:val="2"/>
          </w:tcPr>
          <w:p w14:paraId="724F8884" w14:textId="77777777" w:rsidR="00165529" w:rsidRPr="00165529" w:rsidRDefault="00165529" w:rsidP="00165529">
            <w:pPr>
              <w:spacing w:after="24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Несвоевременное размещение на сайте информации о результатах торгов</w:t>
            </w:r>
          </w:p>
        </w:tc>
        <w:tc>
          <w:tcPr>
            <w:tcW w:w="1178" w:type="pct"/>
            <w:gridSpan w:val="2"/>
          </w:tcPr>
          <w:p w14:paraId="70351900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400D085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F04D3E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Систематическое повышение квалификации сотрудников контрактной службы;</w:t>
            </w:r>
          </w:p>
          <w:p w14:paraId="0741516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Мониторинг и анализ изменений законодательства в сфере закупок.</w:t>
            </w:r>
          </w:p>
        </w:tc>
        <w:tc>
          <w:tcPr>
            <w:tcW w:w="573" w:type="pct"/>
            <w:gridSpan w:val="2"/>
          </w:tcPr>
          <w:p w14:paraId="6FDBCCA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E4626E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1A880E" w14:textId="77777777" w:rsidTr="00165529">
        <w:trPr>
          <w:jc w:val="center"/>
        </w:trPr>
        <w:tc>
          <w:tcPr>
            <w:tcW w:w="5000" w:type="pct"/>
            <w:gridSpan w:val="12"/>
          </w:tcPr>
          <w:p w14:paraId="18CD82A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Управление финансов Администрации города Переславля-Залесского </w:t>
            </w:r>
          </w:p>
        </w:tc>
      </w:tr>
      <w:tr w:rsidR="00165529" w:rsidRPr="00165529" w14:paraId="1B8D7C9C" w14:textId="77777777" w:rsidTr="00165529">
        <w:trPr>
          <w:trHeight w:val="1265"/>
          <w:jc w:val="center"/>
        </w:trPr>
        <w:tc>
          <w:tcPr>
            <w:tcW w:w="228" w:type="pct"/>
          </w:tcPr>
          <w:p w14:paraId="1E041319" w14:textId="35F7BC2F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1D5D58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Конфликт интересов при осуществлении закупок товаров, работ, услуг</w:t>
            </w:r>
          </w:p>
        </w:tc>
        <w:tc>
          <w:tcPr>
            <w:tcW w:w="1178" w:type="pct"/>
            <w:gridSpan w:val="2"/>
          </w:tcPr>
          <w:p w14:paraId="211C364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525C10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Установление в документации о закупке условия о декларирование участника закупки требованиям, установленным п. 9 ч. 1 ст.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573" w:type="pct"/>
            <w:gridSpan w:val="2"/>
          </w:tcPr>
          <w:p w14:paraId="30F4A0C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3C80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7DBEBC4D" w14:textId="77777777" w:rsidTr="00165529">
        <w:trPr>
          <w:jc w:val="center"/>
        </w:trPr>
        <w:tc>
          <w:tcPr>
            <w:tcW w:w="228" w:type="pct"/>
          </w:tcPr>
          <w:p w14:paraId="1DF235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FEFDF2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начальной (максимальной) цены контракта либо в необоснованно завышенном размере, либо в необоснованно заниженном размере</w:t>
            </w:r>
          </w:p>
        </w:tc>
        <w:tc>
          <w:tcPr>
            <w:tcW w:w="1178" w:type="pct"/>
            <w:gridSpan w:val="2"/>
          </w:tcPr>
          <w:p w14:paraId="605013FC" w14:textId="77777777" w:rsidR="00165529" w:rsidRPr="00165529" w:rsidRDefault="00165529" w:rsidP="007224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услуг.</w:t>
            </w:r>
          </w:p>
        </w:tc>
        <w:tc>
          <w:tcPr>
            <w:tcW w:w="1052" w:type="pct"/>
            <w:gridSpan w:val="2"/>
          </w:tcPr>
          <w:p w14:paraId="7B1B9577" w14:textId="6F090D3F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Подготовка отч</w:t>
            </w:r>
            <w:r w:rsidR="007224B5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та об исследовании рынка начальной цены контракта;</w:t>
            </w:r>
          </w:p>
          <w:p w14:paraId="6C41FE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Публикация на официальном сайте закупок конкурсной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(аукционной) документации.</w:t>
            </w:r>
          </w:p>
        </w:tc>
        <w:tc>
          <w:tcPr>
            <w:tcW w:w="573" w:type="pct"/>
            <w:gridSpan w:val="2"/>
          </w:tcPr>
          <w:p w14:paraId="3ABFE4D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BA579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5EB0CE8F" w14:textId="77777777" w:rsidTr="00165529">
        <w:trPr>
          <w:jc w:val="center"/>
        </w:trPr>
        <w:tc>
          <w:tcPr>
            <w:tcW w:w="228" w:type="pct"/>
          </w:tcPr>
          <w:p w14:paraId="194AD9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679147E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Подмена документов в интересах субъекта контроля, сговор с субъектом контроля за определенное вознаграждение</w:t>
            </w:r>
          </w:p>
        </w:tc>
        <w:tc>
          <w:tcPr>
            <w:tcW w:w="1178" w:type="pct"/>
            <w:gridSpan w:val="2"/>
          </w:tcPr>
          <w:p w14:paraId="4B7FA9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Личная заинтересованность сотрудников, осуществляющих закупки товаров, работ, услуг и участника закупки.</w:t>
            </w:r>
          </w:p>
        </w:tc>
        <w:tc>
          <w:tcPr>
            <w:tcW w:w="1052" w:type="pct"/>
            <w:gridSpan w:val="2"/>
          </w:tcPr>
          <w:p w14:paraId="7BA306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Осуществление закупочных процедур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82DF65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Контроль за документооборотом должностным лицом, ответственным за осуществление закупок (электронный документооборот).</w:t>
            </w:r>
          </w:p>
        </w:tc>
        <w:tc>
          <w:tcPr>
            <w:tcW w:w="573" w:type="pct"/>
            <w:gridSpan w:val="2"/>
          </w:tcPr>
          <w:p w14:paraId="5650AB8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FD1CC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Минимальная</w:t>
            </w:r>
          </w:p>
        </w:tc>
      </w:tr>
      <w:tr w:rsidR="00165529" w:rsidRPr="00165529" w14:paraId="2318BD24" w14:textId="77777777" w:rsidTr="00165529">
        <w:trPr>
          <w:jc w:val="center"/>
        </w:trPr>
        <w:tc>
          <w:tcPr>
            <w:tcW w:w="5000" w:type="pct"/>
            <w:gridSpan w:val="12"/>
          </w:tcPr>
          <w:p w14:paraId="3FF13205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165529" w:rsidRPr="00165529" w14:paraId="3A864A6E" w14:textId="77777777" w:rsidTr="00165529">
        <w:trPr>
          <w:jc w:val="center"/>
        </w:trPr>
        <w:tc>
          <w:tcPr>
            <w:tcW w:w="228" w:type="pct"/>
          </w:tcPr>
          <w:p w14:paraId="071CC0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752337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Создание участникам закупок преимущественных условий участия в закупках путем установления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215" w:type="pct"/>
            <w:gridSpan w:val="3"/>
          </w:tcPr>
          <w:p w14:paraId="630D0C3D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сотрудников;</w:t>
            </w:r>
          </w:p>
          <w:p w14:paraId="146A9A8D" w14:textId="4FD6B3BE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Liberation Serif" w:eastAsia="NSimSun" w:hAnsi="Liberation Serif" w:cs="Mangal" w:hint="eastAsia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  <w:p w14:paraId="58B7C01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5" w:type="pct"/>
          </w:tcPr>
          <w:p w14:paraId="1C519E15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022A500B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2. Систематическое повышение квалификации сотрудников;</w:t>
            </w:r>
          </w:p>
          <w:p w14:paraId="2C4D63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2FE5835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2ED73F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596B4B0" w14:textId="77777777" w:rsidTr="00165529">
        <w:trPr>
          <w:jc w:val="center"/>
        </w:trPr>
        <w:tc>
          <w:tcPr>
            <w:tcW w:w="228" w:type="pct"/>
          </w:tcPr>
          <w:p w14:paraId="4CE242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1F15F30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Создание участникам закупок преимущественных условий участия в закупках путем доступа к информации о планируемой к проведению </w:t>
            </w: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215" w:type="pct"/>
            <w:gridSpan w:val="3"/>
          </w:tcPr>
          <w:p w14:paraId="218D1FB9" w14:textId="64D9C0E5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3E06C0C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241E00C3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lastRenderedPageBreak/>
              <w:t>2. Систематическое повышение квалификации сотрудников;</w:t>
            </w:r>
          </w:p>
          <w:p w14:paraId="2E0FFF5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Разъяснение сотрудникам мер ответственности за совершение коррупционных правонарушений.</w:t>
            </w:r>
          </w:p>
        </w:tc>
        <w:tc>
          <w:tcPr>
            <w:tcW w:w="598" w:type="pct"/>
            <w:gridSpan w:val="3"/>
          </w:tcPr>
          <w:p w14:paraId="36C3D0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50" w:type="pct"/>
            <w:gridSpan w:val="2"/>
          </w:tcPr>
          <w:p w14:paraId="1118F5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E3E204A" w14:textId="77777777" w:rsidTr="00165529">
        <w:trPr>
          <w:jc w:val="center"/>
        </w:trPr>
        <w:tc>
          <w:tcPr>
            <w:tcW w:w="228" w:type="pct"/>
          </w:tcPr>
          <w:p w14:paraId="019E838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9299A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215" w:type="pct"/>
            <w:gridSpan w:val="3"/>
          </w:tcPr>
          <w:p w14:paraId="0999FA42" w14:textId="694706B8" w:rsidR="00165529" w:rsidRPr="00165529" w:rsidRDefault="00165529" w:rsidP="00BB14ED">
            <w:pPr>
              <w:tabs>
                <w:tab w:val="left" w:pos="339"/>
                <w:tab w:val="left" w:pos="400"/>
              </w:tabs>
              <w:suppressAutoHyphens/>
              <w:snapToGrid w:val="0"/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1. Отсутствие достаточной квалификации сотрудников.</w:t>
            </w:r>
          </w:p>
        </w:tc>
        <w:tc>
          <w:tcPr>
            <w:tcW w:w="1015" w:type="pct"/>
          </w:tcPr>
          <w:p w14:paraId="732259B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07D8B3F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1F7D1FE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250AD08" w14:textId="77777777" w:rsidTr="00165529">
        <w:trPr>
          <w:jc w:val="center"/>
        </w:trPr>
        <w:tc>
          <w:tcPr>
            <w:tcW w:w="228" w:type="pct"/>
          </w:tcPr>
          <w:p w14:paraId="506966E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69DE30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Описание объекта закупки с нарушением требований законодательства Российской Федерации о контрактной системе в сфере закупок, в том числе указание в описании объекта закупки требований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</w:t>
            </w:r>
          </w:p>
        </w:tc>
        <w:tc>
          <w:tcPr>
            <w:tcW w:w="1215" w:type="pct"/>
            <w:gridSpan w:val="3"/>
          </w:tcPr>
          <w:p w14:paraId="221BF424" w14:textId="77777777" w:rsidR="00165529" w:rsidRPr="00165529" w:rsidRDefault="00165529" w:rsidP="00165529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170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. Отсутствие достаточной квалификации сотрудников;</w:t>
            </w:r>
          </w:p>
          <w:p w14:paraId="4B7D605F" w14:textId="3171F3BB" w:rsidR="00165529" w:rsidRPr="00165529" w:rsidRDefault="00165529" w:rsidP="00BB14ED">
            <w:pPr>
              <w:tabs>
                <w:tab w:val="left" w:pos="422"/>
              </w:tabs>
              <w:suppressAutoHyphens/>
              <w:snapToGrid w:val="0"/>
              <w:spacing w:after="0" w:line="240" w:lineRule="auto"/>
              <w:ind w:right="96" w:firstLine="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NSimSun" w:hAnsi="Times New Roman" w:cs="Times New Roman"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>2.</w:t>
            </w:r>
            <w:r w:rsidRPr="00165529">
              <w:rPr>
                <w:rFonts w:ascii="Times New Roman" w:eastAsia="NSimSun" w:hAnsi="Times New Roman" w:cs="Times New Roman"/>
                <w:b/>
                <w:color w:val="000000"/>
                <w:spacing w:val="20"/>
                <w:kern w:val="2"/>
                <w:sz w:val="26"/>
                <w:szCs w:val="26"/>
                <w:lang w:eastAsia="ru-RU" w:bidi="hi-IN"/>
              </w:rPr>
              <w:t xml:space="preserve"> </w:t>
            </w:r>
            <w:r w:rsidRPr="00165529">
              <w:rPr>
                <w:rFonts w:ascii="Times New Roman" w:eastAsia="NSimSun" w:hAnsi="Times New Roman" w:cs="Times New Roman"/>
                <w:color w:val="000000"/>
                <w:kern w:val="2"/>
                <w:sz w:val="26"/>
                <w:szCs w:val="26"/>
                <w:lang w:eastAsia="ru-RU" w:bidi="hi-IN"/>
              </w:rPr>
              <w:t>Высокая нагрузка на сотрудников.</w:t>
            </w:r>
          </w:p>
        </w:tc>
        <w:tc>
          <w:tcPr>
            <w:tcW w:w="1015" w:type="pct"/>
          </w:tcPr>
          <w:p w14:paraId="23E6F454" w14:textId="77777777" w:rsidR="00165529" w:rsidRPr="00165529" w:rsidRDefault="00165529" w:rsidP="00165529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165529">
              <w:rPr>
                <w:rFonts w:ascii="Times New Roman" w:eastAsia="NSimSun" w:hAnsi="Times New Roman" w:cs="Times New Roman"/>
                <w:kern w:val="2"/>
                <w:sz w:val="26"/>
                <w:szCs w:val="26"/>
                <w:lang w:eastAsia="zh-CN" w:bidi="hi-IN"/>
              </w:rPr>
              <w:t>1. Мониторинг и анализ изменений законодательства в сфере закупок;</w:t>
            </w:r>
          </w:p>
          <w:p w14:paraId="6E380FD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Систематическое повышение квалификации сотрудников.</w:t>
            </w:r>
          </w:p>
        </w:tc>
        <w:tc>
          <w:tcPr>
            <w:tcW w:w="598" w:type="pct"/>
            <w:gridSpan w:val="3"/>
          </w:tcPr>
          <w:p w14:paraId="77C540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50" w:type="pct"/>
            <w:gridSpan w:val="2"/>
          </w:tcPr>
          <w:p w14:paraId="6547E60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03FAFD2A" w14:textId="77777777" w:rsidTr="00165529">
        <w:trPr>
          <w:jc w:val="center"/>
        </w:trPr>
        <w:tc>
          <w:tcPr>
            <w:tcW w:w="5000" w:type="pct"/>
            <w:gridSpan w:val="12"/>
          </w:tcPr>
          <w:p w14:paraId="3C0AC381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муниципальной собственности Администрации города Переславля-Залесского</w:t>
            </w:r>
          </w:p>
        </w:tc>
      </w:tr>
      <w:tr w:rsidR="00165529" w:rsidRPr="00165529" w14:paraId="55313B25" w14:textId="77777777" w:rsidTr="00165529">
        <w:trPr>
          <w:jc w:val="center"/>
        </w:trPr>
        <w:tc>
          <w:tcPr>
            <w:tcW w:w="228" w:type="pct"/>
          </w:tcPr>
          <w:p w14:paraId="4ECEEAC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294" w:type="pct"/>
            <w:gridSpan w:val="2"/>
          </w:tcPr>
          <w:p w14:paraId="7312C3A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установления (не установления) требований к участникам закупок не в соответствии с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1E941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5C6F7AB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3BC4610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77CC18FE" w14:textId="7BA009B2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6BE7D05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функции.</w:t>
            </w:r>
          </w:p>
        </w:tc>
        <w:tc>
          <w:tcPr>
            <w:tcW w:w="573" w:type="pct"/>
            <w:gridSpan w:val="2"/>
          </w:tcPr>
          <w:p w14:paraId="373094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DBA754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8853856" w14:textId="77777777" w:rsidTr="00165529">
        <w:trPr>
          <w:jc w:val="center"/>
        </w:trPr>
        <w:tc>
          <w:tcPr>
            <w:tcW w:w="228" w:type="pct"/>
          </w:tcPr>
          <w:p w14:paraId="5CB6CF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6C53E75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Единой информационной системе в сфере закупок извещения и документации о закупке</w:t>
            </w:r>
          </w:p>
        </w:tc>
        <w:tc>
          <w:tcPr>
            <w:tcW w:w="1178" w:type="pct"/>
            <w:gridSpan w:val="2"/>
          </w:tcPr>
          <w:p w14:paraId="13A57553" w14:textId="45A0FDC8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4D92A9F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0E8E9CF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10290A8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185792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BD78D2D" w14:textId="77777777" w:rsidTr="00165529">
        <w:trPr>
          <w:jc w:val="center"/>
        </w:trPr>
        <w:tc>
          <w:tcPr>
            <w:tcW w:w="228" w:type="pct"/>
          </w:tcPr>
          <w:p w14:paraId="39CF286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5B4E36E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Определение поставщика (подрядчика, исполнителя) с 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629E53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разъяснений уполномоченного органа по вопросам проведения аналогичных закупок;</w:t>
            </w:r>
          </w:p>
          <w:p w14:paraId="6EE8E15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5E35363" w14:textId="4C34AEE8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D02AF1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7B03F3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2.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619010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ED8523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444214C" w14:textId="77777777" w:rsidTr="00165529">
        <w:trPr>
          <w:jc w:val="center"/>
        </w:trPr>
        <w:tc>
          <w:tcPr>
            <w:tcW w:w="228" w:type="pct"/>
          </w:tcPr>
          <w:p w14:paraId="174FFF5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7303A08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При описании объекта закупки включение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1178" w:type="pct"/>
            <w:gridSpan w:val="2"/>
          </w:tcPr>
          <w:p w14:paraId="6D31E8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закупки;</w:t>
            </w:r>
          </w:p>
          <w:p w14:paraId="2EA1387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7A00B23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Отсутствие достаточной квалификации сотрудников;</w:t>
            </w:r>
          </w:p>
          <w:p w14:paraId="21B9226F" w14:textId="1C26DE8A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566ABD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5800A4F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Разъяснения сотрудникам мер ответственности за совершение коррупционных правонарушений;</w:t>
            </w:r>
          </w:p>
          <w:p w14:paraId="2BC5476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A5068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9C6A21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2B621913" w14:textId="77777777" w:rsidTr="00165529">
        <w:trPr>
          <w:jc w:val="center"/>
        </w:trPr>
        <w:tc>
          <w:tcPr>
            <w:tcW w:w="228" w:type="pct"/>
          </w:tcPr>
          <w:p w14:paraId="64BE20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</w:tcPr>
          <w:p w14:paraId="6CE42CD7" w14:textId="59487B04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закупке преференций и ограничений в соответствии со статьями 29</w:t>
            </w:r>
            <w:r w:rsidR="00BB14E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нарушением требований законодательства Российской Федерации о контрактной системе в сфере закупок</w:t>
            </w:r>
          </w:p>
        </w:tc>
        <w:tc>
          <w:tcPr>
            <w:tcW w:w="1178" w:type="pct"/>
            <w:gridSpan w:val="2"/>
          </w:tcPr>
          <w:p w14:paraId="0899288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1. Отсутствие надлежащей экспертизы документации закупки;</w:t>
            </w:r>
          </w:p>
          <w:p w14:paraId="76B540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Отсутствие разъяснений уполномоченного органа по вопросам проведения аналогичных закупок;</w:t>
            </w:r>
          </w:p>
          <w:p w14:paraId="2284C0CF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Отсутствие достаточной квалификации сотрудников;</w:t>
            </w:r>
          </w:p>
          <w:p w14:paraId="58CE1768" w14:textId="4CA42464" w:rsidR="00165529" w:rsidRPr="00165529" w:rsidRDefault="00165529" w:rsidP="00BB14ED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4.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7564E05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1.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39FFA1E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Разъяснения сотрудникам мер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ответственности за совершение коррупционных правонарушений;</w:t>
            </w:r>
          </w:p>
          <w:p w14:paraId="1EF3FB0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Проведение антикоррупционной экспертизы проектов муниципальных контрактов, договоров.</w:t>
            </w:r>
          </w:p>
        </w:tc>
        <w:tc>
          <w:tcPr>
            <w:tcW w:w="573" w:type="pct"/>
            <w:gridSpan w:val="2"/>
          </w:tcPr>
          <w:p w14:paraId="10F1438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12B7AC8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A5BA24D" w14:textId="77777777" w:rsidTr="00165529">
        <w:trPr>
          <w:jc w:val="center"/>
        </w:trPr>
        <w:tc>
          <w:tcPr>
            <w:tcW w:w="228" w:type="pct"/>
          </w:tcPr>
          <w:p w14:paraId="6D68AE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94" w:type="pct"/>
            <w:gridSpan w:val="2"/>
          </w:tcPr>
          <w:p w14:paraId="63FDC12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имущества с нарушением регламента (в том числе без проведения процедуры торгов, с изменением целевого назначения имущества, без согласования с собственником имущества, с нарушением порядка информирования)</w:t>
            </w:r>
          </w:p>
        </w:tc>
        <w:tc>
          <w:tcPr>
            <w:tcW w:w="1178" w:type="pct"/>
            <w:gridSpan w:val="2"/>
          </w:tcPr>
          <w:p w14:paraId="18E7AB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документации;</w:t>
            </w:r>
          </w:p>
          <w:p w14:paraId="0ABC0D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1B9137BF" w14:textId="5014E54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2D1464A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0265C1A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4C2972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082DA69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BC8B379" w14:textId="77777777" w:rsidTr="00165529">
        <w:trPr>
          <w:jc w:val="center"/>
        </w:trPr>
        <w:tc>
          <w:tcPr>
            <w:tcW w:w="228" w:type="pct"/>
          </w:tcPr>
          <w:p w14:paraId="086E427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94" w:type="pct"/>
            <w:gridSpan w:val="2"/>
          </w:tcPr>
          <w:p w14:paraId="08F85E3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участникам торгов преимущественных условий участия в торгах путем установления (не установления) требований к участникам торгов не в соответствии с установленными требованиями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B434A6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1F8A5D3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7CF422C3" w14:textId="4CAD6DB3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3CE69B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75DA50C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5359AB9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3217F2C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33321DC8" w14:textId="77777777" w:rsidTr="00165529">
        <w:trPr>
          <w:jc w:val="center"/>
        </w:trPr>
        <w:tc>
          <w:tcPr>
            <w:tcW w:w="228" w:type="pct"/>
          </w:tcPr>
          <w:p w14:paraId="3D9A0F3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94" w:type="pct"/>
            <w:gridSpan w:val="2"/>
          </w:tcPr>
          <w:p w14:paraId="5A47485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участникам торгов преимущественных условий участия в торгах путем доступа к информации о планируемых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 проведению торгах и их условиях ранее срока размещения и публикации извещения о проведении торгов и документации о проведении торгов</w:t>
            </w:r>
          </w:p>
        </w:tc>
        <w:tc>
          <w:tcPr>
            <w:tcW w:w="1178" w:type="pct"/>
            <w:gridSpan w:val="2"/>
          </w:tcPr>
          <w:p w14:paraId="5DFEAB3E" w14:textId="345644BE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 Отсутствие достаточной квалификации сотрудников.</w:t>
            </w:r>
          </w:p>
        </w:tc>
        <w:tc>
          <w:tcPr>
            <w:tcW w:w="1052" w:type="pct"/>
            <w:gridSpan w:val="2"/>
          </w:tcPr>
          <w:p w14:paraId="0DFC52A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Проведение профилактической разъяснительной работы с сотрудниками,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23FB7E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02207B9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5563B6DD" w14:textId="77777777" w:rsidTr="00165529">
        <w:trPr>
          <w:trHeight w:val="2143"/>
          <w:jc w:val="center"/>
        </w:trPr>
        <w:tc>
          <w:tcPr>
            <w:tcW w:w="228" w:type="pct"/>
          </w:tcPr>
          <w:p w14:paraId="24AD57E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94" w:type="pct"/>
            <w:gridSpan w:val="2"/>
          </w:tcPr>
          <w:p w14:paraId="2912060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Нарушение порядка признания победителя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337DC42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достаточной квалификации сотрудников;</w:t>
            </w:r>
          </w:p>
          <w:p w14:paraId="7ADA2FC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1F67E6E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семинары.</w:t>
            </w:r>
          </w:p>
        </w:tc>
        <w:tc>
          <w:tcPr>
            <w:tcW w:w="573" w:type="pct"/>
            <w:gridSpan w:val="2"/>
          </w:tcPr>
          <w:p w14:paraId="7012A88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6D71C4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1F52D54F" w14:textId="77777777" w:rsidTr="00165529">
        <w:trPr>
          <w:jc w:val="center"/>
        </w:trPr>
        <w:tc>
          <w:tcPr>
            <w:tcW w:w="228" w:type="pct"/>
          </w:tcPr>
          <w:p w14:paraId="6D6B208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294" w:type="pct"/>
            <w:gridSpan w:val="2"/>
          </w:tcPr>
          <w:p w14:paraId="41CC2952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Описание объекта торгов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505A0AE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29601648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6643990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A5194D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Проведение профилактической разъяснительной работы с сотрудниками, проведение обучения сотрудников, в том числе совещания, семинары;</w:t>
            </w:r>
          </w:p>
          <w:p w14:paraId="36C75E3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1976054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5FB4349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74F59285" w14:textId="77777777" w:rsidTr="00165529">
        <w:trPr>
          <w:jc w:val="center"/>
        </w:trPr>
        <w:tc>
          <w:tcPr>
            <w:tcW w:w="228" w:type="pct"/>
          </w:tcPr>
          <w:p w14:paraId="47CDF79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294" w:type="pct"/>
            <w:gridSpan w:val="2"/>
          </w:tcPr>
          <w:p w14:paraId="43A1198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в документации о торгах преференций и ограничений с нарушением установленных требований законодательства Российской Федерации</w:t>
            </w:r>
          </w:p>
        </w:tc>
        <w:tc>
          <w:tcPr>
            <w:tcW w:w="1178" w:type="pct"/>
            <w:gridSpan w:val="2"/>
          </w:tcPr>
          <w:p w14:paraId="165E160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 Отсутствие надлежащей экспертизы документации по торгам;</w:t>
            </w:r>
          </w:p>
          <w:p w14:paraId="3280FD2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 Отсутствие достаточной квалификации сотрудников;</w:t>
            </w:r>
          </w:p>
          <w:p w14:paraId="57D92947" w14:textId="1FA819D2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 Высокая нагрузка на сотрудников.</w:t>
            </w:r>
          </w:p>
        </w:tc>
        <w:tc>
          <w:tcPr>
            <w:tcW w:w="1052" w:type="pct"/>
            <w:gridSpan w:val="2"/>
          </w:tcPr>
          <w:p w14:paraId="41117C5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Проведение профилактической разъяснительной работы с сотрудниками, проведение обучения сотрудников, в том числе совещания, семинары; </w:t>
            </w:r>
          </w:p>
          <w:p w14:paraId="56DBA62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Проведение надлежащей экспертизы документации по торгам.</w:t>
            </w:r>
          </w:p>
        </w:tc>
        <w:tc>
          <w:tcPr>
            <w:tcW w:w="573" w:type="pct"/>
            <w:gridSpan w:val="2"/>
          </w:tcPr>
          <w:p w14:paraId="4382789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7F582E4F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65A67EDC" w14:textId="77777777" w:rsidTr="00165529">
        <w:trPr>
          <w:jc w:val="center"/>
        </w:trPr>
        <w:tc>
          <w:tcPr>
            <w:tcW w:w="5000" w:type="pct"/>
            <w:gridSpan w:val="12"/>
          </w:tcPr>
          <w:p w14:paraId="0C02E20B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165529" w:rsidRPr="00165529" w14:paraId="47943723" w14:textId="77777777" w:rsidTr="00165529">
        <w:trPr>
          <w:jc w:val="center"/>
        </w:trPr>
        <w:tc>
          <w:tcPr>
            <w:tcW w:w="228" w:type="pct"/>
          </w:tcPr>
          <w:p w14:paraId="3F5DA6F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06DB6B4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Несоблюдение порядка проведения конкурсных процедур, повлекшего за собой нарушения антимонопольного законодательства</w:t>
            </w:r>
          </w:p>
        </w:tc>
        <w:tc>
          <w:tcPr>
            <w:tcW w:w="1178" w:type="pct"/>
            <w:gridSpan w:val="2"/>
          </w:tcPr>
          <w:p w14:paraId="2AAEA3C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Отсутствие достаточной квалификации сотрудников;</w:t>
            </w:r>
          </w:p>
          <w:p w14:paraId="08CE2393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Склонение служащего к совершению коррупционного правонарушения; </w:t>
            </w:r>
          </w:p>
          <w:p w14:paraId="673771C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5515B68A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1. Повышение квалификации сотрудников;</w:t>
            </w:r>
          </w:p>
          <w:p w14:paraId="3D08A9A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2. 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-опасной функции;</w:t>
            </w:r>
          </w:p>
          <w:p w14:paraId="1060ECC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3. Разъяснения сотрудникам мер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168F70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62D95B6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</w:tr>
      <w:tr w:rsidR="00165529" w:rsidRPr="00165529" w14:paraId="4C21BF05" w14:textId="77777777" w:rsidTr="00165529">
        <w:trPr>
          <w:jc w:val="center"/>
        </w:trPr>
        <w:tc>
          <w:tcPr>
            <w:tcW w:w="5000" w:type="pct"/>
            <w:gridSpan w:val="12"/>
          </w:tcPr>
          <w:p w14:paraId="1C1426D0" w14:textId="77777777" w:rsidR="00165529" w:rsidRPr="00165529" w:rsidRDefault="00165529" w:rsidP="001655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Юридическое управление Администрации города Переславля-Залесского</w:t>
            </w:r>
          </w:p>
        </w:tc>
      </w:tr>
      <w:tr w:rsidR="00165529" w:rsidRPr="00165529" w14:paraId="344528A5" w14:textId="77777777" w:rsidTr="00165529">
        <w:trPr>
          <w:jc w:val="center"/>
        </w:trPr>
        <w:tc>
          <w:tcPr>
            <w:tcW w:w="228" w:type="pct"/>
          </w:tcPr>
          <w:p w14:paraId="45AA0B4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94" w:type="pct"/>
            <w:gridSpan w:val="2"/>
          </w:tcPr>
          <w:p w14:paraId="277F117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В ходе составления описания объекта закупки, проектов муниципальных контрактов, извещений о проведении закупки установление необоснованных преимуществ для отдельных участников закупки</w:t>
            </w:r>
          </w:p>
        </w:tc>
        <w:tc>
          <w:tcPr>
            <w:tcW w:w="1178" w:type="pct"/>
            <w:gridSpan w:val="2"/>
          </w:tcPr>
          <w:p w14:paraId="50CE9D7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17B826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Склонение сотрудника к совершению коррупционного правонарушения;</w:t>
            </w:r>
          </w:p>
          <w:p w14:paraId="1A4738D0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395B334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7ACB92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Проведение антикоррупционной экспертизы описание объекта закупки, проектов муниципальных контрактов;</w:t>
            </w:r>
          </w:p>
          <w:p w14:paraId="6ECA7731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3. Разъяснение сотрудникам:</w:t>
            </w:r>
          </w:p>
          <w:p w14:paraId="684B74B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1CA135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05579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5A2ABA9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41270BD2" w14:textId="77777777" w:rsidTr="00165529">
        <w:trPr>
          <w:jc w:val="center"/>
        </w:trPr>
        <w:tc>
          <w:tcPr>
            <w:tcW w:w="228" w:type="pct"/>
          </w:tcPr>
          <w:p w14:paraId="5C350A1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94" w:type="pct"/>
            <w:gridSpan w:val="2"/>
          </w:tcPr>
          <w:p w14:paraId="79D137D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При подготовке определения начальной (максимальной) цены контракта </w:t>
            </w:r>
            <w:proofErr w:type="gramStart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необоснованно  завышена</w:t>
            </w:r>
            <w:proofErr w:type="gramEnd"/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 (занижена) начальная (максимальная) цена контракта</w:t>
            </w:r>
          </w:p>
        </w:tc>
        <w:tc>
          <w:tcPr>
            <w:tcW w:w="1178" w:type="pct"/>
            <w:gridSpan w:val="2"/>
          </w:tcPr>
          <w:p w14:paraId="6A5866B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5C6916B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2. Склонение сотрудника к совершению коррупционного правонарушения; </w:t>
            </w:r>
          </w:p>
          <w:p w14:paraId="4699C9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4DE492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2EA86A87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2. Подготовка обоснования начальной (максимальной) цены контракта в соответствии с требованиями законодательства о контрактной системе;</w:t>
            </w:r>
          </w:p>
          <w:p w14:paraId="0E0B9A55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 Разъяснение сотрудникам:</w:t>
            </w:r>
          </w:p>
          <w:p w14:paraId="6E2C67D2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897E54A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3644276B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6FA8FE0C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7693F13A" w14:textId="77777777" w:rsidTr="00165529">
        <w:trPr>
          <w:jc w:val="center"/>
        </w:trPr>
        <w:tc>
          <w:tcPr>
            <w:tcW w:w="228" w:type="pct"/>
          </w:tcPr>
          <w:p w14:paraId="11FD3B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94" w:type="pct"/>
            <w:gridSpan w:val="2"/>
          </w:tcPr>
          <w:p w14:paraId="3AE815A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Заключение контрактов на поставку товаров, выполнение работ, оказание услуг уже фактически поставленных товаров, выполненных работ, оказанных услуг</w:t>
            </w:r>
          </w:p>
        </w:tc>
        <w:tc>
          <w:tcPr>
            <w:tcW w:w="1178" w:type="pct"/>
            <w:gridSpan w:val="2"/>
          </w:tcPr>
          <w:p w14:paraId="7493500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Длительный процесс осуществления закупок в соответствии с действующим законодательством;</w:t>
            </w:r>
          </w:p>
          <w:p w14:paraId="5272FF41" w14:textId="77777777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</w:pP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2.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Склонение сотрудника к совершению коррупционного правонарушения;</w:t>
            </w:r>
            <w:r w:rsidRPr="00165529">
              <w:rPr>
                <w:rFonts w:ascii="Calibri" w:eastAsia="Calibri" w:hAnsi="Calibri" w:cs="Times New Roman"/>
                <w:shd w:val="clear" w:color="auto" w:fill="FFFFFF"/>
                <w:lang w:eastAsia="ar-SA"/>
              </w:rPr>
              <w:t xml:space="preserve"> </w:t>
            </w:r>
          </w:p>
          <w:p w14:paraId="20B73642" w14:textId="2838CC26" w:rsidR="00165529" w:rsidRPr="00165529" w:rsidRDefault="00165529" w:rsidP="001655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3.</w:t>
            </w:r>
            <w:r w:rsidRPr="00165529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Личная заинтересованность служащего.</w:t>
            </w:r>
          </w:p>
        </w:tc>
        <w:tc>
          <w:tcPr>
            <w:tcW w:w="1052" w:type="pct"/>
            <w:gridSpan w:val="2"/>
          </w:tcPr>
          <w:p w14:paraId="2FA94D0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. Привлечение к подготовке проектов контрактов сотрудников отраслевых (функциональных) органов Администрации;</w:t>
            </w:r>
          </w:p>
          <w:p w14:paraId="0CFDEC1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Разъяснение сотрудникам:</w:t>
            </w:r>
          </w:p>
          <w:p w14:paraId="04567484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03C096BE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0E639FA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1EEFF4ED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69F21D7" w14:textId="77777777" w:rsidTr="00165529">
        <w:trPr>
          <w:jc w:val="center"/>
        </w:trPr>
        <w:tc>
          <w:tcPr>
            <w:tcW w:w="228" w:type="pct"/>
          </w:tcPr>
          <w:p w14:paraId="249A22B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94" w:type="pct"/>
            <w:gridSpan w:val="2"/>
          </w:tcPr>
          <w:p w14:paraId="483204C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 xml:space="preserve">При проведении претензионной работы сотруднику предлагается за вознаграждение способствовать не предъявлению претензии либо создать претензию, предусматривающую возможность уклонения от ответственности за 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>допущенные нарушения муниципального контракта</w:t>
            </w:r>
          </w:p>
        </w:tc>
        <w:tc>
          <w:tcPr>
            <w:tcW w:w="1178" w:type="pct"/>
            <w:gridSpan w:val="2"/>
          </w:tcPr>
          <w:p w14:paraId="41EDC7F1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lastRenderedPageBreak/>
              <w:t xml:space="preserve">1. Склонение сотрудника к совершению коррупционного правонарушения; </w:t>
            </w:r>
          </w:p>
          <w:p w14:paraId="09260843" w14:textId="0EF3560C" w:rsidR="00165529" w:rsidRPr="00165529" w:rsidRDefault="00165529" w:rsidP="00BB14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1317AD9C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1. Разъяснение сотрудникам:</w:t>
            </w:r>
          </w:p>
          <w:p w14:paraId="0E6C0727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15B0F99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2) ответственности за совершение коррупционных правонарушений.</w:t>
            </w:r>
          </w:p>
        </w:tc>
        <w:tc>
          <w:tcPr>
            <w:tcW w:w="573" w:type="pct"/>
            <w:gridSpan w:val="2"/>
          </w:tcPr>
          <w:p w14:paraId="7D7255C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675" w:type="pct"/>
            <w:gridSpan w:val="3"/>
          </w:tcPr>
          <w:p w14:paraId="265143B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  <w:tr w:rsidR="00165529" w:rsidRPr="00165529" w14:paraId="1DA25A46" w14:textId="77777777" w:rsidTr="00165529">
        <w:trPr>
          <w:jc w:val="center"/>
        </w:trPr>
        <w:tc>
          <w:tcPr>
            <w:tcW w:w="228" w:type="pct"/>
          </w:tcPr>
          <w:p w14:paraId="71E1F996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94" w:type="pct"/>
            <w:gridSpan w:val="2"/>
          </w:tcPr>
          <w:p w14:paraId="0530F073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Членство комиссии по осуществлению закупок при наличии заинтересованности в результатах определения поставщиков (подрядчиков, исполнителей)</w:t>
            </w:r>
          </w:p>
        </w:tc>
        <w:tc>
          <w:tcPr>
            <w:tcW w:w="1178" w:type="pct"/>
            <w:gridSpan w:val="2"/>
          </w:tcPr>
          <w:p w14:paraId="4185101E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 Отсутствие достаточной квалификации сотрудников;</w:t>
            </w:r>
          </w:p>
          <w:p w14:paraId="225C85FF" w14:textId="35838F62" w:rsidR="00165529" w:rsidRPr="00165529" w:rsidRDefault="00165529" w:rsidP="00E24EE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2. Личная заинтересованность сотрудника.</w:t>
            </w:r>
          </w:p>
        </w:tc>
        <w:tc>
          <w:tcPr>
            <w:tcW w:w="1052" w:type="pct"/>
            <w:gridSpan w:val="2"/>
          </w:tcPr>
          <w:p w14:paraId="528D56E9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  <w:t>1.</w:t>
            </w: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Повышение квалификации сотрудников;</w:t>
            </w:r>
          </w:p>
          <w:p w14:paraId="134C093B" w14:textId="77777777" w:rsidR="00165529" w:rsidRPr="00165529" w:rsidRDefault="00165529" w:rsidP="00165529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ar-SA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2. Повышение личной ответственности членов комиссии по осуществлению закупок путем подписания ими заявлений об отсутствии конфликтов интересов.</w:t>
            </w:r>
          </w:p>
        </w:tc>
        <w:tc>
          <w:tcPr>
            <w:tcW w:w="573" w:type="pct"/>
            <w:gridSpan w:val="2"/>
          </w:tcPr>
          <w:p w14:paraId="670AD514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</w:t>
            </w:r>
          </w:p>
        </w:tc>
        <w:tc>
          <w:tcPr>
            <w:tcW w:w="675" w:type="pct"/>
            <w:gridSpan w:val="3"/>
          </w:tcPr>
          <w:p w14:paraId="259D4665" w14:textId="77777777" w:rsidR="00165529" w:rsidRPr="00165529" w:rsidRDefault="00165529" w:rsidP="0016552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552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Средняя</w:t>
            </w:r>
          </w:p>
        </w:tc>
      </w:tr>
    </w:tbl>
    <w:p w14:paraId="47E8E573" w14:textId="77777777" w:rsidR="00165529" w:rsidRPr="002E543C" w:rsidRDefault="00165529" w:rsidP="002E543C">
      <w:pPr>
        <w:spacing w:line="240" w:lineRule="auto"/>
        <w:ind w:firstLine="5529"/>
      </w:pPr>
    </w:p>
    <w:sectPr w:rsidR="00165529" w:rsidRPr="002E543C" w:rsidSect="00784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1" w15:restartNumberingAfterBreak="0">
    <w:nsid w:val="027E3ACA"/>
    <w:multiLevelType w:val="hybridMultilevel"/>
    <w:tmpl w:val="1B780A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078"/>
    <w:multiLevelType w:val="hybridMultilevel"/>
    <w:tmpl w:val="6E2C0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046"/>
    <w:multiLevelType w:val="hybridMultilevel"/>
    <w:tmpl w:val="AE128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6CF"/>
    <w:multiLevelType w:val="hybridMultilevel"/>
    <w:tmpl w:val="7E8E8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2981"/>
    <w:multiLevelType w:val="hybridMultilevel"/>
    <w:tmpl w:val="7B18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C2A9C"/>
    <w:multiLevelType w:val="hybridMultilevel"/>
    <w:tmpl w:val="320E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E744E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-24"/>
        </w:tabs>
        <w:ind w:left="360" w:hanging="360"/>
      </w:pPr>
      <w:rPr>
        <w:rFonts w:cs="Times New Roman" w:hint="default"/>
        <w:lang w:eastAsia="ru-RU"/>
      </w:rPr>
    </w:lvl>
  </w:abstractNum>
  <w:abstractNum w:abstractNumId="8" w15:restartNumberingAfterBreak="0">
    <w:nsid w:val="7E037A6A"/>
    <w:multiLevelType w:val="hybridMultilevel"/>
    <w:tmpl w:val="7CAAF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C3"/>
    <w:rsid w:val="00165529"/>
    <w:rsid w:val="002E543C"/>
    <w:rsid w:val="0051267B"/>
    <w:rsid w:val="007224B5"/>
    <w:rsid w:val="007846C1"/>
    <w:rsid w:val="00877C39"/>
    <w:rsid w:val="00B12E3E"/>
    <w:rsid w:val="00BB14ED"/>
    <w:rsid w:val="00C4648F"/>
    <w:rsid w:val="00E24EE8"/>
    <w:rsid w:val="00E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08F6"/>
  <w15:chartTrackingRefBased/>
  <w15:docId w15:val="{52BC88AF-E8A4-4192-967B-ABDD9314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65529"/>
    <w:pPr>
      <w:keepNext/>
      <w:spacing w:after="0" w:line="240" w:lineRule="auto"/>
      <w:ind w:firstLine="284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55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165529"/>
  </w:style>
  <w:style w:type="paragraph" w:styleId="a3">
    <w:name w:val="No Spacing"/>
    <w:uiPriority w:val="1"/>
    <w:qFormat/>
    <w:rsid w:val="001655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5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16552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semiHidden/>
    <w:rsid w:val="0016552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semiHidden/>
    <w:unhideWhenUsed/>
    <w:rsid w:val="00165529"/>
    <w:rPr>
      <w:color w:val="0000FF"/>
      <w:u w:val="single"/>
    </w:rPr>
  </w:style>
  <w:style w:type="table" w:styleId="a7">
    <w:name w:val="Table Grid"/>
    <w:basedOn w:val="a1"/>
    <w:uiPriority w:val="59"/>
    <w:rsid w:val="001655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655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link w:val="3"/>
    <w:rsid w:val="00165529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16552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10">
    <w:name w:val="Основной шрифт абзаца1"/>
    <w:rsid w:val="00165529"/>
  </w:style>
  <w:style w:type="paragraph" w:styleId="aa">
    <w:name w:val="header"/>
    <w:basedOn w:val="a"/>
    <w:link w:val="ab"/>
    <w:rsid w:val="00165529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Верхний колонтитул Знак"/>
    <w:basedOn w:val="a0"/>
    <w:link w:val="aa"/>
    <w:rsid w:val="001655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1">
    <w:name w:val="Без интервала1"/>
    <w:rsid w:val="00165529"/>
    <w:pPr>
      <w:suppressAutoHyphens/>
      <w:spacing w:after="0" w:line="100" w:lineRule="atLeast"/>
    </w:pPr>
    <w:rPr>
      <w:rFonts w:ascii="Calibri" w:eastAsia="Arial Unicode MS" w:hAnsi="Calibri" w:cs="Calibri"/>
      <w:lang w:eastAsia="ar-SA"/>
    </w:rPr>
  </w:style>
  <w:style w:type="paragraph" w:customStyle="1" w:styleId="ConsNormal">
    <w:name w:val="ConsNormal"/>
    <w:rsid w:val="001655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1">
    <w:name w:val="Font Style11"/>
    <w:rsid w:val="00165529"/>
    <w:rPr>
      <w:rFonts w:ascii="Times New Roman" w:hAnsi="Times New Roman" w:cs="Times New Roman"/>
      <w:sz w:val="24"/>
    </w:rPr>
  </w:style>
  <w:style w:type="character" w:customStyle="1" w:styleId="FontStyle12">
    <w:name w:val="Font Style12"/>
    <w:rsid w:val="00165529"/>
    <w:rPr>
      <w:rFonts w:ascii="SimHei" w:hAnsi="SimHei" w:cs="SimHei"/>
      <w:b/>
      <w:spacing w:val="20"/>
      <w:sz w:val="24"/>
    </w:rPr>
  </w:style>
  <w:style w:type="paragraph" w:customStyle="1" w:styleId="Style1">
    <w:name w:val="Style1"/>
    <w:basedOn w:val="a"/>
    <w:rsid w:val="00165529"/>
    <w:pPr>
      <w:suppressAutoHyphens/>
      <w:spacing w:after="0" w:line="324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yle3">
    <w:name w:val="Style3"/>
    <w:basedOn w:val="a"/>
    <w:rsid w:val="00165529"/>
    <w:pPr>
      <w:suppressAutoHyphens/>
      <w:spacing w:after="0" w:line="322" w:lineRule="exact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165529"/>
    <w:rPr>
      <w:rFonts w:cs="Times New Roman" w:hint="default"/>
      <w:lang w:eastAsia="ru-RU"/>
    </w:rPr>
  </w:style>
  <w:style w:type="paragraph" w:customStyle="1" w:styleId="ac">
    <w:basedOn w:val="a"/>
    <w:next w:val="ad"/>
    <w:link w:val="ae"/>
    <w:qFormat/>
    <w:rsid w:val="00165529"/>
    <w:pPr>
      <w:spacing w:after="0" w:line="240" w:lineRule="auto"/>
      <w:jc w:val="center"/>
    </w:pPr>
    <w:rPr>
      <w:rFonts w:ascii="Times New Roman" w:eastAsia="Times New Roman" w:hAnsi="Times New Roman"/>
      <w:b/>
      <w:spacing w:val="50"/>
      <w:sz w:val="48"/>
    </w:rPr>
  </w:style>
  <w:style w:type="character" w:customStyle="1" w:styleId="ae">
    <w:name w:val="Название Знак"/>
    <w:link w:val="ac"/>
    <w:rsid w:val="00165529"/>
    <w:rPr>
      <w:rFonts w:ascii="Times New Roman" w:eastAsia="Times New Roman" w:hAnsi="Times New Roman"/>
      <w:b/>
      <w:spacing w:val="50"/>
      <w:sz w:val="48"/>
    </w:rPr>
  </w:style>
  <w:style w:type="paragraph" w:styleId="ad">
    <w:name w:val="Title"/>
    <w:basedOn w:val="a"/>
    <w:next w:val="a"/>
    <w:link w:val="af"/>
    <w:uiPriority w:val="10"/>
    <w:qFormat/>
    <w:rsid w:val="00165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d"/>
    <w:uiPriority w:val="10"/>
    <w:rsid w:val="0016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semenovpv29121988@gmail.com</dc:creator>
  <cp:keywords/>
  <dc:description/>
  <cp:lastModifiedBy>Office</cp:lastModifiedBy>
  <cp:revision>8</cp:revision>
  <dcterms:created xsi:type="dcterms:W3CDTF">2023-03-27T12:43:00Z</dcterms:created>
  <dcterms:modified xsi:type="dcterms:W3CDTF">2023-12-18T13:20:00Z</dcterms:modified>
</cp:coreProperties>
</file>