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052811" w:rsidP="00D8434E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Pr="00807B80" w:rsidRDefault="0001625D" w:rsidP="008C09A2">
      <w:pPr>
        <w:rPr>
          <w:sz w:val="22"/>
          <w:szCs w:val="22"/>
        </w:rPr>
      </w:pPr>
    </w:p>
    <w:p w:rsidR="0001625D" w:rsidRPr="00807B80" w:rsidRDefault="0001625D" w:rsidP="00D365FA">
      <w:pPr>
        <w:rPr>
          <w:color w:val="2D1400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32A14">
        <w:rPr>
          <w:sz w:val="26"/>
          <w:szCs w:val="26"/>
        </w:rPr>
        <w:t>11.02.2026 № ПОС.03-355/26</w:t>
      </w:r>
    </w:p>
    <w:p w:rsidR="0001625D" w:rsidRPr="00807B80" w:rsidRDefault="0001625D" w:rsidP="00D365FA">
      <w:pPr>
        <w:rPr>
          <w:sz w:val="22"/>
          <w:szCs w:val="22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807B80" w:rsidRDefault="0001625D" w:rsidP="00D8434E">
      <w:pPr>
        <w:rPr>
          <w:sz w:val="22"/>
          <w:szCs w:val="22"/>
        </w:rPr>
      </w:pPr>
    </w:p>
    <w:p w:rsidR="0001625D" w:rsidRPr="00807B80" w:rsidRDefault="0001625D" w:rsidP="00D8434E">
      <w:pPr>
        <w:rPr>
          <w:sz w:val="22"/>
          <w:szCs w:val="22"/>
        </w:rPr>
      </w:pPr>
    </w:p>
    <w:p w:rsidR="00B320BA" w:rsidRDefault="00B320BA" w:rsidP="00B320BA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О стоимости и требованиях к качеству услуг по </w:t>
      </w:r>
    </w:p>
    <w:p w:rsidR="00B320BA" w:rsidRDefault="00B320BA" w:rsidP="00B320BA">
      <w:pPr>
        <w:tabs>
          <w:tab w:val="left" w:pos="156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погребению в пределах гарантированного перечня услуг</w:t>
      </w:r>
    </w:p>
    <w:bookmarkEnd w:id="0"/>
    <w:p w:rsidR="00B320BA" w:rsidRPr="00807B80" w:rsidRDefault="00B320BA" w:rsidP="00B320BA">
      <w:pPr>
        <w:tabs>
          <w:tab w:val="left" w:pos="1560"/>
        </w:tabs>
        <w:spacing w:line="240" w:lineRule="atLeast"/>
        <w:jc w:val="both"/>
        <w:rPr>
          <w:sz w:val="22"/>
          <w:szCs w:val="22"/>
        </w:rPr>
      </w:pPr>
      <w:r>
        <w:rPr>
          <w:sz w:val="26"/>
          <w:szCs w:val="26"/>
        </w:rPr>
        <w:t xml:space="preserve"> </w:t>
      </w:r>
    </w:p>
    <w:p w:rsidR="00B320BA" w:rsidRPr="00807B80" w:rsidRDefault="00B320BA" w:rsidP="00807B80">
      <w:pPr>
        <w:tabs>
          <w:tab w:val="left" w:pos="1560"/>
        </w:tabs>
        <w:spacing w:line="240" w:lineRule="atLeast"/>
        <w:ind w:left="-142" w:right="-143" w:firstLine="142"/>
        <w:jc w:val="both"/>
        <w:rPr>
          <w:sz w:val="22"/>
          <w:szCs w:val="22"/>
        </w:rPr>
      </w:pPr>
    </w:p>
    <w:p w:rsidR="00B320BA" w:rsidRDefault="00B320BA" w:rsidP="00B320BA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Федеральным законом от 12.01.1996 № 8-ФЗ «О погребении и похоронном деле», постановлением Правительства Р</w:t>
      </w:r>
      <w:r w:rsidR="00F47165"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>Ф</w:t>
      </w:r>
      <w:r w:rsidR="00F47165">
        <w:rPr>
          <w:sz w:val="26"/>
          <w:szCs w:val="26"/>
        </w:rPr>
        <w:t>едерации</w:t>
      </w:r>
      <w:r>
        <w:rPr>
          <w:sz w:val="26"/>
          <w:szCs w:val="26"/>
        </w:rPr>
        <w:t xml:space="preserve"> от </w:t>
      </w:r>
      <w:r w:rsidRPr="00322F19">
        <w:rPr>
          <w:sz w:val="26"/>
          <w:szCs w:val="26"/>
        </w:rPr>
        <w:t>23.01.202</w:t>
      </w:r>
      <w:r w:rsidR="00322F19" w:rsidRPr="00322F19">
        <w:rPr>
          <w:sz w:val="26"/>
          <w:szCs w:val="26"/>
        </w:rPr>
        <w:t>6</w:t>
      </w:r>
      <w:r w:rsidRPr="00322F19">
        <w:rPr>
          <w:sz w:val="26"/>
          <w:szCs w:val="26"/>
        </w:rPr>
        <w:t xml:space="preserve"> № </w:t>
      </w:r>
      <w:r w:rsidR="00C43D1E" w:rsidRPr="00322F19">
        <w:rPr>
          <w:sz w:val="26"/>
          <w:szCs w:val="26"/>
        </w:rPr>
        <w:t>3</w:t>
      </w:r>
      <w:r w:rsidR="00322F19" w:rsidRPr="00322F19">
        <w:rPr>
          <w:sz w:val="26"/>
          <w:szCs w:val="26"/>
        </w:rPr>
        <w:t>0</w:t>
      </w:r>
      <w:r w:rsidRPr="00731BB3">
        <w:rPr>
          <w:sz w:val="26"/>
          <w:szCs w:val="26"/>
        </w:rPr>
        <w:t xml:space="preserve"> «Об утверждении коэффициента индексации выплат, пособий и компенсаций в 202</w:t>
      </w:r>
      <w:r w:rsidR="00801FFE">
        <w:rPr>
          <w:sz w:val="26"/>
          <w:szCs w:val="26"/>
        </w:rPr>
        <w:t>6</w:t>
      </w:r>
      <w:r w:rsidRPr="00731BB3">
        <w:rPr>
          <w:sz w:val="26"/>
          <w:szCs w:val="26"/>
        </w:rPr>
        <w:t xml:space="preserve"> году</w:t>
      </w:r>
      <w:r>
        <w:rPr>
          <w:sz w:val="26"/>
          <w:szCs w:val="26"/>
        </w:rPr>
        <w:t xml:space="preserve">», постановлением Администрации </w:t>
      </w:r>
      <w:r w:rsidR="00807B80" w:rsidRPr="00731BB3">
        <w:rPr>
          <w:sz w:val="26"/>
          <w:szCs w:val="26"/>
        </w:rPr>
        <w:t>Переславль-Залесск</w:t>
      </w:r>
      <w:r w:rsidR="00807B80">
        <w:rPr>
          <w:sz w:val="26"/>
          <w:szCs w:val="26"/>
        </w:rPr>
        <w:t>ого муниципального округа</w:t>
      </w:r>
      <w:r w:rsidR="00807B80" w:rsidRPr="00731BB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807B80">
        <w:rPr>
          <w:sz w:val="26"/>
          <w:szCs w:val="26"/>
        </w:rPr>
        <w:t>27</w:t>
      </w:r>
      <w:r>
        <w:rPr>
          <w:sz w:val="26"/>
          <w:szCs w:val="26"/>
        </w:rPr>
        <w:t>.</w:t>
      </w:r>
      <w:r w:rsidR="00807B80">
        <w:rPr>
          <w:sz w:val="26"/>
          <w:szCs w:val="26"/>
        </w:rPr>
        <w:t>01</w:t>
      </w:r>
      <w:r>
        <w:rPr>
          <w:sz w:val="26"/>
          <w:szCs w:val="26"/>
        </w:rPr>
        <w:t>.20</w:t>
      </w:r>
      <w:r w:rsidR="00807B80">
        <w:rPr>
          <w:sz w:val="26"/>
          <w:szCs w:val="26"/>
        </w:rPr>
        <w:t>26</w:t>
      </w:r>
      <w:r>
        <w:rPr>
          <w:sz w:val="26"/>
          <w:szCs w:val="26"/>
        </w:rPr>
        <w:t xml:space="preserve"> №</w:t>
      </w:r>
      <w:r w:rsidR="00C43D1E">
        <w:rPr>
          <w:sz w:val="26"/>
          <w:szCs w:val="26"/>
        </w:rPr>
        <w:t xml:space="preserve"> </w:t>
      </w:r>
      <w:r>
        <w:rPr>
          <w:sz w:val="26"/>
          <w:szCs w:val="26"/>
        </w:rPr>
        <w:t>ПОС.03-</w:t>
      </w:r>
      <w:r w:rsidR="00807B80">
        <w:rPr>
          <w:sz w:val="26"/>
          <w:szCs w:val="26"/>
        </w:rPr>
        <w:t>149</w:t>
      </w:r>
      <w:r>
        <w:rPr>
          <w:sz w:val="26"/>
          <w:szCs w:val="26"/>
        </w:rPr>
        <w:t>/</w:t>
      </w:r>
      <w:r w:rsidR="00807B80">
        <w:rPr>
          <w:sz w:val="26"/>
          <w:szCs w:val="26"/>
        </w:rPr>
        <w:t xml:space="preserve">26 </w:t>
      </w:r>
      <w:r>
        <w:rPr>
          <w:sz w:val="26"/>
          <w:szCs w:val="26"/>
        </w:rPr>
        <w:t>«О</w:t>
      </w:r>
      <w:r w:rsidR="00807B80">
        <w:rPr>
          <w:sz w:val="26"/>
          <w:szCs w:val="26"/>
        </w:rPr>
        <w:t>б</w:t>
      </w:r>
      <w:r>
        <w:rPr>
          <w:sz w:val="26"/>
          <w:szCs w:val="26"/>
        </w:rPr>
        <w:t xml:space="preserve"> </w:t>
      </w:r>
      <w:r w:rsidR="00807B80">
        <w:rPr>
          <w:sz w:val="26"/>
          <w:szCs w:val="26"/>
        </w:rPr>
        <w:t>утверждении Положения о порядке деятельности муниципальных кладбищ в Переславль-Залесском муниципальном округе Ярославской области</w:t>
      </w:r>
      <w:r>
        <w:rPr>
          <w:sz w:val="26"/>
          <w:szCs w:val="26"/>
        </w:rPr>
        <w:t xml:space="preserve">», </w:t>
      </w:r>
      <w:r w:rsidRPr="00731BB3">
        <w:rPr>
          <w:sz w:val="26"/>
          <w:szCs w:val="26"/>
        </w:rPr>
        <w:t>решением комиссии по регулированию тарифов на услуги муниципальных предприятий и учреждений Переславль-Залесск</w:t>
      </w:r>
      <w:r w:rsidR="008A167B">
        <w:rPr>
          <w:sz w:val="26"/>
          <w:szCs w:val="26"/>
        </w:rPr>
        <w:t>ого муниципального округа</w:t>
      </w:r>
      <w:r w:rsidRPr="00731BB3">
        <w:rPr>
          <w:sz w:val="26"/>
          <w:szCs w:val="26"/>
        </w:rPr>
        <w:t xml:space="preserve"> Ярославской области от </w:t>
      </w:r>
      <w:r w:rsidR="00C43D1E" w:rsidRPr="00322F19">
        <w:rPr>
          <w:sz w:val="26"/>
          <w:szCs w:val="26"/>
        </w:rPr>
        <w:t>30</w:t>
      </w:r>
      <w:r w:rsidRPr="00322F19">
        <w:rPr>
          <w:sz w:val="26"/>
          <w:szCs w:val="26"/>
        </w:rPr>
        <w:t>.01</w:t>
      </w:r>
      <w:r w:rsidRPr="00731BB3">
        <w:rPr>
          <w:sz w:val="26"/>
          <w:szCs w:val="26"/>
        </w:rPr>
        <w:t>.202</w:t>
      </w:r>
      <w:r w:rsidR="00801FFE">
        <w:rPr>
          <w:sz w:val="26"/>
          <w:szCs w:val="26"/>
        </w:rPr>
        <w:t>6</w:t>
      </w:r>
      <w:r w:rsidRPr="00731BB3">
        <w:rPr>
          <w:sz w:val="26"/>
          <w:szCs w:val="26"/>
        </w:rPr>
        <w:t xml:space="preserve"> № 1,</w:t>
      </w:r>
    </w:p>
    <w:p w:rsidR="00B320BA" w:rsidRPr="00807B80" w:rsidRDefault="00B320BA" w:rsidP="00B320BA">
      <w:pPr>
        <w:tabs>
          <w:tab w:val="left" w:pos="0"/>
        </w:tabs>
        <w:spacing w:line="240" w:lineRule="atLeast"/>
        <w:jc w:val="both"/>
        <w:rPr>
          <w:sz w:val="22"/>
          <w:szCs w:val="22"/>
        </w:rPr>
      </w:pPr>
    </w:p>
    <w:p w:rsidR="00B320BA" w:rsidRPr="00D13F44" w:rsidRDefault="00B320BA" w:rsidP="00B320BA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:rsidR="00B320BA" w:rsidRPr="00807B80" w:rsidRDefault="00B320BA" w:rsidP="00B320BA">
      <w:pPr>
        <w:tabs>
          <w:tab w:val="left" w:pos="0"/>
        </w:tabs>
        <w:spacing w:line="240" w:lineRule="atLeast"/>
        <w:jc w:val="both"/>
        <w:rPr>
          <w:sz w:val="22"/>
          <w:szCs w:val="22"/>
        </w:rPr>
      </w:pPr>
    </w:p>
    <w:p w:rsidR="00B320BA" w:rsidRDefault="00B320BA" w:rsidP="00B320BA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  <w:t>1. Утвердить стоимость и требования к качеству услуг по погребению для специализированной службы по вопросам похоронного дела в пределах гарантированного перечня услуг согласно приложению.</w:t>
      </w:r>
    </w:p>
    <w:p w:rsidR="00B320BA" w:rsidRDefault="00B320BA" w:rsidP="00B320BA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  <w:t>2. Признать утратившим силу постановление Администрации Переславл</w:t>
      </w:r>
      <w:r w:rsidR="00890D4D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890D4D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от </w:t>
      </w:r>
      <w:r w:rsidR="00890D4D">
        <w:rPr>
          <w:sz w:val="26"/>
          <w:szCs w:val="26"/>
        </w:rPr>
        <w:t>05</w:t>
      </w:r>
      <w:r>
        <w:rPr>
          <w:sz w:val="26"/>
          <w:szCs w:val="26"/>
        </w:rPr>
        <w:t>.0</w:t>
      </w:r>
      <w:r w:rsidR="00890D4D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890D4D">
        <w:rPr>
          <w:sz w:val="26"/>
          <w:szCs w:val="26"/>
        </w:rPr>
        <w:t>5</w:t>
      </w:r>
      <w:r>
        <w:rPr>
          <w:sz w:val="26"/>
          <w:szCs w:val="26"/>
        </w:rPr>
        <w:t xml:space="preserve"> № ПОС.03-</w:t>
      </w:r>
      <w:r w:rsidR="00890D4D">
        <w:rPr>
          <w:sz w:val="26"/>
          <w:szCs w:val="26"/>
        </w:rPr>
        <w:t>211</w:t>
      </w:r>
      <w:r>
        <w:rPr>
          <w:sz w:val="26"/>
          <w:szCs w:val="26"/>
        </w:rPr>
        <w:t>/2</w:t>
      </w:r>
      <w:r w:rsidR="00890D4D">
        <w:rPr>
          <w:sz w:val="26"/>
          <w:szCs w:val="26"/>
        </w:rPr>
        <w:t>5</w:t>
      </w:r>
      <w:r>
        <w:rPr>
          <w:sz w:val="26"/>
          <w:szCs w:val="26"/>
        </w:rPr>
        <w:t xml:space="preserve"> «О стоимости и требованиях к качеству услуг по погребению в пределах гарантированного перечня услуг».</w:t>
      </w:r>
    </w:p>
    <w:p w:rsidR="00B320BA" w:rsidRDefault="00B320BA" w:rsidP="00B320BA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B320BA" w:rsidRDefault="00B320BA" w:rsidP="00B320BA">
      <w:pPr>
        <w:tabs>
          <w:tab w:val="left" w:pos="0"/>
        </w:tabs>
        <w:spacing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ab/>
        <w:t>4. Постановление вступает в силу после его опубликования и распространяется на правоотношения, возникшие с 01 февраля 202</w:t>
      </w:r>
      <w:r w:rsidR="00801FFE">
        <w:rPr>
          <w:sz w:val="26"/>
          <w:szCs w:val="26"/>
        </w:rPr>
        <w:t>6</w:t>
      </w:r>
      <w:r>
        <w:rPr>
          <w:sz w:val="26"/>
          <w:szCs w:val="26"/>
        </w:rPr>
        <w:t xml:space="preserve"> года.</w:t>
      </w:r>
    </w:p>
    <w:p w:rsidR="00B320BA" w:rsidRDefault="00B320BA" w:rsidP="00B320BA">
      <w:pPr>
        <w:pStyle w:val="22"/>
        <w:shd w:val="clear" w:color="auto" w:fill="auto"/>
        <w:tabs>
          <w:tab w:val="left" w:pos="0"/>
        </w:tabs>
        <w:spacing w:before="0" w:after="0" w:line="299" w:lineRule="exact"/>
        <w:jc w:val="both"/>
      </w:pPr>
      <w:r>
        <w:tab/>
        <w:t>5. Контроль за исполнением постановления оставляю за собой.</w:t>
      </w:r>
    </w:p>
    <w:p w:rsidR="00B320BA" w:rsidRPr="007E14BA" w:rsidRDefault="00B320BA" w:rsidP="00B320BA">
      <w:pPr>
        <w:pStyle w:val="22"/>
        <w:shd w:val="clear" w:color="auto" w:fill="auto"/>
        <w:tabs>
          <w:tab w:val="left" w:pos="0"/>
        </w:tabs>
        <w:spacing w:before="0" w:after="0" w:line="240" w:lineRule="auto"/>
        <w:jc w:val="both"/>
        <w:rPr>
          <w:sz w:val="22"/>
          <w:szCs w:val="22"/>
        </w:rPr>
      </w:pPr>
    </w:p>
    <w:p w:rsidR="00B320BA" w:rsidRDefault="00B320BA" w:rsidP="00B320BA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Заместитель Главы Администрации </w:t>
      </w:r>
    </w:p>
    <w:p w:rsidR="00801FFE" w:rsidRDefault="00B320BA" w:rsidP="00B320BA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Переславль-Залесского муниципального округа</w:t>
      </w:r>
    </w:p>
    <w:p w:rsidR="00B320BA" w:rsidRDefault="00801FFE" w:rsidP="00B320BA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развитию</w:t>
      </w:r>
      <w:r w:rsidR="007E14BA">
        <w:rPr>
          <w:color w:val="000000"/>
          <w:sz w:val="26"/>
          <w:szCs w:val="26"/>
        </w:rPr>
        <w:t xml:space="preserve"> инфраструктуры                               </w:t>
      </w:r>
      <w:r w:rsidR="00B320BA">
        <w:rPr>
          <w:color w:val="000000"/>
          <w:sz w:val="26"/>
          <w:szCs w:val="26"/>
        </w:rPr>
        <w:t xml:space="preserve">                                    В.А. Талалаев</w:t>
      </w:r>
    </w:p>
    <w:p w:rsidR="00B320BA" w:rsidRDefault="00B320BA" w:rsidP="0010301A">
      <w:pPr>
        <w:tabs>
          <w:tab w:val="left" w:pos="4253"/>
        </w:tabs>
        <w:rPr>
          <w:sz w:val="26"/>
          <w:szCs w:val="26"/>
        </w:rPr>
      </w:pPr>
      <w:r>
        <w:lastRenderedPageBreak/>
        <w:t xml:space="preserve">                                                  </w:t>
      </w:r>
      <w:r w:rsidR="0010301A">
        <w:t xml:space="preserve">         </w:t>
      </w:r>
      <w:r>
        <w:rPr>
          <w:sz w:val="26"/>
          <w:szCs w:val="26"/>
        </w:rPr>
        <w:t xml:space="preserve">Приложение </w:t>
      </w:r>
    </w:p>
    <w:p w:rsidR="00B320BA" w:rsidRDefault="00B320BA" w:rsidP="0010301A">
      <w:pPr>
        <w:tabs>
          <w:tab w:val="left" w:pos="3544"/>
        </w:tabs>
        <w:ind w:firstLine="3544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B320BA" w:rsidRDefault="0010301A" w:rsidP="00B320B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320BA">
        <w:rPr>
          <w:sz w:val="26"/>
          <w:szCs w:val="26"/>
        </w:rPr>
        <w:t>Переславля-Залесского</w:t>
      </w:r>
      <w:r>
        <w:rPr>
          <w:sz w:val="26"/>
          <w:szCs w:val="26"/>
        </w:rPr>
        <w:t xml:space="preserve"> муниципального округа </w:t>
      </w:r>
    </w:p>
    <w:p w:rsidR="00B320BA" w:rsidRDefault="0010301A" w:rsidP="00B320B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320BA">
        <w:rPr>
          <w:sz w:val="26"/>
          <w:szCs w:val="26"/>
        </w:rPr>
        <w:t xml:space="preserve">от </w:t>
      </w:r>
      <w:r w:rsidR="00332A14">
        <w:rPr>
          <w:sz w:val="26"/>
          <w:szCs w:val="26"/>
        </w:rPr>
        <w:t>11.02.2026 № ПОС.03-355/26</w:t>
      </w:r>
    </w:p>
    <w:p w:rsidR="00B320BA" w:rsidRDefault="00B320BA" w:rsidP="00B320BA">
      <w:pPr>
        <w:rPr>
          <w:sz w:val="26"/>
          <w:szCs w:val="26"/>
        </w:rPr>
      </w:pPr>
    </w:p>
    <w:p w:rsidR="00B320BA" w:rsidRDefault="00B320BA" w:rsidP="00B320B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Стоимость и требования к качеству услуг по погребению </w:t>
      </w:r>
    </w:p>
    <w:p w:rsidR="00B320BA" w:rsidRDefault="00B320BA" w:rsidP="00B320BA">
      <w:pPr>
        <w:jc w:val="center"/>
        <w:rPr>
          <w:sz w:val="26"/>
          <w:szCs w:val="26"/>
        </w:rPr>
      </w:pPr>
      <w:r>
        <w:rPr>
          <w:sz w:val="26"/>
          <w:szCs w:val="26"/>
        </w:rPr>
        <w:t>в пределах гарантированного перечня услуг</w:t>
      </w:r>
    </w:p>
    <w:p w:rsidR="00B320BA" w:rsidRDefault="00B320BA" w:rsidP="00B320BA">
      <w:pPr>
        <w:jc w:val="center"/>
        <w:rPr>
          <w:sz w:val="16"/>
          <w:szCs w:val="16"/>
        </w:rPr>
      </w:pP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659"/>
        <w:gridCol w:w="16"/>
        <w:gridCol w:w="3544"/>
        <w:gridCol w:w="46"/>
        <w:gridCol w:w="3923"/>
        <w:gridCol w:w="9"/>
        <w:gridCol w:w="1374"/>
      </w:tblGrid>
      <w:tr w:rsidR="00B320BA" w:rsidTr="00B320B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ind w:left="-108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 № п/п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Гарантированный перечень услуг по погребению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Требования к качеству предоставляемых услуг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Стоимость</w:t>
            </w:r>
          </w:p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услуг,</w:t>
            </w:r>
          </w:p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руб., коп.</w:t>
            </w:r>
          </w:p>
        </w:tc>
      </w:tr>
      <w:tr w:rsidR="00B320BA" w:rsidTr="00B320B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</w:tr>
      <w:tr w:rsidR="00B320BA" w:rsidTr="00B320BA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 Стоимость услуг по погребению и требования к качеству предоставляемых услуг при погребении умершего, имеющего супруга, близких родственников, иных родственников, законного представителя  или иное лицо, взявшее на себя обязанность осуществить погребение умершего</w:t>
            </w:r>
          </w:p>
        </w:tc>
      </w:tr>
      <w:tr w:rsidR="00B320BA" w:rsidTr="00B320BA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tabs>
                <w:tab w:val="left" w:pos="34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Оформление документов, необходимых для погребения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Оформление документов, необходимых для погребения.</w:t>
            </w:r>
          </w:p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Оформление заказа на приобретение предметов похоронного ритуала.</w:t>
            </w:r>
          </w:p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Оформление заказа на перевозку гроба с телом умершего до места захоронения.</w:t>
            </w:r>
          </w:p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Оформление заказа на копку могилы и захоронение на кладбище.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B320BA" w:rsidTr="00B320B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1.2.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Предоставление гроба из древесины с внутренней и внешней обивкой из ситцевой или хлопчатобумажной ткани.</w:t>
            </w:r>
          </w:p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Доставка ритуальных принадлежностей из одного пункта и по одному адресу к месту нахождения умершего (на дом или в морг).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7E14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3081,36</w:t>
            </w:r>
          </w:p>
        </w:tc>
      </w:tr>
      <w:tr w:rsidR="00B320BA" w:rsidTr="00B320B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1.3.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Перевозка тела (останков) умершего на кладбище (в крематорий)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Предоставление специального катафалка для перевозки гроба с телом умершего из дома или морга.</w:t>
            </w:r>
          </w:p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Установка гроба с телом умершего в автокатафалк.</w:t>
            </w:r>
          </w:p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Перевозка гроба с телом умершего из дома (морга) на кладбище.</w:t>
            </w:r>
          </w:p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Снятие гроба с телом умершего с катафалка и перенос тела к месту захоронения.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7E14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2648,24</w:t>
            </w:r>
          </w:p>
        </w:tc>
      </w:tr>
      <w:tr w:rsidR="00B320BA" w:rsidTr="00B320B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1.4.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Погребение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Расчистка и разметка места для копки могилы. Копка могилы на </w:t>
            </w:r>
            <w:r>
              <w:rPr>
                <w:sz w:val="25"/>
                <w:szCs w:val="25"/>
              </w:rPr>
              <w:lastRenderedPageBreak/>
              <w:t>кладбище. Забивка крышки гроба и опускание в могилу.</w:t>
            </w:r>
          </w:p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Предоставление регистрационного знака с указанием номера.</w:t>
            </w:r>
          </w:p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Засыпка могилы и устройство надмогильного холма. Установка регистрационного знака.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4C16B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3949,03</w:t>
            </w:r>
          </w:p>
        </w:tc>
      </w:tr>
      <w:tr w:rsidR="00B320BA" w:rsidTr="00B320BA">
        <w:trPr>
          <w:trHeight w:val="41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Всего: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4C16B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9678,63</w:t>
            </w:r>
          </w:p>
        </w:tc>
      </w:tr>
      <w:tr w:rsidR="00B320BA" w:rsidTr="00B320BA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2. Стоимость услуг по погребению и требования к качеству предоставляемых услуг при погребении умершего специализированной службой по вопросам похоронного дела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</w:t>
            </w:r>
            <w:r>
              <w:rPr>
                <w:color w:val="2D2D2D"/>
                <w:spacing w:val="2"/>
                <w:sz w:val="25"/>
                <w:szCs w:val="25"/>
                <w:shd w:val="clear" w:color="auto" w:fill="FFFFFF"/>
              </w:rPr>
              <w:t>а также при отсутствии иных лиц, взявших на себя обязанность осуществить погребение</w:t>
            </w:r>
          </w:p>
        </w:tc>
      </w:tr>
      <w:tr w:rsidR="00B320BA" w:rsidTr="00B320B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2.1.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tabs>
                <w:tab w:val="left" w:pos="34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Оформление документов, необходимых для погребения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Оформление документов, необходимых для погребения.</w:t>
            </w:r>
          </w:p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Оформление заказа на приобретение предметов похоронного ритуала.</w:t>
            </w:r>
          </w:p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Оформление заказа на перевозку гроба с телом умершего до места захоронения.</w:t>
            </w:r>
          </w:p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Оформление заказа на копку могилы и захоронение на кладбище.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</w:p>
        </w:tc>
      </w:tr>
      <w:tr w:rsidR="00B320BA" w:rsidTr="00B320BA">
        <w:trPr>
          <w:trHeight w:val="52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2.2.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20BA" w:rsidRDefault="00B320B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Облачение тела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Облачение тела (покрывало из хлопчатобумажной ткани).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10301A" w:rsidP="004C16B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4C16B3">
              <w:rPr>
                <w:sz w:val="25"/>
                <w:szCs w:val="25"/>
              </w:rPr>
              <w:t>34</w:t>
            </w:r>
            <w:r>
              <w:rPr>
                <w:sz w:val="25"/>
                <w:szCs w:val="25"/>
              </w:rPr>
              <w:t>,00</w:t>
            </w:r>
          </w:p>
        </w:tc>
      </w:tr>
      <w:tr w:rsidR="00B320BA" w:rsidTr="00B320BA">
        <w:trPr>
          <w:trHeight w:val="205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2.3.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Предоставление гроба 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Предоставление гроба из древесины с внутренней и внешней обивкой из ситцевой или хлопчатобумажной ткани.</w:t>
            </w:r>
          </w:p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Доставка ритуальных принадлежностей из одного пункта и по одному адресу к месту нахождения умершего (на дом или в морг).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4C16B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3081,36</w:t>
            </w:r>
          </w:p>
        </w:tc>
      </w:tr>
      <w:tr w:rsidR="00B320BA" w:rsidTr="00B320B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2.4.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Перевозка умершего на кладбище (в крематорий)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Предоставление специального катафалка для перевозки гроба с телом умершего из дома или морга.</w:t>
            </w:r>
          </w:p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Установка гроба с телом умершего в автокатафалк.</w:t>
            </w:r>
          </w:p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Перевозка гроба с телом умершего из дома (морга) на кладбище.</w:t>
            </w:r>
          </w:p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Снятие гроба с телом умершего с катафалка и перенос тела к месту захоронения.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4C16B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2648,24</w:t>
            </w:r>
          </w:p>
        </w:tc>
      </w:tr>
      <w:tr w:rsidR="00B320BA" w:rsidTr="00B320B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2.5.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Погребение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Расчистка и разметка места для </w:t>
            </w:r>
            <w:r>
              <w:rPr>
                <w:sz w:val="25"/>
                <w:szCs w:val="25"/>
              </w:rPr>
              <w:lastRenderedPageBreak/>
              <w:t>копки могилы. Копка могилы на кладбище.</w:t>
            </w:r>
          </w:p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Предоставление регистрационного знака с указанием номера.</w:t>
            </w:r>
          </w:p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Забивка крышки гроба и опускание в могилу. Засыпка могилы и устройство надмогильного холма. Установка регистрационного знака.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4C16B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3815,03</w:t>
            </w:r>
          </w:p>
        </w:tc>
      </w:tr>
      <w:tr w:rsidR="00B320BA" w:rsidTr="00B320BA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A" w:rsidRDefault="00B320B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Всего: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BA" w:rsidRDefault="00B320BA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BA" w:rsidRDefault="004C16B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9678,63</w:t>
            </w:r>
          </w:p>
        </w:tc>
      </w:tr>
    </w:tbl>
    <w:p w:rsidR="00D13F44" w:rsidRPr="00D13F44" w:rsidRDefault="00D13F44" w:rsidP="00D13F44"/>
    <w:p w:rsidR="00D13F44" w:rsidRPr="00D13F44" w:rsidRDefault="00D13F44" w:rsidP="00D13F44"/>
    <w:p w:rsidR="00D13F44" w:rsidRPr="00D13F44" w:rsidRDefault="00D13F44" w:rsidP="00D13F44"/>
    <w:p w:rsidR="00D13F44" w:rsidRPr="00D13F44" w:rsidRDefault="00D13F44" w:rsidP="00D13F44"/>
    <w:p w:rsidR="00D13F44" w:rsidRPr="00D13F44" w:rsidRDefault="00D13F44" w:rsidP="00D13F44"/>
    <w:p w:rsidR="00D13F44" w:rsidRDefault="00D13F44" w:rsidP="00D13F44"/>
    <w:sectPr w:rsidR="00D13F44" w:rsidSect="007E14BA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03C94"/>
    <w:rsid w:val="0001625D"/>
    <w:rsid w:val="00027C7F"/>
    <w:rsid w:val="000457A3"/>
    <w:rsid w:val="00052811"/>
    <w:rsid w:val="00067088"/>
    <w:rsid w:val="000753AA"/>
    <w:rsid w:val="00093953"/>
    <w:rsid w:val="000B4031"/>
    <w:rsid w:val="000D2FF0"/>
    <w:rsid w:val="0010301A"/>
    <w:rsid w:val="0012570D"/>
    <w:rsid w:val="0019600E"/>
    <w:rsid w:val="00226FE1"/>
    <w:rsid w:val="002765A6"/>
    <w:rsid w:val="002A106E"/>
    <w:rsid w:val="002A4F2B"/>
    <w:rsid w:val="002F2254"/>
    <w:rsid w:val="003061F3"/>
    <w:rsid w:val="00322F19"/>
    <w:rsid w:val="00332A14"/>
    <w:rsid w:val="00340DB6"/>
    <w:rsid w:val="0037393E"/>
    <w:rsid w:val="003C7DDF"/>
    <w:rsid w:val="003D5797"/>
    <w:rsid w:val="004075CC"/>
    <w:rsid w:val="00436CEE"/>
    <w:rsid w:val="00456EC5"/>
    <w:rsid w:val="0046762A"/>
    <w:rsid w:val="004A3D2A"/>
    <w:rsid w:val="004C16B3"/>
    <w:rsid w:val="004E554B"/>
    <w:rsid w:val="00513CE1"/>
    <w:rsid w:val="005318AE"/>
    <w:rsid w:val="00546E1E"/>
    <w:rsid w:val="0056557D"/>
    <w:rsid w:val="00574A17"/>
    <w:rsid w:val="005B621C"/>
    <w:rsid w:val="005D277E"/>
    <w:rsid w:val="006A738F"/>
    <w:rsid w:val="006C1F19"/>
    <w:rsid w:val="006E6084"/>
    <w:rsid w:val="006F63E9"/>
    <w:rsid w:val="00731BB3"/>
    <w:rsid w:val="0078211D"/>
    <w:rsid w:val="007E14BA"/>
    <w:rsid w:val="007E2F83"/>
    <w:rsid w:val="00801010"/>
    <w:rsid w:val="00801FFE"/>
    <w:rsid w:val="00807B80"/>
    <w:rsid w:val="00862941"/>
    <w:rsid w:val="00877622"/>
    <w:rsid w:val="0088598F"/>
    <w:rsid w:val="00885B0E"/>
    <w:rsid w:val="00890D4D"/>
    <w:rsid w:val="008A167B"/>
    <w:rsid w:val="008C09A2"/>
    <w:rsid w:val="0092079F"/>
    <w:rsid w:val="009551DF"/>
    <w:rsid w:val="009B4476"/>
    <w:rsid w:val="00A214E5"/>
    <w:rsid w:val="00A37B00"/>
    <w:rsid w:val="00AC550D"/>
    <w:rsid w:val="00B025C6"/>
    <w:rsid w:val="00B1233F"/>
    <w:rsid w:val="00B320BA"/>
    <w:rsid w:val="00B326C8"/>
    <w:rsid w:val="00B40D99"/>
    <w:rsid w:val="00B84B00"/>
    <w:rsid w:val="00B92FFD"/>
    <w:rsid w:val="00C008E8"/>
    <w:rsid w:val="00C36210"/>
    <w:rsid w:val="00C43D1E"/>
    <w:rsid w:val="00C83C93"/>
    <w:rsid w:val="00C908C7"/>
    <w:rsid w:val="00C9418B"/>
    <w:rsid w:val="00CA07FA"/>
    <w:rsid w:val="00CD0632"/>
    <w:rsid w:val="00D13F44"/>
    <w:rsid w:val="00D365FA"/>
    <w:rsid w:val="00D8434E"/>
    <w:rsid w:val="00D95BAE"/>
    <w:rsid w:val="00DC57AD"/>
    <w:rsid w:val="00DC6F07"/>
    <w:rsid w:val="00DD5406"/>
    <w:rsid w:val="00E140BE"/>
    <w:rsid w:val="00E71E8C"/>
    <w:rsid w:val="00EB7E53"/>
    <w:rsid w:val="00EC10C2"/>
    <w:rsid w:val="00F15016"/>
    <w:rsid w:val="00F47165"/>
    <w:rsid w:val="00F55486"/>
    <w:rsid w:val="00F87B3E"/>
    <w:rsid w:val="00FB5A27"/>
    <w:rsid w:val="00FC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B9FB"/>
  <w15:docId w15:val="{2BA1CEEE-A2CA-4817-8B65-78B0F13F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2"/>
    <w:locked/>
    <w:rsid w:val="00B320BA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320BA"/>
    <w:pPr>
      <w:widowControl w:val="0"/>
      <w:shd w:val="clear" w:color="auto" w:fill="FFFFFF"/>
      <w:spacing w:before="540" w:after="360" w:line="0" w:lineRule="atLeast"/>
    </w:pPr>
    <w:rPr>
      <w:sz w:val="26"/>
      <w:szCs w:val="26"/>
    </w:rPr>
  </w:style>
  <w:style w:type="table" w:styleId="a5">
    <w:name w:val="Table Grid"/>
    <w:basedOn w:val="a1"/>
    <w:locked/>
    <w:rsid w:val="00B320B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14</cp:revision>
  <cp:lastPrinted>2026-01-30T05:11:00Z</cp:lastPrinted>
  <dcterms:created xsi:type="dcterms:W3CDTF">2026-01-21T07:00:00Z</dcterms:created>
  <dcterms:modified xsi:type="dcterms:W3CDTF">2026-02-11T12:22:00Z</dcterms:modified>
</cp:coreProperties>
</file>