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A66E" w14:textId="77777777" w:rsidR="00F679F4" w:rsidRDefault="00F679F4" w:rsidP="00F679F4">
      <w:pPr>
        <w:jc w:val="center"/>
      </w:pPr>
      <w:r>
        <w:rPr>
          <w:noProof/>
        </w:rPr>
        <w:drawing>
          <wp:inline distT="0" distB="0" distL="0" distR="0" wp14:anchorId="0F2BD07D" wp14:editId="1EE9F406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C8B99" w14:textId="77777777" w:rsidR="00F679F4" w:rsidRDefault="00F679F4" w:rsidP="00F679F4">
      <w:pPr>
        <w:jc w:val="center"/>
        <w:rPr>
          <w:sz w:val="10"/>
          <w:szCs w:val="10"/>
        </w:rPr>
      </w:pPr>
    </w:p>
    <w:p w14:paraId="2E644AEB" w14:textId="77777777" w:rsidR="00F679F4" w:rsidRDefault="00F679F4" w:rsidP="00F679F4">
      <w:pPr>
        <w:jc w:val="center"/>
        <w:rPr>
          <w:sz w:val="10"/>
          <w:szCs w:val="10"/>
        </w:rPr>
      </w:pPr>
    </w:p>
    <w:p w14:paraId="589AE725" w14:textId="77777777" w:rsidR="00F679F4" w:rsidRDefault="00F679F4" w:rsidP="00F679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9A2651C" w14:textId="77777777" w:rsidR="00F679F4" w:rsidRDefault="00F679F4" w:rsidP="00F679F4">
      <w:pPr>
        <w:rPr>
          <w:sz w:val="16"/>
          <w:szCs w:val="16"/>
        </w:rPr>
      </w:pPr>
    </w:p>
    <w:p w14:paraId="760DC7DF" w14:textId="77777777" w:rsidR="00F679F4" w:rsidRPr="00F679F4" w:rsidRDefault="00F679F4" w:rsidP="00F679F4">
      <w:pPr>
        <w:pStyle w:val="3"/>
        <w:jc w:val="center"/>
        <w:rPr>
          <w:i w:val="0"/>
          <w:iCs/>
          <w:spacing w:val="100"/>
          <w:sz w:val="34"/>
          <w:szCs w:val="34"/>
        </w:rPr>
      </w:pPr>
      <w:r w:rsidRPr="00F679F4">
        <w:rPr>
          <w:i w:val="0"/>
          <w:iCs/>
          <w:spacing w:val="100"/>
          <w:sz w:val="34"/>
          <w:szCs w:val="34"/>
        </w:rPr>
        <w:t>ПОСТАНОВЛЕНИЕ</w:t>
      </w:r>
    </w:p>
    <w:p w14:paraId="09B9BB03" w14:textId="77777777" w:rsidR="00F679F4" w:rsidRDefault="00F679F4" w:rsidP="00F679F4"/>
    <w:p w14:paraId="35482574" w14:textId="77777777" w:rsidR="00F679F4" w:rsidRDefault="00F679F4" w:rsidP="00F679F4">
      <w:pPr>
        <w:rPr>
          <w:color w:val="2D1400"/>
          <w:sz w:val="34"/>
          <w:szCs w:val="34"/>
        </w:rPr>
      </w:pPr>
      <w:r>
        <w:rPr>
          <w:color w:val="2D1400"/>
          <w:sz w:val="34"/>
          <w:szCs w:val="34"/>
        </w:rPr>
        <w:t xml:space="preserve">        </w:t>
      </w:r>
    </w:p>
    <w:p w14:paraId="2BD191EF" w14:textId="294D2658" w:rsidR="00F679F4" w:rsidRDefault="00F679F4" w:rsidP="00F679F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0A4F">
        <w:rPr>
          <w:sz w:val="26"/>
          <w:szCs w:val="26"/>
        </w:rPr>
        <w:t xml:space="preserve">25.03.2024 </w:t>
      </w:r>
      <w:r>
        <w:rPr>
          <w:sz w:val="26"/>
          <w:szCs w:val="26"/>
        </w:rPr>
        <w:t xml:space="preserve">№ </w:t>
      </w:r>
      <w:r w:rsidR="00BA0A4F">
        <w:rPr>
          <w:sz w:val="26"/>
          <w:szCs w:val="26"/>
        </w:rPr>
        <w:t>ПОС.03-592/24</w:t>
      </w:r>
    </w:p>
    <w:p w14:paraId="0FC4D783" w14:textId="77777777" w:rsidR="00BA0A4F" w:rsidRDefault="00BA0A4F" w:rsidP="00F679F4">
      <w:pPr>
        <w:rPr>
          <w:sz w:val="26"/>
          <w:szCs w:val="26"/>
        </w:rPr>
      </w:pPr>
    </w:p>
    <w:p w14:paraId="7F245A6A" w14:textId="77777777" w:rsidR="00F679F4" w:rsidRDefault="00F679F4" w:rsidP="00F679F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0AD9B4E" w14:textId="77777777" w:rsidR="00F679F4" w:rsidRPr="004075CC" w:rsidRDefault="00F679F4" w:rsidP="00F679F4"/>
    <w:p w14:paraId="25665B5E" w14:textId="77777777" w:rsidR="00F679F4" w:rsidRPr="00F679F4" w:rsidRDefault="00F679F4" w:rsidP="00F679F4">
      <w:pPr>
        <w:rPr>
          <w:sz w:val="26"/>
          <w:szCs w:val="26"/>
        </w:rPr>
      </w:pPr>
    </w:p>
    <w:p w14:paraId="61B96A37" w14:textId="77777777" w:rsidR="00BA0A4F" w:rsidRDefault="00F679F4" w:rsidP="00F679F4">
      <w:pPr>
        <w:rPr>
          <w:bCs/>
          <w:sz w:val="26"/>
          <w:szCs w:val="26"/>
        </w:rPr>
      </w:pPr>
      <w:r w:rsidRPr="00F679F4">
        <w:rPr>
          <w:bCs/>
          <w:sz w:val="26"/>
          <w:szCs w:val="26"/>
        </w:rPr>
        <w:t xml:space="preserve">Об утверждении </w:t>
      </w:r>
      <w:r w:rsidR="00281604">
        <w:rPr>
          <w:bCs/>
          <w:sz w:val="26"/>
          <w:szCs w:val="26"/>
        </w:rPr>
        <w:t>нормы отпуска твердого</w:t>
      </w:r>
      <w:r w:rsidR="00BA0A4F">
        <w:rPr>
          <w:bCs/>
          <w:sz w:val="26"/>
          <w:szCs w:val="26"/>
        </w:rPr>
        <w:t xml:space="preserve"> </w:t>
      </w:r>
      <w:r w:rsidR="00281604">
        <w:rPr>
          <w:bCs/>
          <w:sz w:val="26"/>
          <w:szCs w:val="26"/>
        </w:rPr>
        <w:t xml:space="preserve">топлива и </w:t>
      </w:r>
    </w:p>
    <w:p w14:paraId="50B37547" w14:textId="212CB818" w:rsidR="00F679F4" w:rsidRDefault="00281604" w:rsidP="00BA0A4F">
      <w:pPr>
        <w:rPr>
          <w:sz w:val="26"/>
          <w:szCs w:val="26"/>
        </w:rPr>
      </w:pPr>
      <w:r>
        <w:rPr>
          <w:bCs/>
          <w:sz w:val="26"/>
          <w:szCs w:val="26"/>
        </w:rPr>
        <w:t>определении п</w:t>
      </w:r>
      <w:r w:rsidR="00F679F4" w:rsidRPr="00F679F4">
        <w:rPr>
          <w:bCs/>
          <w:sz w:val="26"/>
          <w:szCs w:val="26"/>
        </w:rPr>
        <w:t xml:space="preserve">орядка расчета </w:t>
      </w:r>
      <w:r w:rsidR="002C62BF">
        <w:rPr>
          <w:sz w:val="26"/>
          <w:szCs w:val="26"/>
        </w:rPr>
        <w:t>суммы денежных эквивалентов</w:t>
      </w:r>
    </w:p>
    <w:p w14:paraId="2045D9E9" w14:textId="34367896" w:rsidR="002C62BF" w:rsidRDefault="002C62BF" w:rsidP="00F679F4">
      <w:pPr>
        <w:jc w:val="both"/>
        <w:rPr>
          <w:sz w:val="26"/>
          <w:szCs w:val="26"/>
        </w:rPr>
      </w:pPr>
      <w:r>
        <w:rPr>
          <w:sz w:val="26"/>
          <w:szCs w:val="26"/>
        </w:rPr>
        <w:t>меры социальной поддержки</w:t>
      </w:r>
      <w:r w:rsidR="00BA0A4F">
        <w:rPr>
          <w:sz w:val="26"/>
          <w:szCs w:val="26"/>
        </w:rPr>
        <w:t xml:space="preserve"> </w:t>
      </w:r>
      <w:r>
        <w:rPr>
          <w:sz w:val="26"/>
          <w:szCs w:val="26"/>
        </w:rPr>
        <w:t>по оплате твердого топлива</w:t>
      </w:r>
    </w:p>
    <w:p w14:paraId="47C43921" w14:textId="28BCDE9F" w:rsidR="002C62BF" w:rsidRDefault="002C62BF" w:rsidP="00F679F4">
      <w:pPr>
        <w:jc w:val="both"/>
        <w:rPr>
          <w:sz w:val="26"/>
          <w:szCs w:val="26"/>
        </w:rPr>
      </w:pPr>
    </w:p>
    <w:p w14:paraId="70B54237" w14:textId="77777777" w:rsidR="00BA0A4F" w:rsidRPr="002C62BF" w:rsidRDefault="00BA0A4F" w:rsidP="00F679F4">
      <w:pPr>
        <w:jc w:val="both"/>
        <w:rPr>
          <w:sz w:val="26"/>
          <w:szCs w:val="26"/>
        </w:rPr>
      </w:pPr>
    </w:p>
    <w:p w14:paraId="7120364A" w14:textId="2F87CA65" w:rsidR="002C62BF" w:rsidRDefault="002C62BF" w:rsidP="002C62BF">
      <w:pPr>
        <w:pStyle w:val="2"/>
        <w:rPr>
          <w:sz w:val="26"/>
          <w:szCs w:val="26"/>
        </w:rPr>
      </w:pPr>
      <w:r w:rsidRPr="002C62BF">
        <w:rPr>
          <w:sz w:val="26"/>
          <w:szCs w:val="26"/>
        </w:rPr>
        <w:t>В соответствии с Федеральным законом от 06.10.2005 № 131-ФЗ «Об общих принципах организации местного самоуправления в Российской Федерации»,</w:t>
      </w:r>
      <w:r w:rsidRPr="002C62BF">
        <w:rPr>
          <w:color w:val="FF0000"/>
          <w:sz w:val="26"/>
          <w:szCs w:val="26"/>
        </w:rPr>
        <w:t xml:space="preserve"> </w:t>
      </w:r>
      <w:hyperlink r:id="rId6" w:history="1">
        <w:r w:rsidRPr="002C62BF">
          <w:rPr>
            <w:rStyle w:val="a8"/>
            <w:rFonts w:eastAsiaTheme="majorEastAsia"/>
            <w:color w:val="auto"/>
            <w:sz w:val="26"/>
            <w:szCs w:val="26"/>
          </w:rPr>
          <w:t>статьей 160</w:t>
        </w:r>
      </w:hyperlink>
      <w:r w:rsidRPr="002C62BF">
        <w:rPr>
          <w:sz w:val="26"/>
          <w:szCs w:val="26"/>
        </w:rPr>
        <w:t xml:space="preserve"> Жилищного кодекса Российской Федерации,</w:t>
      </w:r>
      <w:r>
        <w:rPr>
          <w:sz w:val="26"/>
          <w:szCs w:val="26"/>
        </w:rPr>
        <w:t xml:space="preserve"> </w:t>
      </w:r>
      <w:r w:rsidRPr="002C62BF">
        <w:rPr>
          <w:sz w:val="26"/>
          <w:szCs w:val="26"/>
        </w:rPr>
        <w:t>постановлением Правительства Ярославской области от 28.10.2009 № 1070-п «Об утверждении Порядка расчета и выплаты компенсации расходов на оплату жилого  помещения и коммунальных услуг на территории Ярославской области и о признании утратившим силу постановления Правительства области от 29.12.2008 № 720-п»,</w:t>
      </w:r>
      <w:r>
        <w:rPr>
          <w:sz w:val="26"/>
          <w:szCs w:val="26"/>
        </w:rPr>
        <w:t xml:space="preserve"> </w:t>
      </w:r>
      <w:r w:rsidR="00281604" w:rsidRPr="00472A0A">
        <w:rPr>
          <w:noProof/>
          <w:sz w:val="26"/>
          <w:szCs w:val="26"/>
        </w:rPr>
        <w:t>постановлением администрации Ярославской области от 03.09.2007 № 365-а «О нормативах потребления электроснабжения и отопления, в пределах которых осуществляется компенсация расходов на оплату коммунальных услуг работникам государственных учреждений, работающим и проживающим в сельской местности, и пенсионерам из их числа»</w:t>
      </w:r>
      <w:r w:rsidR="00281604">
        <w:rPr>
          <w:noProof/>
          <w:sz w:val="26"/>
          <w:szCs w:val="26"/>
        </w:rPr>
        <w:t>,</w:t>
      </w:r>
      <w:r w:rsidRPr="002C62BF">
        <w:rPr>
          <w:sz w:val="26"/>
          <w:szCs w:val="26"/>
        </w:rPr>
        <w:t>Уставом городского округа  город Переславль-Залесский Ярославской области</w:t>
      </w:r>
      <w:r>
        <w:rPr>
          <w:sz w:val="26"/>
          <w:szCs w:val="26"/>
        </w:rPr>
        <w:t>,</w:t>
      </w:r>
    </w:p>
    <w:p w14:paraId="481A1800" w14:textId="77777777" w:rsidR="002C62BF" w:rsidRPr="002C62BF" w:rsidRDefault="002C62BF" w:rsidP="002C62BF">
      <w:pPr>
        <w:pStyle w:val="2"/>
        <w:rPr>
          <w:sz w:val="26"/>
          <w:szCs w:val="26"/>
        </w:rPr>
      </w:pPr>
    </w:p>
    <w:p w14:paraId="42330F71" w14:textId="77777777" w:rsidR="00F679F4" w:rsidRPr="002C62BF" w:rsidRDefault="00F679F4" w:rsidP="00F679F4">
      <w:pPr>
        <w:pStyle w:val="2"/>
        <w:jc w:val="center"/>
        <w:rPr>
          <w:sz w:val="28"/>
          <w:szCs w:val="28"/>
        </w:rPr>
      </w:pPr>
      <w:r w:rsidRPr="002C62BF">
        <w:rPr>
          <w:sz w:val="28"/>
          <w:szCs w:val="28"/>
        </w:rPr>
        <w:t>Администрация города Переславля-Залесского постановляет:</w:t>
      </w:r>
    </w:p>
    <w:p w14:paraId="3BE42FAD" w14:textId="77777777" w:rsidR="00F679F4" w:rsidRPr="00F679F4" w:rsidRDefault="00F679F4" w:rsidP="00F679F4">
      <w:pPr>
        <w:jc w:val="center"/>
        <w:rPr>
          <w:sz w:val="26"/>
          <w:szCs w:val="26"/>
        </w:rPr>
      </w:pPr>
    </w:p>
    <w:p w14:paraId="215B5775" w14:textId="7CA11783" w:rsidR="0053484B" w:rsidRDefault="0053484B" w:rsidP="00DE000D">
      <w:pPr>
        <w:widowControl w:val="0"/>
        <w:numPr>
          <w:ilvl w:val="0"/>
          <w:numId w:val="1"/>
        </w:numPr>
        <w:tabs>
          <w:tab w:val="clear" w:pos="928"/>
          <w:tab w:val="num" w:pos="709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3484B">
        <w:rPr>
          <w:sz w:val="26"/>
          <w:szCs w:val="26"/>
        </w:rPr>
        <w:t xml:space="preserve">Утвердить </w:t>
      </w:r>
      <w:r w:rsidR="00281604">
        <w:rPr>
          <w:sz w:val="26"/>
          <w:szCs w:val="26"/>
        </w:rPr>
        <w:t xml:space="preserve">с 01.04.2024 г. </w:t>
      </w:r>
      <w:r w:rsidRPr="0053484B">
        <w:rPr>
          <w:sz w:val="26"/>
          <w:szCs w:val="26"/>
        </w:rPr>
        <w:t xml:space="preserve">норму отпуска твердого топлива на 1 кв. м площади жилого помещения в год в объеме 0,28 </w:t>
      </w:r>
      <w:proofErr w:type="spellStart"/>
      <w:r w:rsidRPr="0053484B">
        <w:rPr>
          <w:sz w:val="26"/>
          <w:szCs w:val="26"/>
        </w:rPr>
        <w:t>скл</w:t>
      </w:r>
      <w:proofErr w:type="spellEnd"/>
      <w:r w:rsidRPr="0053484B">
        <w:rPr>
          <w:sz w:val="26"/>
          <w:szCs w:val="26"/>
        </w:rPr>
        <w:t>. куб. м.</w:t>
      </w:r>
      <w:r>
        <w:rPr>
          <w:sz w:val="26"/>
          <w:szCs w:val="26"/>
        </w:rPr>
        <w:t xml:space="preserve"> </w:t>
      </w:r>
    </w:p>
    <w:p w14:paraId="0DB48DA6" w14:textId="4A1B1467" w:rsidR="00DE000D" w:rsidRPr="00DE000D" w:rsidRDefault="00DE000D" w:rsidP="00DE000D">
      <w:pPr>
        <w:widowControl w:val="0"/>
        <w:numPr>
          <w:ilvl w:val="0"/>
          <w:numId w:val="1"/>
        </w:numPr>
        <w:tabs>
          <w:tab w:val="clear" w:pos="928"/>
          <w:tab w:val="num" w:pos="568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DE000D">
        <w:rPr>
          <w:sz w:val="26"/>
          <w:szCs w:val="26"/>
        </w:rPr>
        <w:t>Определить порядок расчета сумм денежных эквивалентов мер социальной поддержки по оплате твердого топлива отдельным категориям граждан в виде формул:</w:t>
      </w:r>
    </w:p>
    <w:p w14:paraId="2A3F5CBB" w14:textId="49686801" w:rsidR="00DE000D" w:rsidRPr="00DE000D" w:rsidRDefault="00DE000D" w:rsidP="00DE000D">
      <w:pPr>
        <w:pStyle w:val="aa"/>
        <w:ind w:left="0" w:firstLine="0"/>
        <w:rPr>
          <w:bCs/>
          <w:noProof/>
          <w:sz w:val="26"/>
          <w:szCs w:val="26"/>
          <w:lang w:val="ru-RU"/>
        </w:rPr>
      </w:pPr>
      <w:bookmarkStart w:id="0" w:name="_Hlk158911250"/>
      <w:r>
        <w:rPr>
          <w:bCs/>
          <w:noProof/>
          <w:sz w:val="26"/>
          <w:szCs w:val="26"/>
          <w:lang w:val="ru-RU"/>
        </w:rPr>
        <w:t xml:space="preserve">К = </w:t>
      </w:r>
      <w:r w:rsidRPr="00DE000D">
        <w:rPr>
          <w:bCs/>
          <w:noProof/>
          <w:sz w:val="26"/>
          <w:szCs w:val="26"/>
          <w:lang w:val="ru-RU"/>
        </w:rPr>
        <w:t>((</w:t>
      </w:r>
      <w:r w:rsidRPr="00DE000D">
        <w:rPr>
          <w:bCs/>
          <w:noProof/>
          <w:sz w:val="26"/>
          <w:szCs w:val="26"/>
        </w:rPr>
        <w:t>S</w:t>
      </w:r>
      <w:r w:rsidRPr="00DE000D">
        <w:rPr>
          <w:bCs/>
          <w:noProof/>
          <w:sz w:val="26"/>
          <w:szCs w:val="26"/>
          <w:lang w:val="ru-RU"/>
        </w:rPr>
        <w:t xml:space="preserve">ж / </w:t>
      </w:r>
      <w:r w:rsidRPr="00DE000D">
        <w:rPr>
          <w:bCs/>
          <w:noProof/>
          <w:sz w:val="26"/>
          <w:szCs w:val="26"/>
        </w:rPr>
        <w:t>n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L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N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P</w:t>
      </w:r>
      <w:r w:rsidRPr="00DE000D">
        <w:rPr>
          <w:bCs/>
          <w:noProof/>
          <w:sz w:val="26"/>
          <w:szCs w:val="26"/>
          <w:vertAlign w:val="subscript"/>
          <w:lang w:val="ru-RU"/>
        </w:rPr>
        <w:t>1</w:t>
      </w:r>
      <w:r w:rsidRPr="00DE000D">
        <w:rPr>
          <w:bCs/>
          <w:noProof/>
          <w:sz w:val="26"/>
          <w:szCs w:val="26"/>
          <w:lang w:val="ru-RU"/>
        </w:rPr>
        <w:t xml:space="preserve"> +</w:t>
      </w:r>
      <w:r w:rsidRPr="00DE000D">
        <w:rPr>
          <w:bCs/>
          <w:noProof/>
          <w:sz w:val="26"/>
          <w:szCs w:val="26"/>
        </w:rPr>
        <w:t>D</w:t>
      </w:r>
      <w:r w:rsidRPr="00DE000D">
        <w:rPr>
          <w:bCs/>
          <w:noProof/>
          <w:sz w:val="26"/>
          <w:szCs w:val="26"/>
          <w:lang w:val="ru-RU"/>
        </w:rPr>
        <w:t xml:space="preserve">)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M</w:t>
      </w:r>
      <w:r w:rsidRPr="00DE000D">
        <w:rPr>
          <w:bCs/>
          <w:noProof/>
          <w:sz w:val="26"/>
          <w:szCs w:val="26"/>
          <w:vertAlign w:val="subscript"/>
          <w:lang w:val="ru-RU"/>
        </w:rPr>
        <w:t>1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bookmarkEnd w:id="0"/>
      <w:r w:rsidRPr="00DE000D">
        <w:rPr>
          <w:bCs/>
          <w:noProof/>
          <w:sz w:val="26"/>
          <w:szCs w:val="26"/>
          <w:lang w:val="ru-RU"/>
        </w:rPr>
        <w:t>+ (</w:t>
      </w:r>
      <w:r w:rsidRPr="00DE000D">
        <w:rPr>
          <w:bCs/>
          <w:noProof/>
          <w:sz w:val="26"/>
          <w:szCs w:val="26"/>
        </w:rPr>
        <w:t>S</w:t>
      </w:r>
      <w:r w:rsidRPr="00DE000D">
        <w:rPr>
          <w:bCs/>
          <w:noProof/>
          <w:sz w:val="26"/>
          <w:szCs w:val="26"/>
          <w:lang w:val="ru-RU"/>
        </w:rPr>
        <w:t xml:space="preserve">ж / </w:t>
      </w:r>
      <w:r w:rsidRPr="00DE000D">
        <w:rPr>
          <w:bCs/>
          <w:noProof/>
          <w:sz w:val="26"/>
          <w:szCs w:val="26"/>
        </w:rPr>
        <w:t>n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L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N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P</w:t>
      </w:r>
      <w:r w:rsidRPr="00DE000D">
        <w:rPr>
          <w:bCs/>
          <w:noProof/>
          <w:sz w:val="26"/>
          <w:szCs w:val="26"/>
          <w:vertAlign w:val="subscript"/>
          <w:lang w:val="ru-RU"/>
        </w:rPr>
        <w:t>2</w:t>
      </w:r>
      <w:r w:rsidRPr="00DE000D">
        <w:rPr>
          <w:bCs/>
          <w:noProof/>
          <w:sz w:val="26"/>
          <w:szCs w:val="26"/>
          <w:lang w:val="ru-RU"/>
        </w:rPr>
        <w:t xml:space="preserve"> +</w:t>
      </w:r>
      <w:r w:rsidRPr="00DE000D">
        <w:rPr>
          <w:bCs/>
          <w:noProof/>
          <w:sz w:val="26"/>
          <w:szCs w:val="26"/>
        </w:rPr>
        <w:t>D</w:t>
      </w:r>
      <w:r w:rsidRPr="00DE000D">
        <w:rPr>
          <w:bCs/>
          <w:noProof/>
          <w:sz w:val="26"/>
          <w:szCs w:val="26"/>
          <w:lang w:val="ru-RU"/>
        </w:rPr>
        <w:t xml:space="preserve">)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M</w:t>
      </w:r>
      <w:r w:rsidRPr="00DE000D">
        <w:rPr>
          <w:bCs/>
          <w:noProof/>
          <w:sz w:val="26"/>
          <w:szCs w:val="26"/>
          <w:vertAlign w:val="subscript"/>
          <w:lang w:val="ru-RU"/>
        </w:rPr>
        <w:t>2</w:t>
      </w:r>
      <w:r w:rsidRPr="00DE000D">
        <w:rPr>
          <w:bCs/>
          <w:noProof/>
          <w:sz w:val="26"/>
          <w:szCs w:val="26"/>
          <w:lang w:val="ru-RU"/>
        </w:rPr>
        <w:t xml:space="preserve">)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V</w:t>
      </w:r>
      <w:r w:rsidRPr="00DE000D">
        <w:rPr>
          <w:bCs/>
          <w:noProof/>
          <w:sz w:val="26"/>
          <w:szCs w:val="26"/>
          <w:lang w:val="ru-RU"/>
        </w:rPr>
        <w:t xml:space="preserve"> / 100 / </w:t>
      </w:r>
      <w:r w:rsidR="009F6C39">
        <w:rPr>
          <w:bCs/>
          <w:noProof/>
          <w:sz w:val="26"/>
          <w:szCs w:val="26"/>
          <w:lang w:val="ru-RU"/>
        </w:rPr>
        <w:t>365 (</w:t>
      </w:r>
      <w:r w:rsidRPr="00DE000D">
        <w:rPr>
          <w:bCs/>
          <w:noProof/>
          <w:sz w:val="26"/>
          <w:szCs w:val="26"/>
          <w:lang w:val="ru-RU"/>
        </w:rPr>
        <w:t>366</w:t>
      </w:r>
      <w:r w:rsidR="009F6C39">
        <w:rPr>
          <w:bCs/>
          <w:noProof/>
          <w:sz w:val="26"/>
          <w:szCs w:val="26"/>
          <w:lang w:val="ru-RU"/>
        </w:rPr>
        <w:t>)</w:t>
      </w:r>
      <w:r w:rsidRPr="00DE000D">
        <w:rPr>
          <w:bCs/>
          <w:noProof/>
          <w:sz w:val="26"/>
          <w:szCs w:val="26"/>
          <w:lang w:val="ru-RU"/>
        </w:rPr>
        <w:t>,</w:t>
      </w:r>
    </w:p>
    <w:p w14:paraId="5BD53FC8" w14:textId="77777777" w:rsidR="00DE000D" w:rsidRPr="00002E2C" w:rsidRDefault="00DE000D" w:rsidP="00DE000D">
      <w:pPr>
        <w:pStyle w:val="aa"/>
        <w:ind w:left="0" w:firstLine="0"/>
        <w:rPr>
          <w:bCs/>
          <w:noProof/>
          <w:sz w:val="26"/>
          <w:szCs w:val="26"/>
          <w:lang w:val="ru-RU"/>
        </w:rPr>
      </w:pPr>
      <w:r w:rsidRPr="00002E2C">
        <w:rPr>
          <w:bCs/>
          <w:noProof/>
          <w:sz w:val="26"/>
          <w:szCs w:val="26"/>
          <w:lang w:val="ru-RU"/>
        </w:rPr>
        <w:t xml:space="preserve">если </w:t>
      </w:r>
      <w:r w:rsidRPr="00DE000D">
        <w:rPr>
          <w:bCs/>
          <w:noProof/>
          <w:sz w:val="26"/>
          <w:szCs w:val="26"/>
        </w:rPr>
        <w:t>S</w:t>
      </w:r>
      <w:r w:rsidRPr="00002E2C">
        <w:rPr>
          <w:bCs/>
          <w:noProof/>
          <w:sz w:val="26"/>
          <w:szCs w:val="26"/>
          <w:lang w:val="ru-RU"/>
        </w:rPr>
        <w:t>ж/</w:t>
      </w:r>
      <w:r w:rsidRPr="00DE000D">
        <w:rPr>
          <w:bCs/>
          <w:noProof/>
          <w:sz w:val="26"/>
          <w:szCs w:val="26"/>
        </w:rPr>
        <w:t>n</w:t>
      </w:r>
      <w:r w:rsidRPr="00002E2C">
        <w:rPr>
          <w:bCs/>
          <w:noProof/>
          <w:sz w:val="26"/>
          <w:szCs w:val="26"/>
          <w:lang w:val="ru-RU"/>
        </w:rPr>
        <w:t xml:space="preserve">  &lt; Сн</w:t>
      </w:r>
    </w:p>
    <w:p w14:paraId="1EFCD14C" w14:textId="77777777" w:rsidR="00DE000D" w:rsidRPr="00DE000D" w:rsidRDefault="00DE000D" w:rsidP="00DE000D">
      <w:pPr>
        <w:pStyle w:val="aa"/>
        <w:ind w:left="928" w:firstLine="0"/>
        <w:rPr>
          <w:bCs/>
          <w:noProof/>
          <w:sz w:val="26"/>
          <w:szCs w:val="26"/>
          <w:lang w:val="ru-RU"/>
        </w:rPr>
      </w:pPr>
      <w:r w:rsidRPr="00DE000D">
        <w:rPr>
          <w:bCs/>
          <w:noProof/>
          <w:sz w:val="26"/>
          <w:szCs w:val="26"/>
          <w:lang w:val="ru-RU"/>
        </w:rPr>
        <w:t xml:space="preserve">или </w:t>
      </w:r>
    </w:p>
    <w:p w14:paraId="63F60AD4" w14:textId="0239EEA9" w:rsidR="00DE000D" w:rsidRPr="00DE000D" w:rsidRDefault="00DE000D" w:rsidP="00DE000D">
      <w:pPr>
        <w:pStyle w:val="aa"/>
        <w:ind w:left="0" w:firstLine="0"/>
        <w:rPr>
          <w:bCs/>
          <w:noProof/>
          <w:sz w:val="26"/>
          <w:szCs w:val="26"/>
          <w:lang w:val="ru-RU"/>
        </w:rPr>
      </w:pPr>
      <w:r>
        <w:rPr>
          <w:bCs/>
          <w:noProof/>
          <w:sz w:val="26"/>
          <w:szCs w:val="26"/>
          <w:lang w:val="ru-RU"/>
        </w:rPr>
        <w:t>К</w:t>
      </w:r>
      <w:r w:rsidRPr="00DE000D">
        <w:rPr>
          <w:bCs/>
          <w:noProof/>
          <w:sz w:val="26"/>
          <w:szCs w:val="26"/>
          <w:lang w:val="ru-RU"/>
        </w:rPr>
        <w:t xml:space="preserve"> = ((Сн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L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N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P</w:t>
      </w:r>
      <w:r w:rsidRPr="00DE000D">
        <w:rPr>
          <w:bCs/>
          <w:noProof/>
          <w:sz w:val="26"/>
          <w:szCs w:val="26"/>
          <w:vertAlign w:val="subscript"/>
          <w:lang w:val="ru-RU"/>
        </w:rPr>
        <w:t>1</w:t>
      </w:r>
      <w:r w:rsidRPr="00DE000D">
        <w:rPr>
          <w:bCs/>
          <w:noProof/>
          <w:sz w:val="26"/>
          <w:szCs w:val="26"/>
          <w:lang w:val="ru-RU"/>
        </w:rPr>
        <w:t xml:space="preserve"> +</w:t>
      </w:r>
      <w:r w:rsidRPr="00DE000D">
        <w:rPr>
          <w:bCs/>
          <w:noProof/>
          <w:sz w:val="26"/>
          <w:szCs w:val="26"/>
        </w:rPr>
        <w:t>D</w:t>
      </w:r>
      <w:r w:rsidRPr="00DE000D">
        <w:rPr>
          <w:bCs/>
          <w:noProof/>
          <w:sz w:val="26"/>
          <w:szCs w:val="26"/>
          <w:lang w:val="ru-RU"/>
        </w:rPr>
        <w:t xml:space="preserve">)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M</w:t>
      </w:r>
      <w:r w:rsidRPr="00DE000D">
        <w:rPr>
          <w:bCs/>
          <w:noProof/>
          <w:sz w:val="26"/>
          <w:szCs w:val="26"/>
          <w:vertAlign w:val="subscript"/>
          <w:lang w:val="ru-RU"/>
        </w:rPr>
        <w:t>1</w:t>
      </w:r>
      <w:r w:rsidRPr="00DE000D">
        <w:rPr>
          <w:bCs/>
          <w:noProof/>
          <w:sz w:val="26"/>
          <w:szCs w:val="26"/>
          <w:lang w:val="ru-RU"/>
        </w:rPr>
        <w:t xml:space="preserve">  + (Сн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L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N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P</w:t>
      </w:r>
      <w:r w:rsidRPr="00DE000D">
        <w:rPr>
          <w:bCs/>
          <w:noProof/>
          <w:sz w:val="26"/>
          <w:szCs w:val="26"/>
          <w:vertAlign w:val="subscript"/>
          <w:lang w:val="ru-RU"/>
        </w:rPr>
        <w:t>2</w:t>
      </w:r>
      <w:r w:rsidRPr="00DE000D">
        <w:rPr>
          <w:bCs/>
          <w:noProof/>
          <w:sz w:val="26"/>
          <w:szCs w:val="26"/>
          <w:lang w:val="ru-RU"/>
        </w:rPr>
        <w:t xml:space="preserve"> +</w:t>
      </w:r>
      <w:r w:rsidRPr="00DE000D">
        <w:rPr>
          <w:bCs/>
          <w:noProof/>
          <w:sz w:val="26"/>
          <w:szCs w:val="26"/>
        </w:rPr>
        <w:t>D</w:t>
      </w:r>
      <w:r w:rsidRPr="00DE000D">
        <w:rPr>
          <w:bCs/>
          <w:noProof/>
          <w:sz w:val="26"/>
          <w:szCs w:val="26"/>
          <w:lang w:val="ru-RU"/>
        </w:rPr>
        <w:t xml:space="preserve">)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M</w:t>
      </w:r>
      <w:r w:rsidRPr="00DE000D">
        <w:rPr>
          <w:bCs/>
          <w:noProof/>
          <w:sz w:val="26"/>
          <w:szCs w:val="26"/>
          <w:vertAlign w:val="subscript"/>
          <w:lang w:val="ru-RU"/>
        </w:rPr>
        <w:t>2</w:t>
      </w:r>
      <w:r w:rsidRPr="00DE000D">
        <w:rPr>
          <w:bCs/>
          <w:noProof/>
          <w:sz w:val="26"/>
          <w:szCs w:val="26"/>
          <w:lang w:val="ru-RU"/>
        </w:rPr>
        <w:t xml:space="preserve">) </w:t>
      </w:r>
      <w:r w:rsidRPr="00DE000D">
        <w:rPr>
          <w:bCs/>
          <w:noProof/>
          <w:sz w:val="26"/>
          <w:szCs w:val="26"/>
        </w:rPr>
        <w:t>x</w:t>
      </w:r>
      <w:r w:rsidRPr="00DE000D">
        <w:rPr>
          <w:bCs/>
          <w:noProof/>
          <w:sz w:val="26"/>
          <w:szCs w:val="26"/>
          <w:lang w:val="ru-RU"/>
        </w:rPr>
        <w:t xml:space="preserve"> </w:t>
      </w:r>
      <w:r w:rsidRPr="00DE000D">
        <w:rPr>
          <w:bCs/>
          <w:noProof/>
          <w:sz w:val="26"/>
          <w:szCs w:val="26"/>
        </w:rPr>
        <w:t>V</w:t>
      </w:r>
      <w:r w:rsidRPr="00DE000D">
        <w:rPr>
          <w:bCs/>
          <w:noProof/>
          <w:sz w:val="26"/>
          <w:szCs w:val="26"/>
          <w:lang w:val="ru-RU"/>
        </w:rPr>
        <w:t xml:space="preserve"> / 100 /</w:t>
      </w:r>
      <w:r w:rsidR="009F6C39">
        <w:rPr>
          <w:bCs/>
          <w:noProof/>
          <w:sz w:val="26"/>
          <w:szCs w:val="26"/>
          <w:lang w:val="ru-RU"/>
        </w:rPr>
        <w:t>365 (</w:t>
      </w:r>
      <w:r w:rsidRPr="00DE000D">
        <w:rPr>
          <w:bCs/>
          <w:noProof/>
          <w:sz w:val="26"/>
          <w:szCs w:val="26"/>
          <w:lang w:val="ru-RU"/>
        </w:rPr>
        <w:t>366</w:t>
      </w:r>
      <w:r w:rsidR="009F6C39">
        <w:rPr>
          <w:bCs/>
          <w:noProof/>
          <w:sz w:val="26"/>
          <w:szCs w:val="26"/>
          <w:lang w:val="ru-RU"/>
        </w:rPr>
        <w:t>)</w:t>
      </w:r>
      <w:r w:rsidRPr="00DE000D">
        <w:rPr>
          <w:bCs/>
          <w:noProof/>
          <w:sz w:val="26"/>
          <w:szCs w:val="26"/>
          <w:lang w:val="ru-RU"/>
        </w:rPr>
        <w:t>,</w:t>
      </w:r>
    </w:p>
    <w:p w14:paraId="710A4606" w14:textId="77777777" w:rsidR="00DE000D" w:rsidRPr="00DE000D" w:rsidRDefault="00DE000D" w:rsidP="00DE000D">
      <w:pPr>
        <w:rPr>
          <w:bCs/>
          <w:noProof/>
          <w:sz w:val="26"/>
          <w:szCs w:val="26"/>
        </w:rPr>
      </w:pPr>
      <w:r w:rsidRPr="00DE000D">
        <w:rPr>
          <w:bCs/>
          <w:noProof/>
          <w:sz w:val="26"/>
          <w:szCs w:val="26"/>
        </w:rPr>
        <w:t xml:space="preserve">если </w:t>
      </w:r>
      <w:r w:rsidRPr="00DE000D">
        <w:rPr>
          <w:bCs/>
          <w:noProof/>
          <w:sz w:val="26"/>
          <w:szCs w:val="26"/>
          <w:lang w:val="en-US"/>
        </w:rPr>
        <w:t>S</w:t>
      </w:r>
      <w:r w:rsidRPr="00DE000D">
        <w:rPr>
          <w:bCs/>
          <w:noProof/>
          <w:sz w:val="26"/>
          <w:szCs w:val="26"/>
        </w:rPr>
        <w:t>ж/</w:t>
      </w:r>
      <w:r w:rsidRPr="00DE000D">
        <w:rPr>
          <w:bCs/>
          <w:noProof/>
          <w:sz w:val="26"/>
          <w:szCs w:val="26"/>
          <w:lang w:val="en-US"/>
        </w:rPr>
        <w:t>n</w:t>
      </w:r>
      <w:r w:rsidRPr="00DE000D">
        <w:rPr>
          <w:bCs/>
          <w:noProof/>
          <w:sz w:val="26"/>
          <w:szCs w:val="26"/>
        </w:rPr>
        <w:t xml:space="preserve"> ≥ Сн,</w:t>
      </w:r>
    </w:p>
    <w:p w14:paraId="36FF8341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002E2C">
        <w:rPr>
          <w:noProof/>
          <w:sz w:val="26"/>
          <w:szCs w:val="26"/>
          <w:lang w:val="ru-RU"/>
        </w:rPr>
        <w:t>где:</w:t>
      </w:r>
    </w:p>
    <w:p w14:paraId="035B295C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002E2C">
        <w:rPr>
          <w:noProof/>
          <w:sz w:val="26"/>
          <w:szCs w:val="26"/>
          <w:lang w:val="ru-RU"/>
        </w:rPr>
        <w:t xml:space="preserve">К –компенсация, </w:t>
      </w:r>
    </w:p>
    <w:p w14:paraId="5B4E729B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B22DA2">
        <w:rPr>
          <w:noProof/>
          <w:sz w:val="26"/>
          <w:szCs w:val="26"/>
        </w:rPr>
        <w:t>S</w:t>
      </w:r>
      <w:r w:rsidRPr="00002E2C">
        <w:rPr>
          <w:noProof/>
          <w:sz w:val="26"/>
          <w:szCs w:val="26"/>
          <w:lang w:val="ru-RU"/>
        </w:rPr>
        <w:t>ж - площадь жилого помещения, кв.м.,</w:t>
      </w:r>
    </w:p>
    <w:p w14:paraId="6B8F8962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002E2C">
        <w:rPr>
          <w:noProof/>
          <w:sz w:val="26"/>
          <w:szCs w:val="26"/>
          <w:lang w:val="ru-RU"/>
        </w:rPr>
        <w:lastRenderedPageBreak/>
        <w:t xml:space="preserve">Сн - </w:t>
      </w:r>
      <w:r w:rsidRPr="00002E2C">
        <w:rPr>
          <w:sz w:val="26"/>
          <w:szCs w:val="26"/>
          <w:lang w:val="ru-RU"/>
        </w:rPr>
        <w:t xml:space="preserve">региональный стандарт нормативной площади жилого помещения, установленный </w:t>
      </w:r>
      <w:hyperlink r:id="rId7" w:history="1">
        <w:r w:rsidRPr="00002E2C">
          <w:rPr>
            <w:sz w:val="26"/>
            <w:szCs w:val="26"/>
            <w:lang w:val="ru-RU"/>
          </w:rPr>
          <w:t>ч. 3 ст. 3</w:t>
        </w:r>
      </w:hyperlink>
      <w:r w:rsidRPr="00002E2C">
        <w:rPr>
          <w:sz w:val="26"/>
          <w:szCs w:val="26"/>
          <w:lang w:val="ru-RU"/>
        </w:rPr>
        <w:t xml:space="preserve"> Закона Ярославской области от  24 ноября 2009</w:t>
      </w:r>
      <w:r w:rsidRPr="00B22DA2">
        <w:rPr>
          <w:sz w:val="26"/>
          <w:szCs w:val="26"/>
        </w:rPr>
        <w:t> </w:t>
      </w:r>
      <w:r w:rsidRPr="00002E2C">
        <w:rPr>
          <w:sz w:val="26"/>
          <w:szCs w:val="26"/>
          <w:lang w:val="ru-RU"/>
        </w:rPr>
        <w:t>г. №</w:t>
      </w:r>
      <w:r w:rsidRPr="00B22DA2">
        <w:rPr>
          <w:sz w:val="26"/>
          <w:szCs w:val="26"/>
        </w:rPr>
        <w:t> </w:t>
      </w:r>
      <w:r w:rsidRPr="00002E2C">
        <w:rPr>
          <w:sz w:val="26"/>
          <w:szCs w:val="26"/>
          <w:lang w:val="ru-RU"/>
        </w:rPr>
        <w:t>65-з «О региональных стандартах оплаты жилого помещения и коммунальных услуг», приведенный из расчета на одного человека в соответствии с составом семьи гражданина, кв.</w:t>
      </w:r>
      <w:r w:rsidRPr="00B22DA2">
        <w:rPr>
          <w:sz w:val="26"/>
          <w:szCs w:val="26"/>
        </w:rPr>
        <w:t> </w:t>
      </w:r>
      <w:r w:rsidRPr="00002E2C">
        <w:rPr>
          <w:sz w:val="26"/>
          <w:szCs w:val="26"/>
          <w:lang w:val="ru-RU"/>
        </w:rPr>
        <w:t>м.</w:t>
      </w:r>
    </w:p>
    <w:p w14:paraId="7C967613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B22DA2">
        <w:rPr>
          <w:noProof/>
          <w:sz w:val="26"/>
          <w:szCs w:val="26"/>
        </w:rPr>
        <w:t>n</w:t>
      </w:r>
      <w:r w:rsidRPr="00002E2C">
        <w:rPr>
          <w:noProof/>
          <w:sz w:val="26"/>
          <w:szCs w:val="26"/>
          <w:lang w:val="ru-RU"/>
        </w:rPr>
        <w:t xml:space="preserve"> - количество зарегистрированных по месту жительства в жилом помещении граждан, чел.;</w:t>
      </w:r>
    </w:p>
    <w:p w14:paraId="333CB24F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B22DA2">
        <w:rPr>
          <w:noProof/>
          <w:sz w:val="26"/>
          <w:szCs w:val="26"/>
        </w:rPr>
        <w:t>L</w:t>
      </w:r>
      <w:r w:rsidRPr="00002E2C">
        <w:rPr>
          <w:noProof/>
          <w:sz w:val="26"/>
          <w:szCs w:val="26"/>
          <w:lang w:val="ru-RU"/>
        </w:rPr>
        <w:t xml:space="preserve"> - количество зарегистрированных в жилом помещении граждан, на которых распространяется компенсация, чел.;</w:t>
      </w:r>
    </w:p>
    <w:p w14:paraId="3A9160D5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B22DA2">
        <w:rPr>
          <w:noProof/>
          <w:sz w:val="26"/>
          <w:szCs w:val="26"/>
        </w:rPr>
        <w:t>N</w:t>
      </w:r>
      <w:r w:rsidRPr="00002E2C">
        <w:rPr>
          <w:noProof/>
          <w:sz w:val="26"/>
          <w:szCs w:val="26"/>
          <w:lang w:val="ru-RU"/>
        </w:rPr>
        <w:t xml:space="preserve"> - норма отпуска твердого топлива на 1 кв. м. общей площади в год, скл.куб.м. </w:t>
      </w:r>
    </w:p>
    <w:p w14:paraId="3000DE15" w14:textId="3FBEC5B7" w:rsidR="00DE000D" w:rsidRPr="00B22DA2" w:rsidRDefault="00DE000D" w:rsidP="00DE00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DA2">
        <w:rPr>
          <w:sz w:val="26"/>
          <w:szCs w:val="26"/>
        </w:rPr>
        <w:t>P</w:t>
      </w:r>
      <w:r w:rsidRPr="00B22DA2">
        <w:rPr>
          <w:sz w:val="26"/>
          <w:szCs w:val="26"/>
          <w:vertAlign w:val="subscript"/>
        </w:rPr>
        <w:t>1</w:t>
      </w:r>
      <w:r w:rsidRPr="00B22DA2">
        <w:rPr>
          <w:sz w:val="26"/>
          <w:szCs w:val="26"/>
        </w:rPr>
        <w:t xml:space="preserve"> - розничная цена для продажи населению, утвержденная уполномоченным органом исполнительной власти Ярославской области в сфере государственного регулирования цен (тарифов) на первое полугодие календарного года, рублей;</w:t>
      </w:r>
    </w:p>
    <w:p w14:paraId="2C549AFB" w14:textId="5218ED44" w:rsidR="00DE000D" w:rsidRPr="00B22DA2" w:rsidRDefault="00DE000D" w:rsidP="00DE00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2DA2">
        <w:rPr>
          <w:sz w:val="26"/>
          <w:szCs w:val="26"/>
        </w:rPr>
        <w:t>P</w:t>
      </w:r>
      <w:r w:rsidRPr="00B22DA2">
        <w:rPr>
          <w:sz w:val="26"/>
          <w:szCs w:val="26"/>
          <w:vertAlign w:val="subscript"/>
        </w:rPr>
        <w:t>2</w:t>
      </w:r>
      <w:r w:rsidRPr="00B22DA2">
        <w:rPr>
          <w:sz w:val="26"/>
          <w:szCs w:val="26"/>
        </w:rPr>
        <w:t xml:space="preserve"> - </w:t>
      </w:r>
      <w:bookmarkStart w:id="1" w:name="_Hlk161124472"/>
      <w:r w:rsidRPr="00B22DA2">
        <w:rPr>
          <w:sz w:val="26"/>
          <w:szCs w:val="26"/>
        </w:rPr>
        <w:t>розничная цена для продажи населению, утвержденная уполномоченным органом исполнительной власти Ярославской области в сфере государственного регулирования цен (тарифов) на второе полугодие календарного года, рублей</w:t>
      </w:r>
      <w:bookmarkEnd w:id="1"/>
      <w:r w:rsidRPr="00B22DA2">
        <w:rPr>
          <w:sz w:val="26"/>
          <w:szCs w:val="26"/>
        </w:rPr>
        <w:t>;</w:t>
      </w:r>
    </w:p>
    <w:p w14:paraId="0FDD440B" w14:textId="77777777" w:rsidR="00DE000D" w:rsidRPr="00B22DA2" w:rsidRDefault="00DE000D" w:rsidP="00DE000D">
      <w:pPr>
        <w:pStyle w:val="a6"/>
        <w:ind w:firstLine="709"/>
        <w:rPr>
          <w:sz w:val="26"/>
          <w:szCs w:val="26"/>
        </w:rPr>
      </w:pPr>
      <w:r w:rsidRPr="00B22DA2">
        <w:rPr>
          <w:noProof/>
          <w:sz w:val="26"/>
          <w:szCs w:val="26"/>
        </w:rPr>
        <w:t xml:space="preserve">D - </w:t>
      </w:r>
      <w:r w:rsidRPr="00B22DA2">
        <w:rPr>
          <w:sz w:val="26"/>
          <w:szCs w:val="26"/>
        </w:rPr>
        <w:t>стоимость доставки твердого топлива, если это предусмотрено законодательством, для граждан, имеющих платежные документы, подтверждающие стоимость оказанных услуг о доставке твердого топлива (по форме первичных учетных документов, содержащейся в альбомах унифицированных форм первичной учетной документации) – в размере, указанном в платежном документе.</w:t>
      </w:r>
    </w:p>
    <w:p w14:paraId="36882167" w14:textId="77777777" w:rsidR="00DE000D" w:rsidRPr="00B22DA2" w:rsidRDefault="00DE000D" w:rsidP="00DE000D">
      <w:pPr>
        <w:pStyle w:val="a6"/>
        <w:ind w:firstLine="709"/>
        <w:rPr>
          <w:noProof/>
          <w:sz w:val="26"/>
          <w:szCs w:val="26"/>
        </w:rPr>
      </w:pPr>
      <w:r w:rsidRPr="00B22DA2">
        <w:rPr>
          <w:sz w:val="26"/>
          <w:szCs w:val="26"/>
        </w:rPr>
        <w:t>В общей сумме денежного эквивалента компенсации расходов по оплате твердого топлива учитывается доставка только в пределах Ярославской области</w:t>
      </w:r>
      <w:r w:rsidRPr="00B22DA2">
        <w:rPr>
          <w:noProof/>
          <w:sz w:val="26"/>
          <w:szCs w:val="26"/>
        </w:rPr>
        <w:t>;</w:t>
      </w:r>
    </w:p>
    <w:p w14:paraId="1F764A3B" w14:textId="77777777" w:rsidR="00DE000D" w:rsidRPr="00002E2C" w:rsidRDefault="00DE000D" w:rsidP="00DE000D">
      <w:pPr>
        <w:pStyle w:val="aa"/>
        <w:ind w:left="0" w:firstLine="709"/>
        <w:rPr>
          <w:noProof/>
          <w:sz w:val="26"/>
          <w:szCs w:val="26"/>
          <w:lang w:val="ru-RU"/>
        </w:rPr>
      </w:pPr>
      <w:r w:rsidRPr="00B22DA2">
        <w:rPr>
          <w:noProof/>
          <w:sz w:val="26"/>
          <w:szCs w:val="26"/>
        </w:rPr>
        <w:t>V</w:t>
      </w:r>
      <w:r w:rsidRPr="00002E2C">
        <w:rPr>
          <w:noProof/>
          <w:sz w:val="26"/>
          <w:szCs w:val="26"/>
          <w:lang w:val="ru-RU"/>
        </w:rPr>
        <w:t xml:space="preserve"> - размер доли, предоставляемой гражданину компенсации в зависомости от категории льготополучателя, в процентах;</w:t>
      </w:r>
    </w:p>
    <w:p w14:paraId="7144A8E4" w14:textId="507609BF" w:rsidR="00DE000D" w:rsidRPr="00DE000D" w:rsidRDefault="00DE000D" w:rsidP="00DE00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000D">
        <w:rPr>
          <w:sz w:val="26"/>
          <w:szCs w:val="26"/>
        </w:rPr>
        <w:t>M</w:t>
      </w:r>
      <w:r w:rsidRPr="00DE000D">
        <w:rPr>
          <w:sz w:val="26"/>
          <w:szCs w:val="26"/>
          <w:vertAlign w:val="subscript"/>
        </w:rPr>
        <w:t>1</w:t>
      </w:r>
      <w:r w:rsidRPr="00DE000D">
        <w:rPr>
          <w:sz w:val="26"/>
          <w:szCs w:val="26"/>
        </w:rPr>
        <w:t xml:space="preserve"> - количество дней в первом полугодии </w:t>
      </w:r>
      <w:r>
        <w:rPr>
          <w:sz w:val="26"/>
          <w:szCs w:val="26"/>
        </w:rPr>
        <w:t>календарного</w:t>
      </w:r>
      <w:r w:rsidRPr="00DE000D">
        <w:rPr>
          <w:sz w:val="26"/>
          <w:szCs w:val="26"/>
        </w:rPr>
        <w:t xml:space="preserve"> года, за которые гражданин имеет (имел) право на компенсацию, ед.;</w:t>
      </w:r>
    </w:p>
    <w:p w14:paraId="72103799" w14:textId="3FD9B371" w:rsidR="00DE000D" w:rsidRPr="00DE000D" w:rsidRDefault="00DE000D" w:rsidP="00DE00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000D">
        <w:rPr>
          <w:sz w:val="26"/>
          <w:szCs w:val="26"/>
        </w:rPr>
        <w:t>M</w:t>
      </w:r>
      <w:r w:rsidRPr="00DE000D">
        <w:rPr>
          <w:sz w:val="26"/>
          <w:szCs w:val="26"/>
          <w:vertAlign w:val="subscript"/>
        </w:rPr>
        <w:t>2</w:t>
      </w:r>
      <w:r w:rsidRPr="00DE000D">
        <w:rPr>
          <w:sz w:val="26"/>
          <w:szCs w:val="26"/>
        </w:rPr>
        <w:t xml:space="preserve"> - количество дней во втором полугодии </w:t>
      </w:r>
      <w:r>
        <w:rPr>
          <w:sz w:val="26"/>
          <w:szCs w:val="26"/>
        </w:rPr>
        <w:t>календарного</w:t>
      </w:r>
      <w:r w:rsidRPr="00DE000D">
        <w:rPr>
          <w:sz w:val="26"/>
          <w:szCs w:val="26"/>
        </w:rPr>
        <w:t xml:space="preserve"> года, за которые гражданин имеет (имел) право на компенсацию, ед.</w:t>
      </w:r>
    </w:p>
    <w:p w14:paraId="3DE60079" w14:textId="574AD7A1" w:rsidR="00DE000D" w:rsidRDefault="00DE000D" w:rsidP="00DE000D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E000D">
        <w:rPr>
          <w:sz w:val="26"/>
          <w:szCs w:val="26"/>
        </w:rPr>
        <w:t xml:space="preserve">Компенсация рассчитывается без учета нормативной площади жилого помещения для категорий граждан, определенных частями 6.1 и 6.2 статьи 72 Закона Ярославской области от 19.12.2008 № 65-з «Социальный кодекс Ярославской области». В случае изменения розничной цены для продажи населению, утвержденной уполномоченным органом исполнительной власти Ярославской области в сфере государственного регулирования цен (тарифов), </w:t>
      </w:r>
      <w:r w:rsidR="00B22DA2">
        <w:rPr>
          <w:sz w:val="26"/>
          <w:szCs w:val="26"/>
        </w:rPr>
        <w:t>компенсация</w:t>
      </w:r>
      <w:r w:rsidRPr="00DE000D">
        <w:rPr>
          <w:sz w:val="26"/>
          <w:szCs w:val="26"/>
        </w:rPr>
        <w:t xml:space="preserve"> рассчитывается на основании розничной цены для продажи населению, утвержденной уполномоченным органом исполнительной власти Ярославской области в сфере государственного регулирования цен (тарифов), действующей на день подачи заявления. </w:t>
      </w:r>
    </w:p>
    <w:p w14:paraId="6503C868" w14:textId="6EFC8AE1" w:rsidR="00F679F4" w:rsidRPr="00472A0A" w:rsidRDefault="00F679F4" w:rsidP="00F679F4">
      <w:pPr>
        <w:numPr>
          <w:ilvl w:val="0"/>
          <w:numId w:val="1"/>
        </w:numPr>
        <w:tabs>
          <w:tab w:val="num" w:pos="0"/>
        </w:tabs>
        <w:ind w:left="0" w:firstLine="708"/>
        <w:jc w:val="both"/>
        <w:rPr>
          <w:b/>
          <w:bCs/>
          <w:sz w:val="26"/>
          <w:szCs w:val="26"/>
        </w:rPr>
      </w:pPr>
      <w:r w:rsidRPr="00472A0A">
        <w:rPr>
          <w:sz w:val="26"/>
          <w:szCs w:val="26"/>
        </w:rPr>
        <w:t xml:space="preserve">Признать утратившим </w:t>
      </w:r>
      <w:r w:rsidR="00F8584B" w:rsidRPr="00472A0A">
        <w:rPr>
          <w:sz w:val="26"/>
          <w:szCs w:val="26"/>
        </w:rPr>
        <w:t>силу постановление</w:t>
      </w:r>
      <w:r w:rsidRPr="00472A0A">
        <w:rPr>
          <w:sz w:val="26"/>
          <w:szCs w:val="26"/>
        </w:rPr>
        <w:t xml:space="preserve"> Администрации города Переславля-Залесского от </w:t>
      </w:r>
      <w:r w:rsidR="00472A0A" w:rsidRPr="00472A0A">
        <w:rPr>
          <w:sz w:val="26"/>
          <w:szCs w:val="26"/>
        </w:rPr>
        <w:t>07.09.2023</w:t>
      </w:r>
      <w:r w:rsidRPr="00472A0A">
        <w:rPr>
          <w:sz w:val="26"/>
          <w:szCs w:val="26"/>
        </w:rPr>
        <w:t xml:space="preserve"> № ПОС.03-2</w:t>
      </w:r>
      <w:r w:rsidR="00472A0A" w:rsidRPr="00472A0A">
        <w:rPr>
          <w:sz w:val="26"/>
          <w:szCs w:val="26"/>
        </w:rPr>
        <w:t>284</w:t>
      </w:r>
      <w:r w:rsidRPr="00472A0A">
        <w:rPr>
          <w:sz w:val="26"/>
          <w:szCs w:val="26"/>
        </w:rPr>
        <w:t>/</w:t>
      </w:r>
      <w:r w:rsidR="00472A0A" w:rsidRPr="00472A0A">
        <w:rPr>
          <w:sz w:val="26"/>
          <w:szCs w:val="26"/>
        </w:rPr>
        <w:t>23</w:t>
      </w:r>
      <w:r w:rsidRPr="00472A0A">
        <w:rPr>
          <w:sz w:val="26"/>
          <w:szCs w:val="26"/>
        </w:rPr>
        <w:t xml:space="preserve"> </w:t>
      </w:r>
      <w:r w:rsidR="00472A0A" w:rsidRPr="00472A0A">
        <w:rPr>
          <w:sz w:val="26"/>
          <w:szCs w:val="26"/>
        </w:rPr>
        <w:t>«</w:t>
      </w:r>
      <w:r w:rsidRPr="00472A0A">
        <w:rPr>
          <w:bCs/>
          <w:sz w:val="26"/>
          <w:szCs w:val="26"/>
        </w:rPr>
        <w:t>Об утверждении Порядка расчета компенсации расходов по оплате твердого топлива отдельным категориям граждан, оказание мер социальной поддержки, которым относится к полномочиям Российской Федерации,</w:t>
      </w:r>
      <w:r w:rsidR="00472A0A" w:rsidRPr="00472A0A">
        <w:rPr>
          <w:bCs/>
          <w:sz w:val="26"/>
          <w:szCs w:val="26"/>
        </w:rPr>
        <w:t xml:space="preserve"> </w:t>
      </w:r>
      <w:r w:rsidRPr="00472A0A">
        <w:rPr>
          <w:bCs/>
          <w:sz w:val="26"/>
          <w:szCs w:val="26"/>
        </w:rPr>
        <w:t>Ярославской области</w:t>
      </w:r>
      <w:r w:rsidR="00472A0A" w:rsidRPr="00472A0A">
        <w:rPr>
          <w:bCs/>
          <w:sz w:val="26"/>
          <w:szCs w:val="26"/>
        </w:rPr>
        <w:t>»</w:t>
      </w:r>
      <w:r w:rsidRPr="00472A0A">
        <w:rPr>
          <w:bCs/>
          <w:sz w:val="26"/>
          <w:szCs w:val="26"/>
        </w:rPr>
        <w:t>.</w:t>
      </w:r>
    </w:p>
    <w:p w14:paraId="722EBD6D" w14:textId="044EE5C2" w:rsidR="00002E2C" w:rsidRDefault="00B22DA2" w:rsidP="00F679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F679F4" w:rsidRPr="00F679F4">
        <w:rPr>
          <w:sz w:val="26"/>
          <w:szCs w:val="26"/>
        </w:rPr>
        <w:t xml:space="preserve">. </w:t>
      </w:r>
      <w:r w:rsidR="00281604" w:rsidRPr="00F679F4">
        <w:rPr>
          <w:sz w:val="26"/>
          <w:szCs w:val="26"/>
        </w:rPr>
        <w:t>Опубликовать настоящее постановление в газете «Переславская неделя»</w:t>
      </w:r>
      <w:r w:rsidR="00281604">
        <w:rPr>
          <w:sz w:val="26"/>
          <w:szCs w:val="26"/>
        </w:rPr>
        <w:t xml:space="preserve"> и разместить</w:t>
      </w:r>
      <w:r w:rsidR="00281604" w:rsidRPr="00F679F4"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</w:t>
      </w:r>
      <w:r w:rsidR="00281604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5D2C3896" w14:textId="06ED1BD3" w:rsidR="00F679F4" w:rsidRPr="00F679F4" w:rsidRDefault="0066580E" w:rsidP="00F679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81604">
        <w:rPr>
          <w:sz w:val="26"/>
          <w:szCs w:val="26"/>
        </w:rPr>
        <w:t>Постановление вступает в силу после опубликования и распространяется на правоотношения, возникшие с 01.04.202</w:t>
      </w:r>
      <w:r w:rsidR="00AE2DE6">
        <w:rPr>
          <w:sz w:val="26"/>
          <w:szCs w:val="26"/>
        </w:rPr>
        <w:t>4</w:t>
      </w:r>
      <w:r w:rsidR="00281604">
        <w:rPr>
          <w:sz w:val="26"/>
          <w:szCs w:val="26"/>
        </w:rPr>
        <w:t xml:space="preserve"> года.</w:t>
      </w:r>
    </w:p>
    <w:p w14:paraId="0483C789" w14:textId="6AA4AF39" w:rsidR="00F679F4" w:rsidRDefault="0066580E" w:rsidP="00F679F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F679F4" w:rsidRPr="00F679F4">
        <w:rPr>
          <w:sz w:val="26"/>
          <w:szCs w:val="26"/>
        </w:rPr>
        <w:t xml:space="preserve">. Контроль за исполнением постановления </w:t>
      </w:r>
      <w:r w:rsidR="00002E2C">
        <w:rPr>
          <w:sz w:val="26"/>
          <w:szCs w:val="26"/>
        </w:rPr>
        <w:t>остав</w:t>
      </w:r>
      <w:r>
        <w:rPr>
          <w:sz w:val="26"/>
          <w:szCs w:val="26"/>
        </w:rPr>
        <w:t>ляю за собой</w:t>
      </w:r>
      <w:r w:rsidR="00281604">
        <w:rPr>
          <w:sz w:val="26"/>
          <w:szCs w:val="26"/>
        </w:rPr>
        <w:t>.</w:t>
      </w:r>
    </w:p>
    <w:p w14:paraId="577AF82C" w14:textId="77777777" w:rsidR="00472A0A" w:rsidRDefault="00472A0A" w:rsidP="00F679F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54E95259" w14:textId="77777777" w:rsidR="00472A0A" w:rsidRDefault="00472A0A" w:rsidP="00F679F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5D5B9609" w14:textId="21832322" w:rsidR="00F679F4" w:rsidRPr="00F679F4" w:rsidRDefault="00F679F4" w:rsidP="00F679F4">
      <w:pPr>
        <w:tabs>
          <w:tab w:val="num" w:pos="1620"/>
        </w:tabs>
        <w:jc w:val="both"/>
        <w:rPr>
          <w:sz w:val="26"/>
          <w:szCs w:val="26"/>
        </w:rPr>
      </w:pPr>
      <w:r w:rsidRPr="00F679F4">
        <w:rPr>
          <w:sz w:val="26"/>
          <w:szCs w:val="26"/>
        </w:rPr>
        <w:t xml:space="preserve">      </w:t>
      </w:r>
    </w:p>
    <w:p w14:paraId="35AD6971" w14:textId="77777777" w:rsidR="0066580E" w:rsidRPr="00E45521" w:rsidRDefault="0066580E" w:rsidP="0066580E">
      <w:pPr>
        <w:jc w:val="both"/>
        <w:outlineLvl w:val="0"/>
        <w:rPr>
          <w:sz w:val="26"/>
          <w:szCs w:val="26"/>
        </w:rPr>
      </w:pPr>
      <w:r w:rsidRPr="00E45521">
        <w:rPr>
          <w:sz w:val="26"/>
          <w:szCs w:val="26"/>
        </w:rPr>
        <w:t xml:space="preserve">Заместитель Главы Администрации </w:t>
      </w:r>
    </w:p>
    <w:p w14:paraId="58B2DA42" w14:textId="77777777" w:rsidR="0066580E" w:rsidRDefault="0066580E" w:rsidP="0066580E">
      <w:pPr>
        <w:jc w:val="both"/>
        <w:outlineLvl w:val="0"/>
        <w:rPr>
          <w:sz w:val="26"/>
          <w:szCs w:val="26"/>
        </w:rPr>
      </w:pPr>
      <w:r w:rsidRPr="00E45521">
        <w:rPr>
          <w:sz w:val="26"/>
          <w:szCs w:val="26"/>
        </w:rPr>
        <w:t>города Переславля-Залесского</w:t>
      </w:r>
      <w:r w:rsidRPr="00E45521">
        <w:rPr>
          <w:sz w:val="26"/>
          <w:szCs w:val="26"/>
        </w:rPr>
        <w:tab/>
      </w:r>
      <w:r w:rsidRPr="00E45521">
        <w:rPr>
          <w:sz w:val="26"/>
          <w:szCs w:val="26"/>
        </w:rPr>
        <w:tab/>
      </w:r>
      <w:r w:rsidRPr="00E45521">
        <w:rPr>
          <w:sz w:val="26"/>
          <w:szCs w:val="26"/>
        </w:rPr>
        <w:tab/>
      </w:r>
      <w:r w:rsidRPr="00E45521">
        <w:rPr>
          <w:sz w:val="26"/>
          <w:szCs w:val="26"/>
        </w:rPr>
        <w:tab/>
      </w:r>
      <w:r w:rsidRPr="00E45521">
        <w:rPr>
          <w:sz w:val="26"/>
          <w:szCs w:val="26"/>
        </w:rPr>
        <w:tab/>
      </w:r>
      <w:r w:rsidRPr="00E45521">
        <w:rPr>
          <w:sz w:val="26"/>
          <w:szCs w:val="26"/>
        </w:rPr>
        <w:tab/>
        <w:t xml:space="preserve">        В.</w:t>
      </w:r>
      <w:r>
        <w:rPr>
          <w:sz w:val="26"/>
          <w:szCs w:val="26"/>
        </w:rPr>
        <w:t xml:space="preserve"> </w:t>
      </w:r>
      <w:r w:rsidRPr="00E45521">
        <w:rPr>
          <w:sz w:val="26"/>
          <w:szCs w:val="26"/>
        </w:rPr>
        <w:t>В.</w:t>
      </w:r>
      <w:r>
        <w:rPr>
          <w:sz w:val="26"/>
          <w:szCs w:val="26"/>
        </w:rPr>
        <w:t xml:space="preserve"> </w:t>
      </w:r>
      <w:r w:rsidRPr="00E45521">
        <w:rPr>
          <w:sz w:val="26"/>
          <w:szCs w:val="26"/>
        </w:rPr>
        <w:t>Маркова</w:t>
      </w:r>
    </w:p>
    <w:p w14:paraId="271449DE" w14:textId="77777777" w:rsidR="002C62BF" w:rsidRDefault="002C62BF" w:rsidP="00F679F4">
      <w:pPr>
        <w:tabs>
          <w:tab w:val="left" w:pos="6379"/>
        </w:tabs>
        <w:ind w:firstLine="5245"/>
        <w:rPr>
          <w:sz w:val="26"/>
          <w:szCs w:val="26"/>
          <w:lang w:eastAsia="x-none"/>
        </w:rPr>
      </w:pPr>
    </w:p>
    <w:p w14:paraId="70E4FE13" w14:textId="77777777" w:rsidR="002C62BF" w:rsidRDefault="002C62BF" w:rsidP="00F679F4">
      <w:pPr>
        <w:tabs>
          <w:tab w:val="left" w:pos="6379"/>
        </w:tabs>
        <w:ind w:firstLine="5245"/>
        <w:rPr>
          <w:sz w:val="26"/>
          <w:szCs w:val="26"/>
          <w:lang w:eastAsia="x-none"/>
        </w:rPr>
      </w:pPr>
    </w:p>
    <w:sectPr w:rsidR="002C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3DC5"/>
    <w:multiLevelType w:val="hybridMultilevel"/>
    <w:tmpl w:val="7B34F160"/>
    <w:lvl w:ilvl="0" w:tplc="B6A2D9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3B696B"/>
    <w:multiLevelType w:val="hybridMultilevel"/>
    <w:tmpl w:val="40CE9C66"/>
    <w:lvl w:ilvl="0" w:tplc="727A44C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D572F9"/>
    <w:multiLevelType w:val="multilevel"/>
    <w:tmpl w:val="6130E3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71EA776F"/>
    <w:multiLevelType w:val="hybridMultilevel"/>
    <w:tmpl w:val="1BC22DBE"/>
    <w:lvl w:ilvl="0" w:tplc="0C80F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F4"/>
    <w:rsid w:val="00002E2C"/>
    <w:rsid w:val="00190EF2"/>
    <w:rsid w:val="00281604"/>
    <w:rsid w:val="002C62BF"/>
    <w:rsid w:val="0045698D"/>
    <w:rsid w:val="00472A0A"/>
    <w:rsid w:val="0053484B"/>
    <w:rsid w:val="0066580E"/>
    <w:rsid w:val="009B10DF"/>
    <w:rsid w:val="009C672C"/>
    <w:rsid w:val="009D473A"/>
    <w:rsid w:val="009F6C39"/>
    <w:rsid w:val="00A621B7"/>
    <w:rsid w:val="00AE2DE6"/>
    <w:rsid w:val="00B22DA2"/>
    <w:rsid w:val="00BA0A4F"/>
    <w:rsid w:val="00BA44B3"/>
    <w:rsid w:val="00CA744C"/>
    <w:rsid w:val="00DC35FF"/>
    <w:rsid w:val="00DE000D"/>
    <w:rsid w:val="00F679F4"/>
    <w:rsid w:val="00F8584B"/>
    <w:rsid w:val="00FB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48395"/>
  <w15:chartTrackingRefBased/>
  <w15:docId w15:val="{AD4E10F7-3860-4DFD-8433-5E2534B5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9F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679F4"/>
    <w:pPr>
      <w:keepNext/>
      <w:jc w:val="center"/>
      <w:outlineLvl w:val="0"/>
    </w:pPr>
    <w:rPr>
      <w:sz w:val="40"/>
    </w:rPr>
  </w:style>
  <w:style w:type="paragraph" w:styleId="3">
    <w:name w:val="heading 3"/>
    <w:basedOn w:val="a"/>
    <w:next w:val="a"/>
    <w:link w:val="30"/>
    <w:qFormat/>
    <w:rsid w:val="00F679F4"/>
    <w:pPr>
      <w:keepNext/>
      <w:outlineLvl w:val="2"/>
    </w:pPr>
    <w:rPr>
      <w:b/>
      <w:i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79F4"/>
    <w:rPr>
      <w:rFonts w:ascii="Times New Roman" w:eastAsia="Times New Roman" w:hAnsi="Times New Roman" w:cs="Times New Roman"/>
      <w:kern w:val="0"/>
      <w:sz w:val="40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F679F4"/>
    <w:rPr>
      <w:rFonts w:ascii="Times New Roman" w:eastAsia="Times New Roman" w:hAnsi="Times New Roman" w:cs="Times New Roman"/>
      <w:b/>
      <w:i/>
      <w:kern w:val="0"/>
      <w:sz w:val="24"/>
      <w:szCs w:val="20"/>
      <w:lang w:val="x-none" w:eastAsia="x-none"/>
      <w14:ligatures w14:val="none"/>
    </w:rPr>
  </w:style>
  <w:style w:type="paragraph" w:customStyle="1" w:styleId="a3">
    <w:basedOn w:val="a"/>
    <w:next w:val="a4"/>
    <w:link w:val="a5"/>
    <w:qFormat/>
    <w:rsid w:val="00F679F4"/>
    <w:pPr>
      <w:jc w:val="center"/>
    </w:pPr>
    <w:rPr>
      <w:rFonts w:asciiTheme="minorHAnsi" w:eastAsiaTheme="minorHAnsi" w:hAnsiTheme="minorHAnsi" w:cstheme="minorBidi"/>
      <w:b/>
      <w:kern w:val="2"/>
      <w:sz w:val="22"/>
      <w:szCs w:val="22"/>
      <w:lang w:eastAsia="en-US"/>
      <w14:ligatures w14:val="standardContextual"/>
    </w:rPr>
  </w:style>
  <w:style w:type="paragraph" w:styleId="a6">
    <w:name w:val="Body Text"/>
    <w:basedOn w:val="a"/>
    <w:link w:val="a7"/>
    <w:rsid w:val="00F679F4"/>
    <w:pPr>
      <w:jc w:val="both"/>
    </w:pPr>
  </w:style>
  <w:style w:type="character" w:customStyle="1" w:styleId="a7">
    <w:name w:val="Основной текст Знак"/>
    <w:basedOn w:val="a0"/>
    <w:link w:val="a6"/>
    <w:rsid w:val="00F679F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">
    <w:name w:val="Body Text Indent 2"/>
    <w:basedOn w:val="a"/>
    <w:link w:val="20"/>
    <w:rsid w:val="00F679F4"/>
    <w:pPr>
      <w:ind w:firstLine="708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F679F4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5">
    <w:name w:val="Название Знак"/>
    <w:link w:val="a3"/>
    <w:rsid w:val="00F679F4"/>
    <w:rPr>
      <w:b/>
    </w:rPr>
  </w:style>
  <w:style w:type="character" w:customStyle="1" w:styleId="a8">
    <w:name w:val="Гипертекстовая ссылка"/>
    <w:uiPriority w:val="99"/>
    <w:rsid w:val="00F679F4"/>
    <w:rPr>
      <w:color w:val="106BBE"/>
    </w:rPr>
  </w:style>
  <w:style w:type="paragraph" w:customStyle="1" w:styleId="ConsPlusTitle">
    <w:name w:val="ConsPlusTitle"/>
    <w:rsid w:val="00F679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kern w:val="0"/>
      <w:sz w:val="20"/>
      <w:lang w:eastAsia="ru-RU"/>
      <w14:ligatures w14:val="none"/>
    </w:rPr>
  </w:style>
  <w:style w:type="paragraph" w:styleId="a4">
    <w:name w:val="Title"/>
    <w:basedOn w:val="a"/>
    <w:next w:val="a"/>
    <w:link w:val="a9"/>
    <w:uiPriority w:val="10"/>
    <w:qFormat/>
    <w:rsid w:val="00F67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4"/>
    <w:uiPriority w:val="10"/>
    <w:rsid w:val="00F679F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customStyle="1" w:styleId="s1">
    <w:name w:val="s_1"/>
    <w:basedOn w:val="a"/>
    <w:rsid w:val="00472A0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472A0A"/>
    <w:pPr>
      <w:spacing w:after="4" w:line="237" w:lineRule="auto"/>
      <w:ind w:left="720" w:firstLine="652"/>
      <w:contextualSpacing/>
      <w:jc w:val="both"/>
    </w:pPr>
    <w:rPr>
      <w:color w:val="000000"/>
      <w:sz w:val="24"/>
      <w:szCs w:val="22"/>
      <w:lang w:val="en-US" w:eastAsia="en-US"/>
    </w:rPr>
  </w:style>
  <w:style w:type="table" w:styleId="ab">
    <w:name w:val="Table Grid"/>
    <w:basedOn w:val="a1"/>
    <w:uiPriority w:val="59"/>
    <w:rsid w:val="00472A0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72A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24452022&amp;sub=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38291/16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Ольга Леонидовна</dc:creator>
  <cp:keywords/>
  <dc:description/>
  <cp:lastModifiedBy>Office</cp:lastModifiedBy>
  <cp:revision>6</cp:revision>
  <cp:lastPrinted>2024-03-20T06:41:00Z</cp:lastPrinted>
  <dcterms:created xsi:type="dcterms:W3CDTF">2024-03-20T06:37:00Z</dcterms:created>
  <dcterms:modified xsi:type="dcterms:W3CDTF">2024-03-25T18:44:00Z</dcterms:modified>
</cp:coreProperties>
</file>