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35A7E" w:rsidRPr="00F35A7E" w:rsidRDefault="00F35A7E" w:rsidP="00F35A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35A7E" w:rsidRP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F35A7E" w:rsidRDefault="00F35A7E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FB1" w:rsidRDefault="00DC3FB1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3FB1" w:rsidRPr="00F35A7E" w:rsidRDefault="00DC3FB1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7E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0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770A">
        <w:rPr>
          <w:rFonts w:ascii="Times New Roman" w:eastAsia="Times New Roman" w:hAnsi="Times New Roman" w:cs="Times New Roman"/>
          <w:sz w:val="26"/>
          <w:szCs w:val="26"/>
          <w:lang w:eastAsia="ru-RU"/>
        </w:rPr>
        <w:t>13.01.2023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7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ПОС.03-6/23</w:t>
      </w:r>
    </w:p>
    <w:p w:rsidR="00B52B04" w:rsidRPr="00F35A7E" w:rsidRDefault="00B52B0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5C" w:rsidRPr="00C6755C" w:rsidRDefault="00C6755C" w:rsidP="00C6755C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bookmarkStart w:id="0" w:name="_GoBack"/>
      <w:bookmarkEnd w:id="0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 мера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х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по обеспе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ч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ению без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оп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асности людей </w:t>
      </w:r>
    </w:p>
    <w:p w:rsidR="00C6755C" w:rsidRPr="00C6755C" w:rsidRDefault="00C6755C" w:rsidP="00C6755C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при организации празднования</w:t>
      </w:r>
      <w:r w:rsidR="00F5770A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православного праздника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</w:p>
    <w:p w:rsidR="00C6755C" w:rsidRPr="00C6755C" w:rsidRDefault="00C6755C" w:rsidP="00C6755C">
      <w:pPr>
        <w:spacing w:after="0" w:line="240" w:lineRule="auto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«Крещение Господня» 19.01.202</w:t>
      </w: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>3</w:t>
      </w:r>
    </w:p>
    <w:p w:rsidR="00B52B04" w:rsidRDefault="00B52B04" w:rsidP="00C675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A14" w:rsidRDefault="00215A14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5C" w:rsidRPr="00C6755C" w:rsidRDefault="00C6755C" w:rsidP="00C67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60B00"/>
          <w:sz w:val="26"/>
          <w:szCs w:val="26"/>
          <w:lang w:bidi="he-IL"/>
        </w:rPr>
        <w:t xml:space="preserve">        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В соо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тв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е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т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ст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в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ии с Федер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льн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ым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 за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к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она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м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и от 06.10.2003 № 131 - ФЗ «Об общих принципах организации местного самоуправления в Российской Федерации», от 21.12</w:t>
      </w:r>
      <w:r w:rsidRPr="00C6755C">
        <w:rPr>
          <w:rFonts w:ascii="Times New Roman" w:hAnsi="Times New Roman" w:cs="Times New Roman"/>
          <w:color w:val="787769"/>
          <w:sz w:val="26"/>
          <w:szCs w:val="26"/>
          <w:lang w:bidi="he-IL"/>
        </w:rPr>
        <w:t>.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1994 №  68 -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Ф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З 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«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О за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щ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и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т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е н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аселения и террит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о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рий от чрезвычайны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х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ситуаций природного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и те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х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н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огенного 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х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арактера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 xml:space="preserve">»,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постановлением Админ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истр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ац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ии Ярославской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б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ла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с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т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и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от 22.05</w:t>
      </w:r>
      <w:r w:rsidRPr="00C6755C">
        <w:rPr>
          <w:rFonts w:ascii="Times New Roman" w:hAnsi="Times New Roman" w:cs="Times New Roman"/>
          <w:color w:val="4C4F38"/>
          <w:sz w:val="26"/>
          <w:szCs w:val="26"/>
          <w:lang w:bidi="he-IL"/>
        </w:rPr>
        <w:t>.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2007 № 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 1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64 </w:t>
      </w:r>
      <w:r w:rsidRPr="00C6755C">
        <w:rPr>
          <w:rFonts w:ascii="Times New Roman" w:hAnsi="Times New Roman" w:cs="Times New Roman"/>
          <w:sz w:val="26"/>
          <w:szCs w:val="26"/>
        </w:rPr>
        <w:t>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в целях обеспечения безопасности людей на водных объектах в местах</w:t>
      </w:r>
      <w:r w:rsidRPr="00C6755C">
        <w:rPr>
          <w:rFonts w:ascii="Times New Roman" w:hAnsi="Times New Roman" w:cs="Times New Roman"/>
          <w:sz w:val="28"/>
          <w:szCs w:val="28"/>
        </w:rPr>
        <w:t xml:space="preserve">, </w:t>
      </w:r>
      <w:r w:rsidRPr="00C6755C">
        <w:rPr>
          <w:rFonts w:ascii="Times New Roman" w:hAnsi="Times New Roman" w:cs="Times New Roman"/>
          <w:sz w:val="26"/>
          <w:szCs w:val="26"/>
        </w:rPr>
        <w:t>где будет осуществляться чин освящения воды на открытых источниках 19 января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6755C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E679C" w:rsidRPr="005D2070" w:rsidRDefault="00FE679C" w:rsidP="00FE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F35A7E" w:rsidRDefault="00FE679C" w:rsidP="00FE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:rsidR="00FE679C" w:rsidRPr="005D2070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755C" w:rsidRPr="00C6755C" w:rsidRDefault="00C6755C" w:rsidP="00C6755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00000"/>
          <w:sz w:val="26"/>
          <w:szCs w:val="26"/>
          <w:lang w:bidi="he-IL"/>
        </w:rPr>
        <w:t>1. Определить места</w:t>
      </w:r>
      <w:r w:rsidRPr="00C6755C">
        <w:rPr>
          <w:rFonts w:ascii="Times New Roman" w:hAnsi="Times New Roman" w:cs="Times New Roman"/>
          <w:sz w:val="28"/>
          <w:szCs w:val="28"/>
        </w:rPr>
        <w:t xml:space="preserve">, </w:t>
      </w:r>
      <w:r w:rsidRPr="00C6755C">
        <w:rPr>
          <w:rFonts w:ascii="Times New Roman" w:hAnsi="Times New Roman" w:cs="Times New Roman"/>
          <w:sz w:val="26"/>
          <w:szCs w:val="26"/>
        </w:rPr>
        <w:t>где будет осуществляться чин освящения воды на открытых источниках 19 января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6755C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 (далее – места проведения празднования),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на территории городского округа город Переславль-Залесский Ярославской области (приложение).</w:t>
      </w:r>
    </w:p>
    <w:p w:rsidR="00C6755C" w:rsidRPr="00C6755C" w:rsidRDefault="00C6755C" w:rsidP="00C6755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2. Назначить ответственным за обеспечением безопасности людей на водных объектах от Администрации города Переславля-Залесского консультанта  управления по ВМР, ГО и ЧС Администрации города Переславля-Залесского </w:t>
      </w:r>
      <w:r w:rsidR="00F5770A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              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Д.А.</w:t>
      </w:r>
      <w:r w:rsidR="00B876BB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Ефимова.</w:t>
      </w:r>
    </w:p>
    <w:p w:rsidR="00C6755C" w:rsidRPr="00C6755C" w:rsidRDefault="00C6755C" w:rsidP="00C6755C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Pr="00C6755C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DA2388">
        <w:rPr>
          <w:rFonts w:ascii="Times New Roman" w:hAnsi="Times New Roman" w:cs="Times New Roman"/>
          <w:sz w:val="26"/>
          <w:szCs w:val="26"/>
        </w:rPr>
        <w:t xml:space="preserve">временно исполняющему обязанности </w:t>
      </w:r>
      <w:r w:rsidRPr="00C6755C">
        <w:rPr>
          <w:rFonts w:ascii="Times New Roman" w:hAnsi="Times New Roman" w:cs="Times New Roman"/>
          <w:sz w:val="26"/>
          <w:szCs w:val="26"/>
        </w:rPr>
        <w:t>начальник</w:t>
      </w:r>
      <w:r w:rsidR="00DA2388">
        <w:rPr>
          <w:rFonts w:ascii="Times New Roman" w:hAnsi="Times New Roman" w:cs="Times New Roman"/>
          <w:sz w:val="26"/>
          <w:szCs w:val="26"/>
        </w:rPr>
        <w:t>а</w:t>
      </w:r>
      <w:r w:rsidRPr="00C6755C">
        <w:rPr>
          <w:rFonts w:ascii="Times New Roman" w:hAnsi="Times New Roman" w:cs="Times New Roman"/>
          <w:sz w:val="26"/>
          <w:szCs w:val="26"/>
        </w:rPr>
        <w:t xml:space="preserve"> ОМВД России по городскому округу город Переславль-Залесский </w:t>
      </w:r>
      <w:r w:rsidR="00DA2388">
        <w:rPr>
          <w:rFonts w:ascii="Times New Roman" w:hAnsi="Times New Roman" w:cs="Times New Roman"/>
          <w:sz w:val="26"/>
          <w:szCs w:val="26"/>
        </w:rPr>
        <w:t>М</w:t>
      </w:r>
      <w:r w:rsidRPr="00C6755C">
        <w:rPr>
          <w:rFonts w:ascii="Times New Roman" w:hAnsi="Times New Roman" w:cs="Times New Roman"/>
          <w:sz w:val="26"/>
          <w:szCs w:val="26"/>
        </w:rPr>
        <w:t xml:space="preserve">.В. </w:t>
      </w:r>
      <w:proofErr w:type="spellStart"/>
      <w:r w:rsidR="00DA2388">
        <w:rPr>
          <w:rFonts w:ascii="Times New Roman" w:hAnsi="Times New Roman" w:cs="Times New Roman"/>
          <w:sz w:val="26"/>
          <w:szCs w:val="26"/>
        </w:rPr>
        <w:t>Еремееву</w:t>
      </w:r>
      <w:proofErr w:type="spellEnd"/>
      <w:r w:rsidRPr="00C6755C">
        <w:rPr>
          <w:rFonts w:ascii="Times New Roman" w:hAnsi="Times New Roman" w:cs="Times New Roman"/>
          <w:sz w:val="26"/>
          <w:szCs w:val="26"/>
        </w:rPr>
        <w:t xml:space="preserve"> организовать дежурство сотрудников для обеспечения общественного порядка и организации дорожного движения в местах проведения празднования согласно приложению к настоящему постановлению.</w:t>
      </w:r>
    </w:p>
    <w:p w:rsidR="00C6755C" w:rsidRPr="00C6755C" w:rsidRDefault="00C6755C" w:rsidP="00C6755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sz w:val="26"/>
          <w:szCs w:val="26"/>
          <w:lang w:bidi="he-IL"/>
        </w:rPr>
        <w:lastRenderedPageBreak/>
        <w:t>4.</w:t>
      </w:r>
      <w:r w:rsidRPr="00C6755C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 </w:t>
      </w:r>
      <w:r w:rsidRPr="00C6755C">
        <w:rPr>
          <w:rFonts w:ascii="Times New Roman" w:hAnsi="Times New Roman" w:cs="Times New Roman"/>
          <w:color w:val="000000"/>
          <w:sz w:val="26"/>
          <w:szCs w:val="26"/>
          <w:lang w:bidi="he-IL"/>
        </w:rPr>
        <w:t>Рекомендовать главному врачу ГБУЗ ЯО «Переславская центральная районная больница» К.С. Харчикову обеспечить готовность экстренного выезда бригады  скорой помощи к месту проведения празднования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.</w:t>
      </w:r>
    </w:p>
    <w:p w:rsidR="00C6755C" w:rsidRPr="00C6755C" w:rsidRDefault="00C6755C" w:rsidP="00C6755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5. Рекомендовать руководителю инспекторского участка города Переславля Центра ГИМС ГУ МЧС России по Ярославской области А.В. Уварову провести проверку оборудования мест проведения празднования и организовать дежурство сотрудников в устье реки Трубеж.</w:t>
      </w:r>
    </w:p>
    <w:p w:rsidR="00C6755C" w:rsidRPr="00C6755C" w:rsidRDefault="00C6755C" w:rsidP="00C6755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6. </w:t>
      </w:r>
      <w:r w:rsidRPr="00C6755C">
        <w:rPr>
          <w:rFonts w:ascii="Times New Roman" w:hAnsi="Times New Roman" w:cs="Times New Roman"/>
          <w:sz w:val="26"/>
          <w:szCs w:val="26"/>
        </w:rPr>
        <w:t xml:space="preserve">Рекомендовать  начальнику  пожарно-спасательного  отряда  № 4 государственного бюджетного учреждения Ярославской области «Пожарно-спасательная служба Ярославской области» </w:t>
      </w:r>
      <w:r w:rsidR="00B876BB">
        <w:rPr>
          <w:rFonts w:ascii="Times New Roman" w:hAnsi="Times New Roman" w:cs="Times New Roman"/>
          <w:sz w:val="26"/>
          <w:szCs w:val="26"/>
        </w:rPr>
        <w:t xml:space="preserve">А.А. </w:t>
      </w:r>
      <w:r w:rsidRPr="00C6755C">
        <w:rPr>
          <w:rFonts w:ascii="Times New Roman" w:hAnsi="Times New Roman" w:cs="Times New Roman"/>
          <w:sz w:val="26"/>
          <w:szCs w:val="26"/>
        </w:rPr>
        <w:t>Володину</w:t>
      </w:r>
      <w:r w:rsidR="00B876BB">
        <w:rPr>
          <w:rFonts w:ascii="Times New Roman" w:hAnsi="Times New Roman" w:cs="Times New Roman"/>
          <w:sz w:val="26"/>
          <w:szCs w:val="26"/>
        </w:rPr>
        <w:t>,</w:t>
      </w:r>
      <w:r w:rsidRPr="00C6755C">
        <w:rPr>
          <w:rFonts w:ascii="Times New Roman" w:hAnsi="Times New Roman" w:cs="Times New Roman"/>
          <w:sz w:val="26"/>
          <w:szCs w:val="26"/>
        </w:rPr>
        <w:t xml:space="preserve">  начальнику поисково-спасательного подразделения городского округа город Переславль-Залесский государственного казенного учреждения «Центр обеспечения действий по гражданской обороне и чрезвычайным ситуациям» государственного бюджетного учреждения Ярославской области «Пожарно-спасательная служба Ярославской области» </w:t>
      </w:r>
      <w:r w:rsidR="00B876BB">
        <w:rPr>
          <w:rFonts w:ascii="Times New Roman" w:hAnsi="Times New Roman" w:cs="Times New Roman"/>
          <w:sz w:val="26"/>
          <w:szCs w:val="26"/>
        </w:rPr>
        <w:t xml:space="preserve">С.А. </w:t>
      </w:r>
      <w:r w:rsidRPr="00C6755C">
        <w:rPr>
          <w:rFonts w:ascii="Times New Roman" w:hAnsi="Times New Roman" w:cs="Times New Roman"/>
          <w:sz w:val="26"/>
          <w:szCs w:val="26"/>
        </w:rPr>
        <w:t>Лобанову</w:t>
      </w:r>
      <w:r w:rsidR="00B876BB">
        <w:rPr>
          <w:rFonts w:ascii="Times New Roman" w:hAnsi="Times New Roman" w:cs="Times New Roman"/>
          <w:sz w:val="26"/>
          <w:szCs w:val="26"/>
        </w:rPr>
        <w:t xml:space="preserve"> 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и атаману </w:t>
      </w:r>
      <w:proofErr w:type="spellStart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Переславского</w:t>
      </w:r>
      <w:proofErr w:type="spellEnd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казачьего общества Ярославского </w:t>
      </w:r>
      <w:proofErr w:type="spellStart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отдельского</w:t>
      </w:r>
      <w:proofErr w:type="spellEnd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казачьего общества войскового казачьего общества «Центральное казачье войско» </w:t>
      </w:r>
      <w:r w:rsidR="00B876BB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Д.А. </w:t>
      </w:r>
      <w:proofErr w:type="spellStart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Трухачеву</w:t>
      </w:r>
      <w:proofErr w:type="spellEnd"/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организовать дежурство сотрудников в местах проведения празднования согласно приложению.</w:t>
      </w:r>
    </w:p>
    <w:p w:rsidR="00C6755C" w:rsidRPr="00C6755C" w:rsidRDefault="00C6755C" w:rsidP="00C6755C">
      <w:pPr>
        <w:pStyle w:val="1"/>
        <w:spacing w:line="276" w:lineRule="auto"/>
        <w:ind w:left="0" w:firstLine="708"/>
        <w:rPr>
          <w:rFonts w:ascii="Times New Roman" w:hAnsi="Times New Roman" w:cs="Times New Roman"/>
          <w:sz w:val="26"/>
          <w:szCs w:val="26"/>
        </w:rPr>
      </w:pP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7. </w:t>
      </w:r>
      <w:r w:rsidRPr="00C6755C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</w:p>
    <w:p w:rsidR="00C6755C" w:rsidRDefault="00C6755C" w:rsidP="00C6755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8. Контроль за исполнением д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Pr="00C6755C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Pr="00C6755C">
        <w:rPr>
          <w:rFonts w:ascii="Times New Roman" w:hAnsi="Times New Roman" w:cs="Times New Roman"/>
          <w:color w:val="223639"/>
          <w:sz w:val="26"/>
          <w:szCs w:val="26"/>
          <w:lang w:bidi="he-IL"/>
        </w:rPr>
        <w:t>оставляю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 со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б</w:t>
      </w:r>
      <w:r w:rsidRPr="00C6755C">
        <w:rPr>
          <w:rFonts w:ascii="Times New Roman" w:hAnsi="Times New Roman" w:cs="Times New Roman"/>
          <w:color w:val="060B00"/>
          <w:sz w:val="26"/>
          <w:szCs w:val="26"/>
          <w:lang w:bidi="he-IL"/>
        </w:rPr>
        <w:t>о</w:t>
      </w:r>
      <w:r w:rsidRPr="00C6755C">
        <w:rPr>
          <w:rFonts w:ascii="Times New Roman" w:hAnsi="Times New Roman" w:cs="Times New Roman"/>
          <w:color w:val="272D11"/>
          <w:sz w:val="26"/>
          <w:szCs w:val="26"/>
          <w:lang w:bidi="he-IL"/>
        </w:rPr>
        <w:t>й</w:t>
      </w:r>
      <w:r w:rsidRPr="00C6755C">
        <w:rPr>
          <w:rFonts w:ascii="Times New Roman" w:hAnsi="Times New Roman" w:cs="Times New Roman"/>
          <w:color w:val="787769"/>
          <w:sz w:val="26"/>
          <w:szCs w:val="26"/>
          <w:lang w:bidi="he-IL"/>
        </w:rPr>
        <w:t>.</w:t>
      </w:r>
    </w:p>
    <w:p w:rsidR="00DA2388" w:rsidRDefault="00DA2388" w:rsidP="00C6755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:rsidR="00DA2388" w:rsidRDefault="00DA2388" w:rsidP="00C6755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:rsidR="00DA2388" w:rsidRDefault="00DA2388" w:rsidP="00C6755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:rsidR="00F9624D" w:rsidRDefault="00F9624D" w:rsidP="00F9624D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Исполняющий обязанности  </w:t>
      </w:r>
    </w:p>
    <w:p w:rsidR="00F9624D" w:rsidRDefault="00F9624D" w:rsidP="00F9624D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Главы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А.Н. Тарасенков</w:t>
      </w:r>
    </w:p>
    <w:p w:rsidR="00F9624D" w:rsidRDefault="00F9624D" w:rsidP="00F962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3C23" w:rsidRDefault="002D3C23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770A" w:rsidRDefault="00F5770A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A2388" w:rsidRDefault="00DA2388" w:rsidP="00DA2388">
      <w:pPr>
        <w:spacing w:after="0" w:line="20" w:lineRule="atLeast"/>
        <w:ind w:left="5664"/>
        <w:contextualSpacing/>
        <w:rPr>
          <w:rFonts w:ascii="Times New Roman" w:hAnsi="Times New Roman" w:cs="Times New Roman"/>
        </w:rPr>
      </w:pPr>
      <w:r w:rsidRPr="00DA23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A23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</w:p>
    <w:p w:rsidR="00DA2388" w:rsidRPr="00DA2388" w:rsidRDefault="00DA2388" w:rsidP="00F5770A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A2388" w:rsidRPr="00DA2388" w:rsidRDefault="00DA2388" w:rsidP="00F5770A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  <w:r w:rsidRPr="00DA238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 xml:space="preserve">к </w:t>
      </w:r>
      <w:r w:rsidR="00F5770A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п</w:t>
      </w:r>
      <w:r w:rsidRPr="00DA238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остановлению Администрации</w:t>
      </w:r>
    </w:p>
    <w:p w:rsidR="00DA2388" w:rsidRPr="00DA2388" w:rsidRDefault="00DA2388" w:rsidP="00F5770A">
      <w:pPr>
        <w:shd w:val="clear" w:color="auto" w:fill="FFFFFF"/>
        <w:spacing w:after="0" w:line="20" w:lineRule="atLeast"/>
        <w:contextualSpacing/>
        <w:jc w:val="right"/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</w:pPr>
      <w:r w:rsidRPr="00DA2388">
        <w:rPr>
          <w:rFonts w:ascii="Times New Roman" w:hAnsi="Times New Roman" w:cs="Times New Roman"/>
          <w:bCs/>
          <w:color w:val="000000"/>
          <w:spacing w:val="-3"/>
          <w:sz w:val="26"/>
          <w:szCs w:val="26"/>
        </w:rPr>
        <w:t>города Переславля-Залесского</w:t>
      </w:r>
    </w:p>
    <w:p w:rsidR="00DA2388" w:rsidRPr="00DA2388" w:rsidRDefault="00F5770A" w:rsidP="00F5770A">
      <w:pPr>
        <w:spacing w:after="0" w:line="2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13.01.2023</w:t>
      </w:r>
      <w:r w:rsidR="00DA2388" w:rsidRPr="00DA2388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ПОС.03-6/23</w:t>
      </w:r>
    </w:p>
    <w:p w:rsidR="00DA2388" w:rsidRPr="00DA2388" w:rsidRDefault="00DA2388" w:rsidP="00DA2388">
      <w:pPr>
        <w:spacing w:after="0" w:line="20" w:lineRule="atLeast"/>
        <w:contextualSpacing/>
        <w:jc w:val="right"/>
        <w:rPr>
          <w:rFonts w:ascii="Times New Roman" w:hAnsi="Times New Roman" w:cs="Times New Roman"/>
          <w:b/>
        </w:rPr>
      </w:pPr>
    </w:p>
    <w:p w:rsidR="00DA2388" w:rsidRPr="00DA2388" w:rsidRDefault="00DA2388" w:rsidP="00DA2388">
      <w:pPr>
        <w:spacing w:after="0" w:line="20" w:lineRule="atLeast"/>
        <w:contextualSpacing/>
        <w:jc w:val="right"/>
        <w:rPr>
          <w:rFonts w:ascii="Times New Roman" w:hAnsi="Times New Roman" w:cs="Times New Roman"/>
          <w:b/>
        </w:rPr>
      </w:pPr>
    </w:p>
    <w:p w:rsidR="00DA2388" w:rsidRPr="00DA2388" w:rsidRDefault="00DA2388" w:rsidP="00DA2388">
      <w:pPr>
        <w:spacing w:after="0" w:line="20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bidi="he-IL"/>
        </w:rPr>
      </w:pPr>
      <w:r w:rsidRPr="00DA2388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Места </w:t>
      </w:r>
    </w:p>
    <w:p w:rsidR="00DA2388" w:rsidRPr="00DA2388" w:rsidRDefault="00DA2388" w:rsidP="00DA2388">
      <w:pPr>
        <w:spacing w:after="0" w:line="2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>где будет осуществляться чин освящения воды на открытых источниках 19 января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A2388">
        <w:rPr>
          <w:rFonts w:ascii="Times New Roman" w:hAnsi="Times New Roman" w:cs="Times New Roman"/>
          <w:sz w:val="26"/>
          <w:szCs w:val="26"/>
        </w:rPr>
        <w:t xml:space="preserve"> года, с последующим омовением желающими</w:t>
      </w:r>
    </w:p>
    <w:p w:rsidR="00DA2388" w:rsidRPr="00DA2388" w:rsidRDefault="00DA2388" w:rsidP="00DA2388">
      <w:pPr>
        <w:spacing w:after="0" w:line="20" w:lineRule="atLeast"/>
        <w:contextualSpacing/>
        <w:jc w:val="center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</w:p>
    <w:p w:rsidR="00DA2388" w:rsidRPr="00DA2388" w:rsidRDefault="00DA2388" w:rsidP="00DA2388">
      <w:pPr>
        <w:numPr>
          <w:ilvl w:val="0"/>
          <w:numId w:val="1"/>
        </w:numPr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 xml:space="preserve">м.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Сольба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>,</w:t>
      </w:r>
      <w:r w:rsidRPr="00DA2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Николо-Сольбинский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 xml:space="preserve"> монастырь (стационарная купель)</w:t>
      </w:r>
    </w:p>
    <w:p w:rsidR="00DA2388" w:rsidRPr="00DA2388" w:rsidRDefault="00DA2388" w:rsidP="00DA238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388">
        <w:rPr>
          <w:rFonts w:ascii="Times New Roman" w:hAnsi="Times New Roman" w:cs="Times New Roman"/>
          <w:sz w:val="28"/>
          <w:szCs w:val="28"/>
        </w:rPr>
        <w:tab/>
      </w:r>
      <w:r w:rsidRPr="00DA2388">
        <w:rPr>
          <w:rFonts w:ascii="Times New Roman" w:hAnsi="Times New Roman" w:cs="Times New Roman"/>
          <w:sz w:val="26"/>
          <w:szCs w:val="26"/>
        </w:rPr>
        <w:t>2)</w:t>
      </w:r>
      <w:r w:rsidRPr="00DA2388">
        <w:rPr>
          <w:rFonts w:ascii="Times New Roman" w:hAnsi="Times New Roman" w:cs="Times New Roman"/>
          <w:sz w:val="28"/>
          <w:szCs w:val="28"/>
        </w:rPr>
        <w:t xml:space="preserve"> </w:t>
      </w:r>
      <w:r w:rsidRPr="00DA2388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Никитская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 xml:space="preserve"> слобода, источник преподобного Никиты Столпника (стационарная купель)</w:t>
      </w:r>
    </w:p>
    <w:p w:rsidR="00DA2388" w:rsidRPr="00DA2388" w:rsidRDefault="00DA2388" w:rsidP="00DA238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  <w:t xml:space="preserve">3)  с.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Купань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>, источник великомученицы Варвары (стационарная купель)</w:t>
      </w:r>
    </w:p>
    <w:p w:rsidR="00DA2388" w:rsidRPr="00DA2388" w:rsidRDefault="00DA2388" w:rsidP="00DA238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  <w:t>4) с.Новоалексеевка источник Алексия человека Божия (стационарная купель)</w:t>
      </w:r>
    </w:p>
    <w:p w:rsidR="00DA2388" w:rsidRPr="00DA2388" w:rsidRDefault="00DA2388" w:rsidP="00DA2388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2388">
        <w:rPr>
          <w:rFonts w:ascii="Times New Roman" w:hAnsi="Times New Roman" w:cs="Times New Roman"/>
          <w:sz w:val="26"/>
          <w:szCs w:val="26"/>
        </w:rPr>
        <w:tab/>
        <w:t xml:space="preserve">5) г.Переславль-Залесский, Храм Сорока мучеников </w:t>
      </w:r>
      <w:proofErr w:type="spellStart"/>
      <w:r w:rsidRPr="00DA2388">
        <w:rPr>
          <w:rFonts w:ascii="Times New Roman" w:hAnsi="Times New Roman" w:cs="Times New Roman"/>
          <w:sz w:val="26"/>
          <w:szCs w:val="26"/>
        </w:rPr>
        <w:t>Севастийских</w:t>
      </w:r>
      <w:proofErr w:type="spellEnd"/>
      <w:r w:rsidRPr="00DA2388">
        <w:rPr>
          <w:rFonts w:ascii="Times New Roman" w:hAnsi="Times New Roman" w:cs="Times New Roman"/>
          <w:sz w:val="26"/>
          <w:szCs w:val="26"/>
        </w:rPr>
        <w:t>, устье  реки Трубеж</w:t>
      </w:r>
    </w:p>
    <w:p w:rsidR="00DA2388" w:rsidRPr="00523E49" w:rsidRDefault="00DA2388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DA2388" w:rsidRPr="00523E49" w:rsidSect="00DA23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10CA4"/>
    <w:multiLevelType w:val="hybridMultilevel"/>
    <w:tmpl w:val="03262DA6"/>
    <w:lvl w:ilvl="0" w:tplc="41BAF30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9C"/>
    <w:rsid w:val="000015A1"/>
    <w:rsid w:val="0007553A"/>
    <w:rsid w:val="000A0D3F"/>
    <w:rsid w:val="000C5898"/>
    <w:rsid w:val="001052D2"/>
    <w:rsid w:val="001809DA"/>
    <w:rsid w:val="001E6A5F"/>
    <w:rsid w:val="001E6EBD"/>
    <w:rsid w:val="00215A14"/>
    <w:rsid w:val="002C2CCF"/>
    <w:rsid w:val="002D3C23"/>
    <w:rsid w:val="003F00C6"/>
    <w:rsid w:val="00403A5F"/>
    <w:rsid w:val="004059FE"/>
    <w:rsid w:val="004A2708"/>
    <w:rsid w:val="00523E49"/>
    <w:rsid w:val="005B6AA1"/>
    <w:rsid w:val="005D2070"/>
    <w:rsid w:val="005D34E1"/>
    <w:rsid w:val="005F6B30"/>
    <w:rsid w:val="006003CB"/>
    <w:rsid w:val="00610C4F"/>
    <w:rsid w:val="0063338F"/>
    <w:rsid w:val="006C24B2"/>
    <w:rsid w:val="0075579D"/>
    <w:rsid w:val="00756823"/>
    <w:rsid w:val="007B1309"/>
    <w:rsid w:val="007C04CB"/>
    <w:rsid w:val="00895B82"/>
    <w:rsid w:val="008C5867"/>
    <w:rsid w:val="00915C3A"/>
    <w:rsid w:val="009236D4"/>
    <w:rsid w:val="00934256"/>
    <w:rsid w:val="009C498F"/>
    <w:rsid w:val="00A00E37"/>
    <w:rsid w:val="00A26911"/>
    <w:rsid w:val="00A37B72"/>
    <w:rsid w:val="00B3343C"/>
    <w:rsid w:val="00B52B04"/>
    <w:rsid w:val="00B876BB"/>
    <w:rsid w:val="00C51831"/>
    <w:rsid w:val="00C62BCD"/>
    <w:rsid w:val="00C6755C"/>
    <w:rsid w:val="00C73127"/>
    <w:rsid w:val="00CE0D06"/>
    <w:rsid w:val="00CF6C42"/>
    <w:rsid w:val="00D00673"/>
    <w:rsid w:val="00D33D97"/>
    <w:rsid w:val="00DA0CFA"/>
    <w:rsid w:val="00DA2388"/>
    <w:rsid w:val="00DB5E52"/>
    <w:rsid w:val="00DB62F0"/>
    <w:rsid w:val="00DC3FB1"/>
    <w:rsid w:val="00DF5042"/>
    <w:rsid w:val="00DF5805"/>
    <w:rsid w:val="00E03825"/>
    <w:rsid w:val="00E13EDA"/>
    <w:rsid w:val="00E40CB8"/>
    <w:rsid w:val="00E56BA9"/>
    <w:rsid w:val="00EA4B01"/>
    <w:rsid w:val="00F2270E"/>
    <w:rsid w:val="00F35A7E"/>
    <w:rsid w:val="00F5770A"/>
    <w:rsid w:val="00F7153F"/>
    <w:rsid w:val="00F9624D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675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1C623-6C48-49A9-BA44-A25B42181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56</cp:revision>
  <cp:lastPrinted>2021-01-11T13:53:00Z</cp:lastPrinted>
  <dcterms:created xsi:type="dcterms:W3CDTF">2018-12-24T08:08:00Z</dcterms:created>
  <dcterms:modified xsi:type="dcterms:W3CDTF">2023-01-15T19:21:00Z</dcterms:modified>
</cp:coreProperties>
</file>