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9740F4E" w:rsidR="0001625D" w:rsidRDefault="000A32DB" w:rsidP="00D8434E">
      <w:pPr>
        <w:jc w:val="center"/>
      </w:pPr>
      <w:r>
        <w:rPr>
          <w:noProof/>
        </w:rPr>
        <w:drawing>
          <wp:inline distT="0" distB="0" distL="0" distR="0" wp14:anchorId="4D90D877" wp14:editId="4B1F43AD">
            <wp:extent cx="554355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C143EF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51978">
        <w:rPr>
          <w:sz w:val="26"/>
          <w:szCs w:val="26"/>
        </w:rPr>
        <w:t>18.03.2025 № ПОС.03-655/25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6FC1689E" w:rsidR="0001625D" w:rsidRDefault="0001625D" w:rsidP="00D8434E"/>
    <w:p w14:paraId="69D76723" w14:textId="77777777" w:rsidR="00551978" w:rsidRPr="004075CC" w:rsidRDefault="00551978" w:rsidP="00D8434E"/>
    <w:p w14:paraId="23DBFB06" w14:textId="77777777" w:rsidR="00E77F21" w:rsidRDefault="00071DB5" w:rsidP="00071DB5">
      <w:pPr>
        <w:rPr>
          <w:sz w:val="26"/>
          <w:szCs w:val="26"/>
        </w:rPr>
      </w:pPr>
      <w:r w:rsidRPr="00071DB5">
        <w:rPr>
          <w:sz w:val="26"/>
          <w:szCs w:val="26"/>
        </w:rPr>
        <w:t xml:space="preserve">О </w:t>
      </w:r>
      <w:r w:rsidR="00E77F21">
        <w:rPr>
          <w:sz w:val="26"/>
          <w:szCs w:val="26"/>
        </w:rPr>
        <w:t xml:space="preserve">назначении временной управляющей организации </w:t>
      </w:r>
    </w:p>
    <w:p w14:paraId="2C349D52" w14:textId="09A7DD3D" w:rsidR="00071DB5" w:rsidRPr="00071DB5" w:rsidRDefault="00E77F21" w:rsidP="00071DB5">
      <w:pPr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F76A60">
        <w:rPr>
          <w:sz w:val="26"/>
          <w:szCs w:val="26"/>
        </w:rPr>
        <w:t xml:space="preserve">управления </w:t>
      </w:r>
      <w:r w:rsidR="00F76A60" w:rsidRPr="00071DB5">
        <w:rPr>
          <w:sz w:val="26"/>
          <w:szCs w:val="26"/>
        </w:rPr>
        <w:t>многоквартирными</w:t>
      </w:r>
      <w:r w:rsidR="00071DB5" w:rsidRPr="00071DB5">
        <w:rPr>
          <w:sz w:val="26"/>
          <w:szCs w:val="26"/>
        </w:rPr>
        <w:t xml:space="preserve"> домами</w:t>
      </w:r>
    </w:p>
    <w:p w14:paraId="133AB079" w14:textId="079C9FBB" w:rsidR="0001625D" w:rsidRDefault="0001625D">
      <w:pPr>
        <w:rPr>
          <w:sz w:val="26"/>
          <w:szCs w:val="26"/>
        </w:rPr>
      </w:pPr>
    </w:p>
    <w:p w14:paraId="1EA87FA2" w14:textId="77777777" w:rsidR="00551978" w:rsidRPr="00071DB5" w:rsidRDefault="00551978">
      <w:pPr>
        <w:rPr>
          <w:sz w:val="26"/>
          <w:szCs w:val="26"/>
        </w:rPr>
      </w:pPr>
    </w:p>
    <w:p w14:paraId="728123B7" w14:textId="7DC9F85A" w:rsidR="00071DB5" w:rsidRDefault="00071DB5" w:rsidP="004515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1DB5">
        <w:rPr>
          <w:sz w:val="26"/>
          <w:szCs w:val="26"/>
        </w:rPr>
        <w:t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Уставом Переславль-Залесского муниципального округа Ярославской области</w:t>
      </w:r>
      <w:r w:rsidR="00451521">
        <w:rPr>
          <w:sz w:val="26"/>
          <w:szCs w:val="26"/>
        </w:rPr>
        <w:t xml:space="preserve">, </w:t>
      </w:r>
      <w:r w:rsidR="00420C80">
        <w:rPr>
          <w:sz w:val="26"/>
          <w:szCs w:val="26"/>
        </w:rPr>
        <w:t>решением</w:t>
      </w:r>
      <w:r w:rsidR="00451521">
        <w:rPr>
          <w:sz w:val="26"/>
          <w:szCs w:val="26"/>
        </w:rPr>
        <w:t xml:space="preserve"> Переславского районного суда Ярославской области </w:t>
      </w:r>
      <w:r w:rsidR="00420C80">
        <w:rPr>
          <w:sz w:val="26"/>
          <w:szCs w:val="26"/>
        </w:rPr>
        <w:t>дело №2-1378/2023 от 16.11.2023, решением Переславского районного суда Ярославской области дело №2-1109/2023 от 22.11.2023</w:t>
      </w:r>
      <w:r w:rsidR="00A24C4F">
        <w:rPr>
          <w:sz w:val="26"/>
          <w:szCs w:val="26"/>
        </w:rPr>
        <w:t>, на основании заявления ООО «Сервис»  от 13.03.2025 №395/1-25</w:t>
      </w:r>
    </w:p>
    <w:p w14:paraId="0FD0B8AA" w14:textId="5F440F00" w:rsidR="00D13F44" w:rsidRPr="00071DB5" w:rsidRDefault="00071DB5" w:rsidP="00071DB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71DB5">
        <w:rPr>
          <w:sz w:val="26"/>
          <w:szCs w:val="26"/>
        </w:rPr>
        <w:t xml:space="preserve"> </w:t>
      </w:r>
    </w:p>
    <w:p w14:paraId="7C41CBE5" w14:textId="2B17D65E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4C879629" w14:textId="46B5FEDD" w:rsidR="00420C80" w:rsidRDefault="00420C80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9A36645" w14:textId="5968EB8F" w:rsidR="00E77579" w:rsidRDefault="00A31CC2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51978">
        <w:rPr>
          <w:sz w:val="26"/>
          <w:szCs w:val="26"/>
        </w:rPr>
        <w:t xml:space="preserve"> </w:t>
      </w:r>
      <w:r w:rsidR="00E77F21">
        <w:rPr>
          <w:sz w:val="26"/>
          <w:szCs w:val="26"/>
        </w:rPr>
        <w:t>Назначить временной управляющей организацией</w:t>
      </w:r>
      <w:r w:rsidR="00420C80" w:rsidRPr="00E77579">
        <w:rPr>
          <w:sz w:val="26"/>
          <w:szCs w:val="26"/>
        </w:rPr>
        <w:t xml:space="preserve"> </w:t>
      </w:r>
      <w:r w:rsidR="00E77F21">
        <w:rPr>
          <w:sz w:val="26"/>
          <w:szCs w:val="26"/>
        </w:rPr>
        <w:t xml:space="preserve">общество с ограниченной ответственностью «Сервис», для временного управления многоквартирными домами по адресу:  </w:t>
      </w:r>
      <w:bookmarkStart w:id="0" w:name="_Hlk192583437"/>
      <w:r w:rsidR="00137451" w:rsidRPr="00E77579">
        <w:rPr>
          <w:sz w:val="26"/>
          <w:szCs w:val="26"/>
        </w:rPr>
        <w:t xml:space="preserve">Ярославская область, </w:t>
      </w:r>
      <w:r w:rsidR="00E77579" w:rsidRPr="00E77579">
        <w:rPr>
          <w:sz w:val="26"/>
          <w:szCs w:val="26"/>
        </w:rPr>
        <w:t>городской округ г. Переславль-Залесский</w:t>
      </w:r>
      <w:r w:rsidR="00137451" w:rsidRPr="00E77579">
        <w:rPr>
          <w:sz w:val="26"/>
          <w:szCs w:val="26"/>
        </w:rPr>
        <w:t xml:space="preserve">, </w:t>
      </w:r>
      <w:r w:rsidR="00E77579" w:rsidRPr="00E77579">
        <w:rPr>
          <w:sz w:val="26"/>
          <w:szCs w:val="26"/>
        </w:rPr>
        <w:t>с</w:t>
      </w:r>
      <w:r w:rsidR="00137451" w:rsidRPr="00E77579">
        <w:rPr>
          <w:sz w:val="26"/>
          <w:szCs w:val="26"/>
        </w:rPr>
        <w:t>.</w:t>
      </w:r>
      <w:r w:rsidR="00E77579" w:rsidRPr="00E77579">
        <w:rPr>
          <w:sz w:val="26"/>
          <w:szCs w:val="26"/>
        </w:rPr>
        <w:t xml:space="preserve"> </w:t>
      </w:r>
      <w:r w:rsidR="00137451" w:rsidRPr="00E77579">
        <w:rPr>
          <w:sz w:val="26"/>
          <w:szCs w:val="26"/>
        </w:rPr>
        <w:t>Берендеево</w:t>
      </w:r>
      <w:r w:rsidR="00E77579" w:rsidRPr="00E77579">
        <w:rPr>
          <w:sz w:val="26"/>
          <w:szCs w:val="26"/>
        </w:rPr>
        <w:t>, ул. Центральная, д.16</w:t>
      </w:r>
      <w:bookmarkEnd w:id="0"/>
      <w:r w:rsidR="00436EF7" w:rsidRPr="00E77579">
        <w:rPr>
          <w:sz w:val="26"/>
          <w:szCs w:val="26"/>
        </w:rPr>
        <w:t xml:space="preserve">; </w:t>
      </w:r>
      <w:bookmarkStart w:id="1" w:name="_Hlk192583498"/>
      <w:r w:rsidR="00436EF7" w:rsidRPr="00E77579">
        <w:rPr>
          <w:sz w:val="26"/>
          <w:szCs w:val="26"/>
        </w:rPr>
        <w:t>Ярославская</w:t>
      </w:r>
      <w:r w:rsidR="00E77579" w:rsidRPr="00E77579">
        <w:rPr>
          <w:sz w:val="26"/>
          <w:szCs w:val="26"/>
        </w:rPr>
        <w:t xml:space="preserve"> область, городской округ г. Переславль-Залесский, с. Берендеево, ул. Центральная, д.12А</w:t>
      </w:r>
      <w:bookmarkEnd w:id="1"/>
      <w:r w:rsidR="00E77579" w:rsidRPr="00E77579">
        <w:rPr>
          <w:sz w:val="26"/>
          <w:szCs w:val="26"/>
        </w:rPr>
        <w:t xml:space="preserve">, </w:t>
      </w:r>
      <w:r w:rsidR="00E77F21">
        <w:rPr>
          <w:sz w:val="26"/>
          <w:szCs w:val="26"/>
        </w:rPr>
        <w:t>сроком на 1 год до момента:</w:t>
      </w:r>
    </w:p>
    <w:p w14:paraId="425CAF2B" w14:textId="2409AA47" w:rsidR="00E77F21" w:rsidRDefault="00E77F21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-истечения срока, установленного постановлением о назначении организации, осуществляющей временное управление;</w:t>
      </w:r>
    </w:p>
    <w:p w14:paraId="63724FD9" w14:textId="77777777" w:rsidR="00E77F21" w:rsidRDefault="00E77F21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-принятия собственниками помещений в многоквартирных домах решения о выборе способа управления многоквартирными домами и реализации данного способа;</w:t>
      </w:r>
    </w:p>
    <w:p w14:paraId="672D56E0" w14:textId="77777777" w:rsidR="006F7486" w:rsidRDefault="00E77F21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-заключения договора управления </w:t>
      </w:r>
      <w:r w:rsidR="006F7486">
        <w:rPr>
          <w:sz w:val="26"/>
          <w:szCs w:val="26"/>
        </w:rPr>
        <w:t>многоквартирными домами с управляющей организацией, определенной по результатам открытого конкурса.</w:t>
      </w:r>
    </w:p>
    <w:p w14:paraId="21D6343F" w14:textId="72040305" w:rsidR="00E77F21" w:rsidRDefault="006F7486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перечень работ и (или) услуг по управлению многоквартирным домом, услуг и работ по содержанию и ремонту общего имущества  в многоквартирном доме, по адресу: </w:t>
      </w:r>
      <w:r w:rsidRPr="00E77579">
        <w:rPr>
          <w:sz w:val="26"/>
          <w:szCs w:val="26"/>
        </w:rPr>
        <w:t>Ярославская область, городской округ г. Переславль-Залесский, с. Берендеево, ул. Центральная, д.16</w:t>
      </w:r>
      <w:r>
        <w:rPr>
          <w:sz w:val="26"/>
          <w:szCs w:val="26"/>
        </w:rPr>
        <w:t xml:space="preserve"> (Приложение№ 1 к </w:t>
      </w:r>
      <w:r>
        <w:rPr>
          <w:sz w:val="26"/>
          <w:szCs w:val="26"/>
        </w:rPr>
        <w:lastRenderedPageBreak/>
        <w:t xml:space="preserve">настоящему постановлению) и многоквартирном доме, по адресу:  </w:t>
      </w:r>
      <w:r w:rsidR="00E77F21">
        <w:rPr>
          <w:sz w:val="26"/>
          <w:szCs w:val="26"/>
        </w:rPr>
        <w:t xml:space="preserve"> </w:t>
      </w:r>
      <w:r w:rsidRPr="00E77579">
        <w:rPr>
          <w:sz w:val="26"/>
          <w:szCs w:val="26"/>
        </w:rPr>
        <w:t>Ярославская область, городской округ г. Переславль-Залесский, с. Берендеево, ул. Центральная, д.12А</w:t>
      </w:r>
      <w:r>
        <w:rPr>
          <w:sz w:val="26"/>
          <w:szCs w:val="26"/>
        </w:rPr>
        <w:t xml:space="preserve"> (Приложение №2 к настоящему постановлению).</w:t>
      </w:r>
    </w:p>
    <w:p w14:paraId="5C1EB919" w14:textId="16B46E74" w:rsidR="006F7486" w:rsidRDefault="006F7486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размер</w:t>
      </w:r>
      <w:r w:rsidR="00141ACF">
        <w:rPr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 w:rsidR="003C6924">
        <w:rPr>
          <w:sz w:val="26"/>
          <w:szCs w:val="26"/>
        </w:rPr>
        <w:t xml:space="preserve"> за содержание жилого помещения за 1 </w:t>
      </w:r>
      <w:proofErr w:type="spellStart"/>
      <w:r w:rsidR="003C6924">
        <w:rPr>
          <w:sz w:val="26"/>
          <w:szCs w:val="26"/>
        </w:rPr>
        <w:t>кв.м</w:t>
      </w:r>
      <w:proofErr w:type="spellEnd"/>
      <w:r w:rsidR="003C6924">
        <w:rPr>
          <w:sz w:val="26"/>
          <w:szCs w:val="26"/>
        </w:rPr>
        <w:t>. общей площади в месяц, в соответствии с постановлением Администрации города Переславля-Залесского от 31.10.2024 №ПОС.03-2739/24 «Об утверждении размера платы за содержание жилого помещения»</w:t>
      </w:r>
      <w:r w:rsidR="00141ACF">
        <w:rPr>
          <w:sz w:val="26"/>
          <w:szCs w:val="26"/>
        </w:rPr>
        <w:t>:</w:t>
      </w:r>
    </w:p>
    <w:p w14:paraId="14BEBDB6" w14:textId="0B499857" w:rsidR="00141ACF" w:rsidRDefault="00141ACF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-21,94 руб. (жилые помещения в домах, имеющих не все виды благоустройства) по адресу: Ярославская</w:t>
      </w:r>
      <w:r w:rsidRPr="00E77579">
        <w:rPr>
          <w:sz w:val="26"/>
          <w:szCs w:val="26"/>
        </w:rPr>
        <w:t xml:space="preserve"> область, городской округ г. Переславль-Залесский, с. Берендеево, ул. Центральная, д.16</w:t>
      </w:r>
      <w:r>
        <w:rPr>
          <w:sz w:val="26"/>
          <w:szCs w:val="26"/>
        </w:rPr>
        <w:t>.</w:t>
      </w:r>
    </w:p>
    <w:p w14:paraId="2165EB1E" w14:textId="729152D9" w:rsidR="00141ACF" w:rsidRDefault="00141ACF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-14,67 руб. (жилые помещения в аварийном жилом фонде) по адресу: </w:t>
      </w:r>
      <w:r w:rsidRPr="00E77579">
        <w:rPr>
          <w:sz w:val="26"/>
          <w:szCs w:val="26"/>
        </w:rPr>
        <w:t>Ярославская область, городской округ г. Переславль-Залесский, с. Берендеево, ул. Центральная, д.12А</w:t>
      </w:r>
      <w:r>
        <w:rPr>
          <w:sz w:val="26"/>
          <w:szCs w:val="26"/>
        </w:rPr>
        <w:t>.</w:t>
      </w:r>
    </w:p>
    <w:p w14:paraId="4C2449B7" w14:textId="724BDCC2" w:rsidR="00141ACF" w:rsidRDefault="00141ACF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МКУ «Многофункциональный центр развития города Переславля-Залесского» от лица Администрации Переславль-Залесского муниципального округа в течение 5 рабочих дней со дня принятия настоящего постановления уведомить собственников</w:t>
      </w:r>
      <w:r w:rsidR="00B53086">
        <w:rPr>
          <w:sz w:val="26"/>
          <w:szCs w:val="26"/>
        </w:rPr>
        <w:t xml:space="preserve"> и нанимателей жилых </w:t>
      </w:r>
      <w:r>
        <w:rPr>
          <w:sz w:val="26"/>
          <w:szCs w:val="26"/>
        </w:rPr>
        <w:t xml:space="preserve">помещений в многоквартирных домах, указанных </w:t>
      </w:r>
      <w:r w:rsidR="00B53086">
        <w:rPr>
          <w:sz w:val="26"/>
          <w:szCs w:val="26"/>
        </w:rPr>
        <w:t>в п.1 настоящего постановления</w:t>
      </w:r>
      <w:r w:rsidR="003C6924">
        <w:rPr>
          <w:sz w:val="26"/>
          <w:szCs w:val="26"/>
        </w:rPr>
        <w:t>, о принятом решении</w:t>
      </w:r>
      <w:r w:rsidR="00043FFD">
        <w:rPr>
          <w:sz w:val="26"/>
          <w:szCs w:val="26"/>
        </w:rPr>
        <w:t>, об определении временной управляющей организации ООО «Сервис».</w:t>
      </w:r>
      <w:r w:rsidR="00B53086">
        <w:rPr>
          <w:sz w:val="26"/>
          <w:szCs w:val="26"/>
        </w:rPr>
        <w:t xml:space="preserve"> </w:t>
      </w:r>
    </w:p>
    <w:p w14:paraId="19AA1B49" w14:textId="0BDA3B9E" w:rsidR="00E77579" w:rsidRPr="00967873" w:rsidRDefault="00B53086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1C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77579" w:rsidRPr="00E77579">
        <w:rPr>
          <w:sz w:val="26"/>
          <w:szCs w:val="26"/>
        </w:rPr>
        <w:t>Директору ООО «Сервис» (Волков В.Б.)</w:t>
      </w:r>
      <w:r w:rsidR="00436EF7">
        <w:rPr>
          <w:sz w:val="26"/>
          <w:szCs w:val="26"/>
        </w:rPr>
        <w:t>:</w:t>
      </w:r>
      <w:r w:rsidR="00967873">
        <w:rPr>
          <w:sz w:val="26"/>
          <w:szCs w:val="26"/>
        </w:rPr>
        <w:t xml:space="preserve"> </w:t>
      </w:r>
      <w:r w:rsidR="00E77579" w:rsidRPr="00967873">
        <w:rPr>
          <w:sz w:val="26"/>
          <w:szCs w:val="26"/>
        </w:rPr>
        <w:t xml:space="preserve">обеспечить </w:t>
      </w:r>
      <w:r>
        <w:rPr>
          <w:sz w:val="26"/>
          <w:szCs w:val="26"/>
        </w:rPr>
        <w:t xml:space="preserve">временное </w:t>
      </w:r>
      <w:r w:rsidR="00E77579" w:rsidRPr="00967873">
        <w:rPr>
          <w:sz w:val="26"/>
          <w:szCs w:val="26"/>
        </w:rPr>
        <w:t>управление многоквартирными домами</w:t>
      </w:r>
      <w:r>
        <w:rPr>
          <w:sz w:val="26"/>
          <w:szCs w:val="26"/>
        </w:rPr>
        <w:t xml:space="preserve">, указанными в п.1 настоящего постановления </w:t>
      </w:r>
      <w:r w:rsidR="00E77579" w:rsidRPr="00967873">
        <w:rPr>
          <w:sz w:val="26"/>
          <w:szCs w:val="26"/>
        </w:rPr>
        <w:t>в установленном законом порядке.</w:t>
      </w:r>
    </w:p>
    <w:p w14:paraId="08D610DC" w14:textId="70200736" w:rsidR="00E77579" w:rsidRDefault="00B53086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31CC2">
        <w:rPr>
          <w:sz w:val="26"/>
          <w:szCs w:val="26"/>
        </w:rPr>
        <w:t>.</w:t>
      </w:r>
      <w:r>
        <w:rPr>
          <w:sz w:val="26"/>
          <w:szCs w:val="26"/>
        </w:rPr>
        <w:t xml:space="preserve"> Разместить </w:t>
      </w:r>
      <w:r w:rsidR="00A31CC2">
        <w:rPr>
          <w:sz w:val="26"/>
          <w:szCs w:val="26"/>
        </w:rPr>
        <w:t>н</w:t>
      </w:r>
      <w:r w:rsidR="0050215D">
        <w:rPr>
          <w:sz w:val="26"/>
          <w:szCs w:val="26"/>
        </w:rPr>
        <w:t xml:space="preserve">астоящее постановление </w:t>
      </w:r>
      <w:r w:rsidR="0050215D" w:rsidRPr="0050215D"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округ Ярославской области» </w:t>
      </w:r>
      <w:r w:rsidR="00E77579" w:rsidRPr="0050215D">
        <w:rPr>
          <w:sz w:val="26"/>
          <w:szCs w:val="26"/>
        </w:rPr>
        <w:t>в информационно-телекоммуникационной сети «Интернет».</w:t>
      </w:r>
    </w:p>
    <w:p w14:paraId="20F272AC" w14:textId="78683CDD" w:rsidR="00A31CC2" w:rsidRDefault="00B53086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31CC2">
        <w:rPr>
          <w:sz w:val="26"/>
          <w:szCs w:val="26"/>
        </w:rPr>
        <w:t>. Контроль за исполнением постановления оставляю за собой.</w:t>
      </w:r>
    </w:p>
    <w:p w14:paraId="028F216E" w14:textId="48022C70" w:rsidR="00A31CC2" w:rsidRDefault="00A31CC2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</w:p>
    <w:p w14:paraId="166F965D" w14:textId="41353441" w:rsidR="00A31CC2" w:rsidRDefault="00A31CC2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</w:p>
    <w:p w14:paraId="3122899D" w14:textId="77777777" w:rsidR="00551978" w:rsidRDefault="00551978" w:rsidP="00A31CC2">
      <w:pPr>
        <w:pStyle w:val="a5"/>
        <w:tabs>
          <w:tab w:val="left" w:pos="3690"/>
        </w:tabs>
        <w:ind w:left="0" w:right="-1" w:firstLine="709"/>
        <w:jc w:val="both"/>
        <w:rPr>
          <w:sz w:val="26"/>
          <w:szCs w:val="26"/>
        </w:rPr>
      </w:pPr>
    </w:p>
    <w:p w14:paraId="3D291B11" w14:textId="073581AB" w:rsidR="00E77579" w:rsidRDefault="00A31CC2" w:rsidP="0050215D">
      <w:pPr>
        <w:tabs>
          <w:tab w:val="left" w:pos="369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2ABC41AF" w14:textId="15062A5F" w:rsidR="00A31CC2" w:rsidRPr="00E77579" w:rsidRDefault="00A31CC2" w:rsidP="0050215D">
      <w:pPr>
        <w:tabs>
          <w:tab w:val="left" w:pos="369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                                      В.А.</w:t>
      </w:r>
      <w:r w:rsidR="00551978">
        <w:rPr>
          <w:sz w:val="26"/>
          <w:szCs w:val="26"/>
        </w:rPr>
        <w:t xml:space="preserve"> </w:t>
      </w:r>
      <w:r>
        <w:rPr>
          <w:sz w:val="26"/>
          <w:szCs w:val="26"/>
        </w:rPr>
        <w:t>Талалаев</w:t>
      </w:r>
    </w:p>
    <w:p w14:paraId="791AF15B" w14:textId="51F3E29F" w:rsidR="00E77579" w:rsidRDefault="00E77579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1449BCD0" w14:textId="6BDD433D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22696689" w14:textId="408F547C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55A8F429" w14:textId="4DAB9DF0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4BD6E03F" w14:textId="0D65A57C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0F8A3C4C" w14:textId="4537F691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0EFAF30B" w14:textId="4C4AA2B8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66514FBF" w14:textId="586D4999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73AD4C0B" w14:textId="5A4B3D8D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1385384C" w14:textId="78CD6890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7B315BE9" w14:textId="2FA006BC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292F3556" w14:textId="131DF252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7EE5F19A" w14:textId="56729B87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05C56A2E" w14:textId="01871BEA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37469223" w14:textId="2961100D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0BB17EAB" w14:textId="33552596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648FBF8F" w14:textId="79B4C981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2BE69CA1" w14:textId="0EA52FC5" w:rsidR="00B53086" w:rsidRDefault="00B53086" w:rsidP="00B53086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 </w:t>
      </w:r>
    </w:p>
    <w:p w14:paraId="0528B257" w14:textId="2BCFB08B" w:rsidR="00B53086" w:rsidRDefault="00B53086" w:rsidP="00B53086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9B499D7" w14:textId="1B4C4335" w:rsidR="00B53086" w:rsidRDefault="00B53086" w:rsidP="00B53086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57BB192D" w14:textId="74A5778E" w:rsidR="00B53086" w:rsidRDefault="00B53086" w:rsidP="00B53086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51978">
        <w:rPr>
          <w:sz w:val="26"/>
          <w:szCs w:val="26"/>
        </w:rPr>
        <w:t>18.03.2025 № ПОС.03-655/25</w:t>
      </w:r>
    </w:p>
    <w:p w14:paraId="0DA22713" w14:textId="20C1CE29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45A1B7BA" w14:textId="475D2A52" w:rsidR="0084548E" w:rsidRDefault="0084548E" w:rsidP="0084548E">
      <w:pPr>
        <w:pStyle w:val="a5"/>
        <w:tabs>
          <w:tab w:val="left" w:pos="3690"/>
        </w:tabs>
        <w:ind w:left="284" w:right="-1"/>
        <w:jc w:val="center"/>
        <w:rPr>
          <w:sz w:val="26"/>
          <w:szCs w:val="26"/>
        </w:rPr>
      </w:pPr>
      <w:bookmarkStart w:id="2" w:name="_Hlk192595827"/>
      <w:r>
        <w:rPr>
          <w:sz w:val="26"/>
          <w:szCs w:val="26"/>
        </w:rPr>
        <w:t>Перечень работ и (или) услуг, необходимых</w:t>
      </w:r>
    </w:p>
    <w:p w14:paraId="1EE16144" w14:textId="5C2D639B" w:rsidR="0084548E" w:rsidRDefault="0084548E" w:rsidP="0084548E">
      <w:pPr>
        <w:pStyle w:val="a5"/>
        <w:tabs>
          <w:tab w:val="left" w:pos="369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для обеспечения надлежащего содержания общего имущества</w:t>
      </w:r>
    </w:p>
    <w:p w14:paraId="460EAE98" w14:textId="545306A7" w:rsidR="00B53086" w:rsidRDefault="0084548E" w:rsidP="0084548E">
      <w:pPr>
        <w:pStyle w:val="a5"/>
        <w:tabs>
          <w:tab w:val="left" w:pos="369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в многоквартирном доме</w:t>
      </w:r>
    </w:p>
    <w:bookmarkEnd w:id="2"/>
    <w:p w14:paraId="5496903B" w14:textId="2F281342" w:rsidR="00B53086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3725"/>
        <w:gridCol w:w="3022"/>
        <w:gridCol w:w="1551"/>
        <w:gridCol w:w="1798"/>
      </w:tblGrid>
      <w:tr w:rsidR="00831E16" w14:paraId="1DD10BDB" w14:textId="77777777" w:rsidTr="00831E16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C070" w14:textId="77777777" w:rsid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_Hlk192595799"/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8A04" w14:textId="77777777" w:rsid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обязательных видов работ и услуг по содержанию и ремонту общего имущества дома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82B6" w14:textId="77777777" w:rsid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Описание и виды работ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4FFD" w14:textId="77777777" w:rsid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 выполнения работ, оказания услуг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8EE1" w14:textId="77777777" w:rsid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работ (услуг) на 1 м2 общей площади в месяц с рентабельностью и НДС, руб.</w:t>
            </w:r>
          </w:p>
        </w:tc>
      </w:tr>
      <w:tr w:rsidR="00831E16" w14:paraId="249ABCC1" w14:textId="77777777" w:rsidTr="00831E1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A49" w14:textId="77777777" w:rsidR="00831E16" w:rsidRDefault="00831E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888" w14:textId="77777777" w:rsidR="00831E16" w:rsidRDefault="0083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B68B" w14:textId="77777777" w:rsidR="00831E16" w:rsidRDefault="0083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3DF" w14:textId="77777777" w:rsidR="00831E16" w:rsidRDefault="0083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FF87" w14:textId="77777777" w:rsidR="00831E16" w:rsidRDefault="00831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31E16" w14:paraId="1F352627" w14:textId="77777777" w:rsidTr="00831E16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25E" w14:textId="77777777" w:rsidR="00831E16" w:rsidRDefault="00831E16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AA36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ригелей, лестниц, несущих элементов крыш) и ненесущих конструкций (перегородок, внутренней отделке, полов) многоквартирных домов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C031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B32" w14:textId="77777777" w:rsidR="00831E16" w:rsidRP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831E16">
              <w:rPr>
                <w:b/>
                <w:bCs/>
                <w:sz w:val="20"/>
                <w:szCs w:val="20"/>
              </w:rPr>
              <w:t>1,03</w:t>
            </w:r>
          </w:p>
        </w:tc>
      </w:tr>
      <w:tr w:rsidR="00831E16" w14:paraId="1567D283" w14:textId="77777777" w:rsidTr="00831E1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675B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E8F2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726A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технических осмотров, профилактического ремонта, устранение незначительных неисправностей в конструктивных элементах здания, укрепление водосточных труб, колен, воронок;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38EE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D601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0,04</w:t>
            </w:r>
          </w:p>
        </w:tc>
      </w:tr>
      <w:tr w:rsidR="00831E16" w14:paraId="2A46CAFF" w14:textId="77777777" w:rsidTr="00831E16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FAA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1FD0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E4D58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208E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BD88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0,58</w:t>
            </w:r>
          </w:p>
        </w:tc>
      </w:tr>
      <w:tr w:rsidR="00831E16" w14:paraId="289C8E6C" w14:textId="77777777" w:rsidTr="00831E16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6223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E030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5480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7BC7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3DB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0,41</w:t>
            </w:r>
          </w:p>
        </w:tc>
      </w:tr>
      <w:tr w:rsidR="00831E16" w14:paraId="46EE8471" w14:textId="77777777" w:rsidTr="00831E16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45D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6012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536D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1F9" w14:textId="77777777" w:rsidR="00831E16" w:rsidRP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831E16">
              <w:rPr>
                <w:b/>
                <w:bCs/>
                <w:sz w:val="20"/>
                <w:szCs w:val="20"/>
              </w:rPr>
              <w:t>4,73</w:t>
            </w:r>
          </w:p>
        </w:tc>
      </w:tr>
      <w:tr w:rsidR="00831E16" w14:paraId="0E0CDAC1" w14:textId="77777777" w:rsidTr="00831E16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DF9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AB04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7EF6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осмотров, профилактического ремонта и устранение незначительных неисправностей в системах отопления, водоснабжения, водоотведения, а также: ремонт, регулировка, наладка и испытание систем центрального отопления, промывка, опрессовка, консервация и расконсервация системы центрального отопления; укрепление трубопроводов, мелкий ремонт изоляции, проверка исправности канализационных вытяжек и устранение причин при обнаружении их неисправности. Проведение осмотров линий электросетей, арматуры и </w:t>
            </w:r>
            <w:r>
              <w:rPr>
                <w:sz w:val="20"/>
                <w:szCs w:val="20"/>
              </w:rPr>
              <w:lastRenderedPageBreak/>
              <w:t>электрооборудования, снятий показаний приборов учета и т.д.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A49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0F9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3,25</w:t>
            </w:r>
          </w:p>
        </w:tc>
      </w:tr>
      <w:tr w:rsidR="00831E16" w14:paraId="46D138B7" w14:textId="77777777" w:rsidTr="00831E1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DDBB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0A93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99B9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C65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5C1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0,44</w:t>
            </w:r>
          </w:p>
        </w:tc>
      </w:tr>
      <w:tr w:rsidR="00831E16" w14:paraId="134698BB" w14:textId="77777777" w:rsidTr="00831E16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A8E2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CF3A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7D7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8FCA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CAD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0,70</w:t>
            </w:r>
          </w:p>
        </w:tc>
      </w:tr>
      <w:tr w:rsidR="00831E16" w14:paraId="33F994CF" w14:textId="77777777" w:rsidTr="00831E1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F409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B64B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177C" w14:textId="77777777" w:rsidR="00831E16" w:rsidRDefault="00831E16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1C0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669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0,34</w:t>
            </w:r>
          </w:p>
        </w:tc>
      </w:tr>
      <w:tr w:rsidR="00831E16" w14:paraId="71C6C524" w14:textId="77777777" w:rsidTr="00831E16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ACD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5687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1C1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490" w14:textId="77777777" w:rsidR="00831E16" w:rsidRP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831E16">
              <w:rPr>
                <w:b/>
                <w:bCs/>
                <w:sz w:val="20"/>
                <w:szCs w:val="20"/>
              </w:rPr>
              <w:t>10,61</w:t>
            </w:r>
          </w:p>
        </w:tc>
      </w:tr>
      <w:tr w:rsidR="00831E16" w14:paraId="0F033DD6" w14:textId="77777777" w:rsidTr="00831E1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E771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D383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0D00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 и влажная уборка лестничных площадок и маршей, мытье окон, проведение дератизации и дезинсекции помещений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8C9E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E83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1,89</w:t>
            </w:r>
          </w:p>
        </w:tc>
      </w:tr>
      <w:tr w:rsidR="00831E16" w14:paraId="5A8FC493" w14:textId="77777777" w:rsidTr="00831E16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F0D8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477D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в холодный период года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6905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Сдвигание свежевыпавшего снега, очистка придомовой территории от наледи и льда, уборка контейнерных площадок, сбивание сосулек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9CB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двое суток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454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2,69</w:t>
            </w:r>
          </w:p>
        </w:tc>
      </w:tr>
      <w:tr w:rsidR="00831E16" w14:paraId="25EC0A75" w14:textId="77777777" w:rsidTr="00831E16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1132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42E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AA76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Подметание и уборка придомовой территории, очистка урн от мусора, уборка и выкашивание газонов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ADD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двое суток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A64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4,17</w:t>
            </w:r>
          </w:p>
        </w:tc>
      </w:tr>
      <w:tr w:rsidR="00831E16" w14:paraId="7EE5029F" w14:textId="77777777" w:rsidTr="00831E16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2F5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93A4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F77C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217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896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1,86</w:t>
            </w:r>
          </w:p>
        </w:tc>
      </w:tr>
      <w:tr w:rsidR="00831E16" w14:paraId="5F94903E" w14:textId="77777777" w:rsidTr="00831E1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8FB0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2B94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оказания услуг и выполнения работ, предусмотренных перечнем работ и услуг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209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01DF" w14:textId="77777777" w:rsidR="00831E16" w:rsidRP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831E16">
              <w:rPr>
                <w:b/>
                <w:bCs/>
                <w:sz w:val="20"/>
                <w:szCs w:val="20"/>
              </w:rPr>
              <w:t>3,36</w:t>
            </w:r>
          </w:p>
        </w:tc>
      </w:tr>
      <w:tr w:rsidR="00831E16" w14:paraId="671E78CF" w14:textId="77777777" w:rsidTr="00831E16">
        <w:trPr>
          <w:trHeight w:val="5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7842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EBB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отчетов об оказанных услугах, выполненных работах; заключение договоров с ресурсоснабжающими организациями; подготовка предложений о перечне и стоимости работ, услуг, необходимых для надлежащего содержания общего имущества МКД, а также о соответствующем размере платы, для их рассмотрения и утверждения на общем собрании собственников; организация выполнения утвержденного плана (перечня) работ и услуг по содержанию и ремонту общего имущества в многоквартирном доме, обеспечению безопасного проживания в МКД, в том числе определение способа выполнения отдельных работ (услуг), проведения мероприятий; заключение договоров на выполнение работ и оказание услуг, необходимых для управления, содержания и ремонта общего имущества в МКД, а также ведение претензионной, исковой работы при выявлении нарушений обязательств по таким договорам; прием граждан по вопросам пользования жилыми помещениями и общим имуществом МКД, по иным вопросам; письменное уведомление пользователей помещений о порядке управления домом, изменениях размеров платы, порядка внесения платежей и о других условиях, связанных с управлением домом; взыскание задолженности по оплате, проведение текущей сверки расчетов; осуществление контроля качества предоставления коммунальных услуг; 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535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73F5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2,38</w:t>
            </w:r>
          </w:p>
        </w:tc>
      </w:tr>
      <w:tr w:rsidR="00831E16" w14:paraId="202C9E0D" w14:textId="77777777" w:rsidTr="00831E16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251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D3A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ЕИРЦ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5EE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68AE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0,98</w:t>
            </w:r>
          </w:p>
        </w:tc>
      </w:tr>
      <w:tr w:rsidR="00831E16" w14:paraId="4EEA1307" w14:textId="77777777" w:rsidTr="00831E16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0D18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B50A6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стоимость работ (услуг) на 1 м2 общей площади в месяц с рентабельностью и НДС,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E9B" w14:textId="77777777" w:rsidR="00831E16" w:rsidRP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831E16">
              <w:rPr>
                <w:b/>
                <w:bCs/>
                <w:sz w:val="20"/>
                <w:szCs w:val="20"/>
              </w:rPr>
              <w:t>19,73</w:t>
            </w:r>
          </w:p>
        </w:tc>
      </w:tr>
      <w:tr w:rsidR="00831E16" w14:paraId="300905BE" w14:textId="77777777" w:rsidTr="00831E16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1C4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9D718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в расчете на 1м2 общей площади в месяц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AB14" w14:textId="77777777" w:rsidR="00831E16" w:rsidRPr="00831E16" w:rsidRDefault="00831E16">
            <w:pPr>
              <w:jc w:val="center"/>
              <w:rPr>
                <w:sz w:val="20"/>
                <w:szCs w:val="20"/>
              </w:rPr>
            </w:pPr>
            <w:r w:rsidRPr="00831E16">
              <w:rPr>
                <w:sz w:val="20"/>
                <w:szCs w:val="20"/>
              </w:rPr>
              <w:t>2,21</w:t>
            </w:r>
          </w:p>
        </w:tc>
      </w:tr>
      <w:tr w:rsidR="00831E16" w14:paraId="42B2D6E6" w14:textId="77777777" w:rsidTr="00831E16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DF1" w14:textId="77777777" w:rsidR="00831E16" w:rsidRDefault="00831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912D" w14:textId="77777777" w:rsidR="00831E16" w:rsidRDefault="00831E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стоимость работ и услуг по содержанию общего имущества многоквартирного дома на 1 м2 общей площади в месяц с рентабельностью и НДС,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107" w14:textId="77777777" w:rsidR="00831E16" w:rsidRPr="00831E16" w:rsidRDefault="00831E16">
            <w:pPr>
              <w:jc w:val="center"/>
              <w:rPr>
                <w:b/>
                <w:bCs/>
                <w:sz w:val="20"/>
                <w:szCs w:val="20"/>
              </w:rPr>
            </w:pPr>
            <w:r w:rsidRPr="00831E16">
              <w:rPr>
                <w:b/>
                <w:bCs/>
                <w:sz w:val="20"/>
                <w:szCs w:val="20"/>
              </w:rPr>
              <w:t>21,94</w:t>
            </w:r>
          </w:p>
        </w:tc>
      </w:tr>
    </w:tbl>
    <w:bookmarkEnd w:id="3"/>
    <w:p w14:paraId="19116D03" w14:textId="77777777" w:rsidR="00515402" w:rsidRDefault="00515402" w:rsidP="00515402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</w:t>
      </w:r>
    </w:p>
    <w:p w14:paraId="4C8FBA52" w14:textId="77777777" w:rsidR="00515402" w:rsidRDefault="00515402" w:rsidP="00515402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0EBB867" w14:textId="77777777" w:rsidR="00515402" w:rsidRDefault="00515402" w:rsidP="00515402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6CA0C5D6" w14:textId="7EAA4E05" w:rsidR="00420163" w:rsidRDefault="00515402" w:rsidP="00515402">
      <w:pPr>
        <w:pStyle w:val="a5"/>
        <w:tabs>
          <w:tab w:val="left" w:pos="3690"/>
        </w:tabs>
        <w:ind w:left="284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51978">
        <w:rPr>
          <w:sz w:val="26"/>
          <w:szCs w:val="26"/>
        </w:rPr>
        <w:t>18.03.2025 № ПОС.03-655/25</w:t>
      </w:r>
    </w:p>
    <w:p w14:paraId="6F44791D" w14:textId="77777777" w:rsidR="00515402" w:rsidRDefault="00515402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5109C4E4" w14:textId="7ED34195" w:rsidR="00831E16" w:rsidRDefault="00831E1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11D65C35" w14:textId="77777777" w:rsidR="00831E16" w:rsidRDefault="00831E16" w:rsidP="00831E16">
      <w:pPr>
        <w:pStyle w:val="a5"/>
        <w:tabs>
          <w:tab w:val="left" w:pos="369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Перечень работ и (или) услуг, необходимых</w:t>
      </w:r>
    </w:p>
    <w:p w14:paraId="679C2974" w14:textId="77777777" w:rsidR="00831E16" w:rsidRDefault="00831E16" w:rsidP="00831E16">
      <w:pPr>
        <w:pStyle w:val="a5"/>
        <w:tabs>
          <w:tab w:val="left" w:pos="369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для обеспечения надлежащего содержания общего имущества</w:t>
      </w:r>
    </w:p>
    <w:p w14:paraId="6CEF3CED" w14:textId="77777777" w:rsidR="00831E16" w:rsidRDefault="00831E16" w:rsidP="00831E16">
      <w:pPr>
        <w:pStyle w:val="a5"/>
        <w:tabs>
          <w:tab w:val="left" w:pos="3690"/>
        </w:tabs>
        <w:ind w:left="284" w:right="-1"/>
        <w:jc w:val="center"/>
        <w:rPr>
          <w:sz w:val="26"/>
          <w:szCs w:val="26"/>
        </w:rPr>
      </w:pPr>
      <w:r>
        <w:rPr>
          <w:sz w:val="26"/>
          <w:szCs w:val="26"/>
        </w:rPr>
        <w:t>в многоквартирном доме</w:t>
      </w:r>
    </w:p>
    <w:p w14:paraId="7DE927F5" w14:textId="77777777" w:rsidR="00420163" w:rsidRDefault="00420163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834"/>
        <w:gridCol w:w="2691"/>
        <w:gridCol w:w="2730"/>
        <w:gridCol w:w="1773"/>
        <w:gridCol w:w="2031"/>
      </w:tblGrid>
      <w:tr w:rsidR="00420163" w:rsidRPr="00420163" w14:paraId="0CE07807" w14:textId="77777777" w:rsidTr="00420163">
        <w:trPr>
          <w:trHeight w:val="1635"/>
        </w:trPr>
        <w:tc>
          <w:tcPr>
            <w:tcW w:w="851" w:type="dxa"/>
            <w:noWrap/>
            <w:hideMark/>
          </w:tcPr>
          <w:p w14:paraId="2108108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60" w:type="dxa"/>
            <w:hideMark/>
          </w:tcPr>
          <w:p w14:paraId="4D6F49B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Перечень обязательных видов работ и услуг по содержанию и ремонту общего имущества дома</w:t>
            </w:r>
          </w:p>
        </w:tc>
        <w:tc>
          <w:tcPr>
            <w:tcW w:w="2800" w:type="dxa"/>
            <w:hideMark/>
          </w:tcPr>
          <w:p w14:paraId="416C95B3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Описание и виды работ</w:t>
            </w:r>
          </w:p>
        </w:tc>
        <w:tc>
          <w:tcPr>
            <w:tcW w:w="1636" w:type="dxa"/>
            <w:hideMark/>
          </w:tcPr>
          <w:p w14:paraId="7DB7DD2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Условия выполнения работ, оказания услуг</w:t>
            </w:r>
          </w:p>
        </w:tc>
        <w:tc>
          <w:tcPr>
            <w:tcW w:w="1871" w:type="dxa"/>
            <w:hideMark/>
          </w:tcPr>
          <w:p w14:paraId="11ABF4F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Стоимость работ (услуг) на 1 м2 общей площади в месяц с рентабельностью и НДС, руб.</w:t>
            </w:r>
          </w:p>
        </w:tc>
      </w:tr>
      <w:tr w:rsidR="00420163" w:rsidRPr="00420163" w14:paraId="68B52C1B" w14:textId="77777777" w:rsidTr="00420163">
        <w:trPr>
          <w:trHeight w:val="300"/>
        </w:trPr>
        <w:tc>
          <w:tcPr>
            <w:tcW w:w="851" w:type="dxa"/>
            <w:noWrap/>
            <w:hideMark/>
          </w:tcPr>
          <w:p w14:paraId="1A695A0B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</w:t>
            </w:r>
          </w:p>
        </w:tc>
        <w:tc>
          <w:tcPr>
            <w:tcW w:w="2760" w:type="dxa"/>
            <w:hideMark/>
          </w:tcPr>
          <w:p w14:paraId="56B025FF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noWrap/>
            <w:hideMark/>
          </w:tcPr>
          <w:p w14:paraId="3EAE84D9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noWrap/>
            <w:hideMark/>
          </w:tcPr>
          <w:p w14:paraId="482B512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4</w:t>
            </w:r>
          </w:p>
        </w:tc>
        <w:tc>
          <w:tcPr>
            <w:tcW w:w="1871" w:type="dxa"/>
            <w:noWrap/>
            <w:hideMark/>
          </w:tcPr>
          <w:p w14:paraId="40D5E4BE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5</w:t>
            </w:r>
          </w:p>
        </w:tc>
      </w:tr>
      <w:tr w:rsidR="00420163" w:rsidRPr="00420163" w14:paraId="28C7870E" w14:textId="77777777" w:rsidTr="00420163">
        <w:trPr>
          <w:trHeight w:val="1200"/>
        </w:trPr>
        <w:tc>
          <w:tcPr>
            <w:tcW w:w="851" w:type="dxa"/>
            <w:noWrap/>
            <w:hideMark/>
          </w:tcPr>
          <w:p w14:paraId="0969F4E8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60" w:type="dxa"/>
            <w:gridSpan w:val="2"/>
            <w:hideMark/>
          </w:tcPr>
          <w:p w14:paraId="40E52DBD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ригелей, лестниц, несущих элементов крыш) и ненесущих конструкций (перегородок, внутренней отделке, полов) многоквартирных домов</w:t>
            </w:r>
          </w:p>
        </w:tc>
        <w:tc>
          <w:tcPr>
            <w:tcW w:w="1636" w:type="dxa"/>
            <w:hideMark/>
          </w:tcPr>
          <w:p w14:paraId="3318941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14:paraId="50F6D7F4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0,52</w:t>
            </w:r>
          </w:p>
        </w:tc>
      </w:tr>
      <w:tr w:rsidR="00420163" w:rsidRPr="00420163" w14:paraId="395DC480" w14:textId="77777777" w:rsidTr="00420163">
        <w:trPr>
          <w:trHeight w:val="1999"/>
        </w:trPr>
        <w:tc>
          <w:tcPr>
            <w:tcW w:w="851" w:type="dxa"/>
            <w:noWrap/>
            <w:hideMark/>
          </w:tcPr>
          <w:p w14:paraId="0994EEA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hideMark/>
          </w:tcPr>
          <w:p w14:paraId="3193D927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2800" w:type="dxa"/>
            <w:hideMark/>
          </w:tcPr>
          <w:p w14:paraId="0FFE8344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Проведение технических осмотров, профилактического ремонта, устранение незначительных неисправностей в конструктивных элементах здания;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1636" w:type="dxa"/>
            <w:hideMark/>
          </w:tcPr>
          <w:p w14:paraId="31FE6FDE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по мере необходимости на основании дефектных ведомостей</w:t>
            </w:r>
          </w:p>
        </w:tc>
        <w:tc>
          <w:tcPr>
            <w:tcW w:w="1871" w:type="dxa"/>
            <w:noWrap/>
            <w:hideMark/>
          </w:tcPr>
          <w:p w14:paraId="091658E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0,52</w:t>
            </w:r>
          </w:p>
        </w:tc>
      </w:tr>
      <w:tr w:rsidR="00420163" w:rsidRPr="00420163" w14:paraId="2A947ACB" w14:textId="77777777" w:rsidTr="00420163">
        <w:trPr>
          <w:trHeight w:val="840"/>
        </w:trPr>
        <w:tc>
          <w:tcPr>
            <w:tcW w:w="851" w:type="dxa"/>
            <w:noWrap/>
            <w:hideMark/>
          </w:tcPr>
          <w:p w14:paraId="5D4844E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60" w:type="dxa"/>
            <w:gridSpan w:val="2"/>
            <w:hideMark/>
          </w:tcPr>
          <w:p w14:paraId="38875889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636" w:type="dxa"/>
            <w:hideMark/>
          </w:tcPr>
          <w:p w14:paraId="3B5C4FB8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1" w:type="dxa"/>
            <w:hideMark/>
          </w:tcPr>
          <w:p w14:paraId="5F6B186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1,78</w:t>
            </w:r>
          </w:p>
        </w:tc>
      </w:tr>
      <w:tr w:rsidR="00420163" w:rsidRPr="00420163" w14:paraId="069D1601" w14:textId="77777777" w:rsidTr="00420163">
        <w:trPr>
          <w:trHeight w:val="803"/>
        </w:trPr>
        <w:tc>
          <w:tcPr>
            <w:tcW w:w="851" w:type="dxa"/>
            <w:noWrap/>
            <w:hideMark/>
          </w:tcPr>
          <w:p w14:paraId="1D3780E2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hideMark/>
          </w:tcPr>
          <w:p w14:paraId="75582E59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2800" w:type="dxa"/>
            <w:vMerge w:val="restart"/>
            <w:hideMark/>
          </w:tcPr>
          <w:p w14:paraId="52F6FAC7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 xml:space="preserve">Проведение технических осмотров, профилактического ремонта и устранение незначительных неисправностей в системах вентиляции и дымоудаления. Проведение осмотров линий электросетей, арматуры и электрооборудования, снятий показаний приборов учета и т.д., </w:t>
            </w:r>
            <w:r w:rsidRPr="00420163">
              <w:rPr>
                <w:sz w:val="20"/>
                <w:szCs w:val="20"/>
              </w:rPr>
              <w:lastRenderedPageBreak/>
              <w:t>проверка состояния системы внутридомового газового оборудования</w:t>
            </w:r>
          </w:p>
        </w:tc>
        <w:tc>
          <w:tcPr>
            <w:tcW w:w="1636" w:type="dxa"/>
            <w:noWrap/>
            <w:hideMark/>
          </w:tcPr>
          <w:p w14:paraId="67FF743D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1871" w:type="dxa"/>
            <w:noWrap/>
            <w:hideMark/>
          </w:tcPr>
          <w:p w14:paraId="4E1B4118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1,08</w:t>
            </w:r>
          </w:p>
        </w:tc>
      </w:tr>
      <w:tr w:rsidR="00420163" w:rsidRPr="00420163" w14:paraId="2C9E1E47" w14:textId="77777777" w:rsidTr="00420163">
        <w:trPr>
          <w:trHeight w:val="1035"/>
        </w:trPr>
        <w:tc>
          <w:tcPr>
            <w:tcW w:w="851" w:type="dxa"/>
            <w:noWrap/>
            <w:hideMark/>
          </w:tcPr>
          <w:p w14:paraId="5361E780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hideMark/>
          </w:tcPr>
          <w:p w14:paraId="6DFAE9BF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2800" w:type="dxa"/>
            <w:vMerge/>
            <w:hideMark/>
          </w:tcPr>
          <w:p w14:paraId="4DE632D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</w:p>
        </w:tc>
        <w:tc>
          <w:tcPr>
            <w:tcW w:w="1636" w:type="dxa"/>
            <w:noWrap/>
            <w:hideMark/>
          </w:tcPr>
          <w:p w14:paraId="1338E55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ежемесячно</w:t>
            </w:r>
          </w:p>
        </w:tc>
        <w:tc>
          <w:tcPr>
            <w:tcW w:w="1871" w:type="dxa"/>
            <w:noWrap/>
            <w:hideMark/>
          </w:tcPr>
          <w:p w14:paraId="08C29A17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0,70</w:t>
            </w:r>
          </w:p>
        </w:tc>
      </w:tr>
      <w:tr w:rsidR="00420163" w:rsidRPr="00420163" w14:paraId="7144D933" w14:textId="77777777" w:rsidTr="00420163">
        <w:trPr>
          <w:trHeight w:val="780"/>
        </w:trPr>
        <w:tc>
          <w:tcPr>
            <w:tcW w:w="851" w:type="dxa"/>
            <w:noWrap/>
            <w:hideMark/>
          </w:tcPr>
          <w:p w14:paraId="48FC4CEE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760" w:type="dxa"/>
            <w:hideMark/>
          </w:tcPr>
          <w:p w14:paraId="122016B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2800" w:type="dxa"/>
            <w:vMerge/>
            <w:hideMark/>
          </w:tcPr>
          <w:p w14:paraId="74140C32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</w:p>
        </w:tc>
        <w:tc>
          <w:tcPr>
            <w:tcW w:w="1636" w:type="dxa"/>
            <w:noWrap/>
            <w:hideMark/>
          </w:tcPr>
          <w:p w14:paraId="4024D054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ежемесячно</w:t>
            </w:r>
          </w:p>
        </w:tc>
        <w:tc>
          <w:tcPr>
            <w:tcW w:w="1871" w:type="dxa"/>
            <w:noWrap/>
            <w:hideMark/>
          </w:tcPr>
          <w:p w14:paraId="5F58EB39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0,0</w:t>
            </w:r>
          </w:p>
        </w:tc>
      </w:tr>
      <w:tr w:rsidR="00420163" w:rsidRPr="00420163" w14:paraId="5BCC0FAB" w14:textId="77777777" w:rsidTr="00420163">
        <w:trPr>
          <w:trHeight w:val="600"/>
        </w:trPr>
        <w:tc>
          <w:tcPr>
            <w:tcW w:w="851" w:type="dxa"/>
            <w:noWrap/>
            <w:hideMark/>
          </w:tcPr>
          <w:p w14:paraId="794D5E27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560" w:type="dxa"/>
            <w:gridSpan w:val="2"/>
            <w:hideMark/>
          </w:tcPr>
          <w:p w14:paraId="2821FC4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636" w:type="dxa"/>
            <w:noWrap/>
            <w:hideMark/>
          </w:tcPr>
          <w:p w14:paraId="3AD7D7E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 </w:t>
            </w:r>
          </w:p>
        </w:tc>
        <w:tc>
          <w:tcPr>
            <w:tcW w:w="1871" w:type="dxa"/>
            <w:noWrap/>
            <w:hideMark/>
          </w:tcPr>
          <w:p w14:paraId="0581B36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7,65</w:t>
            </w:r>
          </w:p>
        </w:tc>
      </w:tr>
      <w:tr w:rsidR="00420163" w:rsidRPr="00420163" w14:paraId="7E67798C" w14:textId="77777777" w:rsidTr="00420163">
        <w:trPr>
          <w:trHeight w:val="1035"/>
        </w:trPr>
        <w:tc>
          <w:tcPr>
            <w:tcW w:w="851" w:type="dxa"/>
            <w:noWrap/>
            <w:hideMark/>
          </w:tcPr>
          <w:p w14:paraId="3E81F52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hideMark/>
          </w:tcPr>
          <w:p w14:paraId="1AA5BCF2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800" w:type="dxa"/>
            <w:hideMark/>
          </w:tcPr>
          <w:p w14:paraId="634E4E1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Проведение дератизации и дезинсекции помещений</w:t>
            </w:r>
          </w:p>
        </w:tc>
        <w:tc>
          <w:tcPr>
            <w:tcW w:w="1636" w:type="dxa"/>
            <w:hideMark/>
          </w:tcPr>
          <w:p w14:paraId="4E17328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дератизация - 1 раз в квартал, дезинсекция - 2 раза в год</w:t>
            </w:r>
          </w:p>
        </w:tc>
        <w:tc>
          <w:tcPr>
            <w:tcW w:w="1871" w:type="dxa"/>
            <w:noWrap/>
            <w:hideMark/>
          </w:tcPr>
          <w:p w14:paraId="6AF970C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0,29</w:t>
            </w:r>
          </w:p>
        </w:tc>
      </w:tr>
      <w:tr w:rsidR="00420163" w:rsidRPr="00420163" w14:paraId="2E72EEC4" w14:textId="77777777" w:rsidTr="00420163">
        <w:trPr>
          <w:trHeight w:val="1290"/>
        </w:trPr>
        <w:tc>
          <w:tcPr>
            <w:tcW w:w="851" w:type="dxa"/>
            <w:noWrap/>
            <w:hideMark/>
          </w:tcPr>
          <w:p w14:paraId="62AEDD2E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760" w:type="dxa"/>
            <w:hideMark/>
          </w:tcPr>
          <w:p w14:paraId="6968082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в холодный период года</w:t>
            </w:r>
          </w:p>
        </w:tc>
        <w:tc>
          <w:tcPr>
            <w:tcW w:w="2800" w:type="dxa"/>
            <w:hideMark/>
          </w:tcPr>
          <w:p w14:paraId="570D7CD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Сдвигание свежевыпавшего снега, очистка придомовой территории от наледи и льда, уборка контейнерных площадок, сбивание сосулек</w:t>
            </w:r>
          </w:p>
        </w:tc>
        <w:tc>
          <w:tcPr>
            <w:tcW w:w="1636" w:type="dxa"/>
            <w:noWrap/>
            <w:hideMark/>
          </w:tcPr>
          <w:p w14:paraId="3B7BE2B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871" w:type="dxa"/>
            <w:noWrap/>
            <w:hideMark/>
          </w:tcPr>
          <w:p w14:paraId="1AB50AFB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2,34</w:t>
            </w:r>
          </w:p>
        </w:tc>
      </w:tr>
      <w:tr w:rsidR="00420163" w:rsidRPr="00420163" w14:paraId="57CC02DE" w14:textId="77777777" w:rsidTr="00420163">
        <w:trPr>
          <w:trHeight w:val="525"/>
        </w:trPr>
        <w:tc>
          <w:tcPr>
            <w:tcW w:w="851" w:type="dxa"/>
            <w:noWrap/>
            <w:hideMark/>
          </w:tcPr>
          <w:p w14:paraId="0A3E95C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3.</w:t>
            </w:r>
          </w:p>
        </w:tc>
        <w:tc>
          <w:tcPr>
            <w:tcW w:w="2760" w:type="dxa"/>
            <w:hideMark/>
          </w:tcPr>
          <w:p w14:paraId="1E05564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800" w:type="dxa"/>
            <w:hideMark/>
          </w:tcPr>
          <w:p w14:paraId="4DCAB65B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Подметание и уборка придомовой территории, уборка и выкашивание газонов</w:t>
            </w:r>
          </w:p>
        </w:tc>
        <w:tc>
          <w:tcPr>
            <w:tcW w:w="1636" w:type="dxa"/>
            <w:noWrap/>
            <w:hideMark/>
          </w:tcPr>
          <w:p w14:paraId="74C2AA7B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871" w:type="dxa"/>
            <w:noWrap/>
            <w:hideMark/>
          </w:tcPr>
          <w:p w14:paraId="6B132053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2,97</w:t>
            </w:r>
          </w:p>
        </w:tc>
      </w:tr>
      <w:tr w:rsidR="00420163" w:rsidRPr="00420163" w14:paraId="4D20B83C" w14:textId="77777777" w:rsidTr="00420163">
        <w:trPr>
          <w:trHeight w:val="1290"/>
        </w:trPr>
        <w:tc>
          <w:tcPr>
            <w:tcW w:w="851" w:type="dxa"/>
            <w:noWrap/>
            <w:hideMark/>
          </w:tcPr>
          <w:p w14:paraId="4896DC1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hideMark/>
          </w:tcPr>
          <w:p w14:paraId="5E85FEDF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800" w:type="dxa"/>
            <w:noWrap/>
            <w:hideMark/>
          </w:tcPr>
          <w:p w14:paraId="558FAAC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Аварийное обслуживание</w:t>
            </w:r>
          </w:p>
        </w:tc>
        <w:tc>
          <w:tcPr>
            <w:tcW w:w="1636" w:type="dxa"/>
            <w:noWrap/>
            <w:hideMark/>
          </w:tcPr>
          <w:p w14:paraId="039727C7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круглосуточно</w:t>
            </w:r>
          </w:p>
        </w:tc>
        <w:tc>
          <w:tcPr>
            <w:tcW w:w="1871" w:type="dxa"/>
            <w:noWrap/>
            <w:hideMark/>
          </w:tcPr>
          <w:p w14:paraId="58DDB97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2,05</w:t>
            </w:r>
          </w:p>
        </w:tc>
      </w:tr>
      <w:tr w:rsidR="00420163" w:rsidRPr="00420163" w14:paraId="10D96D67" w14:textId="77777777" w:rsidTr="00420163">
        <w:trPr>
          <w:trHeight w:val="799"/>
        </w:trPr>
        <w:tc>
          <w:tcPr>
            <w:tcW w:w="851" w:type="dxa"/>
            <w:noWrap/>
            <w:hideMark/>
          </w:tcPr>
          <w:p w14:paraId="7B48C3DD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1.</w:t>
            </w:r>
          </w:p>
        </w:tc>
        <w:tc>
          <w:tcPr>
            <w:tcW w:w="5560" w:type="dxa"/>
            <w:gridSpan w:val="2"/>
            <w:hideMark/>
          </w:tcPr>
          <w:p w14:paraId="318EEEF8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Обеспечение оказания услуг и выполнения работ, предусмотренных перечнем работ и услуг</w:t>
            </w:r>
          </w:p>
        </w:tc>
        <w:tc>
          <w:tcPr>
            <w:tcW w:w="1636" w:type="dxa"/>
            <w:noWrap/>
            <w:hideMark/>
          </w:tcPr>
          <w:p w14:paraId="5372795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 </w:t>
            </w:r>
          </w:p>
        </w:tc>
        <w:tc>
          <w:tcPr>
            <w:tcW w:w="1871" w:type="dxa"/>
            <w:noWrap/>
            <w:hideMark/>
          </w:tcPr>
          <w:p w14:paraId="69A59887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2,51</w:t>
            </w:r>
          </w:p>
        </w:tc>
      </w:tr>
      <w:tr w:rsidR="00420163" w:rsidRPr="00420163" w14:paraId="6E1F6EDE" w14:textId="77777777" w:rsidTr="00515402">
        <w:trPr>
          <w:trHeight w:val="839"/>
        </w:trPr>
        <w:tc>
          <w:tcPr>
            <w:tcW w:w="851" w:type="dxa"/>
            <w:noWrap/>
            <w:hideMark/>
          </w:tcPr>
          <w:p w14:paraId="0046D3A6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2.</w:t>
            </w:r>
          </w:p>
        </w:tc>
        <w:tc>
          <w:tcPr>
            <w:tcW w:w="5560" w:type="dxa"/>
            <w:gridSpan w:val="2"/>
            <w:hideMark/>
          </w:tcPr>
          <w:p w14:paraId="383248DE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 xml:space="preserve">Подготовка отчетов об оказанных услугах, выполненных работах; заключение договоров с ресурсоснабжающими организациями; подготовка предложений о перечне и стоимости работ, услуг, необходимых для надлежащего содержания общего имущества МКД, а также о соответствующем размере платы, для их рассмотрения и утверждения на общем собрании собственников; организация выполнения утвержденного плана (перечня) работ и услуг по содержанию и ремонту общего имущества в многоквартирном доме, обеспечению безопасного проживания в МКД, в том числе определение способа выполнения отдельных работ (услуг), проведения мероприятий; заключение договоров на выполнение работ и оказание услуг, необходимых для управления, содержания и ремонта общего имущества в МКД, а также ведение претензионной, исковой работы при выявлении нарушений обязательств по таким договорам; прием граждан по вопросам пользования жилыми помещениями и общим имуществом МКД, по иным вопросам; письменное уведомление пользователей помещений о порядке управления домом, изменениях </w:t>
            </w:r>
            <w:r w:rsidRPr="00420163">
              <w:rPr>
                <w:sz w:val="20"/>
                <w:szCs w:val="20"/>
              </w:rPr>
              <w:lastRenderedPageBreak/>
              <w:t>размеров платы, порядка внесения платежей и о других условиях, связанных с управлением домом; взыскание задолженности по оплате, проведение текущей сверки расчетов; осуществление контроля качества предоставления коммунальных услуг; сбор, ведение и хранение информации (документов) об общем имуществе собственников помещений в многоквартирном доме</w:t>
            </w:r>
          </w:p>
        </w:tc>
        <w:tc>
          <w:tcPr>
            <w:tcW w:w="1636" w:type="dxa"/>
            <w:hideMark/>
          </w:tcPr>
          <w:p w14:paraId="7C224403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71" w:type="dxa"/>
            <w:hideMark/>
          </w:tcPr>
          <w:p w14:paraId="49982DB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1,53</w:t>
            </w:r>
          </w:p>
        </w:tc>
      </w:tr>
      <w:tr w:rsidR="00420163" w:rsidRPr="00420163" w14:paraId="4AF19EC2" w14:textId="77777777" w:rsidTr="00420163">
        <w:trPr>
          <w:trHeight w:val="420"/>
        </w:trPr>
        <w:tc>
          <w:tcPr>
            <w:tcW w:w="851" w:type="dxa"/>
            <w:noWrap/>
            <w:hideMark/>
          </w:tcPr>
          <w:p w14:paraId="46ED383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 </w:t>
            </w:r>
          </w:p>
        </w:tc>
        <w:tc>
          <w:tcPr>
            <w:tcW w:w="5560" w:type="dxa"/>
            <w:gridSpan w:val="2"/>
            <w:noWrap/>
            <w:hideMark/>
          </w:tcPr>
          <w:p w14:paraId="1592F365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Услуги ЕИРЦ</w:t>
            </w:r>
          </w:p>
        </w:tc>
        <w:tc>
          <w:tcPr>
            <w:tcW w:w="1636" w:type="dxa"/>
            <w:noWrap/>
            <w:hideMark/>
          </w:tcPr>
          <w:p w14:paraId="419039DD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ежемесячно</w:t>
            </w:r>
          </w:p>
        </w:tc>
        <w:tc>
          <w:tcPr>
            <w:tcW w:w="1871" w:type="dxa"/>
            <w:noWrap/>
            <w:hideMark/>
          </w:tcPr>
          <w:p w14:paraId="5508BAC3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0,98</w:t>
            </w:r>
          </w:p>
        </w:tc>
      </w:tr>
      <w:tr w:rsidR="00420163" w:rsidRPr="00420163" w14:paraId="39FB4C9A" w14:textId="77777777" w:rsidTr="00420163">
        <w:trPr>
          <w:trHeight w:val="443"/>
        </w:trPr>
        <w:tc>
          <w:tcPr>
            <w:tcW w:w="851" w:type="dxa"/>
            <w:noWrap/>
            <w:hideMark/>
          </w:tcPr>
          <w:p w14:paraId="3264631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 </w:t>
            </w:r>
          </w:p>
        </w:tc>
        <w:tc>
          <w:tcPr>
            <w:tcW w:w="7196" w:type="dxa"/>
            <w:gridSpan w:val="3"/>
            <w:hideMark/>
          </w:tcPr>
          <w:p w14:paraId="503AA22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Итого стоимость работ (услуг) на 1 м2 общей площади в месяц с рентабельностью и НДС, руб.</w:t>
            </w:r>
          </w:p>
        </w:tc>
        <w:tc>
          <w:tcPr>
            <w:tcW w:w="1871" w:type="dxa"/>
            <w:noWrap/>
            <w:hideMark/>
          </w:tcPr>
          <w:p w14:paraId="746AA2F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12,46</w:t>
            </w:r>
          </w:p>
        </w:tc>
      </w:tr>
      <w:tr w:rsidR="00420163" w:rsidRPr="00420163" w14:paraId="40CEFB91" w14:textId="77777777" w:rsidTr="00420163">
        <w:trPr>
          <w:trHeight w:val="458"/>
        </w:trPr>
        <w:tc>
          <w:tcPr>
            <w:tcW w:w="851" w:type="dxa"/>
            <w:noWrap/>
            <w:hideMark/>
          </w:tcPr>
          <w:p w14:paraId="78B68C7B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 </w:t>
            </w:r>
          </w:p>
        </w:tc>
        <w:tc>
          <w:tcPr>
            <w:tcW w:w="7196" w:type="dxa"/>
            <w:gridSpan w:val="3"/>
            <w:noWrap/>
            <w:hideMark/>
          </w:tcPr>
          <w:p w14:paraId="0E38310A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 xml:space="preserve">Текущий ремонт в расчете на 1м2 общей площади в месяц </w:t>
            </w:r>
          </w:p>
        </w:tc>
        <w:tc>
          <w:tcPr>
            <w:tcW w:w="1871" w:type="dxa"/>
            <w:noWrap/>
            <w:hideMark/>
          </w:tcPr>
          <w:p w14:paraId="1CBE04E8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  <w:r w:rsidRPr="00420163">
              <w:rPr>
                <w:sz w:val="20"/>
                <w:szCs w:val="20"/>
              </w:rPr>
              <w:t>2,21</w:t>
            </w:r>
          </w:p>
        </w:tc>
      </w:tr>
      <w:tr w:rsidR="00420163" w:rsidRPr="00420163" w14:paraId="49EF58F0" w14:textId="77777777" w:rsidTr="00420163">
        <w:trPr>
          <w:trHeight w:val="589"/>
        </w:trPr>
        <w:tc>
          <w:tcPr>
            <w:tcW w:w="851" w:type="dxa"/>
            <w:noWrap/>
            <w:hideMark/>
          </w:tcPr>
          <w:p w14:paraId="5F95C7D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sz w:val="20"/>
                <w:szCs w:val="20"/>
              </w:rPr>
            </w:pPr>
          </w:p>
        </w:tc>
        <w:tc>
          <w:tcPr>
            <w:tcW w:w="7196" w:type="dxa"/>
            <w:gridSpan w:val="3"/>
            <w:hideMark/>
          </w:tcPr>
          <w:p w14:paraId="10212921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Всего стоимость работ и услуг по содержанию общего имущества многоквартирного дома на 1 м2 общей площади в месяц с рентабельностью и НДС, руб.</w:t>
            </w:r>
          </w:p>
        </w:tc>
        <w:tc>
          <w:tcPr>
            <w:tcW w:w="1871" w:type="dxa"/>
            <w:noWrap/>
            <w:hideMark/>
          </w:tcPr>
          <w:p w14:paraId="6333812C" w14:textId="77777777" w:rsidR="00420163" w:rsidRPr="00420163" w:rsidRDefault="00420163" w:rsidP="00420163">
            <w:pPr>
              <w:pStyle w:val="a5"/>
              <w:tabs>
                <w:tab w:val="left" w:pos="3690"/>
              </w:tabs>
              <w:ind w:left="284" w:right="-1"/>
              <w:rPr>
                <w:b/>
                <w:bCs/>
                <w:sz w:val="20"/>
                <w:szCs w:val="20"/>
              </w:rPr>
            </w:pPr>
            <w:r w:rsidRPr="00420163">
              <w:rPr>
                <w:b/>
                <w:bCs/>
                <w:sz w:val="20"/>
                <w:szCs w:val="20"/>
              </w:rPr>
              <w:t>14,67</w:t>
            </w:r>
          </w:p>
        </w:tc>
      </w:tr>
    </w:tbl>
    <w:p w14:paraId="5E5E2636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5CECC706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029C101E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382307B2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32EB055E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7D39BF7C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2B73FE2C" w14:textId="77777777" w:rsidR="00831E16" w:rsidRPr="00420163" w:rsidRDefault="00831E16" w:rsidP="00831E16">
      <w:pPr>
        <w:pStyle w:val="a5"/>
        <w:tabs>
          <w:tab w:val="left" w:pos="3690"/>
        </w:tabs>
        <w:ind w:left="284" w:right="-1"/>
        <w:rPr>
          <w:sz w:val="20"/>
          <w:szCs w:val="20"/>
        </w:rPr>
      </w:pPr>
    </w:p>
    <w:p w14:paraId="1BEA96DC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11AA243B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473CA8A6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7D1ED180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22581C9B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294E1896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341207C3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32C09271" w14:textId="77777777" w:rsidR="00831E16" w:rsidRDefault="00831E16" w:rsidP="00831E16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p w14:paraId="3CA47B2F" w14:textId="77777777" w:rsidR="00B53086" w:rsidRPr="00137451" w:rsidRDefault="00B53086" w:rsidP="00E77579">
      <w:pPr>
        <w:pStyle w:val="a5"/>
        <w:tabs>
          <w:tab w:val="left" w:pos="3690"/>
        </w:tabs>
        <w:ind w:left="284" w:right="-1"/>
        <w:rPr>
          <w:sz w:val="26"/>
          <w:szCs w:val="26"/>
        </w:rPr>
      </w:pPr>
    </w:p>
    <w:sectPr w:rsidR="00B53086" w:rsidRPr="00137451" w:rsidSect="005519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162"/>
    <w:multiLevelType w:val="hybridMultilevel"/>
    <w:tmpl w:val="D7E4CE84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5E693C92"/>
    <w:multiLevelType w:val="hybridMultilevel"/>
    <w:tmpl w:val="2DA6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3FFD"/>
    <w:rsid w:val="000457A3"/>
    <w:rsid w:val="00067088"/>
    <w:rsid w:val="00071DB5"/>
    <w:rsid w:val="000753AA"/>
    <w:rsid w:val="00093953"/>
    <w:rsid w:val="000A32DB"/>
    <w:rsid w:val="000B4031"/>
    <w:rsid w:val="000D2FF0"/>
    <w:rsid w:val="00137451"/>
    <w:rsid w:val="00141ACF"/>
    <w:rsid w:val="0019600E"/>
    <w:rsid w:val="00247AE2"/>
    <w:rsid w:val="002765A6"/>
    <w:rsid w:val="002A106E"/>
    <w:rsid w:val="002A4F2B"/>
    <w:rsid w:val="002F2254"/>
    <w:rsid w:val="003061F3"/>
    <w:rsid w:val="00340DB6"/>
    <w:rsid w:val="003C6924"/>
    <w:rsid w:val="003C7DDF"/>
    <w:rsid w:val="003D5797"/>
    <w:rsid w:val="004075CC"/>
    <w:rsid w:val="00420163"/>
    <w:rsid w:val="00420C80"/>
    <w:rsid w:val="00436CEE"/>
    <w:rsid w:val="00436EF7"/>
    <w:rsid w:val="00451521"/>
    <w:rsid w:val="00456EC5"/>
    <w:rsid w:val="004A3D2A"/>
    <w:rsid w:val="004E554B"/>
    <w:rsid w:val="0050215D"/>
    <w:rsid w:val="00513CE1"/>
    <w:rsid w:val="00515402"/>
    <w:rsid w:val="005318AE"/>
    <w:rsid w:val="00551978"/>
    <w:rsid w:val="0056557D"/>
    <w:rsid w:val="00574A17"/>
    <w:rsid w:val="005B621C"/>
    <w:rsid w:val="005D277E"/>
    <w:rsid w:val="00601904"/>
    <w:rsid w:val="006A738F"/>
    <w:rsid w:val="006C1F19"/>
    <w:rsid w:val="006E6084"/>
    <w:rsid w:val="006F63E9"/>
    <w:rsid w:val="006F7486"/>
    <w:rsid w:val="0078211D"/>
    <w:rsid w:val="007E2F83"/>
    <w:rsid w:val="00801010"/>
    <w:rsid w:val="00831E16"/>
    <w:rsid w:val="0084548E"/>
    <w:rsid w:val="0085370E"/>
    <w:rsid w:val="0088598F"/>
    <w:rsid w:val="00885B0E"/>
    <w:rsid w:val="008C09A2"/>
    <w:rsid w:val="0092079F"/>
    <w:rsid w:val="009551DF"/>
    <w:rsid w:val="00967873"/>
    <w:rsid w:val="009B4476"/>
    <w:rsid w:val="00A14719"/>
    <w:rsid w:val="00A214E5"/>
    <w:rsid w:val="00A24C4F"/>
    <w:rsid w:val="00A31CC2"/>
    <w:rsid w:val="00A37B00"/>
    <w:rsid w:val="00B025C6"/>
    <w:rsid w:val="00B1233F"/>
    <w:rsid w:val="00B326C8"/>
    <w:rsid w:val="00B40D99"/>
    <w:rsid w:val="00B53086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101D"/>
    <w:rsid w:val="00D95BAE"/>
    <w:rsid w:val="00DC6F07"/>
    <w:rsid w:val="00DD5406"/>
    <w:rsid w:val="00DF48F8"/>
    <w:rsid w:val="00E140BE"/>
    <w:rsid w:val="00E71E8C"/>
    <w:rsid w:val="00E77579"/>
    <w:rsid w:val="00E77F21"/>
    <w:rsid w:val="00EB7E53"/>
    <w:rsid w:val="00EC10C2"/>
    <w:rsid w:val="00F24329"/>
    <w:rsid w:val="00F55486"/>
    <w:rsid w:val="00F76A6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0C80"/>
    <w:pPr>
      <w:ind w:left="720"/>
      <w:contextualSpacing/>
    </w:pPr>
  </w:style>
  <w:style w:type="table" w:styleId="a6">
    <w:name w:val="Table Grid"/>
    <w:basedOn w:val="a1"/>
    <w:locked/>
    <w:rsid w:val="0084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51CC-BE95-4D71-ADD9-80F6D7A2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2025-03-11T11:50:00Z</cp:lastPrinted>
  <dcterms:created xsi:type="dcterms:W3CDTF">2025-03-14T10:13:00Z</dcterms:created>
  <dcterms:modified xsi:type="dcterms:W3CDTF">2025-03-19T07:20:00Z</dcterms:modified>
</cp:coreProperties>
</file>