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06E05BC4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23283D">
        <w:rPr>
          <w:sz w:val="26"/>
          <w:szCs w:val="26"/>
          <w:lang w:eastAsia="ru-RU"/>
        </w:rPr>
        <w:t>15.04.2024</w:t>
      </w:r>
      <w:r w:rsidRPr="00CB53CF">
        <w:rPr>
          <w:sz w:val="26"/>
          <w:szCs w:val="26"/>
          <w:lang w:eastAsia="ru-RU"/>
        </w:rPr>
        <w:t xml:space="preserve"> № </w:t>
      </w:r>
      <w:r w:rsidR="0023283D">
        <w:rPr>
          <w:sz w:val="26"/>
          <w:szCs w:val="26"/>
          <w:lang w:eastAsia="ru-RU"/>
        </w:rPr>
        <w:t>ПОС.03-798/24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77FECAB1" w14:textId="5E6070AD" w:rsidR="0023283D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34CF98C8" w:rsidR="003860C8" w:rsidRPr="00F70865" w:rsidRDefault="0023283D" w:rsidP="003860C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</w:t>
      </w:r>
      <w:r w:rsidR="003860C8" w:rsidRPr="00F70865">
        <w:rPr>
          <w:sz w:val="26"/>
          <w:szCs w:val="26"/>
          <w:lang w:eastAsia="ru-RU"/>
        </w:rPr>
        <w:t xml:space="preserve">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1B24F4C5" w:rsidR="003860C8" w:rsidRDefault="003860C8" w:rsidP="003860C8">
      <w:pPr>
        <w:ind w:left="708"/>
        <w:jc w:val="both"/>
      </w:pPr>
    </w:p>
    <w:p w14:paraId="73CEE14F" w14:textId="77777777" w:rsidR="0023283D" w:rsidRPr="00F70865" w:rsidRDefault="0023283D" w:rsidP="003860C8">
      <w:pPr>
        <w:ind w:left="708"/>
        <w:jc w:val="both"/>
      </w:pPr>
    </w:p>
    <w:p w14:paraId="489B17CD" w14:textId="34EE90BE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</w:r>
      <w:r w:rsidR="00D05789" w:rsidRPr="00D05789">
        <w:rPr>
          <w:sz w:val="26"/>
          <w:szCs w:val="26"/>
        </w:rPr>
        <w:t>В соответствии со статьей 179 Бюджетного кодекса Российской Федерации, решением Переславль-Залесской городской Думы от 25.01.2024 № 1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в целях у</w:t>
      </w:r>
      <w:r w:rsidR="00D05789">
        <w:rPr>
          <w:sz w:val="26"/>
          <w:szCs w:val="26"/>
        </w:rPr>
        <w:t xml:space="preserve">точнения объемов финансирования </w:t>
      </w:r>
      <w:r w:rsidR="00D05789" w:rsidRPr="00D05789">
        <w:rPr>
          <w:sz w:val="26"/>
          <w:szCs w:val="26"/>
        </w:rPr>
        <w:t>и изменения исполнителей и участников программных мероприятий,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05381A91" w:rsidR="00590088" w:rsidRPr="00FA0DC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23283D">
        <w:rPr>
          <w:sz w:val="26"/>
          <w:szCs w:val="26"/>
        </w:rPr>
        <w:t xml:space="preserve">                    </w:t>
      </w:r>
      <w:r w:rsidR="00DC1F95" w:rsidRPr="00AC0D77">
        <w:rPr>
          <w:sz w:val="26"/>
          <w:szCs w:val="26"/>
        </w:rPr>
        <w:t>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 xml:space="preserve">от 06.03.2023 </w:t>
      </w:r>
      <w:r w:rsidR="0023283D">
        <w:rPr>
          <w:sz w:val="26"/>
          <w:szCs w:val="26"/>
          <w:lang w:eastAsia="ru-RU"/>
        </w:rPr>
        <w:t xml:space="preserve">                                        </w:t>
      </w:r>
      <w:r w:rsidR="000F49B1" w:rsidRPr="009C37F4">
        <w:rPr>
          <w:sz w:val="26"/>
          <w:szCs w:val="26"/>
          <w:lang w:eastAsia="ru-RU"/>
        </w:rPr>
        <w:t>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 xml:space="preserve">, от 10.05.2023 </w:t>
      </w:r>
      <w:r w:rsidR="0023283D">
        <w:rPr>
          <w:sz w:val="26"/>
          <w:szCs w:val="26"/>
          <w:lang w:eastAsia="ru-RU"/>
        </w:rPr>
        <w:t xml:space="preserve">                                             </w:t>
      </w:r>
      <w:r w:rsidR="00BF01EF">
        <w:rPr>
          <w:sz w:val="26"/>
          <w:szCs w:val="26"/>
          <w:lang w:eastAsia="ru-RU"/>
        </w:rPr>
        <w:t>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23283D">
        <w:rPr>
          <w:sz w:val="26"/>
          <w:szCs w:val="26"/>
        </w:rPr>
        <w:t xml:space="preserve">                    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23283D">
        <w:rPr>
          <w:sz w:val="26"/>
          <w:szCs w:val="26"/>
        </w:rPr>
        <w:t xml:space="preserve">      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141AC6">
        <w:rPr>
          <w:sz w:val="26"/>
          <w:szCs w:val="26"/>
        </w:rPr>
        <w:t>, от 11.03.2024 № ПОС.03-465/24</w:t>
      </w:r>
      <w:r w:rsidR="00D05789">
        <w:rPr>
          <w:sz w:val="26"/>
          <w:szCs w:val="26"/>
        </w:rPr>
        <w:t xml:space="preserve">, </w:t>
      </w:r>
      <w:r w:rsidR="00D05789" w:rsidRPr="00D05789">
        <w:rPr>
          <w:sz w:val="26"/>
          <w:szCs w:val="26"/>
        </w:rPr>
        <w:t xml:space="preserve">от 13.03.2024 </w:t>
      </w:r>
      <w:r w:rsidR="0023283D">
        <w:rPr>
          <w:sz w:val="26"/>
          <w:szCs w:val="26"/>
        </w:rPr>
        <w:t xml:space="preserve">                                           </w:t>
      </w:r>
      <w:r w:rsidR="00D05789" w:rsidRPr="00D05789">
        <w:rPr>
          <w:sz w:val="26"/>
          <w:szCs w:val="26"/>
        </w:rPr>
        <w:t>№ ПОС.03-508/24</w:t>
      </w:r>
      <w:r w:rsidR="00303A13" w:rsidRPr="00FA0DC8">
        <w:rPr>
          <w:sz w:val="26"/>
          <w:szCs w:val="26"/>
        </w:rPr>
        <w:t>)</w:t>
      </w:r>
      <w:r w:rsidR="00590088" w:rsidRPr="00FA0DC8">
        <w:rPr>
          <w:sz w:val="26"/>
          <w:szCs w:val="26"/>
        </w:rPr>
        <w:t xml:space="preserve"> согласно </w:t>
      </w:r>
      <w:r w:rsidR="0023283D">
        <w:rPr>
          <w:sz w:val="26"/>
          <w:szCs w:val="26"/>
        </w:rPr>
        <w:t>п</w:t>
      </w:r>
      <w:r w:rsidR="00590088" w:rsidRPr="00FA0DC8">
        <w:rPr>
          <w:sz w:val="26"/>
          <w:szCs w:val="26"/>
        </w:rPr>
        <w:t>риложению.</w:t>
      </w:r>
    </w:p>
    <w:p w14:paraId="4DDC5DF7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</w:t>
      </w:r>
      <w:r w:rsidRPr="00FA0DC8">
        <w:rPr>
          <w:sz w:val="26"/>
          <w:szCs w:val="26"/>
        </w:rPr>
        <w:lastRenderedPageBreak/>
        <w:t>«Интернет».</w:t>
      </w:r>
    </w:p>
    <w:p w14:paraId="1A0DA15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7F2C9C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7F9816B7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8AC61B2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77777777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A2226C8" w14:textId="6F5C22D0" w:rsidR="00BA39D8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D05789">
        <w:rPr>
          <w:sz w:val="26"/>
          <w:szCs w:val="26"/>
        </w:rPr>
        <w:t xml:space="preserve">                  </w:t>
      </w: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56BBFB48" w14:textId="41C89880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23283D">
        <w:rPr>
          <w:sz w:val="26"/>
          <w:szCs w:val="26"/>
        </w:rPr>
        <w:t>15.04.2024</w:t>
      </w:r>
      <w:r w:rsidR="002B5FB9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23283D">
        <w:rPr>
          <w:sz w:val="26"/>
          <w:szCs w:val="26"/>
        </w:rPr>
        <w:t xml:space="preserve"> ПОС.03-798/24</w:t>
      </w:r>
    </w:p>
    <w:p w14:paraId="478F395F" w14:textId="5C98C74E" w:rsidR="0023283D" w:rsidRDefault="0023283D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6C22D459" w14:textId="77777777" w:rsidR="0023283D" w:rsidRDefault="0023283D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0A6ADA29" w:rsidR="00001A46" w:rsidRPr="00001A46" w:rsidRDefault="00001A46" w:rsidP="00001A46">
      <w:pPr>
        <w:pStyle w:val="af5"/>
        <w:numPr>
          <w:ilvl w:val="0"/>
          <w:numId w:val="1"/>
        </w:numPr>
        <w:shd w:val="clear" w:color="auto" w:fill="FFFFFF"/>
        <w:suppressAutoHyphens w:val="0"/>
        <w:rPr>
          <w:sz w:val="26"/>
          <w:szCs w:val="26"/>
        </w:rPr>
      </w:pPr>
      <w:r w:rsidRPr="00001A46">
        <w:rPr>
          <w:sz w:val="26"/>
          <w:szCs w:val="26"/>
        </w:rPr>
        <w:t>В разделе 1 «Паспорт Программы» позиции «</w:t>
      </w:r>
      <w:r w:rsidRPr="00001A46">
        <w:rPr>
          <w:sz w:val="26"/>
          <w:szCs w:val="26"/>
          <w:lang w:eastAsia="ru-RU"/>
        </w:rPr>
        <w:t>3. Исполнители городской целевой программы»,</w:t>
      </w:r>
      <w:r w:rsidRPr="00001A46">
        <w:rPr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E51CCE" w14:paraId="6115AFAA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EE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3. Исполнители городской целевой</w:t>
            </w:r>
          </w:p>
          <w:p w14:paraId="7B9A40A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программы</w:t>
            </w:r>
          </w:p>
          <w:p w14:paraId="67B06851" w14:textId="77777777" w:rsidR="00001A46" w:rsidRPr="00E51CCE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ED73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Управление образования</w:t>
            </w:r>
          </w:p>
          <w:p w14:paraId="69B47456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Администрации города Переславля-</w:t>
            </w:r>
          </w:p>
          <w:p w14:paraId="4ADFE92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Залесского, Блохина Ольга Леонидовна, телефон (48535) 3-25-05;</w:t>
            </w:r>
          </w:p>
          <w:p w14:paraId="0B012656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Образовательные организации;</w:t>
            </w:r>
          </w:p>
          <w:p w14:paraId="4628738E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18E5DEE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«Физкультурно-оздоровительный</w:t>
            </w:r>
          </w:p>
          <w:p w14:paraId="45A55FB2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комплекс «Чемпион»,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Миниханова</w:t>
            </w:r>
            <w:proofErr w:type="spellEnd"/>
            <w:r w:rsidRPr="00E51CCE">
              <w:rPr>
                <w:sz w:val="26"/>
                <w:szCs w:val="26"/>
                <w:lang w:eastAsia="ru-RU"/>
              </w:rPr>
              <w:t xml:space="preserve"> Александра Михайловна, телефон (48535) 9-45-35;</w:t>
            </w:r>
          </w:p>
          <w:p w14:paraId="7454FB57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7B3B23F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26E012E7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«Детско-юношеская спортивная</w:t>
            </w:r>
          </w:p>
          <w:p w14:paraId="7D41DCB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школа», Жуков Иван Николаевич,</w:t>
            </w:r>
          </w:p>
          <w:p w14:paraId="62BE4109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телефон (48535) 3-06-83;</w:t>
            </w:r>
          </w:p>
          <w:p w14:paraId="37D1D235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077A103A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70CD33CB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«Детско-юношеская спортивная</w:t>
            </w:r>
          </w:p>
          <w:p w14:paraId="0B48F1D4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школа-2», Саввин Антон Леонидович,</w:t>
            </w:r>
          </w:p>
          <w:p w14:paraId="087207E5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телефон (48535) 2-63-20;</w:t>
            </w:r>
          </w:p>
          <w:p w14:paraId="19A5804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7D381F4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6D15CD8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«Станция юных туристов» города</w:t>
            </w:r>
          </w:p>
          <w:p w14:paraId="787B685F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Переславля-Залесского,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Сенаторова</w:t>
            </w:r>
            <w:proofErr w:type="spellEnd"/>
          </w:p>
          <w:p w14:paraId="315FEFBC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Светлана Леонидовна, 8(48535) 9-85-</w:t>
            </w:r>
          </w:p>
          <w:p w14:paraId="487CD670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32, 3-26-68;</w:t>
            </w:r>
          </w:p>
          <w:p w14:paraId="783B6A0A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- Муниципальное учреждение</w:t>
            </w:r>
          </w:p>
          <w:p w14:paraId="1A5FFC4B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>дополнительного образования</w:t>
            </w:r>
          </w:p>
          <w:p w14:paraId="6F5E8A0E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  <w:lang w:eastAsia="ru-RU"/>
              </w:rPr>
            </w:pPr>
            <w:r w:rsidRPr="00E51CCE">
              <w:rPr>
                <w:sz w:val="26"/>
                <w:szCs w:val="26"/>
                <w:lang w:eastAsia="ru-RU"/>
              </w:rPr>
              <w:t xml:space="preserve">«Перспектива», </w:t>
            </w:r>
            <w:proofErr w:type="spellStart"/>
            <w:r w:rsidRPr="00E51CCE">
              <w:rPr>
                <w:sz w:val="26"/>
                <w:szCs w:val="26"/>
                <w:lang w:eastAsia="ru-RU"/>
              </w:rPr>
              <w:t>Вертеев</w:t>
            </w:r>
            <w:proofErr w:type="spellEnd"/>
            <w:r w:rsidRPr="00E51CCE">
              <w:rPr>
                <w:sz w:val="26"/>
                <w:szCs w:val="26"/>
                <w:lang w:eastAsia="ru-RU"/>
              </w:rPr>
              <w:t xml:space="preserve"> Игорь</w:t>
            </w:r>
          </w:p>
          <w:p w14:paraId="18E33FDD" w14:textId="77777777" w:rsidR="00001A46" w:rsidRPr="00E51CCE" w:rsidRDefault="00001A46" w:rsidP="00794C01">
            <w:pPr>
              <w:shd w:val="clear" w:color="auto" w:fill="FFFFFF"/>
              <w:suppressAutoHyphens w:val="0"/>
              <w:rPr>
                <w:sz w:val="26"/>
                <w:szCs w:val="26"/>
              </w:rPr>
            </w:pPr>
            <w:r w:rsidRPr="00E51CCE">
              <w:rPr>
                <w:sz w:val="26"/>
                <w:szCs w:val="26"/>
                <w:lang w:eastAsia="ru-RU"/>
              </w:rPr>
              <w:t>Георгиевич, 8(48535)3-24-90.</w:t>
            </w:r>
          </w:p>
        </w:tc>
      </w:tr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5069" w14:textId="77777777" w:rsidR="00001A46" w:rsidRPr="006501F5" w:rsidRDefault="00001A46" w:rsidP="00794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Pr="00130C65">
              <w:rPr>
                <w:rFonts w:ascii="Times New Roman" w:hAnsi="Times New Roman" w:cs="Times New Roman"/>
                <w:sz w:val="26"/>
                <w:szCs w:val="26"/>
              </w:rPr>
              <w:t>147 500,8</w:t>
            </w:r>
            <w:r w:rsidRPr="00EB7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7145CD9E" w14:textId="77777777" w:rsidR="00001A46" w:rsidRPr="006501F5" w:rsidRDefault="00001A46" w:rsidP="00794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EE21CF" w14:textId="77777777" w:rsidR="00001A46" w:rsidRPr="006501F5" w:rsidRDefault="00001A46" w:rsidP="00794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29 517,3 тыс. руб.;</w:t>
            </w:r>
          </w:p>
          <w:p w14:paraId="5393BBF8" w14:textId="77777777" w:rsidR="00001A46" w:rsidRPr="006501F5" w:rsidRDefault="00001A46" w:rsidP="00794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2023 год – </w:t>
            </w:r>
            <w:r w:rsidRPr="00F06DA3">
              <w:rPr>
                <w:rFonts w:ascii="Times New Roman" w:hAnsi="Times New Roman" w:cs="Times New Roman"/>
                <w:sz w:val="26"/>
                <w:szCs w:val="26"/>
              </w:rPr>
              <w:t xml:space="preserve">67 633,8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59EF4A7" w14:textId="77777777" w:rsidR="00001A46" w:rsidRPr="006501F5" w:rsidRDefault="00001A46" w:rsidP="00794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50 349,7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1E1CA986" w14:textId="77777777" w:rsidR="00001A46" w:rsidRPr="006501F5" w:rsidRDefault="00001A46" w:rsidP="00794C01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6501F5">
              <w:rPr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4CA04103" w14:textId="77777777" w:rsidR="00001A46" w:rsidRPr="00E51CCE" w:rsidRDefault="00001A46" w:rsidP="00794C01">
            <w:pPr>
              <w:pStyle w:val="a5"/>
              <w:rPr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 xml:space="preserve">- средства бюджета городского округа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51CCE">
              <w:rPr>
                <w:sz w:val="26"/>
                <w:szCs w:val="26"/>
              </w:rPr>
              <w:t>33 614,5 тыс. руб.</w:t>
            </w:r>
          </w:p>
          <w:p w14:paraId="3AEAE6EF" w14:textId="77777777" w:rsidR="00001A46" w:rsidRPr="00E51CCE" w:rsidRDefault="00001A46" w:rsidP="00794C01">
            <w:pPr>
              <w:pStyle w:val="a5"/>
              <w:rPr>
                <w:sz w:val="26"/>
                <w:szCs w:val="26"/>
              </w:rPr>
            </w:pPr>
            <w:proofErr w:type="spellStart"/>
            <w:r w:rsidRPr="00E51CCE">
              <w:rPr>
                <w:sz w:val="26"/>
                <w:szCs w:val="26"/>
              </w:rPr>
              <w:t>Справочно</w:t>
            </w:r>
            <w:proofErr w:type="spellEnd"/>
            <w:r w:rsidRPr="00E51CCE">
              <w:rPr>
                <w:sz w:val="26"/>
                <w:szCs w:val="26"/>
              </w:rPr>
              <w:t xml:space="preserve"> на 2026 год:</w:t>
            </w:r>
          </w:p>
          <w:p w14:paraId="60AA264E" w14:textId="77777777" w:rsidR="00001A46" w:rsidRPr="00994B02" w:rsidRDefault="00001A46" w:rsidP="00794C01">
            <w:pPr>
              <w:pStyle w:val="a5"/>
            </w:pPr>
            <w:r w:rsidRPr="00E51CCE">
              <w:rPr>
                <w:sz w:val="26"/>
                <w:szCs w:val="26"/>
              </w:rPr>
              <w:t>- средства бюджета городского округа – 34 686,7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1F647D" w:rsidRPr="006501F5" w14:paraId="026B950D" w14:textId="77777777" w:rsidTr="00794C01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870B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95E7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2AA05B2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147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F647D" w:rsidRPr="006501F5" w14:paraId="333605FD" w14:textId="77777777" w:rsidTr="00794C01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1C88B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7EE0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240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1F36A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3FF4C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1F647D" w:rsidRPr="006501F5" w14:paraId="11CE70DD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CA8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963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6B6F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4D74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2399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F647D" w:rsidRPr="006501F5" w14:paraId="682B0493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E51" w14:textId="77777777" w:rsidR="001F647D" w:rsidRPr="006501F5" w:rsidRDefault="001F647D" w:rsidP="00794C0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AD76" w14:textId="77777777" w:rsidR="001F647D" w:rsidRPr="00130C6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C65">
              <w:rPr>
                <w:rFonts w:ascii="Times New Roman" w:hAnsi="Times New Roman" w:cs="Times New Roman"/>
                <w:sz w:val="26"/>
                <w:szCs w:val="26"/>
              </w:rPr>
              <w:t>147 500,8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F02" w14:textId="77777777" w:rsidR="001F647D" w:rsidRPr="00F06DA3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B315" w14:textId="77777777" w:rsidR="001F647D" w:rsidRPr="00F06DA3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113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50 349,7</w:t>
            </w:r>
          </w:p>
        </w:tc>
      </w:tr>
      <w:tr w:rsidR="001F647D" w:rsidRPr="006501F5" w14:paraId="4779DA87" w14:textId="77777777" w:rsidTr="00794C0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0F7" w14:textId="77777777" w:rsidR="001F647D" w:rsidRPr="006501F5" w:rsidRDefault="001F647D" w:rsidP="00794C01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D59" w14:textId="77777777" w:rsidR="001F647D" w:rsidRPr="00130C6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C65">
              <w:rPr>
                <w:rFonts w:ascii="Times New Roman" w:hAnsi="Times New Roman" w:cs="Times New Roman"/>
                <w:sz w:val="26"/>
                <w:szCs w:val="26"/>
              </w:rPr>
              <w:t>147 500,8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4C18" w14:textId="77777777" w:rsidR="001F647D" w:rsidRPr="00F06DA3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0D6" w14:textId="77777777" w:rsidR="001F647D" w:rsidRPr="00F06DA3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1EFE" w14:textId="77777777" w:rsidR="001F647D" w:rsidRPr="006501F5" w:rsidRDefault="001F647D" w:rsidP="00794C01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17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50 349,7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55480C1C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E03940">
        <w:rPr>
          <w:sz w:val="26"/>
          <w:szCs w:val="26"/>
          <w:lang w:eastAsia="ru-RU"/>
        </w:rPr>
        <w:t>, 2.2</w:t>
      </w:r>
      <w:r w:rsidR="001F647D">
        <w:rPr>
          <w:sz w:val="26"/>
          <w:szCs w:val="26"/>
          <w:lang w:eastAsia="ru-RU"/>
        </w:rPr>
        <w:t>, 2.3</w:t>
      </w:r>
      <w:r w:rsidR="00692295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4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2496"/>
        <w:gridCol w:w="1311"/>
        <w:gridCol w:w="1468"/>
        <w:gridCol w:w="1223"/>
        <w:gridCol w:w="1562"/>
        <w:gridCol w:w="2102"/>
      </w:tblGrid>
      <w:tr w:rsidR="001F647D" w:rsidRPr="00C70C27" w14:paraId="38121E59" w14:textId="77777777" w:rsidTr="0023283D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C6D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CDE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7D240E1F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6B3EB46B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222" w14:textId="4DA23553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в возрасте от 3 лет до 79 лет, </w:t>
            </w:r>
            <w:r w:rsidRPr="00C70C27">
              <w:rPr>
                <w:rFonts w:eastAsia="Calibri"/>
                <w:b/>
                <w:lang w:eastAsia="en-US"/>
              </w:rPr>
              <w:t>систематически занимающихся физической культурой и спортом,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689" w14:textId="77777777" w:rsidR="001F647D" w:rsidRPr="00ED580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3A0" w14:textId="77777777" w:rsidR="001F647D" w:rsidRPr="00ED580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142" w14:textId="05C21B92" w:rsidR="001F647D" w:rsidRPr="00793B5D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C8A" w14:textId="1040D92A" w:rsidR="001F647D" w:rsidRPr="00793B5D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929F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028CB76" w14:textId="62E48FC9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ОО</w:t>
            </w:r>
          </w:p>
        </w:tc>
      </w:tr>
      <w:tr w:rsidR="001F647D" w:rsidRPr="00C70C27" w14:paraId="138F3B46" w14:textId="77777777" w:rsidTr="0023283D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303D1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5BB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161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3C9" w14:textId="77777777" w:rsidR="001F647D" w:rsidRPr="00ED580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626" w14:textId="77777777" w:rsidR="001F647D" w:rsidRPr="00BD3BA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AA9" w14:textId="4D55B6CC" w:rsidR="001F647D" w:rsidRPr="00F06DA3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A7A" w14:textId="3820C2D1" w:rsidR="001F647D" w:rsidRPr="00F06DA3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5064B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F647D" w:rsidRPr="00C70C27" w14:paraId="10BFFBF9" w14:textId="77777777" w:rsidTr="0023283D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F9A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979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A9D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A11" w14:textId="77777777" w:rsidR="001F647D" w:rsidRPr="00ED580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07E" w14:textId="77777777" w:rsidR="001F647D" w:rsidRPr="00ED5806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4BBB" w14:textId="0750A477" w:rsidR="001F647D" w:rsidRPr="00667E74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47 063,7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A5A" w14:textId="219D5460" w:rsidR="001F647D" w:rsidRPr="00667E74" w:rsidRDefault="001F647D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47 063,7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93415" w14:textId="77777777" w:rsidR="001F647D" w:rsidRPr="00C70C27" w:rsidRDefault="001F647D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F647D" w:rsidRPr="00C70C27" w14:paraId="3B60DCD9" w14:textId="77777777" w:rsidTr="0023283D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D75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85B0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604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291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79B8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67E8" w14:textId="61EAF76C" w:rsidR="001F647D" w:rsidRPr="006848E9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DD82" w14:textId="6A2737C6" w:rsidR="001F647D" w:rsidRPr="006848E9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2C734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1F647D" w:rsidRPr="00C70C27" w14:paraId="314EC396" w14:textId="77777777" w:rsidTr="0023283D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54B33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93F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F28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260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CB4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ABC" w14:textId="2320E4CE" w:rsidR="001F647D" w:rsidRPr="009C37F4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3DE" w14:textId="6B49D686" w:rsidR="001F647D" w:rsidRPr="009C37F4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4EFC1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F647D" w:rsidRPr="00C70C27" w14:paraId="3D555E53" w14:textId="77777777" w:rsidTr="0023283D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0BA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243E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1BBE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ADC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74AA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FF6" w14:textId="482AC4F8" w:rsidR="001F647D" w:rsidRPr="00667E74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559,0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5EAC" w14:textId="636E6277" w:rsidR="001F647D" w:rsidRPr="00667E74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559,0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598D8" w14:textId="77777777" w:rsidR="001F647D" w:rsidRPr="00C70C27" w:rsidRDefault="001F647D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  <w:tr w:rsidR="001F647D" w:rsidRPr="00E32681" w14:paraId="739C0A0C" w14:textId="77777777" w:rsidTr="0023283D">
        <w:trPr>
          <w:trHeight w:val="405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B997E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4DFE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80711">
              <w:rPr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2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D3B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8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6F9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FB9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97B4" w14:textId="77777777" w:rsidR="001F647D" w:rsidRPr="00667E74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9068" w14:textId="77777777" w:rsidR="001F647D" w:rsidRPr="00667E74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F9D294" w14:textId="77777777" w:rsidR="001F647D" w:rsidRPr="00F06DA3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 Переславля-Залесского,</w:t>
            </w:r>
            <w:r w:rsidRPr="00C70C27">
              <w:rPr>
                <w:lang w:eastAsia="ru-RU"/>
              </w:rPr>
              <w:t xml:space="preserve"> </w:t>
            </w:r>
            <w:r w:rsidRPr="00F06DA3">
              <w:rPr>
                <w:lang w:eastAsia="ru-RU"/>
              </w:rPr>
              <w:t>Управление культуры,</w:t>
            </w:r>
          </w:p>
          <w:p w14:paraId="081047B8" w14:textId="77777777" w:rsidR="001F647D" w:rsidRPr="00E32681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06DA3">
              <w:rPr>
                <w:lang w:eastAsia="ru-RU"/>
              </w:rPr>
              <w:t>МУ «Чемпион»</w:t>
            </w:r>
          </w:p>
        </w:tc>
      </w:tr>
      <w:tr w:rsidR="001F647D" w:rsidRPr="00C70C27" w14:paraId="7E68AC85" w14:textId="77777777" w:rsidTr="0023283D">
        <w:trPr>
          <w:trHeight w:val="32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A7501" w14:textId="77777777" w:rsidR="001F647D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0F1" w14:textId="77777777" w:rsidR="001F647D" w:rsidRPr="00880711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1E67" w14:textId="77777777" w:rsidR="001F647D" w:rsidRPr="00667E86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3FBE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2C33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61A3" w14:textId="77777777" w:rsidR="001F647D" w:rsidRPr="00F06DA3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DA3">
              <w:rPr>
                <w:lang w:eastAsia="ru-RU"/>
              </w:rPr>
              <w:t>25 542,8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A480" w14:textId="77777777" w:rsidR="001F647D" w:rsidRPr="00F06DA3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DA3">
              <w:rPr>
                <w:lang w:eastAsia="ru-RU"/>
              </w:rPr>
              <w:t>25 542,8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286C3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F647D" w:rsidRPr="00C70C27" w14:paraId="3EBF8AAD" w14:textId="77777777" w:rsidTr="0023283D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67AD" w14:textId="77777777" w:rsidR="001F647D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6FB" w14:textId="77777777" w:rsidR="001F647D" w:rsidRPr="00880711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8854" w14:textId="77777777" w:rsidR="001F647D" w:rsidRPr="00667E86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A63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2075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2710" w14:textId="77777777" w:rsidR="001F647D" w:rsidRPr="00E51CCE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272,5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3C46" w14:textId="77777777" w:rsidR="001F647D" w:rsidRPr="00E51CCE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272,5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740A65" w14:textId="77777777" w:rsidR="001F647D" w:rsidRPr="00C70C27" w:rsidRDefault="001F647D" w:rsidP="00794C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47892648" w14:textId="3009F752" w:rsidR="008E07A3" w:rsidRDefault="008E07A3" w:rsidP="008E07A3">
      <w:pPr>
        <w:jc w:val="both"/>
        <w:rPr>
          <w:sz w:val="26"/>
          <w:szCs w:val="26"/>
        </w:rPr>
      </w:pP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 xml:space="preserve">строки 3, </w:t>
      </w:r>
      <w:r w:rsidR="009D4BDE">
        <w:rPr>
          <w:sz w:val="26"/>
          <w:szCs w:val="26"/>
        </w:rPr>
        <w:t>3.2., 3.3., 3.4.</w:t>
      </w:r>
      <w:r w:rsidR="00E90492" w:rsidRPr="00E90492">
        <w:rPr>
          <w:sz w:val="26"/>
          <w:szCs w:val="26"/>
        </w:rPr>
        <w:t xml:space="preserve"> изложить в следующей редакции:</w:t>
      </w:r>
    </w:p>
    <w:p w14:paraId="587E34B3" w14:textId="0961D929" w:rsidR="007F3048" w:rsidRDefault="007F3048" w:rsidP="008E07A3">
      <w:pPr>
        <w:jc w:val="both"/>
        <w:rPr>
          <w:sz w:val="26"/>
          <w:szCs w:val="26"/>
        </w:rPr>
      </w:pPr>
    </w:p>
    <w:p w14:paraId="09D4C19B" w14:textId="77777777" w:rsidR="0023283D" w:rsidRPr="008C0599" w:rsidRDefault="0023283D" w:rsidP="008E07A3">
      <w:pPr>
        <w:jc w:val="both"/>
        <w:rPr>
          <w:sz w:val="26"/>
          <w:szCs w:val="26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2212"/>
        <w:gridCol w:w="1311"/>
        <w:gridCol w:w="1468"/>
        <w:gridCol w:w="1223"/>
        <w:gridCol w:w="1562"/>
        <w:gridCol w:w="2102"/>
      </w:tblGrid>
      <w:tr w:rsidR="001C5E51" w:rsidRPr="00C70C27" w14:paraId="0D18FFB2" w14:textId="77777777" w:rsidTr="0023283D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154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6E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0693BD9B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236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695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A70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F906" w14:textId="20E4D9FB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02E" w14:textId="25417E46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C88813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 xml:space="preserve">МУ ДО «ДЮСШ», МУ ДО «ДЮСШ-2»,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1C5E51" w:rsidRPr="00C70C27" w14:paraId="7016BE01" w14:textId="77777777" w:rsidTr="0023283D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0B63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F86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81E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19C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5AE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88C" w14:textId="0175A537" w:rsidR="001C5E51" w:rsidRPr="00B937F5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63DD" w14:textId="27340540" w:rsidR="001C5E51" w:rsidRPr="00B937F5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9E72E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5E51" w:rsidRPr="00C70C27" w14:paraId="5583B773" w14:textId="77777777" w:rsidTr="0023283D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497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1CE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A95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8B96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1F2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C7C" w14:textId="2E76F145" w:rsidR="001C5E51" w:rsidRPr="00667E74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3 286,0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408" w14:textId="7CAC1ECB" w:rsidR="001C5E51" w:rsidRPr="00667E74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3 286,0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3AF94" w14:textId="77777777" w:rsidR="001C5E51" w:rsidRPr="00C70C27" w:rsidRDefault="001C5E51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9D4BDE" w:rsidRPr="00C70C27" w14:paraId="2159AD1B" w14:textId="77777777" w:rsidTr="0023283D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1CC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997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1E75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14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6C8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2B71" w14:textId="1BB3FBD5" w:rsidR="009D4BDE" w:rsidRPr="0028330A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E26" w14:textId="02B7B6BB" w:rsidR="009D4BDE" w:rsidRPr="0028330A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6B850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9D4BDE" w:rsidRPr="00C70C27" w14:paraId="7A53B80E" w14:textId="77777777" w:rsidTr="0023283D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2A8B3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DDE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993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96E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3F1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C919" w14:textId="110833AF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934" w14:textId="3CFB9FEA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9E208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116F247F" w14:textId="77777777" w:rsidTr="0023283D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F46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032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155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452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21B4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D03A" w14:textId="615DCE52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860,0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91C" w14:textId="1806BB31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860,0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59A59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6A2DE6E5" w14:textId="77777777" w:rsidTr="0023283D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FA5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008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CB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FD0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01D7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6354" w14:textId="74458FB0" w:rsidR="009D4BDE" w:rsidRPr="0028330A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FA2" w14:textId="235825DD" w:rsidR="009D4BDE" w:rsidRPr="0028330A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035D4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9D4BDE" w:rsidRPr="00C70C27" w14:paraId="2EE17F74" w14:textId="77777777" w:rsidTr="0023283D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FDA12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08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2603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20D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1D9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35A" w14:textId="397D006E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583" w14:textId="3BB049FB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AF90E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D4BDE" w:rsidRPr="00C70C27" w14:paraId="60770B24" w14:textId="77777777" w:rsidTr="0023283D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583D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07E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4C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FC54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F46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BAF" w14:textId="747AE26D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122" w14:textId="19AD29E5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593C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D4BDE" w:rsidRPr="00C70C27" w14:paraId="6D6B1394" w14:textId="77777777" w:rsidTr="0023283D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54B2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0AB9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825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46E7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8AC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057798F6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CD30" w14:textId="5A83DBED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90A3" w14:textId="7B3648CB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0B420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9D4BDE" w:rsidRPr="00C70C27" w14:paraId="5D562B41" w14:textId="77777777" w:rsidTr="0023283D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FA72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AD9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8E2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E68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B4BF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D117" w14:textId="72C5586F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0B2" w14:textId="524DF99E" w:rsidR="009D4BDE" w:rsidRPr="00565DD1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90F21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9D4BDE" w:rsidRPr="00C70C27" w14:paraId="47C68F19" w14:textId="77777777" w:rsidTr="0023283D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476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DF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B3B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021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695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EBE" w14:textId="59B7AA3D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15FA" w14:textId="1549739D" w:rsidR="009D4BDE" w:rsidRPr="009C37F4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335,0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188D" w14:textId="77777777" w:rsidR="009D4BDE" w:rsidRPr="00C70C27" w:rsidRDefault="009D4BDE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0771AEED" w14:textId="0F9A9D66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 </w:t>
      </w:r>
      <w:r w:rsidR="009D4BDE">
        <w:rPr>
          <w:sz w:val="26"/>
          <w:szCs w:val="26"/>
          <w:lang w:eastAsia="ru-RU"/>
        </w:rPr>
        <w:tab/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</w:tblGrid>
      <w:tr w:rsidR="009D4BDE" w:rsidRPr="00C70C27" w14:paraId="2C355034" w14:textId="77777777" w:rsidTr="00AB6410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0924E9B2" w:rsidR="009D4BDE" w:rsidRPr="00D9072D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1338E36E" w:rsidR="009D4BDE" w:rsidRPr="00D9072D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612DCBDC" w14:textId="77777777" w:rsidTr="00AB6410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3DD069E9" w:rsidR="009D4BDE" w:rsidRPr="006501F5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5151395B" w:rsidR="009D4BDE" w:rsidRPr="006501F5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9D4BDE" w:rsidRPr="00C70C27" w14:paraId="4353D324" w14:textId="77777777" w:rsidTr="00AB6410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378A27D1" w:rsidR="009D4BDE" w:rsidRPr="00AE6A1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50 349,7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398B4984" w:rsidR="009D4BDE" w:rsidRPr="00AE6A1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50 349,7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9D4BDE" w:rsidRPr="00C70C27" w:rsidRDefault="009D4BDE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09009" w14:textId="77777777" w:rsidR="001B61C9" w:rsidRPr="001B61C9" w:rsidRDefault="001B61C9" w:rsidP="006326F0">
      <w:pPr>
        <w:suppressAutoHyphens w:val="0"/>
        <w:spacing w:after="200" w:line="276" w:lineRule="auto"/>
        <w:rPr>
          <w:sz w:val="26"/>
          <w:szCs w:val="26"/>
        </w:rPr>
      </w:pPr>
    </w:p>
    <w:sectPr w:rsidR="001B61C9" w:rsidRPr="001B61C9" w:rsidSect="0023283D">
      <w:pgSz w:w="16838" w:h="11906" w:orient="landscape"/>
      <w:pgMar w:top="851" w:right="1134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AAD0" w14:textId="77777777" w:rsidR="00447AAE" w:rsidRDefault="00447AAE" w:rsidP="008E450B">
      <w:r>
        <w:separator/>
      </w:r>
    </w:p>
  </w:endnote>
  <w:endnote w:type="continuationSeparator" w:id="0">
    <w:p w14:paraId="61147D9B" w14:textId="77777777" w:rsidR="00447AAE" w:rsidRDefault="00447AAE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3B26" w14:textId="77777777" w:rsidR="00447AAE" w:rsidRDefault="00447AAE" w:rsidP="008E450B">
      <w:r>
        <w:separator/>
      </w:r>
    </w:p>
  </w:footnote>
  <w:footnote w:type="continuationSeparator" w:id="0">
    <w:p w14:paraId="3E2AF0C1" w14:textId="77777777" w:rsidR="00447AAE" w:rsidRDefault="00447AAE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B2BF0"/>
    <w:rsid w:val="000B618D"/>
    <w:rsid w:val="000B66DC"/>
    <w:rsid w:val="000C0FB0"/>
    <w:rsid w:val="000C313A"/>
    <w:rsid w:val="000C4A7B"/>
    <w:rsid w:val="000F0A1A"/>
    <w:rsid w:val="000F49B1"/>
    <w:rsid w:val="00110F03"/>
    <w:rsid w:val="0011163F"/>
    <w:rsid w:val="00124A02"/>
    <w:rsid w:val="00141AC6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C5E51"/>
    <w:rsid w:val="001E0433"/>
    <w:rsid w:val="001F2E51"/>
    <w:rsid w:val="001F647D"/>
    <w:rsid w:val="00207034"/>
    <w:rsid w:val="0022282F"/>
    <w:rsid w:val="002249BD"/>
    <w:rsid w:val="00225946"/>
    <w:rsid w:val="0023283D"/>
    <w:rsid w:val="00245365"/>
    <w:rsid w:val="00251A45"/>
    <w:rsid w:val="00262273"/>
    <w:rsid w:val="00266F2B"/>
    <w:rsid w:val="00270834"/>
    <w:rsid w:val="002748AD"/>
    <w:rsid w:val="0028330A"/>
    <w:rsid w:val="0028634A"/>
    <w:rsid w:val="002A0756"/>
    <w:rsid w:val="002A4ADD"/>
    <w:rsid w:val="002A5685"/>
    <w:rsid w:val="002B4E3C"/>
    <w:rsid w:val="002B5FB9"/>
    <w:rsid w:val="002C4FFC"/>
    <w:rsid w:val="002D211F"/>
    <w:rsid w:val="00301711"/>
    <w:rsid w:val="00303460"/>
    <w:rsid w:val="00303A13"/>
    <w:rsid w:val="0031233E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F1342"/>
    <w:rsid w:val="003F5DE8"/>
    <w:rsid w:val="0041247A"/>
    <w:rsid w:val="0041699F"/>
    <w:rsid w:val="00441281"/>
    <w:rsid w:val="00441BC1"/>
    <w:rsid w:val="00447AAE"/>
    <w:rsid w:val="004525DC"/>
    <w:rsid w:val="00455F33"/>
    <w:rsid w:val="00460A43"/>
    <w:rsid w:val="00472092"/>
    <w:rsid w:val="004853D0"/>
    <w:rsid w:val="00490708"/>
    <w:rsid w:val="004A71C4"/>
    <w:rsid w:val="004D6661"/>
    <w:rsid w:val="004E0EB0"/>
    <w:rsid w:val="004E671A"/>
    <w:rsid w:val="005116F1"/>
    <w:rsid w:val="005231CB"/>
    <w:rsid w:val="005276B3"/>
    <w:rsid w:val="005340E9"/>
    <w:rsid w:val="005413B0"/>
    <w:rsid w:val="0054188B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12317"/>
    <w:rsid w:val="00820251"/>
    <w:rsid w:val="00822054"/>
    <w:rsid w:val="00831418"/>
    <w:rsid w:val="00850433"/>
    <w:rsid w:val="008653EA"/>
    <w:rsid w:val="00870A27"/>
    <w:rsid w:val="0087558C"/>
    <w:rsid w:val="00880711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518BD"/>
    <w:rsid w:val="00966648"/>
    <w:rsid w:val="009667EC"/>
    <w:rsid w:val="00971D83"/>
    <w:rsid w:val="00974B7E"/>
    <w:rsid w:val="009A307A"/>
    <w:rsid w:val="009B55DB"/>
    <w:rsid w:val="009C2B62"/>
    <w:rsid w:val="009C37F4"/>
    <w:rsid w:val="009D4BDE"/>
    <w:rsid w:val="009F5146"/>
    <w:rsid w:val="009F71CC"/>
    <w:rsid w:val="00A0110C"/>
    <w:rsid w:val="00A10DF3"/>
    <w:rsid w:val="00A14339"/>
    <w:rsid w:val="00A236A5"/>
    <w:rsid w:val="00A50EC1"/>
    <w:rsid w:val="00A60EDE"/>
    <w:rsid w:val="00A6721C"/>
    <w:rsid w:val="00A874F7"/>
    <w:rsid w:val="00AA180C"/>
    <w:rsid w:val="00AA30A0"/>
    <w:rsid w:val="00AB2E6C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53AA2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160DB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940"/>
    <w:rsid w:val="00E15FA9"/>
    <w:rsid w:val="00E33DE0"/>
    <w:rsid w:val="00E35C16"/>
    <w:rsid w:val="00E41B47"/>
    <w:rsid w:val="00E64B0E"/>
    <w:rsid w:val="00E768B9"/>
    <w:rsid w:val="00E86460"/>
    <w:rsid w:val="00E90492"/>
    <w:rsid w:val="00E956B3"/>
    <w:rsid w:val="00EB6324"/>
    <w:rsid w:val="00EB775F"/>
    <w:rsid w:val="00EB7911"/>
    <w:rsid w:val="00EC26C9"/>
    <w:rsid w:val="00EC5343"/>
    <w:rsid w:val="00ED5806"/>
    <w:rsid w:val="00EE3944"/>
    <w:rsid w:val="00EE656E"/>
    <w:rsid w:val="00F168A6"/>
    <w:rsid w:val="00F30478"/>
    <w:rsid w:val="00F44F46"/>
    <w:rsid w:val="00F531F1"/>
    <w:rsid w:val="00F84856"/>
    <w:rsid w:val="00F87A59"/>
    <w:rsid w:val="00F92E5F"/>
    <w:rsid w:val="00FA0DC8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EFD666C4-3DAE-4B2B-9A37-5C76EE05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3EB7-6BF4-45E2-90D5-1E4EDDB5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8</cp:revision>
  <cp:lastPrinted>2024-03-11T13:51:00Z</cp:lastPrinted>
  <dcterms:created xsi:type="dcterms:W3CDTF">2024-04-03T08:55:00Z</dcterms:created>
  <dcterms:modified xsi:type="dcterms:W3CDTF">2024-04-15T19:37:00Z</dcterms:modified>
</cp:coreProperties>
</file>