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6CF8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BF53D" wp14:editId="1A2C2F55">
            <wp:extent cx="590550" cy="7715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1F0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8A9E46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4E69C9A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E128A2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9C0B8" w14:textId="77777777" w:rsidR="002E543C" w:rsidRPr="002E543C" w:rsidRDefault="002E543C" w:rsidP="002E54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E543C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0733D8A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100CCA27" w14:textId="7DC9FF3B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C41CC">
        <w:rPr>
          <w:rFonts w:ascii="Times New Roman" w:eastAsia="Times New Roman" w:hAnsi="Times New Roman" w:cs="Times New Roman"/>
          <w:sz w:val="26"/>
          <w:szCs w:val="26"/>
          <w:lang w:eastAsia="ru-RU"/>
        </w:rPr>
        <w:t>20.04.2023</w:t>
      </w: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C41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ПОС.03-825/23</w:t>
      </w:r>
    </w:p>
    <w:p w14:paraId="55B3E6C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83082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5C59E67B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1A39F" w14:textId="45171EC6" w:rsidR="00B12E3E" w:rsidRDefault="00B12E3E" w:rsidP="002E543C">
      <w:pPr>
        <w:spacing w:after="0"/>
      </w:pPr>
    </w:p>
    <w:p w14:paraId="7DDD7CC2" w14:textId="77777777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Об утверждении карты рисков </w:t>
      </w:r>
    </w:p>
    <w:p w14:paraId="35081803" w14:textId="77777777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нарушений антимонопольного </w:t>
      </w:r>
    </w:p>
    <w:p w14:paraId="65BB1D64" w14:textId="77777777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/>
          <w:bCs/>
          <w:sz w:val="26"/>
          <w:szCs w:val="26"/>
          <w:lang w:eastAsia="ru-RU" w:bidi="ru-RU"/>
        </w:rPr>
        <w:t>законодательства (комплаенс</w:t>
      </w:r>
      <w:r>
        <w:rPr>
          <w:rFonts w:ascii="Times New Roman" w:hAnsi="Times New Roman"/>
          <w:sz w:val="26"/>
          <w:szCs w:val="26"/>
        </w:rPr>
        <w:t>-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рисков)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</w:p>
    <w:p w14:paraId="02FB2D11" w14:textId="77777777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в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Администрации 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города </w:t>
      </w:r>
    </w:p>
    <w:p w14:paraId="3FCD8932" w14:textId="4B151609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Переславля-Залесско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го </w:t>
      </w:r>
    </w:p>
    <w:p w14:paraId="23047A88" w14:textId="1CDA8323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/>
          <w:bCs/>
          <w:sz w:val="26"/>
          <w:szCs w:val="26"/>
          <w:lang w:eastAsia="ru-RU" w:bidi="ru-RU"/>
        </w:rPr>
        <w:t>на 2023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 год</w:t>
      </w:r>
    </w:p>
    <w:p w14:paraId="0E34274F" w14:textId="55331EA2" w:rsidR="002E543C" w:rsidRDefault="002E543C" w:rsidP="002E543C">
      <w:pPr>
        <w:spacing w:after="0" w:line="240" w:lineRule="auto"/>
      </w:pPr>
    </w:p>
    <w:p w14:paraId="252AFED3" w14:textId="7D7EB38C" w:rsidR="002E543C" w:rsidRDefault="002E543C" w:rsidP="002E543C">
      <w:pPr>
        <w:spacing w:after="0" w:line="240" w:lineRule="auto"/>
      </w:pPr>
    </w:p>
    <w:p w14:paraId="67B3330D" w14:textId="6128DC9F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Президента Российской Федерации от 27.12.2017 </w:t>
      </w:r>
      <w:r w:rsidR="000C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14:paraId="00BB0C55" w14:textId="60BA750E" w:rsidR="002E543C" w:rsidRDefault="002E543C" w:rsidP="002E543C">
      <w:pPr>
        <w:spacing w:after="0" w:line="240" w:lineRule="auto"/>
      </w:pPr>
    </w:p>
    <w:p w14:paraId="35D5C811" w14:textId="77777777" w:rsidR="002E543C" w:rsidRPr="002E543C" w:rsidRDefault="002E543C" w:rsidP="002E54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56912A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DD7A" w14:textId="0A66FAC1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2E543C">
        <w:rPr>
          <w:rFonts w:ascii="Times New Roman" w:eastAsia="Calibri" w:hAnsi="Times New Roman" w:cs="Times New Roman"/>
          <w:sz w:val="26"/>
          <w:szCs w:val="26"/>
        </w:rPr>
        <w:t>Утвердить карту рисков нарушений антимонопольного законодательства (комплаенс-рисков) в Администрации города Переславля-Залесского 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E543C">
        <w:rPr>
          <w:rFonts w:ascii="Times New Roman" w:eastAsia="Calibri" w:hAnsi="Times New Roman" w:cs="Times New Roman"/>
          <w:sz w:val="26"/>
          <w:szCs w:val="26"/>
        </w:rPr>
        <w:t xml:space="preserve"> год согласно приложению.</w:t>
      </w:r>
    </w:p>
    <w:p w14:paraId="78695700" w14:textId="2BAE79E8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43C">
        <w:rPr>
          <w:rFonts w:ascii="Times New Roman" w:eastAsia="Calibri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C3B985A" w14:textId="76B16BBA" w:rsidR="002E543C" w:rsidRPr="002E543C" w:rsidRDefault="002E543C" w:rsidP="002E543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E543C">
        <w:rPr>
          <w:rFonts w:ascii="Times New Roman" w:eastAsia="Arial Unicode MS" w:hAnsi="Times New Roman" w:cs="Times New Roman"/>
          <w:sz w:val="26"/>
          <w:szCs w:val="26"/>
          <w:lang w:eastAsia="ar-SA"/>
        </w:rPr>
        <w:t>3. Контроль за исполнением постановления оставляю за собой.</w:t>
      </w:r>
    </w:p>
    <w:p w14:paraId="6C29732C" w14:textId="287DA3AB" w:rsidR="002E543C" w:rsidRDefault="002E543C" w:rsidP="002E543C">
      <w:pPr>
        <w:spacing w:line="240" w:lineRule="auto"/>
      </w:pPr>
    </w:p>
    <w:p w14:paraId="76FC93BC" w14:textId="52BC917A" w:rsidR="00877C39" w:rsidRDefault="00877C39" w:rsidP="002E543C">
      <w:pPr>
        <w:spacing w:line="240" w:lineRule="auto"/>
      </w:pPr>
    </w:p>
    <w:p w14:paraId="7AD91170" w14:textId="77777777" w:rsidR="00877C39" w:rsidRDefault="00877C39" w:rsidP="002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5E4AF6C0" w14:textId="215BFF6D" w:rsidR="002E543C" w:rsidRPr="002E543C" w:rsidRDefault="00877C39" w:rsidP="002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E543C" w:rsidRPr="002E543C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      Д.С. Буренин</w:t>
      </w:r>
    </w:p>
    <w:p w14:paraId="73E85CA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43670D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792E429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947B164" w14:textId="50EF273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 xml:space="preserve">от </w:t>
      </w:r>
      <w:r w:rsidR="000C41CC">
        <w:rPr>
          <w:rFonts w:ascii="Times New Roman" w:hAnsi="Times New Roman" w:cs="Times New Roman"/>
          <w:sz w:val="26"/>
          <w:szCs w:val="26"/>
        </w:rPr>
        <w:t xml:space="preserve">20.04.2023 </w:t>
      </w:r>
      <w:r w:rsidRPr="002E543C">
        <w:rPr>
          <w:rFonts w:ascii="Times New Roman" w:hAnsi="Times New Roman" w:cs="Times New Roman"/>
          <w:sz w:val="26"/>
          <w:szCs w:val="26"/>
        </w:rPr>
        <w:t xml:space="preserve">№ </w:t>
      </w:r>
      <w:r w:rsidR="000C41CC">
        <w:rPr>
          <w:rFonts w:ascii="Times New Roman" w:hAnsi="Times New Roman" w:cs="Times New Roman"/>
          <w:sz w:val="26"/>
          <w:szCs w:val="26"/>
        </w:rPr>
        <w:t>ПОС.03-825/23</w:t>
      </w:r>
    </w:p>
    <w:p w14:paraId="229C0D46" w14:textId="22F5B9E2" w:rsidR="002E543C" w:rsidRDefault="002E543C" w:rsidP="002E543C">
      <w:pPr>
        <w:spacing w:line="240" w:lineRule="auto"/>
        <w:ind w:firstLine="5529"/>
      </w:pPr>
    </w:p>
    <w:p w14:paraId="0C0CE64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Карта рисков нарушений антимонопольного законодательства (комплаенс-рисков)</w:t>
      </w:r>
    </w:p>
    <w:p w14:paraId="65EBDF61" w14:textId="7237A5C9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в Администрации города Переславля-Залесского на 202</w:t>
      </w:r>
      <w:r w:rsidR="007224B5">
        <w:rPr>
          <w:rFonts w:ascii="Times New Roman" w:eastAsia="Calibri" w:hAnsi="Times New Roman" w:cs="Times New Roman"/>
          <w:sz w:val="26"/>
          <w:szCs w:val="26"/>
        </w:rPr>
        <w:t>3</w:t>
      </w:r>
      <w:r w:rsidRPr="0016552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24E56A0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55"/>
        <w:gridCol w:w="12"/>
        <w:gridCol w:w="3419"/>
        <w:gridCol w:w="12"/>
        <w:gridCol w:w="108"/>
        <w:gridCol w:w="2956"/>
        <w:gridCol w:w="1657"/>
        <w:gridCol w:w="12"/>
        <w:gridCol w:w="73"/>
        <w:gridCol w:w="1887"/>
        <w:gridCol w:w="6"/>
      </w:tblGrid>
      <w:tr w:rsidR="00165529" w:rsidRPr="00165529" w14:paraId="4ABEF283" w14:textId="77777777" w:rsidTr="00165529">
        <w:trPr>
          <w:jc w:val="center"/>
        </w:trPr>
        <w:tc>
          <w:tcPr>
            <w:tcW w:w="228" w:type="pct"/>
            <w:vAlign w:val="center"/>
          </w:tcPr>
          <w:p w14:paraId="10223816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94" w:type="pct"/>
            <w:gridSpan w:val="2"/>
            <w:vAlign w:val="center"/>
          </w:tcPr>
          <w:p w14:paraId="0BCE62C9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риска</w:t>
            </w:r>
          </w:p>
        </w:tc>
        <w:tc>
          <w:tcPr>
            <w:tcW w:w="1178" w:type="pct"/>
            <w:gridSpan w:val="2"/>
            <w:vAlign w:val="center"/>
          </w:tcPr>
          <w:p w14:paraId="07B074B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Причины и условия</w:t>
            </w:r>
          </w:p>
          <w:p w14:paraId="177B4796" w14:textId="786DF124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возникновения риска и его оценка</w:t>
            </w:r>
          </w:p>
        </w:tc>
        <w:tc>
          <w:tcPr>
            <w:tcW w:w="1052" w:type="pct"/>
            <w:gridSpan w:val="2"/>
            <w:vAlign w:val="center"/>
          </w:tcPr>
          <w:p w14:paraId="6F75FF8F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Мероприятия по</w:t>
            </w:r>
          </w:p>
          <w:p w14:paraId="1CDA0863" w14:textId="52D94E3F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минимизации и устранению риска</w:t>
            </w:r>
          </w:p>
        </w:tc>
        <w:tc>
          <w:tcPr>
            <w:tcW w:w="573" w:type="pct"/>
            <w:gridSpan w:val="2"/>
          </w:tcPr>
          <w:p w14:paraId="7380861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</w:t>
            </w:r>
          </w:p>
          <w:p w14:paraId="24A62A08" w14:textId="6B4F0E02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(отсутствие) остаточного риска и управление им</w:t>
            </w:r>
          </w:p>
        </w:tc>
        <w:tc>
          <w:tcPr>
            <w:tcW w:w="675" w:type="pct"/>
            <w:gridSpan w:val="3"/>
            <w:vAlign w:val="center"/>
          </w:tcPr>
          <w:p w14:paraId="15A73593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Вероятность повторного возникновения риска</w:t>
            </w:r>
          </w:p>
        </w:tc>
      </w:tr>
      <w:tr w:rsidR="00165529" w:rsidRPr="00165529" w14:paraId="417A26AE" w14:textId="77777777" w:rsidTr="00165529">
        <w:trPr>
          <w:jc w:val="center"/>
        </w:trPr>
        <w:tc>
          <w:tcPr>
            <w:tcW w:w="228" w:type="pct"/>
            <w:vAlign w:val="center"/>
          </w:tcPr>
          <w:p w14:paraId="1A6A6894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4" w:type="pct"/>
            <w:gridSpan w:val="2"/>
            <w:vAlign w:val="center"/>
          </w:tcPr>
          <w:p w14:paraId="7F3AB93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pct"/>
            <w:gridSpan w:val="2"/>
            <w:vAlign w:val="center"/>
          </w:tcPr>
          <w:p w14:paraId="0ADFC5A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2" w:type="pct"/>
            <w:gridSpan w:val="2"/>
            <w:vAlign w:val="center"/>
          </w:tcPr>
          <w:p w14:paraId="45AE4F5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pct"/>
            <w:gridSpan w:val="2"/>
          </w:tcPr>
          <w:p w14:paraId="4B2694DF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pct"/>
            <w:gridSpan w:val="3"/>
            <w:vAlign w:val="center"/>
          </w:tcPr>
          <w:p w14:paraId="222A07CE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65529" w:rsidRPr="00165529" w14:paraId="2D6B5505" w14:textId="77777777" w:rsidTr="00165529">
        <w:trPr>
          <w:jc w:val="center"/>
        </w:trPr>
        <w:tc>
          <w:tcPr>
            <w:tcW w:w="5000" w:type="pct"/>
            <w:gridSpan w:val="12"/>
          </w:tcPr>
          <w:p w14:paraId="062AA79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образования Администрации города Переславля-Залесского</w:t>
            </w:r>
          </w:p>
        </w:tc>
      </w:tr>
      <w:tr w:rsidR="00165529" w:rsidRPr="00165529" w14:paraId="2FE7777C" w14:textId="77777777" w:rsidTr="00165529">
        <w:trPr>
          <w:gridAfter w:val="1"/>
          <w:wAfter w:w="2" w:type="pct"/>
          <w:trHeight w:val="1193"/>
          <w:jc w:val="center"/>
        </w:trPr>
        <w:tc>
          <w:tcPr>
            <w:tcW w:w="228" w:type="pct"/>
            <w:vMerge w:val="restart"/>
          </w:tcPr>
          <w:p w14:paraId="09A977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0" w:type="pct"/>
          </w:tcPr>
          <w:p w14:paraId="455A96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3F3E835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5C42B85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06A7B45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6ABEE877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6" w:type="pct"/>
            <w:gridSpan w:val="3"/>
            <w:vMerge w:val="restart"/>
          </w:tcPr>
          <w:p w14:paraId="38E8FC2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D1EB66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  <w:vMerge w:val="restart"/>
          </w:tcPr>
          <w:p w14:paraId="7E48F4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  <w:vMerge w:val="restart"/>
          </w:tcPr>
          <w:p w14:paraId="4FDB6CB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56A5888" w14:textId="77777777" w:rsidTr="00165529">
        <w:trPr>
          <w:gridAfter w:val="1"/>
          <w:wAfter w:w="2" w:type="pct"/>
          <w:trHeight w:val="1192"/>
          <w:jc w:val="center"/>
        </w:trPr>
        <w:tc>
          <w:tcPr>
            <w:tcW w:w="228" w:type="pct"/>
            <w:vMerge/>
          </w:tcPr>
          <w:p w14:paraId="5DDFAE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0" w:type="pct"/>
          </w:tcPr>
          <w:p w14:paraId="692ED38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4474EEA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056" w:type="pct"/>
            <w:gridSpan w:val="3"/>
            <w:vMerge/>
          </w:tcPr>
          <w:p w14:paraId="54F460F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569" w:type="pct"/>
            <w:vMerge/>
          </w:tcPr>
          <w:p w14:paraId="3E39F8C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7" w:type="pct"/>
            <w:gridSpan w:val="3"/>
            <w:vMerge/>
          </w:tcPr>
          <w:p w14:paraId="510A5B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5529" w:rsidRPr="00165529" w14:paraId="392728D8" w14:textId="77777777" w:rsidTr="00165529">
        <w:trPr>
          <w:gridAfter w:val="1"/>
          <w:wAfter w:w="2" w:type="pct"/>
          <w:trHeight w:val="982"/>
          <w:jc w:val="center"/>
        </w:trPr>
        <w:tc>
          <w:tcPr>
            <w:tcW w:w="228" w:type="pct"/>
          </w:tcPr>
          <w:p w14:paraId="2BD3047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0" w:type="pct"/>
          </w:tcPr>
          <w:p w14:paraId="59601A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56DC309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583FF54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41394B5" w14:textId="3BB4144B" w:rsidR="00165529" w:rsidRPr="00165529" w:rsidRDefault="00165529" w:rsidP="00E24EE8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5E3CD90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F5E528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Мониторинг и анализ изменений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законодательства в сфере закупок.</w:t>
            </w:r>
          </w:p>
        </w:tc>
        <w:tc>
          <w:tcPr>
            <w:tcW w:w="569" w:type="pct"/>
          </w:tcPr>
          <w:p w14:paraId="4092053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7" w:type="pct"/>
            <w:gridSpan w:val="3"/>
          </w:tcPr>
          <w:p w14:paraId="3CDE59C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3DF260F" w14:textId="77777777" w:rsidTr="00165529">
        <w:trPr>
          <w:gridAfter w:val="1"/>
          <w:wAfter w:w="2" w:type="pct"/>
          <w:jc w:val="center"/>
        </w:trPr>
        <w:tc>
          <w:tcPr>
            <w:tcW w:w="228" w:type="pct"/>
          </w:tcPr>
          <w:p w14:paraId="2E56C27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0" w:type="pct"/>
          </w:tcPr>
          <w:p w14:paraId="516FC49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47D6DC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18DECB0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361F7DE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712D966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</w:tcPr>
          <w:p w14:paraId="7CF0C47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</w:tcPr>
          <w:p w14:paraId="3BACEBC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5B47DD" w14:textId="77777777" w:rsidTr="00165529">
        <w:trPr>
          <w:jc w:val="center"/>
        </w:trPr>
        <w:tc>
          <w:tcPr>
            <w:tcW w:w="5000" w:type="pct"/>
            <w:gridSpan w:val="12"/>
          </w:tcPr>
          <w:p w14:paraId="52C400B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165529" w:rsidRPr="00165529" w14:paraId="4C6D4F5A" w14:textId="77777777" w:rsidTr="00165529">
        <w:trPr>
          <w:trHeight w:val="1193"/>
          <w:jc w:val="center"/>
        </w:trPr>
        <w:tc>
          <w:tcPr>
            <w:tcW w:w="228" w:type="pct"/>
            <w:vMerge w:val="restart"/>
          </w:tcPr>
          <w:p w14:paraId="554B9890" w14:textId="5BE00C53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5028BAA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458E9468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09E022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7699C9E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04E428A5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vMerge w:val="restart"/>
          </w:tcPr>
          <w:p w14:paraId="3FF8078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29467C3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vMerge w:val="restart"/>
          </w:tcPr>
          <w:p w14:paraId="1019566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  <w:vMerge w:val="restart"/>
          </w:tcPr>
          <w:p w14:paraId="37156FC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AAD08CB" w14:textId="77777777" w:rsidTr="00165529">
        <w:trPr>
          <w:trHeight w:val="1192"/>
          <w:jc w:val="center"/>
        </w:trPr>
        <w:tc>
          <w:tcPr>
            <w:tcW w:w="228" w:type="pct"/>
            <w:vMerge/>
          </w:tcPr>
          <w:p w14:paraId="1889FC6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gridSpan w:val="2"/>
          </w:tcPr>
          <w:p w14:paraId="00A59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6B54CB9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/>
          </w:tcPr>
          <w:p w14:paraId="2F129FC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3" w:type="pct"/>
            <w:gridSpan w:val="2"/>
            <w:vMerge/>
          </w:tcPr>
          <w:p w14:paraId="7889089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gridSpan w:val="3"/>
            <w:vMerge/>
          </w:tcPr>
          <w:p w14:paraId="3C1B34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5529" w:rsidRPr="00165529" w14:paraId="7BFBF3DC" w14:textId="77777777" w:rsidTr="00165529">
        <w:trPr>
          <w:jc w:val="center"/>
        </w:trPr>
        <w:tc>
          <w:tcPr>
            <w:tcW w:w="228" w:type="pct"/>
          </w:tcPr>
          <w:p w14:paraId="5B37564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4F57F1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09197006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2FEB419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195BD96" w14:textId="3D45B32E" w:rsidR="00165529" w:rsidRPr="00165529" w:rsidRDefault="00165529" w:rsidP="007224B5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897160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67360CD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1F98B5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4078F92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4EA99B" w14:textId="77777777" w:rsidTr="00165529">
        <w:trPr>
          <w:jc w:val="center"/>
        </w:trPr>
        <w:tc>
          <w:tcPr>
            <w:tcW w:w="228" w:type="pct"/>
          </w:tcPr>
          <w:p w14:paraId="0BC727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94" w:type="pct"/>
            <w:gridSpan w:val="2"/>
          </w:tcPr>
          <w:p w14:paraId="724F8884" w14:textId="77777777" w:rsidR="00165529" w:rsidRPr="00165529" w:rsidRDefault="00165529" w:rsidP="00165529">
            <w:pPr>
              <w:spacing w:after="2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7035190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400D085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F04D3E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0741516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6FDBCCA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E4626E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1A880E" w14:textId="77777777" w:rsidTr="00165529">
        <w:trPr>
          <w:jc w:val="center"/>
        </w:trPr>
        <w:tc>
          <w:tcPr>
            <w:tcW w:w="5000" w:type="pct"/>
            <w:gridSpan w:val="12"/>
          </w:tcPr>
          <w:p w14:paraId="18CD82A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Управление финансов Администрации города Переславля-Залесского </w:t>
            </w:r>
          </w:p>
        </w:tc>
      </w:tr>
      <w:tr w:rsidR="00165529" w:rsidRPr="00165529" w14:paraId="1B8D7C9C" w14:textId="77777777" w:rsidTr="00165529">
        <w:trPr>
          <w:trHeight w:val="1265"/>
          <w:jc w:val="center"/>
        </w:trPr>
        <w:tc>
          <w:tcPr>
            <w:tcW w:w="228" w:type="pct"/>
          </w:tcPr>
          <w:p w14:paraId="1E041319" w14:textId="35F7BC2F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1D5D58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Конфликт интересов при осуществлении закупок товаров, работ, услуг</w:t>
            </w:r>
          </w:p>
        </w:tc>
        <w:tc>
          <w:tcPr>
            <w:tcW w:w="1178" w:type="pct"/>
            <w:gridSpan w:val="2"/>
          </w:tcPr>
          <w:p w14:paraId="211C36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525C10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Установление в документации о закупке условия о декларирование участника закупки требованиям, установленным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573" w:type="pct"/>
            <w:gridSpan w:val="2"/>
          </w:tcPr>
          <w:p w14:paraId="30F4A0C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3C80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7DBEBC4D" w14:textId="77777777" w:rsidTr="00165529">
        <w:trPr>
          <w:jc w:val="center"/>
        </w:trPr>
        <w:tc>
          <w:tcPr>
            <w:tcW w:w="228" w:type="pct"/>
          </w:tcPr>
          <w:p w14:paraId="1DF235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FEFDF2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начальной (максимальной) цены контракта либо в необоснованно завышенном размере, либо в необоснованно заниженном размере</w:t>
            </w:r>
          </w:p>
        </w:tc>
        <w:tc>
          <w:tcPr>
            <w:tcW w:w="1178" w:type="pct"/>
            <w:gridSpan w:val="2"/>
          </w:tcPr>
          <w:p w14:paraId="605013FC" w14:textId="77777777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7B1B9577" w14:textId="6F090D3F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Подготовка отч</w:t>
            </w:r>
            <w:r w:rsidR="007224B5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та об исследовании рынка начальной цены контракта;</w:t>
            </w:r>
          </w:p>
          <w:p w14:paraId="6C41FE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Публикация на официальном сайте закупок конкурсной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(аукционной) документации.</w:t>
            </w:r>
          </w:p>
        </w:tc>
        <w:tc>
          <w:tcPr>
            <w:tcW w:w="573" w:type="pct"/>
            <w:gridSpan w:val="2"/>
          </w:tcPr>
          <w:p w14:paraId="3ABFE4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BA579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5EB0CE8F" w14:textId="77777777" w:rsidTr="00165529">
        <w:trPr>
          <w:jc w:val="center"/>
        </w:trPr>
        <w:tc>
          <w:tcPr>
            <w:tcW w:w="228" w:type="pct"/>
          </w:tcPr>
          <w:p w14:paraId="194AD9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679147E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Подмена документов в интересах субъекта контроля, сговор с субъектом контроля за определенное вознаграждение</w:t>
            </w:r>
          </w:p>
        </w:tc>
        <w:tc>
          <w:tcPr>
            <w:tcW w:w="1178" w:type="pct"/>
            <w:gridSpan w:val="2"/>
          </w:tcPr>
          <w:p w14:paraId="4B7FA9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 и участника закупки.</w:t>
            </w:r>
          </w:p>
        </w:tc>
        <w:tc>
          <w:tcPr>
            <w:tcW w:w="1052" w:type="pct"/>
            <w:gridSpan w:val="2"/>
          </w:tcPr>
          <w:p w14:paraId="7BA306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Осуществление закупочных процедур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82DF65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Контроль за документооборотом должностным лицом, ответственным за осуществление закупок (электронный документооборот).</w:t>
            </w:r>
          </w:p>
        </w:tc>
        <w:tc>
          <w:tcPr>
            <w:tcW w:w="573" w:type="pct"/>
            <w:gridSpan w:val="2"/>
          </w:tcPr>
          <w:p w14:paraId="5650AB8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FD1CC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2318BD24" w14:textId="77777777" w:rsidTr="00165529">
        <w:trPr>
          <w:jc w:val="center"/>
        </w:trPr>
        <w:tc>
          <w:tcPr>
            <w:tcW w:w="5000" w:type="pct"/>
            <w:gridSpan w:val="12"/>
          </w:tcPr>
          <w:p w14:paraId="3FF13205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165529" w:rsidRPr="00165529" w14:paraId="3A864A6E" w14:textId="77777777" w:rsidTr="00165529">
        <w:trPr>
          <w:jc w:val="center"/>
        </w:trPr>
        <w:tc>
          <w:tcPr>
            <w:tcW w:w="228" w:type="pct"/>
          </w:tcPr>
          <w:p w14:paraId="071CC0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752337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участникам закупок преимущественных условий участия в закупках путем установления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215" w:type="pct"/>
            <w:gridSpan w:val="3"/>
          </w:tcPr>
          <w:p w14:paraId="630D0C3D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сотрудников;</w:t>
            </w:r>
          </w:p>
          <w:p w14:paraId="146A9A8D" w14:textId="4FD6B3BE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  <w:p w14:paraId="58B7C01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</w:tcPr>
          <w:p w14:paraId="1C519E15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022A500B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сотрудников;</w:t>
            </w:r>
          </w:p>
          <w:p w14:paraId="2C4D63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2FE5835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2ED73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596B4B0" w14:textId="77777777" w:rsidTr="00165529">
        <w:trPr>
          <w:jc w:val="center"/>
        </w:trPr>
        <w:tc>
          <w:tcPr>
            <w:tcW w:w="228" w:type="pct"/>
          </w:tcPr>
          <w:p w14:paraId="4CE242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1F15F30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</w:t>
            </w: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215" w:type="pct"/>
            <w:gridSpan w:val="3"/>
          </w:tcPr>
          <w:p w14:paraId="218D1FB9" w14:textId="64D9C0E5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3E06C0C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241E00C3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2. Систематическое повышение </w:t>
            </w: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lastRenderedPageBreak/>
              <w:t>квалификации сотрудников;</w:t>
            </w:r>
          </w:p>
          <w:p w14:paraId="2E0FFF5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36C3D0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50" w:type="pct"/>
            <w:gridSpan w:val="2"/>
          </w:tcPr>
          <w:p w14:paraId="1118F5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E3E204A" w14:textId="77777777" w:rsidTr="00165529">
        <w:trPr>
          <w:jc w:val="center"/>
        </w:trPr>
        <w:tc>
          <w:tcPr>
            <w:tcW w:w="228" w:type="pct"/>
          </w:tcPr>
          <w:p w14:paraId="019E838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9299A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215" w:type="pct"/>
            <w:gridSpan w:val="3"/>
          </w:tcPr>
          <w:p w14:paraId="0999FA42" w14:textId="694706B8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732259B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07D8B3F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F7D1FE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250AD08" w14:textId="77777777" w:rsidTr="00165529">
        <w:trPr>
          <w:jc w:val="center"/>
        </w:trPr>
        <w:tc>
          <w:tcPr>
            <w:tcW w:w="228" w:type="pct"/>
          </w:tcPr>
          <w:p w14:paraId="506966E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69DE30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</w:t>
            </w:r>
          </w:p>
        </w:tc>
        <w:tc>
          <w:tcPr>
            <w:tcW w:w="1215" w:type="pct"/>
            <w:gridSpan w:val="3"/>
          </w:tcPr>
          <w:p w14:paraId="221BF424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. Отсутствие достаточной квалификации сотрудников;</w:t>
            </w:r>
          </w:p>
          <w:p w14:paraId="4B7D605F" w14:textId="3171F3BB" w:rsidR="00165529" w:rsidRPr="00165529" w:rsidRDefault="00165529" w:rsidP="00BB14ED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</w:tc>
        <w:tc>
          <w:tcPr>
            <w:tcW w:w="1015" w:type="pct"/>
          </w:tcPr>
          <w:p w14:paraId="23E6F45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6E380FD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77C540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6547E60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3FAFD2A" w14:textId="77777777" w:rsidTr="00165529">
        <w:trPr>
          <w:jc w:val="center"/>
        </w:trPr>
        <w:tc>
          <w:tcPr>
            <w:tcW w:w="5000" w:type="pct"/>
            <w:gridSpan w:val="12"/>
          </w:tcPr>
          <w:p w14:paraId="3C0AC381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муниципальной собственности Администрации города Переславля-Залесского</w:t>
            </w:r>
          </w:p>
        </w:tc>
      </w:tr>
      <w:tr w:rsidR="00165529" w:rsidRPr="00165529" w14:paraId="55313B25" w14:textId="77777777" w:rsidTr="00165529">
        <w:trPr>
          <w:jc w:val="center"/>
        </w:trPr>
        <w:tc>
          <w:tcPr>
            <w:tcW w:w="228" w:type="pct"/>
          </w:tcPr>
          <w:p w14:paraId="4ECEEAC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294" w:type="pct"/>
            <w:gridSpan w:val="2"/>
          </w:tcPr>
          <w:p w14:paraId="7312C3A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1E941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5C6F7AB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3BC4610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77CC18FE" w14:textId="7BA009B2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6BE7D05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функции.</w:t>
            </w:r>
          </w:p>
        </w:tc>
        <w:tc>
          <w:tcPr>
            <w:tcW w:w="573" w:type="pct"/>
            <w:gridSpan w:val="2"/>
          </w:tcPr>
          <w:p w14:paraId="373094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DBA75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8853856" w14:textId="77777777" w:rsidTr="00165529">
        <w:trPr>
          <w:jc w:val="center"/>
        </w:trPr>
        <w:tc>
          <w:tcPr>
            <w:tcW w:w="228" w:type="pct"/>
          </w:tcPr>
          <w:p w14:paraId="5CB6CF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C53E75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178" w:type="pct"/>
            <w:gridSpan w:val="2"/>
          </w:tcPr>
          <w:p w14:paraId="13A57553" w14:textId="45A0FDC8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4D92A9F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0E8E9CF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10290A8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185792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BD78D2D" w14:textId="77777777" w:rsidTr="00165529">
        <w:trPr>
          <w:jc w:val="center"/>
        </w:trPr>
        <w:tc>
          <w:tcPr>
            <w:tcW w:w="228" w:type="pct"/>
          </w:tcPr>
          <w:p w14:paraId="39CF28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5B4E36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629E53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разъяснений уполномоченного органа по вопросам проведения аналогичных закупок;</w:t>
            </w:r>
          </w:p>
          <w:p w14:paraId="6EE8E15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5E35363" w14:textId="4C34AEE8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D02AF1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7B03F3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619010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D852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444214C" w14:textId="77777777" w:rsidTr="00165529">
        <w:trPr>
          <w:jc w:val="center"/>
        </w:trPr>
        <w:tc>
          <w:tcPr>
            <w:tcW w:w="228" w:type="pct"/>
          </w:tcPr>
          <w:p w14:paraId="174FFF5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303A08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При описании объекта закупки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1178" w:type="pct"/>
            <w:gridSpan w:val="2"/>
          </w:tcPr>
          <w:p w14:paraId="6D31E8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2EA1387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7A00B2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21B9226F" w14:textId="1C26DE8A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566ABD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5800A4F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правонарушений;</w:t>
            </w:r>
          </w:p>
          <w:p w14:paraId="2BC5476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A5068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9C6A21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B621913" w14:textId="77777777" w:rsidTr="00165529">
        <w:trPr>
          <w:jc w:val="center"/>
        </w:trPr>
        <w:tc>
          <w:tcPr>
            <w:tcW w:w="228" w:type="pct"/>
          </w:tcPr>
          <w:p w14:paraId="64BE20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</w:tcPr>
          <w:p w14:paraId="6CE42CD7" w14:textId="59487B04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закупке преференций и ограничений в соответствии со статьями 29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0899288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1. Отсутствие надлежащей экспертизы документации закупки;</w:t>
            </w:r>
          </w:p>
          <w:p w14:paraId="76B540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2284C0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58CE1768" w14:textId="4CA42464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7564E05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39FFA1E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Разъяснения сотрудникам мер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ответственности за совершение коррупционных правонарушений;</w:t>
            </w:r>
          </w:p>
          <w:p w14:paraId="1EF3FB0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Проведение антикоррупционной экспертизы проектов муниципальных контрактов, договоров.</w:t>
            </w:r>
          </w:p>
        </w:tc>
        <w:tc>
          <w:tcPr>
            <w:tcW w:w="573" w:type="pct"/>
            <w:gridSpan w:val="2"/>
          </w:tcPr>
          <w:p w14:paraId="10F143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12B7AC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A5BA24D" w14:textId="77777777" w:rsidTr="00165529">
        <w:trPr>
          <w:jc w:val="center"/>
        </w:trPr>
        <w:tc>
          <w:tcPr>
            <w:tcW w:w="228" w:type="pct"/>
          </w:tcPr>
          <w:p w14:paraId="6D68AE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94" w:type="pct"/>
            <w:gridSpan w:val="2"/>
          </w:tcPr>
          <w:p w14:paraId="63FDC1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имущества с нарушением регламента (в том числе без проведения процедуры торгов, с изменением целевого назначения имущества, без согласования с собственником имущества, с нарушением порядка информирования)</w:t>
            </w:r>
          </w:p>
        </w:tc>
        <w:tc>
          <w:tcPr>
            <w:tcW w:w="1178" w:type="pct"/>
            <w:gridSpan w:val="2"/>
          </w:tcPr>
          <w:p w14:paraId="18E7AB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документации;</w:t>
            </w:r>
          </w:p>
          <w:p w14:paraId="0ABC0D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B9137BF" w14:textId="5014E54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2D1464A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0265C1A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4C2972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82DA6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BC8B379" w14:textId="77777777" w:rsidTr="00165529">
        <w:trPr>
          <w:jc w:val="center"/>
        </w:trPr>
        <w:tc>
          <w:tcPr>
            <w:tcW w:w="228" w:type="pct"/>
          </w:tcPr>
          <w:p w14:paraId="086E427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94" w:type="pct"/>
            <w:gridSpan w:val="2"/>
          </w:tcPr>
          <w:p w14:paraId="08F85E3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торгов преимущественных условий участия в торгах путем установления (не установления) требований к участникам торгов не в соответствии с установленными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B434A6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1F8A5D3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7CF422C3" w14:textId="4CAD6DB3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3CE69B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75DA50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5359AB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217F2C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33321DC8" w14:textId="77777777" w:rsidTr="00165529">
        <w:trPr>
          <w:jc w:val="center"/>
        </w:trPr>
        <w:tc>
          <w:tcPr>
            <w:tcW w:w="228" w:type="pct"/>
          </w:tcPr>
          <w:p w14:paraId="3D9A0F3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94" w:type="pct"/>
            <w:gridSpan w:val="2"/>
          </w:tcPr>
          <w:p w14:paraId="5A47485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участникам торгов преимущественных условий участия в торгах путем доступа к информации о планируемых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 проведению торгах и их условиях ранее срока размещения и публикации извещения о проведении торгов и документации о проведении торгов</w:t>
            </w:r>
          </w:p>
        </w:tc>
        <w:tc>
          <w:tcPr>
            <w:tcW w:w="1178" w:type="pct"/>
            <w:gridSpan w:val="2"/>
          </w:tcPr>
          <w:p w14:paraId="5DFEAB3E" w14:textId="345644BE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0DFC52A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Проведение профилактической разъяснительной работы с сотрудниками,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23FB7E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02207B9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563B6DD" w14:textId="77777777" w:rsidTr="00165529">
        <w:trPr>
          <w:trHeight w:val="2143"/>
          <w:jc w:val="center"/>
        </w:trPr>
        <w:tc>
          <w:tcPr>
            <w:tcW w:w="228" w:type="pct"/>
          </w:tcPr>
          <w:p w14:paraId="24AD57E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94" w:type="pct"/>
            <w:gridSpan w:val="2"/>
          </w:tcPr>
          <w:p w14:paraId="2912060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Нарушение порядка признания победителя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37DC4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сотрудников;</w:t>
            </w:r>
          </w:p>
          <w:p w14:paraId="7ADA2FC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1F67E6E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7012A88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6D71C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52D54F" w14:textId="77777777" w:rsidTr="00165529">
        <w:trPr>
          <w:jc w:val="center"/>
        </w:trPr>
        <w:tc>
          <w:tcPr>
            <w:tcW w:w="228" w:type="pct"/>
          </w:tcPr>
          <w:p w14:paraId="6D6B20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94" w:type="pct"/>
            <w:gridSpan w:val="2"/>
          </w:tcPr>
          <w:p w14:paraId="41CC295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объекта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505A0AE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2960164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664399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A5194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36C75E3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97605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FB4349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4F59285" w14:textId="77777777" w:rsidTr="00165529">
        <w:trPr>
          <w:jc w:val="center"/>
        </w:trPr>
        <w:tc>
          <w:tcPr>
            <w:tcW w:w="228" w:type="pct"/>
          </w:tcPr>
          <w:p w14:paraId="47CDF79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94" w:type="pct"/>
            <w:gridSpan w:val="2"/>
          </w:tcPr>
          <w:p w14:paraId="43A1198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торгах преференций и ограничений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165E160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3280FD2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57D92947" w14:textId="1FA819D2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1117C5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Проведение профилактической разъяснительной работы с сотрудниками, проведение обучения сотрудников, в том числе совещания, семинары; </w:t>
            </w:r>
          </w:p>
          <w:p w14:paraId="56DBA6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38278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7F582E4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65A67EDC" w14:textId="77777777" w:rsidTr="00165529">
        <w:trPr>
          <w:jc w:val="center"/>
        </w:trPr>
        <w:tc>
          <w:tcPr>
            <w:tcW w:w="5000" w:type="pct"/>
            <w:gridSpan w:val="12"/>
          </w:tcPr>
          <w:p w14:paraId="0C02E20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Управление экономики Администрации города Переславля-Залесского</w:t>
            </w:r>
          </w:p>
        </w:tc>
      </w:tr>
      <w:tr w:rsidR="00165529" w:rsidRPr="00165529" w14:paraId="47943723" w14:textId="77777777" w:rsidTr="00165529">
        <w:trPr>
          <w:jc w:val="center"/>
        </w:trPr>
        <w:tc>
          <w:tcPr>
            <w:tcW w:w="228" w:type="pct"/>
          </w:tcPr>
          <w:p w14:paraId="3F5DA6F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06DB6B4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Несоблюдение порядка проведения конкурсных процедур, повлекшего за собой нарушения антимонопольного законодательства</w:t>
            </w:r>
          </w:p>
        </w:tc>
        <w:tc>
          <w:tcPr>
            <w:tcW w:w="1178" w:type="pct"/>
            <w:gridSpan w:val="2"/>
          </w:tcPr>
          <w:p w14:paraId="2AAEA3C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08CE239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Склонение служащего к совершению коррупционного правонарушения; </w:t>
            </w:r>
          </w:p>
          <w:p w14:paraId="673771C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5515B6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Повышение квалификации сотрудников;</w:t>
            </w:r>
          </w:p>
          <w:p w14:paraId="3D08A9A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1060ECC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168F70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2D95B6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C21BF05" w14:textId="77777777" w:rsidTr="00165529">
        <w:trPr>
          <w:jc w:val="center"/>
        </w:trPr>
        <w:tc>
          <w:tcPr>
            <w:tcW w:w="5000" w:type="pct"/>
            <w:gridSpan w:val="12"/>
          </w:tcPr>
          <w:p w14:paraId="1C1426D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Юридическое управление Администрации города Переславля-Залесского</w:t>
            </w:r>
          </w:p>
        </w:tc>
      </w:tr>
      <w:tr w:rsidR="00165529" w:rsidRPr="00165529" w14:paraId="344528A5" w14:textId="77777777" w:rsidTr="00165529">
        <w:trPr>
          <w:jc w:val="center"/>
        </w:trPr>
        <w:tc>
          <w:tcPr>
            <w:tcW w:w="228" w:type="pct"/>
          </w:tcPr>
          <w:p w14:paraId="45AA0B4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277F11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В ходе составления описания объекта закупки, проектов муниципальных контрактов, извещений о проведении закупки установление необоснованных преимуществ для отдельных участников закупки</w:t>
            </w:r>
          </w:p>
        </w:tc>
        <w:tc>
          <w:tcPr>
            <w:tcW w:w="1178" w:type="pct"/>
            <w:gridSpan w:val="2"/>
          </w:tcPr>
          <w:p w14:paraId="50CE9D7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17B826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Склонение сотрудника к совершению коррупционного правонарушения;</w:t>
            </w:r>
          </w:p>
          <w:p w14:paraId="1A4738D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395B334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7ACB92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Проведение антикоррупционной экспертизы описание объекта закупки, проектов муниципальных контрактов;</w:t>
            </w:r>
          </w:p>
          <w:p w14:paraId="6ECA773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84B74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1) обязанности незамедлительно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14:paraId="31CA135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05579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5A2ABA9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41270BD2" w14:textId="77777777" w:rsidTr="00165529">
        <w:trPr>
          <w:jc w:val="center"/>
        </w:trPr>
        <w:tc>
          <w:tcPr>
            <w:tcW w:w="228" w:type="pct"/>
          </w:tcPr>
          <w:p w14:paraId="5C350A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9D137D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При подготовке определения начальной (максимальной) цены контракта </w:t>
            </w:r>
            <w:proofErr w:type="gram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необоснованно  завышена</w:t>
            </w:r>
            <w:proofErr w:type="gram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 (занижена) начальная (максимальная) цена контракта</w:t>
            </w:r>
          </w:p>
        </w:tc>
        <w:tc>
          <w:tcPr>
            <w:tcW w:w="1178" w:type="pct"/>
            <w:gridSpan w:val="2"/>
          </w:tcPr>
          <w:p w14:paraId="6A5866B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5C6916B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2. Склонение сотрудника к совершению коррупционного правонарушения; </w:t>
            </w:r>
          </w:p>
          <w:p w14:paraId="4699C9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4DE492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2EA86A8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2. Подготовка обоснования начальной (максимальной) цены контракта в соответствии с требованиями законодательства о контрактной системе;</w:t>
            </w:r>
          </w:p>
          <w:p w14:paraId="0E0B9A5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E2C67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897E5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644276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FA8FE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7693F13A" w14:textId="77777777" w:rsidTr="00165529">
        <w:trPr>
          <w:jc w:val="center"/>
        </w:trPr>
        <w:tc>
          <w:tcPr>
            <w:tcW w:w="228" w:type="pct"/>
          </w:tcPr>
          <w:p w14:paraId="11FD3B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94" w:type="pct"/>
            <w:gridSpan w:val="2"/>
          </w:tcPr>
          <w:p w14:paraId="3AE81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Заключение контрактов на поставку товаров, выполнение работ, оказание услуг уже фактически поставленных товаров, выполненных работ, оказанных услуг</w:t>
            </w:r>
          </w:p>
        </w:tc>
        <w:tc>
          <w:tcPr>
            <w:tcW w:w="1178" w:type="pct"/>
            <w:gridSpan w:val="2"/>
          </w:tcPr>
          <w:p w14:paraId="7493500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Длительный процесс осуществления закупок в соответствии с действующим законодательством;</w:t>
            </w:r>
          </w:p>
          <w:p w14:paraId="5272FF41" w14:textId="77777777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</w:pP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2.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Склонение сотрудника к совершению коррупционного правонарушения;</w:t>
            </w: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 </w:t>
            </w:r>
          </w:p>
          <w:p w14:paraId="20B73642" w14:textId="2838CC26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</w:t>
            </w:r>
            <w:r w:rsidRPr="00165529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2FA94D0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. Привлечение к подготовке проектов контрактов сотрудников отраслевых (функциональных) органов Администрации;</w:t>
            </w:r>
          </w:p>
          <w:p w14:paraId="0CFDEC1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Разъяснение сотрудникам:</w:t>
            </w:r>
          </w:p>
          <w:p w14:paraId="0456748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3C096B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0E639F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EEFF4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69F21D7" w14:textId="77777777" w:rsidTr="00165529">
        <w:trPr>
          <w:jc w:val="center"/>
        </w:trPr>
        <w:tc>
          <w:tcPr>
            <w:tcW w:w="228" w:type="pct"/>
          </w:tcPr>
          <w:p w14:paraId="249A22B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483204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При проведении претензионной работы сотруднику предлагается за вознаграждение способствовать не предъявлению претензии либо создать претензию, предусматривающую возможность уклонения от ответственности за допущенные нарушения муниципального контракта</w:t>
            </w:r>
          </w:p>
        </w:tc>
        <w:tc>
          <w:tcPr>
            <w:tcW w:w="1178" w:type="pct"/>
            <w:gridSpan w:val="2"/>
          </w:tcPr>
          <w:p w14:paraId="41EDC7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1. Склонение сотрудника к совершению коррупционного правонарушения; </w:t>
            </w:r>
          </w:p>
          <w:p w14:paraId="09260843" w14:textId="0EF3560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317AD9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 Разъяснение сотрудникам:</w:t>
            </w:r>
          </w:p>
          <w:p w14:paraId="0E6C07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15B0F9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D7255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265143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DA25A46" w14:textId="77777777" w:rsidTr="00165529">
        <w:trPr>
          <w:jc w:val="center"/>
        </w:trPr>
        <w:tc>
          <w:tcPr>
            <w:tcW w:w="228" w:type="pct"/>
          </w:tcPr>
          <w:p w14:paraId="71E1F9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294" w:type="pct"/>
            <w:gridSpan w:val="2"/>
          </w:tcPr>
          <w:p w14:paraId="0530F07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Членство комиссии по осуществлению закупок при наличии заинтересованности в результатах определения поставщиков (подрядчиков, исполнителей)</w:t>
            </w:r>
          </w:p>
        </w:tc>
        <w:tc>
          <w:tcPr>
            <w:tcW w:w="1178" w:type="pct"/>
            <w:gridSpan w:val="2"/>
          </w:tcPr>
          <w:p w14:paraId="4185101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25C85FF" w14:textId="35838F62" w:rsidR="00165529" w:rsidRPr="00165529" w:rsidRDefault="00165529" w:rsidP="00E24E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528D56E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134C093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Повышение личной ответственности членов комиссии по осуществлению закупок путем подписания ими заявлений об отсутствии конфликтов интересов.</w:t>
            </w:r>
          </w:p>
        </w:tc>
        <w:tc>
          <w:tcPr>
            <w:tcW w:w="573" w:type="pct"/>
            <w:gridSpan w:val="2"/>
          </w:tcPr>
          <w:p w14:paraId="670AD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259D466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</w:tbl>
    <w:p w14:paraId="47E8E573" w14:textId="77777777" w:rsidR="00165529" w:rsidRPr="002E543C" w:rsidRDefault="00165529" w:rsidP="002E543C">
      <w:pPr>
        <w:spacing w:line="240" w:lineRule="auto"/>
        <w:ind w:firstLine="5529"/>
      </w:pPr>
    </w:p>
    <w:sectPr w:rsidR="00165529" w:rsidRPr="002E543C" w:rsidSect="000C41C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1" w15:restartNumberingAfterBreak="0">
    <w:nsid w:val="027E3ACA"/>
    <w:multiLevelType w:val="hybridMultilevel"/>
    <w:tmpl w:val="1B78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078"/>
    <w:multiLevelType w:val="hybridMultilevel"/>
    <w:tmpl w:val="6E2C0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046"/>
    <w:multiLevelType w:val="hybridMultilevel"/>
    <w:tmpl w:val="AE128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6CF"/>
    <w:multiLevelType w:val="hybridMultilevel"/>
    <w:tmpl w:val="7E8E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2981"/>
    <w:multiLevelType w:val="hybridMultilevel"/>
    <w:tmpl w:val="7B18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2A9C"/>
    <w:multiLevelType w:val="hybridMultilevel"/>
    <w:tmpl w:val="320E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E744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8" w15:restartNumberingAfterBreak="0">
    <w:nsid w:val="7E037A6A"/>
    <w:multiLevelType w:val="hybridMultilevel"/>
    <w:tmpl w:val="7CAA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C3"/>
    <w:rsid w:val="000C41CC"/>
    <w:rsid w:val="00165529"/>
    <w:rsid w:val="002E543C"/>
    <w:rsid w:val="007224B5"/>
    <w:rsid w:val="00877C39"/>
    <w:rsid w:val="00B12E3E"/>
    <w:rsid w:val="00BB14ED"/>
    <w:rsid w:val="00E24EE8"/>
    <w:rsid w:val="00E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08F6"/>
  <w15:chartTrackingRefBased/>
  <w15:docId w15:val="{52BC88AF-E8A4-4192-967B-ABDD931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5529"/>
    <w:pPr>
      <w:keepNext/>
      <w:spacing w:after="0" w:line="240" w:lineRule="auto"/>
      <w:ind w:firstLine="284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55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65529"/>
  </w:style>
  <w:style w:type="paragraph" w:styleId="a3">
    <w:name w:val="No Spacing"/>
    <w:uiPriority w:val="1"/>
    <w:qFormat/>
    <w:rsid w:val="001655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16552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6552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semiHidden/>
    <w:unhideWhenUsed/>
    <w:rsid w:val="00165529"/>
    <w:rPr>
      <w:color w:val="0000FF"/>
      <w:u w:val="single"/>
    </w:rPr>
  </w:style>
  <w:style w:type="table" w:styleId="a7">
    <w:name w:val="Table Grid"/>
    <w:basedOn w:val="a1"/>
    <w:uiPriority w:val="59"/>
    <w:rsid w:val="00165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655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link w:val="3"/>
    <w:rsid w:val="00165529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16552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10">
    <w:name w:val="Основной шрифт абзаца1"/>
    <w:rsid w:val="00165529"/>
  </w:style>
  <w:style w:type="paragraph" w:styleId="aa">
    <w:name w:val="header"/>
    <w:basedOn w:val="a"/>
    <w:link w:val="ab"/>
    <w:rsid w:val="0016552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1655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">
    <w:name w:val="Без интервала1"/>
    <w:rsid w:val="00165529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ConsNormal">
    <w:name w:val="ConsNormal"/>
    <w:rsid w:val="001655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165529"/>
    <w:rPr>
      <w:rFonts w:ascii="Times New Roman" w:hAnsi="Times New Roman" w:cs="Times New Roman"/>
      <w:sz w:val="24"/>
    </w:rPr>
  </w:style>
  <w:style w:type="character" w:customStyle="1" w:styleId="FontStyle12">
    <w:name w:val="Font Style12"/>
    <w:rsid w:val="00165529"/>
    <w:rPr>
      <w:rFonts w:ascii="SimHei" w:hAnsi="SimHei" w:cs="SimHei"/>
      <w:b/>
      <w:spacing w:val="20"/>
      <w:sz w:val="24"/>
    </w:rPr>
  </w:style>
  <w:style w:type="paragraph" w:customStyle="1" w:styleId="Style1">
    <w:name w:val="Style1"/>
    <w:basedOn w:val="a"/>
    <w:rsid w:val="00165529"/>
    <w:pPr>
      <w:suppressAutoHyphens/>
      <w:spacing w:after="0" w:line="324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165529"/>
    <w:pPr>
      <w:suppressAutoHyphens/>
      <w:spacing w:after="0" w:line="322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165529"/>
    <w:rPr>
      <w:rFonts w:cs="Times New Roman" w:hint="default"/>
      <w:lang w:eastAsia="ru-RU"/>
    </w:rPr>
  </w:style>
  <w:style w:type="paragraph" w:customStyle="1" w:styleId="ac">
    <w:basedOn w:val="a"/>
    <w:next w:val="ad"/>
    <w:link w:val="ae"/>
    <w:qFormat/>
    <w:rsid w:val="00165529"/>
    <w:pPr>
      <w:spacing w:after="0" w:line="240" w:lineRule="auto"/>
      <w:jc w:val="center"/>
    </w:pPr>
    <w:rPr>
      <w:rFonts w:ascii="Times New Roman" w:eastAsia="Times New Roman" w:hAnsi="Times New Roman"/>
      <w:b/>
      <w:spacing w:val="50"/>
      <w:sz w:val="48"/>
    </w:rPr>
  </w:style>
  <w:style w:type="character" w:customStyle="1" w:styleId="ae">
    <w:name w:val="Название Знак"/>
    <w:link w:val="ac"/>
    <w:rsid w:val="00165529"/>
    <w:rPr>
      <w:rFonts w:ascii="Times New Roman" w:eastAsia="Times New Roman" w:hAnsi="Times New Roman"/>
      <w:b/>
      <w:spacing w:val="50"/>
      <w:sz w:val="48"/>
    </w:rPr>
  </w:style>
  <w:style w:type="paragraph" w:styleId="ad">
    <w:name w:val="Title"/>
    <w:basedOn w:val="a"/>
    <w:next w:val="a"/>
    <w:link w:val="af"/>
    <w:uiPriority w:val="10"/>
    <w:qFormat/>
    <w:rsid w:val="00165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16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Office</cp:lastModifiedBy>
  <cp:revision>7</cp:revision>
  <dcterms:created xsi:type="dcterms:W3CDTF">2023-03-27T12:43:00Z</dcterms:created>
  <dcterms:modified xsi:type="dcterms:W3CDTF">2023-04-20T11:18:00Z</dcterms:modified>
</cp:coreProperties>
</file>