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73A" w:rsidRPr="00912230" w:rsidRDefault="00B4014F" w:rsidP="00912230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CE073A" w:rsidRPr="00912230" w:rsidRDefault="00CE073A" w:rsidP="00912230">
      <w:pPr>
        <w:jc w:val="center"/>
        <w:rPr>
          <w:sz w:val="24"/>
          <w:szCs w:val="24"/>
        </w:rPr>
      </w:pPr>
    </w:p>
    <w:p w:rsidR="00CE073A" w:rsidRPr="00912230" w:rsidRDefault="00CE073A" w:rsidP="00912230">
      <w:pPr>
        <w:pStyle w:val="2"/>
        <w:spacing w:after="0" w:line="240" w:lineRule="auto"/>
        <w:jc w:val="center"/>
        <w:rPr>
          <w:spacing w:val="0"/>
          <w:szCs w:val="24"/>
        </w:rPr>
      </w:pPr>
      <w:r w:rsidRPr="00912230">
        <w:rPr>
          <w:spacing w:val="0"/>
          <w:szCs w:val="24"/>
        </w:rPr>
        <w:t>АДМИНИСТРАЦИЯ г. ПЕРЕСЛАВЛЯ-ЗАЛЕССКОГО</w:t>
      </w:r>
    </w:p>
    <w:p w:rsidR="00CE073A" w:rsidRPr="00912230" w:rsidRDefault="00CE073A" w:rsidP="00912230">
      <w:pPr>
        <w:pStyle w:val="2"/>
        <w:spacing w:after="0" w:line="240" w:lineRule="auto"/>
        <w:jc w:val="center"/>
        <w:rPr>
          <w:spacing w:val="0"/>
          <w:szCs w:val="24"/>
        </w:rPr>
      </w:pPr>
      <w:r w:rsidRPr="00912230">
        <w:rPr>
          <w:spacing w:val="0"/>
          <w:szCs w:val="24"/>
        </w:rPr>
        <w:t>ЯРОСЛАВСКОЙ ОБЛАСТИ</w:t>
      </w:r>
    </w:p>
    <w:p w:rsidR="00CE073A" w:rsidRPr="00912230" w:rsidRDefault="00CE073A" w:rsidP="00912230">
      <w:pPr>
        <w:pStyle w:val="2"/>
        <w:spacing w:after="0" w:line="240" w:lineRule="auto"/>
        <w:jc w:val="center"/>
        <w:rPr>
          <w:spacing w:val="0"/>
          <w:szCs w:val="24"/>
        </w:rPr>
      </w:pPr>
    </w:p>
    <w:p w:rsidR="00CE073A" w:rsidRPr="00912230" w:rsidRDefault="00CE073A" w:rsidP="00912230">
      <w:pPr>
        <w:pStyle w:val="2"/>
        <w:spacing w:after="0" w:line="240" w:lineRule="auto"/>
        <w:jc w:val="center"/>
        <w:rPr>
          <w:spacing w:val="0"/>
          <w:szCs w:val="24"/>
        </w:rPr>
      </w:pPr>
      <w:r w:rsidRPr="00912230">
        <w:rPr>
          <w:spacing w:val="0"/>
          <w:szCs w:val="24"/>
        </w:rPr>
        <w:t>ПОСТАНОВЛЕНИЕ</w:t>
      </w:r>
    </w:p>
    <w:p w:rsidR="00CE073A" w:rsidRPr="00912230" w:rsidRDefault="00CE073A" w:rsidP="00912230">
      <w:pPr>
        <w:rPr>
          <w:sz w:val="24"/>
          <w:szCs w:val="24"/>
        </w:rPr>
      </w:pPr>
    </w:p>
    <w:p w:rsidR="00CE073A" w:rsidRPr="00912230" w:rsidRDefault="00CE073A" w:rsidP="00912230">
      <w:pPr>
        <w:rPr>
          <w:sz w:val="24"/>
          <w:szCs w:val="24"/>
        </w:rPr>
      </w:pPr>
    </w:p>
    <w:p w:rsidR="00CE073A" w:rsidRPr="00912230" w:rsidRDefault="00CE073A" w:rsidP="00912230">
      <w:pPr>
        <w:pStyle w:val="2"/>
        <w:spacing w:after="0" w:line="240" w:lineRule="auto"/>
        <w:ind w:left="0"/>
        <w:rPr>
          <w:spacing w:val="0"/>
          <w:szCs w:val="24"/>
        </w:rPr>
      </w:pPr>
      <w:r w:rsidRPr="00912230">
        <w:rPr>
          <w:spacing w:val="0"/>
          <w:szCs w:val="24"/>
        </w:rPr>
        <w:t>От</w:t>
      </w:r>
      <w:r w:rsidR="00B4014F">
        <w:rPr>
          <w:spacing w:val="0"/>
          <w:szCs w:val="24"/>
        </w:rPr>
        <w:t xml:space="preserve"> </w:t>
      </w:r>
      <w:r w:rsidR="00B4014F" w:rsidRPr="00B4014F">
        <w:rPr>
          <w:spacing w:val="0"/>
          <w:szCs w:val="24"/>
        </w:rPr>
        <w:t>13.04.2016</w:t>
      </w:r>
      <w:r w:rsidR="00B4014F">
        <w:rPr>
          <w:spacing w:val="0"/>
          <w:szCs w:val="24"/>
        </w:rPr>
        <w:t xml:space="preserve"> </w:t>
      </w:r>
      <w:r w:rsidR="00B4014F" w:rsidRPr="00B4014F">
        <w:rPr>
          <w:spacing w:val="0"/>
          <w:szCs w:val="24"/>
        </w:rPr>
        <w:t>№</w:t>
      </w:r>
      <w:r w:rsidR="00B4014F">
        <w:rPr>
          <w:spacing w:val="0"/>
          <w:szCs w:val="24"/>
        </w:rPr>
        <w:t xml:space="preserve"> ПОС.03-0492</w:t>
      </w:r>
      <w:r w:rsidR="00B4014F">
        <w:rPr>
          <w:spacing w:val="0"/>
          <w:szCs w:val="24"/>
          <w:lang w:val="en-US"/>
        </w:rPr>
        <w:t>/</w:t>
      </w:r>
      <w:bookmarkStart w:id="0" w:name="_GoBack"/>
      <w:bookmarkEnd w:id="0"/>
      <w:r w:rsidR="00B4014F" w:rsidRPr="00B4014F">
        <w:rPr>
          <w:spacing w:val="0"/>
          <w:szCs w:val="24"/>
        </w:rPr>
        <w:t>16</w:t>
      </w:r>
    </w:p>
    <w:p w:rsidR="00CE073A" w:rsidRPr="00912230" w:rsidRDefault="00CE073A" w:rsidP="00912230">
      <w:pPr>
        <w:pStyle w:val="2"/>
        <w:spacing w:after="0" w:line="240" w:lineRule="auto"/>
        <w:ind w:left="0"/>
        <w:rPr>
          <w:spacing w:val="0"/>
          <w:szCs w:val="24"/>
        </w:rPr>
      </w:pPr>
      <w:r w:rsidRPr="00912230">
        <w:rPr>
          <w:spacing w:val="0"/>
          <w:szCs w:val="24"/>
        </w:rPr>
        <w:t>г. Переславль-Залесский</w:t>
      </w: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Об утверждении городской целевой программы</w:t>
      </w: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Переславля-Залесского» на 2016-2018 гг.</w:t>
      </w: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Переславля-Залесского, Указом Губернатора Ярославской области от 14.12.2015 № 718 «О региональном проекте «Обустроим область к юбилею!», с целью обеспечения сохранности объектов благоустройства,</w:t>
      </w:r>
    </w:p>
    <w:p w:rsidR="00CE073A" w:rsidRPr="00912230" w:rsidRDefault="00CE073A" w:rsidP="00BA1CE2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Администрация города Переславля-Залесского постановляет:</w:t>
      </w:r>
    </w:p>
    <w:p w:rsidR="00CE073A" w:rsidRPr="00912230" w:rsidRDefault="00CE073A" w:rsidP="00BA1CE2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912230">
      <w:pPr>
        <w:pStyle w:val="a3"/>
        <w:numPr>
          <w:ilvl w:val="0"/>
          <w:numId w:val="10"/>
        </w:numPr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Утвердить городскую целевую программу «Благоустройство территории города Переславля-Залесского» на 2016-2018 гг. согласно Приложению.</w:t>
      </w:r>
    </w:p>
    <w:p w:rsidR="00CE073A" w:rsidRPr="00912230" w:rsidRDefault="00CE073A" w:rsidP="00912230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CE073A" w:rsidRPr="00912230" w:rsidRDefault="00CE073A" w:rsidP="00912230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3.  Контроль за исполнением настоящего постановления возложить на заместителя Главы Администрации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Талалаева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В.А.</w:t>
      </w:r>
    </w:p>
    <w:p w:rsidR="00CE073A" w:rsidRPr="00912230" w:rsidRDefault="00CE073A" w:rsidP="00BA1CE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91223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Мэр города Переславля-Залесского                                                           Д.В.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Кошурников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E073A" w:rsidRPr="00912230" w:rsidRDefault="00CE073A" w:rsidP="00BA1C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CE073A" w:rsidRPr="00912230" w:rsidTr="00DB216E">
        <w:trPr>
          <w:trHeight w:val="1275"/>
        </w:trPr>
        <w:tc>
          <w:tcPr>
            <w:tcW w:w="5148" w:type="dxa"/>
          </w:tcPr>
          <w:p w:rsidR="00CE073A" w:rsidRPr="00912230" w:rsidRDefault="00CE073A" w:rsidP="00BA1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CE073A" w:rsidRPr="00912230" w:rsidRDefault="00CE073A" w:rsidP="00BA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 Постановлению Администрации</w:t>
            </w:r>
          </w:p>
          <w:p w:rsidR="00CE073A" w:rsidRPr="00912230" w:rsidRDefault="00CE073A" w:rsidP="00BA1C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г. Переславля-Залесского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____________№ _____________</w:t>
            </w:r>
          </w:p>
        </w:tc>
      </w:tr>
    </w:tbl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gramStart"/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ГОРОДСКАЯ  ЦЕЛЕВАЯ</w:t>
      </w:r>
      <w:proofErr w:type="gramEnd"/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ПРОГРАММА</w:t>
      </w: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«Благоустройство территории города Переславля-Залесского»</w:t>
      </w: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на 2016-2018 гг.</w:t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>
      <w:pPr>
        <w:rPr>
          <w:rFonts w:ascii="Times New Roman" w:hAnsi="Times New Roman"/>
          <w:sz w:val="24"/>
          <w:szCs w:val="24"/>
        </w:rPr>
      </w:pPr>
      <w:r w:rsidRPr="00912230">
        <w:rPr>
          <w:rFonts w:ascii="Times New Roman" w:hAnsi="Times New Roman"/>
          <w:sz w:val="24"/>
          <w:szCs w:val="24"/>
        </w:rPr>
        <w:br w:type="page"/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2230">
        <w:rPr>
          <w:rFonts w:ascii="Times New Roman" w:hAnsi="Times New Roman"/>
          <w:sz w:val="24"/>
          <w:szCs w:val="24"/>
        </w:rPr>
        <w:tab/>
        <w:t>ПАСПОРТ ПРОГРАММЫ</w:t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7155"/>
      </w:tblGrid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CE073A" w:rsidRPr="00912230" w:rsidTr="00FF1126">
        <w:trPr>
          <w:trHeight w:val="3038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Указ Губернатора Ярославской области от 14.12.2015 № 718 «О региональном проекте «Обустроим область к юбилею!»;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Устав города Переславля-Залесского;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Стратегия социально-экономического развития городского округа города Переславля-Залесского на 2009-2020 годы;</w:t>
            </w:r>
          </w:p>
          <w:p w:rsidR="00CE073A" w:rsidRPr="00912230" w:rsidRDefault="00CE073A" w:rsidP="00AC659A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Решение Переславль-</w:t>
            </w:r>
            <w:proofErr w:type="spellStart"/>
            <w:r w:rsidRPr="00912230"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 w:rsidRPr="00912230">
              <w:rPr>
                <w:rFonts w:ascii="Times New Roman" w:hAnsi="Times New Roman"/>
                <w:sz w:val="24"/>
                <w:szCs w:val="24"/>
              </w:rPr>
              <w:t xml:space="preserve"> городской Думы от 29.02.2012 № 15 «Об утверждении Правил благоустройства территории города Переславля -Залесского».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Переславля-Залесского В.А. </w:t>
            </w:r>
            <w:proofErr w:type="spellStart"/>
            <w:r w:rsidRPr="00912230">
              <w:rPr>
                <w:rFonts w:ascii="Times New Roman" w:hAnsi="Times New Roman"/>
                <w:sz w:val="24"/>
                <w:szCs w:val="24"/>
              </w:rPr>
              <w:t>Талалаев</w:t>
            </w:r>
            <w:proofErr w:type="spellEnd"/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F01151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B011B">
        <w:trPr>
          <w:trHeight w:val="5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936FC6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Цель(и) и задачи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4B0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Программы: 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Обеспечение чистоты и благоустроенности города Переславля-Залесского</w:t>
            </w:r>
          </w:p>
          <w:p w:rsidR="00CE073A" w:rsidRPr="00912230" w:rsidRDefault="00CE073A" w:rsidP="00C9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CE073A" w:rsidRPr="00912230" w:rsidRDefault="00CE073A" w:rsidP="00C916D6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E073A" w:rsidRPr="00912230" w:rsidRDefault="00CE073A" w:rsidP="004352A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озеленение территории города Переславля-Залесского;</w:t>
            </w:r>
          </w:p>
          <w:p w:rsidR="00CE073A" w:rsidRPr="00912230" w:rsidRDefault="00CE073A" w:rsidP="004352A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организация мероприятий по регулированию численности безнадзорных животных;</w:t>
            </w:r>
          </w:p>
          <w:p w:rsidR="00CE073A" w:rsidRPr="00912230" w:rsidRDefault="00CE073A" w:rsidP="004352A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обустройство ливневой канализации.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B51F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отдыха;</w:t>
            </w:r>
          </w:p>
          <w:p w:rsidR="00CE073A" w:rsidRPr="00912230" w:rsidRDefault="00CE073A" w:rsidP="00B51F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площадь территории содержания объектов озеленения;</w:t>
            </w:r>
          </w:p>
          <w:p w:rsidR="00CE073A" w:rsidRPr="00912230" w:rsidRDefault="00CE073A" w:rsidP="00B51F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количество отловленных безнадзорных животных;</w:t>
            </w:r>
          </w:p>
          <w:p w:rsidR="00CE073A" w:rsidRPr="00912230" w:rsidRDefault="00CE073A" w:rsidP="00B51F6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80" w:firstLine="0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темп прироста протяженности обустроенной ливневой канализации.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Сроки (этапы) </w:t>
            </w:r>
            <w:r w:rsidRPr="00912230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lastRenderedPageBreak/>
              <w:t>2016-2018 годы</w:t>
            </w:r>
          </w:p>
        </w:tc>
      </w:tr>
      <w:tr w:rsidR="00CE073A" w:rsidRPr="00912230" w:rsidTr="00936FC6">
        <w:trPr>
          <w:trHeight w:val="1357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52 735,05 тыс. руб. в том числе: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областного бюджета –12 140,32тыс. руб.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городского бюджета – 40 594,73 тыс. руб.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91223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912230">
              <w:rPr>
                <w:rFonts w:ascii="Times New Roman" w:hAnsi="Times New Roman"/>
                <w:sz w:val="24"/>
                <w:szCs w:val="24"/>
              </w:rPr>
              <w:t>. – 21 558,86 тыс. руб., в том числе: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11 688,86 тыс. руб.</w:t>
            </w:r>
          </w:p>
          <w:p w:rsidR="00CE073A" w:rsidRPr="00912230" w:rsidRDefault="00CE073A" w:rsidP="004510A7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9 870,0 тыс. руб.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91223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912230">
              <w:rPr>
                <w:rFonts w:ascii="Times New Roman" w:hAnsi="Times New Roman"/>
                <w:sz w:val="24"/>
                <w:szCs w:val="24"/>
              </w:rPr>
              <w:t>.- 15 262,95 тыс. руб., в том числе: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областного бюджета – 225,73 тыс. руб.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городского бюджета – 15 037,22 тыс. руб.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91223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912230">
              <w:rPr>
                <w:rFonts w:ascii="Times New Roman" w:hAnsi="Times New Roman"/>
                <w:sz w:val="24"/>
                <w:szCs w:val="24"/>
              </w:rPr>
              <w:t>. – 15 913,24 тыс. руб., в том числе:</w:t>
            </w:r>
          </w:p>
          <w:p w:rsidR="00CE073A" w:rsidRPr="00912230" w:rsidRDefault="00CE073A" w:rsidP="00BF2FC8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областного бюджета – 225,73 тыс. руб.</w:t>
            </w:r>
          </w:p>
          <w:p w:rsidR="00CE073A" w:rsidRPr="00912230" w:rsidRDefault="00CE073A" w:rsidP="00566F12">
            <w:pPr>
              <w:spacing w:after="0" w:line="240" w:lineRule="auto"/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средства городского бюджета – 15 687,51 тыс. руб.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 2018 году: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-доля площади мест массового отдыха, находящейся на содержании, в общей площади мест массового отдыха –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80,0%;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площадь территории содержания объектов озеленения – 729,6 тыс. м2;</w:t>
            </w:r>
          </w:p>
          <w:p w:rsidR="00CE073A" w:rsidRPr="00912230" w:rsidRDefault="00CE073A" w:rsidP="004767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 количество отловленных безнадзорных животных – 249 шт.;</w:t>
            </w:r>
          </w:p>
          <w:p w:rsidR="00CE073A" w:rsidRPr="00912230" w:rsidRDefault="00CE073A" w:rsidP="00A1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-темп прироста протяженности обустроенной ливневой канализации –2,4%.</w:t>
            </w:r>
          </w:p>
        </w:tc>
      </w:tr>
      <w:tr w:rsidR="00CE073A" w:rsidRPr="00912230" w:rsidTr="00936FC6"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C71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912230" w:rsidRDefault="00CE073A" w:rsidP="00AC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Круглова Виктория Евгеньевна– директор МКУ «Центр развития города Переславля-Залесского», тел. 3-04-64;</w:t>
            </w:r>
          </w:p>
          <w:p w:rsidR="00CE073A" w:rsidRPr="00912230" w:rsidRDefault="00CE073A" w:rsidP="0043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Масло Ольга Вячеславовна – заместитель директора МКУ «Центр развития города Переславля-Залесского», тел. 3-04-64.</w:t>
            </w:r>
          </w:p>
        </w:tc>
      </w:tr>
    </w:tbl>
    <w:p w:rsidR="00CE073A" w:rsidRPr="00912230" w:rsidRDefault="00CE073A" w:rsidP="00482FAE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CE073A" w:rsidRPr="00912230" w:rsidRDefault="00CE073A" w:rsidP="004352A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Сведения об общей потребности в ресурсах</w:t>
      </w:r>
    </w:p>
    <w:p w:rsidR="00CE073A" w:rsidRPr="00912230" w:rsidRDefault="00CE073A" w:rsidP="00435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417"/>
        <w:gridCol w:w="1401"/>
        <w:gridCol w:w="1418"/>
        <w:gridCol w:w="1390"/>
        <w:gridCol w:w="1320"/>
      </w:tblGrid>
      <w:tr w:rsidR="00CE073A" w:rsidRPr="00912230" w:rsidTr="00282DAD">
        <w:tc>
          <w:tcPr>
            <w:tcW w:w="2547" w:type="dxa"/>
            <w:vMerge w:val="restart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9" w:type="dxa"/>
            <w:gridSpan w:val="4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CE073A" w:rsidRPr="00912230" w:rsidTr="00282DAD">
        <w:tc>
          <w:tcPr>
            <w:tcW w:w="2547" w:type="dxa"/>
            <w:vMerge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2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CE073A" w:rsidRPr="00912230" w:rsidTr="00282DAD">
        <w:tc>
          <w:tcPr>
            <w:tcW w:w="2547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17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1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52 735,05</w:t>
            </w:r>
          </w:p>
        </w:tc>
        <w:tc>
          <w:tcPr>
            <w:tcW w:w="1418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21 558,86</w:t>
            </w:r>
          </w:p>
        </w:tc>
        <w:tc>
          <w:tcPr>
            <w:tcW w:w="139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15 262,95</w:t>
            </w:r>
          </w:p>
        </w:tc>
        <w:tc>
          <w:tcPr>
            <w:tcW w:w="132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15 913,24</w:t>
            </w:r>
          </w:p>
        </w:tc>
      </w:tr>
      <w:tr w:rsidR="00CE073A" w:rsidRPr="00912230" w:rsidTr="00282DAD">
        <w:tc>
          <w:tcPr>
            <w:tcW w:w="2547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CE073A" w:rsidRPr="00912230" w:rsidRDefault="00CE073A" w:rsidP="00282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01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12 140,32</w:t>
            </w:r>
          </w:p>
        </w:tc>
        <w:tc>
          <w:tcPr>
            <w:tcW w:w="1418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11 688,86</w:t>
            </w:r>
          </w:p>
        </w:tc>
        <w:tc>
          <w:tcPr>
            <w:tcW w:w="139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32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</w:t>
            </w:r>
          </w:p>
        </w:tc>
      </w:tr>
      <w:tr w:rsidR="00CE073A" w:rsidRPr="00912230" w:rsidTr="00282DAD">
        <w:tc>
          <w:tcPr>
            <w:tcW w:w="2547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7" w:type="dxa"/>
          </w:tcPr>
          <w:p w:rsidR="00CE073A" w:rsidRPr="00912230" w:rsidRDefault="00CE073A" w:rsidP="00282D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01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40 594,73</w:t>
            </w:r>
          </w:p>
        </w:tc>
        <w:tc>
          <w:tcPr>
            <w:tcW w:w="1418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9 870,0</w:t>
            </w:r>
          </w:p>
        </w:tc>
        <w:tc>
          <w:tcPr>
            <w:tcW w:w="139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15 037,22</w:t>
            </w:r>
          </w:p>
        </w:tc>
        <w:tc>
          <w:tcPr>
            <w:tcW w:w="1320" w:type="dxa"/>
          </w:tcPr>
          <w:p w:rsidR="00CE073A" w:rsidRPr="00912230" w:rsidRDefault="00CE073A" w:rsidP="00282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15 687,51</w:t>
            </w:r>
          </w:p>
        </w:tc>
      </w:tr>
    </w:tbl>
    <w:p w:rsidR="00CE073A" w:rsidRPr="00912230" w:rsidRDefault="00CE073A" w:rsidP="004352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Городская целевая программа «Благоустройство территории города Переславля-Залесского» рассчитана на период с 2016 по 2018 год и содержит перечень, характеристики и механизм реализации мероприятий по благоустройству территории города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2230">
        <w:rPr>
          <w:rFonts w:ascii="Times New Roman" w:hAnsi="Times New Roman"/>
          <w:sz w:val="24"/>
          <w:szCs w:val="24"/>
          <w:lang w:eastAsia="ru-RU"/>
        </w:rPr>
        <w:t>Переславля-Залесского.</w:t>
      </w: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Разработка и реализация Программы позволят комплексно подойти к решению проблемы низкого уровня благоустройства на территории города Переславля-Залесского и, как следствие, более эффективно использовать финансовые и материальные ресурсы бюджетов всех уровней. </w:t>
      </w:r>
    </w:p>
    <w:p w:rsidR="00CE073A" w:rsidRPr="00912230" w:rsidRDefault="00CE073A" w:rsidP="00BA60D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sub_1100"/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Содержание проблемы</w:t>
      </w:r>
      <w:bookmarkEnd w:id="1"/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Стратегия социально-экономического развития городского округа город Переславль-Залесский определяет благоустройство территории населенного пункта как важнейшую составную часть потенциала города, а ее развитие - как одно из приоритетных направлений органов местного самоуправления.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Повышение уровня качества среды проживания и временного нахождения гостей города, является необходимым условием стабилизации и подъема экономики города и </w:t>
      </w:r>
      <w:r w:rsidRPr="00912230">
        <w:rPr>
          <w:rFonts w:ascii="Times New Roman" w:hAnsi="Times New Roman"/>
          <w:sz w:val="24"/>
          <w:szCs w:val="24"/>
          <w:lang w:eastAsia="ru-RU"/>
        </w:rPr>
        <w:lastRenderedPageBreak/>
        <w:t>повышения уровня жизни населения.</w:t>
      </w:r>
    </w:p>
    <w:p w:rsidR="00CE073A" w:rsidRPr="00912230" w:rsidRDefault="00CE073A" w:rsidP="009C2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CE073A" w:rsidRPr="00912230" w:rsidRDefault="00CE073A" w:rsidP="009C29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Озелененные территории вместе с насаждениями и цветниками, пешеходными дорожками и площадками, малыми архитектурными формами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городского округа города Переславля-Залесского и, как следствие, повышение качества жизни населения и временного пребывания гостей на данной территории.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Одной из проблем благоустройства является порча элементов благоустройства, образование несанкционированных свалок мусора.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Задачу по повышению культуры поведения населения призваны решать образовательные учреждения, средства массовой информации, социальная реклама, формируя в сознании подрастающего поколения и жителей города любовь к родному городу, бережное отношение к природе, сохранение чистоты и красоты окружающей среды.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Для решения проблем по благоустройству территории города Переславля-Залесского необходимо использовать программно-целевой метод. Комплексное решение проблем окажет положительный эффект на санитарно-эпидемиологическую обстановку, будет способствовать повышению уровня комфортного проживания жителей города.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Финансово - экономические механизмы, обеспечивающие восстановление и ремонт существующих объектов благоустройства и строительство новых, недостаточно эффективны и не в полной мере адаптированы к особенностям развития курортно-рекреационной зоны.</w:t>
      </w: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Низкий уровень благоустройства вызывает дополнительную социальную напряженность в обществе.</w:t>
      </w:r>
    </w:p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60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1200"/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3.Цель и задачи Программы</w:t>
      </w:r>
    </w:p>
    <w:bookmarkEnd w:id="2"/>
    <w:p w:rsidR="00CE073A" w:rsidRPr="00912230" w:rsidRDefault="00CE073A" w:rsidP="00482FA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Благоустройство территории городского округа города Переславля-Залесского, относится к приоритетным задачам органов местного самоуправления и должна обеспечить благоприятные условия для развития экономики и социальной сферы городского округа.   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Цель Программы: 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Обеспечение чистоты и благоустроенности города Переславля-Залесского.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1.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2.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 xml:space="preserve"> озеленение территории города Переславля-Залесского;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3.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>организация мероприятий по регулированию численности безнадзорных животных;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4.</w:t>
      </w:r>
      <w:r w:rsidRPr="00912230">
        <w:rPr>
          <w:rFonts w:ascii="Times New Roman" w:hAnsi="Times New Roman"/>
          <w:sz w:val="24"/>
          <w:szCs w:val="24"/>
          <w:lang w:eastAsia="ru-RU"/>
        </w:rPr>
        <w:tab/>
        <w:t xml:space="preserve"> обустройство ливневой канализации.</w:t>
      </w:r>
    </w:p>
    <w:p w:rsidR="00CE073A" w:rsidRPr="00912230" w:rsidRDefault="00CE073A" w:rsidP="005B4E6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Успешное выполнение задач по содержанию, уборке и озеленению территории, позволит улучшить условия проживания и жизнедеятельности горожан, повысить привлекательность города.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2118E7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4. Сроки (этапы) реализации Программы</w:t>
      </w:r>
    </w:p>
    <w:p w:rsidR="00CE073A" w:rsidRPr="00912230" w:rsidRDefault="00CE073A" w:rsidP="003877BE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912230" w:rsidRDefault="00CE073A" w:rsidP="003877B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Сроки реализации городской целевой программы: 2016 - 2018 годы. </w:t>
      </w: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988"/>
        <w:gridCol w:w="4819"/>
        <w:gridCol w:w="780"/>
        <w:gridCol w:w="779"/>
        <w:gridCol w:w="850"/>
        <w:gridCol w:w="851"/>
        <w:gridCol w:w="851"/>
      </w:tblGrid>
      <w:tr w:rsidR="00CE073A" w:rsidRPr="00912230" w:rsidTr="00A14544">
        <w:trPr>
          <w:trHeight w:val="1262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FF112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CE073A" w:rsidRPr="00912230" w:rsidRDefault="00CE073A" w:rsidP="002A4A96">
            <w:pPr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CE073A" w:rsidRPr="00912230" w:rsidTr="00A14544">
        <w:trPr>
          <w:trHeight w:val="360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AE459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2A4A96">
            <w:pPr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CE073A" w:rsidRPr="00912230" w:rsidTr="00A145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9" w:type="dxa"/>
            <w:vAlign w:val="center"/>
          </w:tcPr>
          <w:p w:rsidR="00CE073A" w:rsidRPr="00912230" w:rsidRDefault="00CE073A" w:rsidP="00A1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мест массового отдыха, находящегося на содержании, в общей площади мест массового отдыха</w:t>
            </w:r>
          </w:p>
        </w:tc>
        <w:tc>
          <w:tcPr>
            <w:tcW w:w="78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9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50" w:type="dxa"/>
            <w:vAlign w:val="center"/>
          </w:tcPr>
          <w:p w:rsidR="00CE073A" w:rsidRPr="00912230" w:rsidRDefault="00CE073A" w:rsidP="0021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9122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1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78</w:t>
            </w: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122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12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80,</w:t>
            </w:r>
            <w:r w:rsidRPr="0091223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E073A" w:rsidRPr="00912230" w:rsidTr="00A145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9" w:type="dxa"/>
            <w:vAlign w:val="center"/>
          </w:tcPr>
          <w:p w:rsidR="00CE073A" w:rsidRPr="00912230" w:rsidRDefault="00CE073A" w:rsidP="0038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78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91223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79" w:type="dxa"/>
            <w:vAlign w:val="center"/>
          </w:tcPr>
          <w:p w:rsidR="00CE073A" w:rsidRPr="00912230" w:rsidRDefault="00CE073A" w:rsidP="00640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CE073A" w:rsidRPr="00912230" w:rsidTr="00A145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9" w:type="dxa"/>
            <w:vAlign w:val="center"/>
          </w:tcPr>
          <w:p w:rsidR="00CE073A" w:rsidRPr="00912230" w:rsidRDefault="00CE073A" w:rsidP="003877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78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79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CE073A" w:rsidRPr="00912230" w:rsidTr="00A1454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988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19" w:type="dxa"/>
            <w:vAlign w:val="center"/>
          </w:tcPr>
          <w:p w:rsidR="00CE073A" w:rsidRPr="00912230" w:rsidRDefault="00CE073A" w:rsidP="0016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78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79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160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vAlign w:val="center"/>
          </w:tcPr>
          <w:p w:rsidR="00CE073A" w:rsidRPr="00912230" w:rsidRDefault="00CE073A" w:rsidP="002A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CD091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Ожидаемые конечные результаты Программы</w:t>
      </w:r>
    </w:p>
    <w:p w:rsidR="00CE073A" w:rsidRPr="00912230" w:rsidRDefault="00CE073A" w:rsidP="00DE07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Выполнение мероприятий программы обеспечит к 2018 </w:t>
      </w:r>
      <w:proofErr w:type="spellStart"/>
      <w:r w:rsidRPr="00912230">
        <w:rPr>
          <w:rFonts w:ascii="Times New Roman" w:hAnsi="Times New Roman"/>
          <w:bCs/>
          <w:sz w:val="24"/>
          <w:szCs w:val="24"/>
          <w:lang w:eastAsia="ru-RU"/>
        </w:rPr>
        <w:t>годусохранение</w:t>
      </w:r>
      <w:proofErr w:type="spellEnd"/>
      <w:r w:rsidRPr="00912230">
        <w:rPr>
          <w:rFonts w:ascii="Times New Roman" w:hAnsi="Times New Roman"/>
          <w:bCs/>
          <w:sz w:val="24"/>
          <w:szCs w:val="24"/>
          <w:lang w:eastAsia="ru-RU"/>
        </w:rPr>
        <w:t xml:space="preserve"> и повышение уровня комфортности и чистоты в городе Переславле-Залесском:</w:t>
      </w:r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доля площади мест массового отдыха, находящейся на содержании, в общей площади мест массового отдыха –80,0 %</w:t>
      </w:r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площадь содержания объектов озеленения – 729,6 тыс. м</w:t>
      </w:r>
      <w:r w:rsidRPr="00912230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</w:p>
    <w:p w:rsidR="00CE073A" w:rsidRPr="00912230" w:rsidRDefault="00CE073A" w:rsidP="00FF2F1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sz w:val="24"/>
          <w:szCs w:val="24"/>
          <w:lang w:eastAsia="ru-RU"/>
        </w:rPr>
        <w:t>- количество отловленных безнадзорных животных – 249 шт.</w:t>
      </w:r>
    </w:p>
    <w:p w:rsidR="00CE073A" w:rsidRPr="00912230" w:rsidRDefault="00CE073A" w:rsidP="00FF2F1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темп прироста протяженности обустроенной ливневой канализации –2,4%.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CD091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bCs/>
          <w:sz w:val="24"/>
          <w:szCs w:val="24"/>
          <w:lang w:eastAsia="ru-RU"/>
        </w:rPr>
        <w:t>Оценка эффективности реализации программы</w:t>
      </w:r>
    </w:p>
    <w:p w:rsidR="00CE073A" w:rsidRPr="00912230" w:rsidRDefault="00CE073A" w:rsidP="00A97193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Оценка эффективности реализации Программы осуществляется ответственным исполнителем путём установления степени достижения ожидаемых результатов, а также путём сравнения текущих значений показателей и индикаторов с их плановыми значениями.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Эффективность реализации Программы с учётом бюджетного финансирования оценивается путём соотнесения степени достижения основных целевых показателей Программы с уровнем её бюджетного финансирования с начала реализации. Комплексный показатель эффективности (R) рассчитывается по формуле:</w:t>
      </w:r>
    </w:p>
    <w:p w:rsidR="00CE073A" w:rsidRPr="00912230" w:rsidRDefault="00CE073A" w:rsidP="00DD091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тек - </w:t>
      </w: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Xiнач</w:t>
      </w:r>
      <w:proofErr w:type="spellEnd"/>
    </w:p>
    <w:p w:rsidR="00CE073A" w:rsidRPr="00912230" w:rsidRDefault="00CE073A" w:rsidP="00DD091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Ki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------------------------------</w:t>
      </w:r>
    </w:p>
    <w:p w:rsidR="00CE073A" w:rsidRPr="00912230" w:rsidRDefault="00CE073A" w:rsidP="00DD091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</w:t>
      </w:r>
      <w:proofErr w:type="spellEnd"/>
      <w:r w:rsidRPr="00912230">
        <w:rPr>
          <w:rFonts w:ascii="Times New Roman" w:hAnsi="Times New Roman"/>
          <w:b/>
          <w:sz w:val="24"/>
          <w:szCs w:val="24"/>
          <w:lang w:eastAsia="ru-RU"/>
        </w:rPr>
        <w:t xml:space="preserve"> план - </w:t>
      </w:r>
      <w:proofErr w:type="spellStart"/>
      <w:r w:rsidRPr="00912230">
        <w:rPr>
          <w:rFonts w:ascii="Times New Roman" w:hAnsi="Times New Roman"/>
          <w:b/>
          <w:sz w:val="24"/>
          <w:szCs w:val="24"/>
          <w:lang w:eastAsia="ru-RU"/>
        </w:rPr>
        <w:t>Xiнач</w:t>
      </w:r>
      <w:proofErr w:type="spellEnd"/>
    </w:p>
    <w:p w:rsidR="00CE073A" w:rsidRPr="00912230" w:rsidRDefault="00CE073A" w:rsidP="00DD091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sz w:val="24"/>
          <w:szCs w:val="24"/>
          <w:lang w:eastAsia="ru-RU"/>
        </w:rPr>
        <w:t>R = ------------------------------------------ х 100%</w:t>
      </w:r>
    </w:p>
    <w:p w:rsidR="00CE073A" w:rsidRPr="00912230" w:rsidRDefault="00CE073A" w:rsidP="00DD091C">
      <w:pPr>
        <w:ind w:firstLine="284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sz w:val="24"/>
          <w:szCs w:val="24"/>
          <w:lang w:eastAsia="ru-RU"/>
        </w:rPr>
        <w:t>F тек / F план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где: X i 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нач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- значение i-</w:t>
      </w:r>
      <w:proofErr w:type="spellStart"/>
      <w:r w:rsidRPr="00912230"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 w:rsidRPr="00912230">
        <w:rPr>
          <w:rFonts w:ascii="Times New Roman" w:hAnsi="Times New Roman"/>
          <w:sz w:val="24"/>
          <w:szCs w:val="24"/>
          <w:lang w:eastAsia="ru-RU"/>
        </w:rPr>
        <w:t xml:space="preserve"> целевого показателя на начало реализации Программы;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X i план - плановое значение показателя;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X i тек - текущее значение показателя;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F план - плановая сумма финансирования;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F тек - сумма финансирования на текущую дату;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К i - весовой коэффициент параметра.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При значении R 95 процентов и более эффективность реализации Программы признаётся высокой, при значении R от 80 до 95 процентов эффективность реализации Программы признаётся средней, при значении R 80 процентов и менее эффективность реализации Программы признаётся низкой.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lastRenderedPageBreak/>
        <w:t>Оценка результативности реализации Программы осуществляется ответственным исполнителем ежегодно путём установления степени достижения ожидаемых результатов.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Результативность реализации Программы оценивается путём сравнения фактических значений показателей с их плановыми значениями.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Комплексный показатель результативности (P) рассчитывается по формуле:</w:t>
      </w:r>
    </w:p>
    <w:p w:rsidR="00CE073A" w:rsidRPr="00912230" w:rsidRDefault="00B4014F" w:rsidP="00DD091C">
      <w:pPr>
        <w:ind w:firstLine="284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 id="Рисунок 1" o:spid="_x0000_i1026" type="#_x0000_t75" style="width:159.75pt;height:48.75pt;visibility:visible">
            <v:imagedata r:id="rId6" o:title=""/>
          </v:shape>
        </w:pic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где: Х план - плановое значение показателя;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Х тек - текущее значение показателя;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 xml:space="preserve">    К i - весовой коэффициент параметра.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При значении Р 95 процентов и более результативность реализации Программы признаётся высокой, при значении Р от 80 до 95 процентов результативность реализации Программы признаётся средней, при значении Р 80 процентов и менее результативность реализации Программы признаётся низкой.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12230">
        <w:rPr>
          <w:rFonts w:ascii="Times New Roman" w:hAnsi="Times New Roman"/>
          <w:sz w:val="24"/>
          <w:szCs w:val="24"/>
          <w:lang w:eastAsia="ru-RU"/>
        </w:rPr>
        <w:t>При расчёте комплексных показателей эффективности и результативности Программы используются следующие основные целевые показатели и их весовые коэффициенты:</w:t>
      </w:r>
    </w:p>
    <w:p w:rsidR="00CE073A" w:rsidRPr="00912230" w:rsidRDefault="00CE073A" w:rsidP="00DD091C">
      <w:pPr>
        <w:ind w:firstLine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5812"/>
        <w:gridCol w:w="3260"/>
      </w:tblGrid>
      <w:tr w:rsidR="00CE073A" w:rsidRPr="00912230" w:rsidTr="00DD091C">
        <w:trPr>
          <w:jc w:val="center"/>
        </w:trPr>
        <w:tc>
          <w:tcPr>
            <w:tcW w:w="720" w:type="dxa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812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ind w:left="-145" w:right="-1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2230">
              <w:rPr>
                <w:rFonts w:ascii="Times New Roman" w:hAnsi="Times New Roman"/>
                <w:b/>
                <w:sz w:val="24"/>
                <w:szCs w:val="24"/>
              </w:rPr>
              <w:t>Значение весового коэффициента</w:t>
            </w:r>
          </w:p>
        </w:tc>
      </w:tr>
      <w:tr w:rsidR="00CE073A" w:rsidRPr="00912230" w:rsidTr="00DD091C">
        <w:trPr>
          <w:trHeight w:val="597"/>
          <w:jc w:val="center"/>
        </w:trPr>
        <w:tc>
          <w:tcPr>
            <w:tcW w:w="72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CE073A" w:rsidRPr="00912230" w:rsidRDefault="00CE073A" w:rsidP="00E64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E073A" w:rsidRPr="00912230" w:rsidTr="00DD091C">
        <w:trPr>
          <w:jc w:val="center"/>
        </w:trPr>
        <w:tc>
          <w:tcPr>
            <w:tcW w:w="72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CE073A" w:rsidRPr="00912230" w:rsidRDefault="00CE073A" w:rsidP="00DD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территориисодержания</w:t>
            </w:r>
            <w:proofErr w:type="spellEnd"/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объектов озеленения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CE073A" w:rsidRPr="00912230" w:rsidTr="00DD091C">
        <w:trPr>
          <w:jc w:val="center"/>
        </w:trPr>
        <w:tc>
          <w:tcPr>
            <w:tcW w:w="72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CE073A" w:rsidRPr="00912230" w:rsidRDefault="00CE073A" w:rsidP="00DD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CE073A" w:rsidRPr="00912230" w:rsidTr="00DD091C">
        <w:trPr>
          <w:jc w:val="center"/>
        </w:trPr>
        <w:tc>
          <w:tcPr>
            <w:tcW w:w="72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CE073A" w:rsidRPr="00912230" w:rsidRDefault="00CE073A" w:rsidP="00DD0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CE073A" w:rsidRPr="00912230" w:rsidTr="00DB216E">
        <w:trPr>
          <w:jc w:val="center"/>
        </w:trPr>
        <w:tc>
          <w:tcPr>
            <w:tcW w:w="6532" w:type="dxa"/>
            <w:gridSpan w:val="2"/>
            <w:vAlign w:val="center"/>
          </w:tcPr>
          <w:p w:rsidR="00CE073A" w:rsidRPr="00912230" w:rsidRDefault="00CE073A" w:rsidP="00437215">
            <w:pPr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CE073A" w:rsidRPr="00912230" w:rsidRDefault="00CE073A" w:rsidP="00DD0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CE073A" w:rsidRPr="00912230" w:rsidRDefault="00CE073A" w:rsidP="00DD091C">
      <w:pPr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DD091C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Механизм реализации программы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Ответственный за реализацию мероприятий программы – заместитель Главы Администрации города Переславля-Залесского </w:t>
      </w:r>
      <w:proofErr w:type="spellStart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Талалаев</w:t>
      </w:r>
      <w:proofErr w:type="spellEnd"/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В.А.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Денежные средства, выделяемые из областного бюджета и городского бюджета 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дворовых территорий и мест массового отдыха горожан и гостей города.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Реализует программу и управляет процессами ее реализации ответственный исполнитель Программы – муниципальное казенное учреждение «Многофункциональный центр развития города Переславля-Залесского».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исполнитель Программы осуществляет: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периодический мониторинг и анализ выполнения мероприятий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рассмотрение результатов указанного мониторинга, принятие корректирующих </w:t>
      </w: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решений и внесение изменений в мероприятия программы (при необходимости);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предоставление отчетности в установленном порядке;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распределение ежегодно выделяемых средств на реализацию Программы по программным мероприятиям;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при необходимости организационную процедуру конкурсного отбора поставщиков товаров и услуг в соответствии с нормами действующего законодательства;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в пределах своей компетенции координацию деятельности исполнителей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подготовку предложений по уточнению перечня программных мероприятий;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представление изменений, вносимых в действующую Программу, на согласование в структурные подразделения Администрации города;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- размещение на официальном сайте Администрации города в сети Интернет основных 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Финансирование Программы начинается после утверждения расходов на ее реализацию в бюджете города на очередной финансовый год.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исполнитель Программы в порядке, предусмотренном для рассмотрения 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Изменение или досрочное прекращение реализации Программы может происходить в случаях: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досрочного выполнения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изменения социально-экономической политики и пересмотра стратегических перспектив развития города;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принятия другой Программы, поглощающей полностью или частично первоначальную по целям и задачам.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Проверка целевого использования средств областного и городского бюджетов, выделенных на реализацию мероприятий программы, осуществляется в соответствии с действующим законодательством. </w:t>
      </w:r>
    </w:p>
    <w:p w:rsidR="00CE073A" w:rsidRPr="00912230" w:rsidRDefault="00CE073A" w:rsidP="00DD09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2230">
        <w:rPr>
          <w:rFonts w:ascii="Times New Roman" w:hAnsi="Times New Roman"/>
          <w:color w:val="000000"/>
          <w:sz w:val="24"/>
          <w:szCs w:val="24"/>
          <w:lang w:eastAsia="ru-RU"/>
        </w:rPr>
        <w:t>В ходе реализации Программы объемы средств, необходимые для ее финансирования в очередном финансовом году, могут уточняться.</w:t>
      </w: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912230" w:rsidRDefault="00CE073A" w:rsidP="00B264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CE073A" w:rsidRPr="00912230" w:rsidSect="00BA1CE2">
          <w:pgSz w:w="11906" w:h="16838"/>
          <w:pgMar w:top="851" w:right="991" w:bottom="851" w:left="1701" w:header="709" w:footer="709" w:gutter="0"/>
          <w:cols w:space="708"/>
          <w:docGrid w:linePitch="360"/>
        </w:sectPr>
      </w:pPr>
    </w:p>
    <w:p w:rsidR="00CE073A" w:rsidRPr="00912230" w:rsidRDefault="00CE073A" w:rsidP="00B2644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12230">
        <w:rPr>
          <w:rFonts w:ascii="Times New Roman" w:hAnsi="Times New Roman"/>
          <w:b/>
          <w:sz w:val="24"/>
          <w:szCs w:val="24"/>
          <w:lang w:eastAsia="ru-RU"/>
        </w:rPr>
        <w:lastRenderedPageBreak/>
        <w:t>Перечень программных мероприятий</w:t>
      </w:r>
    </w:p>
    <w:p w:rsidR="00CE073A" w:rsidRPr="00912230" w:rsidRDefault="00CE073A" w:rsidP="002554C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585" w:type="dxa"/>
        <w:tblLook w:val="00A0" w:firstRow="1" w:lastRow="0" w:firstColumn="1" w:lastColumn="0" w:noHBand="0" w:noVBand="0"/>
      </w:tblPr>
      <w:tblGrid>
        <w:gridCol w:w="1000"/>
        <w:gridCol w:w="6366"/>
        <w:gridCol w:w="1134"/>
        <w:gridCol w:w="1134"/>
        <w:gridCol w:w="2127"/>
        <w:gridCol w:w="1984"/>
        <w:gridCol w:w="1840"/>
      </w:tblGrid>
      <w:tr w:rsidR="00CE073A" w:rsidRPr="00912230" w:rsidTr="00535521">
        <w:trPr>
          <w:trHeight w:val="765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CE073A" w:rsidRPr="00912230" w:rsidTr="00535521">
        <w:trPr>
          <w:trHeight w:val="435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E073A" w:rsidRPr="00912230" w:rsidTr="00535521">
        <w:trPr>
          <w:trHeight w:val="73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CE073A" w:rsidRPr="00912230" w:rsidTr="00535521">
        <w:trPr>
          <w:trHeight w:val="420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E073A" w:rsidRPr="00912230" w:rsidTr="0053552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9B3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9B3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78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9B37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  <w:tr w:rsidR="00CE073A" w:rsidRPr="00912230" w:rsidTr="00535521">
        <w:trPr>
          <w:trHeight w:val="360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E073A" w:rsidRPr="00912230" w:rsidTr="00535521">
        <w:trPr>
          <w:trHeight w:val="63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4 830,99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12 295,82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5 959,34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6 276,87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7 931,50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4 830,99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4 364,32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5 959,34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6 276,87</w:t>
            </w:r>
          </w:p>
        </w:tc>
      </w:tr>
      <w:tr w:rsidR="00CE073A" w:rsidRPr="00912230" w:rsidTr="00535521">
        <w:trPr>
          <w:trHeight w:val="75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4 731,00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1225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91223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340,80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5 759,34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6 076,87</w:t>
            </w:r>
          </w:p>
        </w:tc>
      </w:tr>
      <w:tr w:rsidR="00CE073A" w:rsidRPr="00912230" w:rsidTr="0053552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852,79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594,60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535,14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201,59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181,06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208,78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20,88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3B0C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около пруда на пересечении улиц Магистральная и Строителей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2 808,23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2 527,40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280,83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772,74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854,62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521,07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4 291,39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3 459,73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831,66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64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д.31 и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д.54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1 834,90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1 648,10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186,80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12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ул.Берендеевская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пер.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Красноэховский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1 354,90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1 219,40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135,50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12250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55,20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67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д.21 по  </w:t>
            </w:r>
            <w:proofErr w:type="spellStart"/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ул.Весенняя</w:t>
            </w:r>
            <w:proofErr w:type="spellEnd"/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521,07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851,19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57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6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395,98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1 036,58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1 310,70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2 334,07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2 584,95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756,23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1 260,70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1 673,37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1 924,25</w:t>
            </w:r>
          </w:p>
        </w:tc>
      </w:tr>
      <w:tr w:rsidR="00CE073A" w:rsidRPr="00912230" w:rsidTr="00535521">
        <w:trPr>
          <w:trHeight w:val="60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232,50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280,35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560,70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560,70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104,02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1 011,80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1 011,80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CE073A" w:rsidRPr="00912230" w:rsidTr="00535521">
        <w:trPr>
          <w:trHeight w:val="420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CE073A" w:rsidRPr="00912230" w:rsidTr="00535521">
        <w:trPr>
          <w:trHeight w:val="31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E073A" w:rsidRPr="00912230" w:rsidTr="00535521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Площадь содержания объектов озеленения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729,6</w:t>
            </w:r>
          </w:p>
        </w:tc>
      </w:tr>
      <w:tr w:rsidR="00CE073A" w:rsidRPr="00912230" w:rsidTr="00535521">
        <w:trPr>
          <w:trHeight w:val="31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E073A" w:rsidRPr="00912230" w:rsidTr="00535521">
        <w:trPr>
          <w:trHeight w:val="62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2 762,57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2 259,30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4 759,27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4 759,27</w:t>
            </w:r>
          </w:p>
        </w:tc>
      </w:tr>
      <w:tr w:rsidR="00CE073A" w:rsidRPr="00912230" w:rsidTr="00535521">
        <w:trPr>
          <w:trHeight w:val="72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690,00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459,30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459,27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459,27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958,89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Валка деревьев, посадка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752,89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159,99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592,90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073A" w:rsidRPr="00912230" w:rsidTr="00535521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295,90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61,05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299,74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CE073A" w:rsidRPr="00912230" w:rsidTr="00535521">
        <w:trPr>
          <w:trHeight w:val="420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3. Количество отловленных безнадзорных животных</w:t>
            </w:r>
          </w:p>
        </w:tc>
      </w:tr>
      <w:tr w:rsidR="00CE073A" w:rsidRPr="00912230" w:rsidTr="00535521">
        <w:trPr>
          <w:trHeight w:val="31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CE073A" w:rsidRPr="00912230" w:rsidTr="00535521">
        <w:trPr>
          <w:trHeight w:val="40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CE073A" w:rsidRPr="00912230" w:rsidTr="00535521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073A" w:rsidRPr="00912230" w:rsidTr="00535521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197,72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225,73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297,63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225,73</w:t>
            </w:r>
          </w:p>
        </w:tc>
      </w:tr>
      <w:tr w:rsidR="00CE073A" w:rsidRPr="00912230" w:rsidTr="00535521">
        <w:trPr>
          <w:trHeight w:val="62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71,90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073A" w:rsidRPr="00912230" w:rsidTr="00535521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CE073A" w:rsidRPr="00912230" w:rsidTr="00535521">
        <w:trPr>
          <w:trHeight w:val="315"/>
        </w:trPr>
        <w:tc>
          <w:tcPr>
            <w:tcW w:w="15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CE073A" w:rsidRPr="00912230" w:rsidTr="00535521">
        <w:trPr>
          <w:trHeight w:val="43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E073A" w:rsidRPr="00912230" w:rsidTr="00535521">
        <w:trPr>
          <w:trHeight w:val="37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073A" w:rsidRPr="00912230" w:rsidTr="00535521">
        <w:trPr>
          <w:trHeight w:val="93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(разработка ПСД) </w:t>
            </w: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2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9 822,06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21 558,86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15 262,95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15 913,24</w:t>
            </w:r>
          </w:p>
        </w:tc>
      </w:tr>
      <w:tr w:rsidR="00CE073A" w:rsidRPr="00912230" w:rsidTr="00535521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тыс. </w:t>
            </w: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257,29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11 688,86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225,73</w:t>
            </w:r>
          </w:p>
        </w:tc>
      </w:tr>
      <w:tr w:rsidR="00CE073A" w:rsidRPr="00912230" w:rsidTr="00535521">
        <w:trPr>
          <w:trHeight w:val="26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59,23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CE073A" w:rsidRPr="00912230" w:rsidTr="00535521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9 564,77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9 870,00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15 037,22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15 687,51</w:t>
            </w:r>
          </w:p>
        </w:tc>
      </w:tr>
      <w:tr w:rsidR="00CE073A" w:rsidRPr="00912230" w:rsidTr="00535521">
        <w:trPr>
          <w:trHeight w:val="264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1 777,17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073A" w:rsidRPr="00912230" w:rsidRDefault="00CE073A" w:rsidP="0053552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E073A" w:rsidRPr="00912230" w:rsidRDefault="00CE073A" w:rsidP="00FD5AE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DC36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8D4C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E073A" w:rsidRPr="00912230" w:rsidRDefault="00CE073A" w:rsidP="004D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4D29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F7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F7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F76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CE073A" w:rsidRPr="00912230" w:rsidSect="00FD5AEF">
      <w:pgSz w:w="16838" w:h="11906" w:orient="landscape"/>
      <w:pgMar w:top="567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 w15:restartNumberingAfterBreak="0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" w15:restartNumberingAfterBreak="0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5" w15:restartNumberingAfterBreak="0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BE"/>
    <w:rsid w:val="00024678"/>
    <w:rsid w:val="0009224E"/>
    <w:rsid w:val="000B12E3"/>
    <w:rsid w:val="000B7A17"/>
    <w:rsid w:val="000C1E35"/>
    <w:rsid w:val="000C4338"/>
    <w:rsid w:val="000D1EDF"/>
    <w:rsid w:val="000D6217"/>
    <w:rsid w:val="000E7DEB"/>
    <w:rsid w:val="00122502"/>
    <w:rsid w:val="001238D1"/>
    <w:rsid w:val="00136871"/>
    <w:rsid w:val="001605AE"/>
    <w:rsid w:val="00161A46"/>
    <w:rsid w:val="0016233A"/>
    <w:rsid w:val="00195ACB"/>
    <w:rsid w:val="001C7F93"/>
    <w:rsid w:val="00201B2E"/>
    <w:rsid w:val="002118E7"/>
    <w:rsid w:val="00212817"/>
    <w:rsid w:val="002554C3"/>
    <w:rsid w:val="00265374"/>
    <w:rsid w:val="00272FF4"/>
    <w:rsid w:val="00281558"/>
    <w:rsid w:val="00282DAD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3E2FA8"/>
    <w:rsid w:val="004219F7"/>
    <w:rsid w:val="004352A2"/>
    <w:rsid w:val="004361D5"/>
    <w:rsid w:val="00437215"/>
    <w:rsid w:val="004510A7"/>
    <w:rsid w:val="0047673B"/>
    <w:rsid w:val="004824DE"/>
    <w:rsid w:val="00482FAE"/>
    <w:rsid w:val="004B0C38"/>
    <w:rsid w:val="004B7CB8"/>
    <w:rsid w:val="004D2954"/>
    <w:rsid w:val="004E0B41"/>
    <w:rsid w:val="004F1D12"/>
    <w:rsid w:val="00504A0D"/>
    <w:rsid w:val="0050540F"/>
    <w:rsid w:val="0050671D"/>
    <w:rsid w:val="00520ED5"/>
    <w:rsid w:val="00535521"/>
    <w:rsid w:val="005627D2"/>
    <w:rsid w:val="00566F12"/>
    <w:rsid w:val="005757C0"/>
    <w:rsid w:val="005A52C1"/>
    <w:rsid w:val="005B4E61"/>
    <w:rsid w:val="005E677D"/>
    <w:rsid w:val="005F0FDB"/>
    <w:rsid w:val="005F1EFC"/>
    <w:rsid w:val="00610255"/>
    <w:rsid w:val="00617196"/>
    <w:rsid w:val="006179F0"/>
    <w:rsid w:val="0063629D"/>
    <w:rsid w:val="006407FF"/>
    <w:rsid w:val="00674422"/>
    <w:rsid w:val="0068396F"/>
    <w:rsid w:val="00697BE9"/>
    <w:rsid w:val="006D581E"/>
    <w:rsid w:val="006E5A48"/>
    <w:rsid w:val="00716C35"/>
    <w:rsid w:val="00764F2C"/>
    <w:rsid w:val="007F121E"/>
    <w:rsid w:val="007F1AB9"/>
    <w:rsid w:val="008059EB"/>
    <w:rsid w:val="0082475C"/>
    <w:rsid w:val="00824A04"/>
    <w:rsid w:val="008260FB"/>
    <w:rsid w:val="00842ACB"/>
    <w:rsid w:val="00860F82"/>
    <w:rsid w:val="00862A3E"/>
    <w:rsid w:val="00897729"/>
    <w:rsid w:val="008C7C0B"/>
    <w:rsid w:val="008D4C0D"/>
    <w:rsid w:val="008E40E5"/>
    <w:rsid w:val="008E6323"/>
    <w:rsid w:val="00912230"/>
    <w:rsid w:val="009266C5"/>
    <w:rsid w:val="00936FC6"/>
    <w:rsid w:val="0098125A"/>
    <w:rsid w:val="00996A58"/>
    <w:rsid w:val="009A03A3"/>
    <w:rsid w:val="009A2A8D"/>
    <w:rsid w:val="009B011B"/>
    <w:rsid w:val="009B37EE"/>
    <w:rsid w:val="009B53BF"/>
    <w:rsid w:val="009C2922"/>
    <w:rsid w:val="009F743F"/>
    <w:rsid w:val="00A01F06"/>
    <w:rsid w:val="00A118AE"/>
    <w:rsid w:val="00A14544"/>
    <w:rsid w:val="00A64B65"/>
    <w:rsid w:val="00A704D9"/>
    <w:rsid w:val="00A97193"/>
    <w:rsid w:val="00AB06C9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4014F"/>
    <w:rsid w:val="00B51F64"/>
    <w:rsid w:val="00B92838"/>
    <w:rsid w:val="00BA1CE2"/>
    <w:rsid w:val="00BA60DC"/>
    <w:rsid w:val="00BB55FE"/>
    <w:rsid w:val="00BF2FC8"/>
    <w:rsid w:val="00C04377"/>
    <w:rsid w:val="00C31803"/>
    <w:rsid w:val="00C3397D"/>
    <w:rsid w:val="00C719E8"/>
    <w:rsid w:val="00C916D6"/>
    <w:rsid w:val="00CA411A"/>
    <w:rsid w:val="00CC45C8"/>
    <w:rsid w:val="00CC643F"/>
    <w:rsid w:val="00CD091F"/>
    <w:rsid w:val="00CD3D2B"/>
    <w:rsid w:val="00CE073A"/>
    <w:rsid w:val="00CE4705"/>
    <w:rsid w:val="00D71A61"/>
    <w:rsid w:val="00DA19AD"/>
    <w:rsid w:val="00DB216E"/>
    <w:rsid w:val="00DB4585"/>
    <w:rsid w:val="00DC1060"/>
    <w:rsid w:val="00DC26CD"/>
    <w:rsid w:val="00DC36FC"/>
    <w:rsid w:val="00DD091C"/>
    <w:rsid w:val="00DE0781"/>
    <w:rsid w:val="00E100AB"/>
    <w:rsid w:val="00E64FB2"/>
    <w:rsid w:val="00EA3ED0"/>
    <w:rsid w:val="00EB5D11"/>
    <w:rsid w:val="00EC351B"/>
    <w:rsid w:val="00EE4941"/>
    <w:rsid w:val="00EF1503"/>
    <w:rsid w:val="00F00F22"/>
    <w:rsid w:val="00F01151"/>
    <w:rsid w:val="00F102D5"/>
    <w:rsid w:val="00F23E87"/>
    <w:rsid w:val="00F25510"/>
    <w:rsid w:val="00F76E14"/>
    <w:rsid w:val="00FB3D17"/>
    <w:rsid w:val="00FC1AE3"/>
    <w:rsid w:val="00FD5AEF"/>
    <w:rsid w:val="00FE7D84"/>
    <w:rsid w:val="00FF112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51D575-B9E2-473D-BF7F-A228B47F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1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91223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39068E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912230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13</Pages>
  <Words>3407</Words>
  <Characters>19424</Characters>
  <Application>Microsoft Office Word</Application>
  <DocSecurity>0</DocSecurity>
  <Lines>161</Lines>
  <Paragraphs>45</Paragraphs>
  <ScaleCrop>false</ScaleCrop>
  <Company/>
  <LinksUpToDate>false</LinksUpToDate>
  <CharactersWithSpaces>22786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9</cp:revision>
  <cp:lastPrinted>2016-04-25T10:33:00Z</cp:lastPrinted>
  <dcterms:created xsi:type="dcterms:W3CDTF">2016-04-20T11:49:00Z</dcterms:created>
  <dcterms:modified xsi:type="dcterms:W3CDTF">2016-04-25T12:41:00Z</dcterms:modified>
</cp:coreProperties>
</file>