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D99" w:rsidRPr="007F3D99" w:rsidRDefault="007F3D99" w:rsidP="007F3D99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>
        <w:rPr>
          <w:rFonts w:ascii="Times New Roman" w:hAnsi="Times New Roman"/>
          <w:noProof/>
          <w:sz w:val="20"/>
          <w:szCs w:val="20"/>
          <w:lang w:val="ru-RU" w:eastAsia="ru-RU" w:bidi="ar-SA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D99" w:rsidRPr="007F3D99" w:rsidRDefault="007F3D99" w:rsidP="007F3D99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</w:p>
    <w:p w:rsidR="007F3D99" w:rsidRPr="007F3D99" w:rsidRDefault="007F3D99" w:rsidP="007F3D99">
      <w:pPr>
        <w:ind w:left="283"/>
        <w:jc w:val="center"/>
        <w:rPr>
          <w:rFonts w:ascii="Times New Roman" w:hAnsi="Times New Roman"/>
          <w:szCs w:val="20"/>
          <w:lang w:val="ru-RU" w:eastAsia="ru-RU" w:bidi="ar-SA"/>
        </w:rPr>
      </w:pPr>
      <w:r w:rsidRPr="007F3D99">
        <w:rPr>
          <w:rFonts w:ascii="Times New Roman" w:hAnsi="Times New Roman"/>
          <w:szCs w:val="20"/>
          <w:lang w:val="ru-RU" w:eastAsia="ru-RU" w:bidi="ar-SA"/>
        </w:rPr>
        <w:t>АДМИНИСТРАЦИЯ г. ПЕРЕСЛАВЛЯ-ЗАЛЕССКОГО</w:t>
      </w:r>
    </w:p>
    <w:p w:rsidR="007F3D99" w:rsidRPr="007F3D99" w:rsidRDefault="007F3D99" w:rsidP="007F3D99">
      <w:pPr>
        <w:ind w:left="283"/>
        <w:jc w:val="center"/>
        <w:rPr>
          <w:rFonts w:ascii="Times New Roman" w:hAnsi="Times New Roman"/>
          <w:szCs w:val="20"/>
          <w:lang w:val="ru-RU" w:eastAsia="ru-RU" w:bidi="ar-SA"/>
        </w:rPr>
      </w:pPr>
      <w:r w:rsidRPr="007F3D99">
        <w:rPr>
          <w:rFonts w:ascii="Times New Roman" w:hAnsi="Times New Roman"/>
          <w:szCs w:val="20"/>
          <w:lang w:val="ru-RU" w:eastAsia="ru-RU" w:bidi="ar-SA"/>
        </w:rPr>
        <w:t>ЯРОСЛАВСКОЙ ОБЛАСТИ</w:t>
      </w:r>
    </w:p>
    <w:p w:rsidR="007F3D99" w:rsidRPr="007F3D99" w:rsidRDefault="007F3D99" w:rsidP="007F3D99">
      <w:pPr>
        <w:ind w:left="283"/>
        <w:jc w:val="center"/>
        <w:rPr>
          <w:rFonts w:ascii="Times New Roman" w:hAnsi="Times New Roman"/>
          <w:szCs w:val="20"/>
          <w:lang w:val="ru-RU" w:eastAsia="ru-RU" w:bidi="ar-SA"/>
        </w:rPr>
      </w:pPr>
    </w:p>
    <w:p w:rsidR="007F3D99" w:rsidRPr="007F3D99" w:rsidRDefault="007F3D99" w:rsidP="007F3D99">
      <w:pPr>
        <w:ind w:left="283"/>
        <w:jc w:val="center"/>
        <w:rPr>
          <w:rFonts w:ascii="Times New Roman" w:hAnsi="Times New Roman"/>
          <w:szCs w:val="20"/>
          <w:lang w:val="ru-RU" w:eastAsia="ru-RU" w:bidi="ar-SA"/>
        </w:rPr>
      </w:pPr>
      <w:r w:rsidRPr="007F3D99">
        <w:rPr>
          <w:rFonts w:ascii="Times New Roman" w:hAnsi="Times New Roman"/>
          <w:szCs w:val="20"/>
          <w:lang w:val="ru-RU" w:eastAsia="ru-RU" w:bidi="ar-SA"/>
        </w:rPr>
        <w:t>ПОСТАНОВЛЕНИЕ</w:t>
      </w:r>
    </w:p>
    <w:p w:rsidR="007F3D99" w:rsidRPr="007F3D99" w:rsidRDefault="007F3D99" w:rsidP="007F3D99">
      <w:pPr>
        <w:overflowPunct w:val="0"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ru-RU" w:eastAsia="ru-RU" w:bidi="ar-SA"/>
        </w:rPr>
      </w:pPr>
    </w:p>
    <w:p w:rsidR="007F3D99" w:rsidRPr="007F3D99" w:rsidRDefault="007F3D99" w:rsidP="007F3D99">
      <w:pPr>
        <w:overflowPunct w:val="0"/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ru-RU" w:eastAsia="ru-RU" w:bidi="ar-SA"/>
        </w:rPr>
      </w:pPr>
    </w:p>
    <w:p w:rsidR="007F3D99" w:rsidRPr="007F3D99" w:rsidRDefault="00DD66DE" w:rsidP="007F3D99">
      <w:pPr>
        <w:rPr>
          <w:rFonts w:ascii="Times New Roman" w:hAnsi="Times New Roman"/>
          <w:szCs w:val="20"/>
          <w:lang w:val="ru-RU" w:eastAsia="ru-RU" w:bidi="ar-SA"/>
        </w:rPr>
      </w:pPr>
      <w:r>
        <w:rPr>
          <w:rFonts w:ascii="Times New Roman" w:hAnsi="Times New Roman"/>
          <w:szCs w:val="20"/>
          <w:lang w:val="ru-RU" w:eastAsia="ru-RU" w:bidi="ar-SA"/>
        </w:rPr>
        <w:t xml:space="preserve">От </w:t>
      </w:r>
      <w:bookmarkStart w:id="0" w:name="_GoBack"/>
      <w:bookmarkEnd w:id="0"/>
      <w:r w:rsidRPr="00DD66DE">
        <w:rPr>
          <w:rFonts w:ascii="Times New Roman" w:hAnsi="Times New Roman"/>
          <w:szCs w:val="20"/>
          <w:lang w:val="ru-RU" w:eastAsia="ru-RU" w:bidi="ar-SA"/>
        </w:rPr>
        <w:t>21.07.2016</w:t>
      </w:r>
      <w:r>
        <w:rPr>
          <w:rFonts w:ascii="Times New Roman" w:hAnsi="Times New Roman"/>
          <w:szCs w:val="20"/>
          <w:lang w:eastAsia="ru-RU" w:bidi="ar-SA"/>
        </w:rPr>
        <w:t xml:space="preserve"> </w:t>
      </w:r>
      <w:r w:rsidR="007F3D99" w:rsidRPr="007F3D99">
        <w:rPr>
          <w:rFonts w:ascii="Times New Roman" w:hAnsi="Times New Roman"/>
          <w:szCs w:val="20"/>
          <w:lang w:val="ru-RU" w:eastAsia="ru-RU" w:bidi="ar-SA"/>
        </w:rPr>
        <w:t xml:space="preserve"> № </w:t>
      </w:r>
      <w:r>
        <w:rPr>
          <w:rFonts w:ascii="Times New Roman" w:hAnsi="Times New Roman"/>
          <w:szCs w:val="20"/>
          <w:lang w:val="ru-RU" w:eastAsia="ru-RU" w:bidi="ar-SA"/>
        </w:rPr>
        <w:t>ПОС.03-0977/</w:t>
      </w:r>
      <w:r w:rsidRPr="00DD66DE">
        <w:rPr>
          <w:rFonts w:ascii="Times New Roman" w:hAnsi="Times New Roman"/>
          <w:szCs w:val="20"/>
          <w:lang w:val="ru-RU" w:eastAsia="ru-RU" w:bidi="ar-SA"/>
        </w:rPr>
        <w:t>16</w:t>
      </w:r>
    </w:p>
    <w:p w:rsidR="007F3D99" w:rsidRPr="007F3D99" w:rsidRDefault="007F3D99" w:rsidP="007F3D99">
      <w:pPr>
        <w:rPr>
          <w:rFonts w:ascii="Times New Roman" w:hAnsi="Times New Roman"/>
          <w:szCs w:val="20"/>
          <w:lang w:val="ru-RU" w:eastAsia="ru-RU" w:bidi="ar-SA"/>
        </w:rPr>
      </w:pPr>
      <w:r w:rsidRPr="007F3D99">
        <w:rPr>
          <w:rFonts w:ascii="Times New Roman" w:hAnsi="Times New Roman"/>
          <w:szCs w:val="20"/>
          <w:lang w:val="ru-RU" w:eastAsia="ru-RU" w:bidi="ar-SA"/>
        </w:rPr>
        <w:t>г. Переславль-Залесский</w:t>
      </w:r>
    </w:p>
    <w:p w:rsidR="00117F6E" w:rsidRDefault="00117F6E" w:rsidP="00581B6D">
      <w:pPr>
        <w:rPr>
          <w:lang w:val="ru-RU"/>
        </w:rPr>
      </w:pPr>
    </w:p>
    <w:p w:rsidR="00581B6D" w:rsidRDefault="00581B6D" w:rsidP="00581B6D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изменений в городскую целевую программу</w:t>
      </w:r>
    </w:p>
    <w:p w:rsidR="00581B6D" w:rsidRDefault="00581B6D" w:rsidP="00581B6D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«Борьба с преступностью в городе Переславле – Залесском </w:t>
      </w:r>
    </w:p>
    <w:p w:rsidR="00581B6D" w:rsidRDefault="00581B6D" w:rsidP="00581B6D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 2016-2018 годы», утвержденную  постановлением </w:t>
      </w:r>
    </w:p>
    <w:p w:rsidR="00581B6D" w:rsidRDefault="00581B6D" w:rsidP="00581B6D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Администрации г. Переславля- Залесского от 16.11.2015</w:t>
      </w:r>
    </w:p>
    <w:p w:rsidR="00581B6D" w:rsidRDefault="00581B6D" w:rsidP="00581B6D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№ ПОС.03-1667/15 «Об утверждении городской целевой </w:t>
      </w:r>
    </w:p>
    <w:p w:rsidR="00581B6D" w:rsidRDefault="00581B6D" w:rsidP="00581B6D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Программы «Борьба с преступностью в городе </w:t>
      </w:r>
    </w:p>
    <w:p w:rsidR="00581B6D" w:rsidRDefault="00581B6D" w:rsidP="00581B6D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Переславле – Залесском на 2016-2018 годы»</w:t>
      </w:r>
    </w:p>
    <w:p w:rsidR="00581B6D" w:rsidRDefault="00581B6D" w:rsidP="00581B6D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81B6D" w:rsidRDefault="00581B6D" w:rsidP="00581B6D">
      <w:pPr>
        <w:pStyle w:val="Heading"/>
        <w:ind w:firstLine="70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целях уточнения мероприятий программы,</w:t>
      </w:r>
    </w:p>
    <w:p w:rsidR="00581B6D" w:rsidRDefault="00581B6D" w:rsidP="00581B6D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81B6D" w:rsidRDefault="00581B6D" w:rsidP="00581B6D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17F6E">
        <w:rPr>
          <w:rFonts w:ascii="Times New Roman" w:hAnsi="Times New Roman" w:cs="Times New Roman"/>
          <w:b w:val="0"/>
          <w:sz w:val="28"/>
          <w:szCs w:val="28"/>
        </w:rPr>
        <w:t>Администрация города Переславля – Залесского постановляет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81B6D" w:rsidRDefault="00581B6D" w:rsidP="00581B6D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81B6D" w:rsidRDefault="00581B6D" w:rsidP="00117F6E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Внести в городскую целевую программу «Борьба с преступностью в городе Переславле – Залесском на 2016-2018 годы», утвержденную постановлением Администрации г. Переславля – Залесского от 16.11.2015 № ПОС.03-1667/15( в редакции постановления Администрации г. Переславля-Залесского от 28.12.2015 № ПОС.03-1866/15, от 12.04.2016 № ПОС. 03-0478/16)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>следующие изменения:</w:t>
      </w:r>
    </w:p>
    <w:p w:rsidR="00581B6D" w:rsidRDefault="00581B6D" w:rsidP="00581B6D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1.1. В разделе </w:t>
      </w:r>
      <w:r>
        <w:rPr>
          <w:rFonts w:ascii="Times New Roman" w:hAnsi="Times New Roman"/>
        </w:rPr>
        <w:t>VIII</w:t>
      </w:r>
      <w:r>
        <w:rPr>
          <w:rFonts w:ascii="Times New Roman" w:hAnsi="Times New Roman"/>
          <w:lang w:val="ru-RU"/>
        </w:rPr>
        <w:t>. «Перечень программных мероприятий» п.3.1, п.3.2 и п.4.1. изложить в редакции,  согласно приложению к настоящему постановлению.</w:t>
      </w:r>
    </w:p>
    <w:p w:rsidR="00581B6D" w:rsidRDefault="00581B6D" w:rsidP="00117F6E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Опубликовать настоящее постановление  в газете « Переславская неделя» и разместить на официальном сайте органов местного самоуправления г. Переславля- Залесского.</w:t>
      </w:r>
    </w:p>
    <w:p w:rsidR="00581B6D" w:rsidRDefault="00581B6D" w:rsidP="00117F6E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Контроль за исполнением настоящего постановления оставляю за собой.</w:t>
      </w:r>
    </w:p>
    <w:p w:rsidR="00581B6D" w:rsidRDefault="00581B6D" w:rsidP="00581B6D">
      <w:pPr>
        <w:jc w:val="both"/>
        <w:rPr>
          <w:rFonts w:ascii="Times New Roman" w:hAnsi="Times New Roman"/>
          <w:lang w:val="ru-RU"/>
        </w:rPr>
      </w:pPr>
    </w:p>
    <w:p w:rsidR="00581B6D" w:rsidRDefault="00581B6D" w:rsidP="00581B6D">
      <w:pPr>
        <w:jc w:val="both"/>
        <w:rPr>
          <w:rFonts w:ascii="Times New Roman" w:hAnsi="Times New Roman"/>
          <w:lang w:val="ru-RU"/>
        </w:rPr>
      </w:pPr>
    </w:p>
    <w:p w:rsidR="00117F6E" w:rsidRDefault="00117F6E" w:rsidP="00581B6D">
      <w:pPr>
        <w:jc w:val="both"/>
        <w:rPr>
          <w:rFonts w:ascii="Times New Roman" w:hAnsi="Times New Roman"/>
          <w:lang w:val="ru-RU"/>
        </w:rPr>
      </w:pPr>
    </w:p>
    <w:p w:rsidR="00581B6D" w:rsidRDefault="00581B6D" w:rsidP="00117F6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Мэр города Переславля – Залесского           </w:t>
      </w:r>
      <w:r w:rsidR="00117F6E">
        <w:rPr>
          <w:rFonts w:ascii="Times New Roman" w:hAnsi="Times New Roman"/>
          <w:lang w:val="ru-RU"/>
        </w:rPr>
        <w:t xml:space="preserve">                    </w:t>
      </w:r>
      <w:r>
        <w:rPr>
          <w:rFonts w:ascii="Times New Roman" w:hAnsi="Times New Roman"/>
          <w:lang w:val="ru-RU"/>
        </w:rPr>
        <w:t xml:space="preserve">                                Д.В.Кошурников</w:t>
      </w:r>
    </w:p>
    <w:p w:rsidR="00581B6D" w:rsidRDefault="00581B6D" w:rsidP="00581B6D">
      <w:pPr>
        <w:rPr>
          <w:rFonts w:ascii="Times New Roman" w:hAnsi="Times New Roman"/>
          <w:lang w:val="ru-RU"/>
        </w:rPr>
      </w:pPr>
    </w:p>
    <w:p w:rsidR="00581B6D" w:rsidRDefault="00581B6D" w:rsidP="00581B6D">
      <w:pPr>
        <w:rPr>
          <w:rFonts w:ascii="Times New Roman" w:hAnsi="Times New Roman"/>
          <w:lang w:val="ru-RU"/>
        </w:rPr>
      </w:pPr>
    </w:p>
    <w:p w:rsidR="00581B6D" w:rsidRDefault="00581B6D" w:rsidP="00581B6D">
      <w:pPr>
        <w:rPr>
          <w:rFonts w:ascii="Times New Roman" w:hAnsi="Times New Roman"/>
          <w:lang w:val="ru-RU"/>
        </w:rPr>
      </w:pPr>
    </w:p>
    <w:p w:rsidR="00581B6D" w:rsidRDefault="00581B6D" w:rsidP="00581B6D">
      <w:pPr>
        <w:rPr>
          <w:rFonts w:ascii="Times New Roman" w:hAnsi="Times New Roman"/>
          <w:lang w:val="ru-RU"/>
        </w:rPr>
      </w:pPr>
    </w:p>
    <w:p w:rsidR="007F3D99" w:rsidRDefault="007F3D99" w:rsidP="00581B6D">
      <w:pPr>
        <w:rPr>
          <w:rFonts w:ascii="Times New Roman" w:hAnsi="Times New Roman"/>
          <w:lang w:val="ru-RU"/>
        </w:rPr>
      </w:pPr>
    </w:p>
    <w:p w:rsidR="007F3D99" w:rsidRDefault="007F3D99" w:rsidP="00581B6D">
      <w:pPr>
        <w:rPr>
          <w:rFonts w:ascii="Times New Roman" w:hAnsi="Times New Roman"/>
          <w:lang w:val="ru-RU"/>
        </w:rPr>
      </w:pPr>
    </w:p>
    <w:p w:rsidR="00581B6D" w:rsidRDefault="00581B6D" w:rsidP="00581B6D">
      <w:pPr>
        <w:rPr>
          <w:rFonts w:ascii="Times New Roman" w:hAnsi="Times New Roman"/>
          <w:lang w:val="ru-RU"/>
        </w:rPr>
      </w:pPr>
    </w:p>
    <w:p w:rsidR="00581B6D" w:rsidRDefault="00581B6D" w:rsidP="00581B6D">
      <w:pPr>
        <w:rPr>
          <w:lang w:val="ru-RU"/>
        </w:rPr>
      </w:pPr>
    </w:p>
    <w:p w:rsidR="00581B6D" w:rsidRDefault="00581B6D" w:rsidP="00581B6D">
      <w:pPr>
        <w:rPr>
          <w:lang w:val="ru-RU"/>
        </w:rPr>
      </w:pPr>
    </w:p>
    <w:p w:rsidR="00581B6D" w:rsidRDefault="00581B6D" w:rsidP="00581B6D">
      <w:pPr>
        <w:rPr>
          <w:lang w:val="ru-RU"/>
        </w:rPr>
      </w:pPr>
    </w:p>
    <w:p w:rsidR="00581B6D" w:rsidRDefault="00581B6D" w:rsidP="00581B6D">
      <w:pPr>
        <w:rPr>
          <w:lang w:val="ru-RU"/>
        </w:rPr>
      </w:pPr>
    </w:p>
    <w:p w:rsidR="00581B6D" w:rsidRDefault="00581B6D" w:rsidP="00581B6D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</w:p>
    <w:p w:rsidR="00581B6D" w:rsidRDefault="00581B6D" w:rsidP="00581B6D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 Перечень программных мероприятий.</w:t>
      </w:r>
    </w:p>
    <w:p w:rsidR="00581B6D" w:rsidRDefault="00581B6D" w:rsidP="00581B6D">
      <w:pPr>
        <w:tabs>
          <w:tab w:val="left" w:pos="567"/>
        </w:tabs>
        <w:ind w:firstLine="709"/>
        <w:jc w:val="both"/>
        <w:rPr>
          <w:rFonts w:ascii="Times New Roman" w:hAnsi="Times New Roman"/>
          <w:lang w:val="ru-RU"/>
        </w:rPr>
      </w:pPr>
    </w:p>
    <w:tbl>
      <w:tblPr>
        <w:tblW w:w="10770" w:type="dxa"/>
        <w:tblInd w:w="-604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2692"/>
        <w:gridCol w:w="850"/>
        <w:gridCol w:w="709"/>
        <w:gridCol w:w="1133"/>
        <w:gridCol w:w="1275"/>
        <w:gridCol w:w="850"/>
        <w:gridCol w:w="142"/>
        <w:gridCol w:w="991"/>
        <w:gridCol w:w="1419"/>
      </w:tblGrid>
      <w:tr w:rsidR="00581B6D" w:rsidRPr="00DD66DE" w:rsidTr="00581B6D">
        <w:trPr>
          <w:trHeight w:val="1115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B6D" w:rsidRDefault="00581B6D">
            <w:pPr>
              <w:spacing w:line="276" w:lineRule="auto"/>
              <w:ind w:left="64" w:right="-38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</w:p>
          <w:p w:rsidR="00581B6D" w:rsidRDefault="00581B6D">
            <w:pPr>
              <w:spacing w:line="276" w:lineRule="auto"/>
              <w:ind w:left="64" w:right="-38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п/п </w:t>
            </w:r>
          </w:p>
          <w:p w:rsidR="00581B6D" w:rsidRDefault="00581B6D">
            <w:pPr>
              <w:spacing w:line="276" w:lineRule="auto"/>
              <w:ind w:left="64" w:right="-38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right="-46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Наименование мероприятия (в установленном  поряд-</w:t>
            </w:r>
          </w:p>
          <w:p w:rsidR="00581B6D" w:rsidRDefault="00581B6D">
            <w:pPr>
              <w:tabs>
                <w:tab w:val="center" w:pos="1409"/>
              </w:tabs>
              <w:spacing w:line="276" w:lineRule="auto"/>
              <w:ind w:right="-46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ке)</w:t>
            </w:r>
            <w:r>
              <w:rPr>
                <w:rFonts w:ascii="Times New Roman" w:hAnsi="Times New Roman"/>
                <w:color w:val="000000"/>
                <w:lang w:val="ru-RU"/>
              </w:rPr>
              <w:tab/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 целевому индикатору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81B6D" w:rsidRDefault="00581B6D">
            <w:pPr>
              <w:spacing w:line="276" w:lineRule="auto"/>
              <w:ind w:right="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Срок </w:t>
            </w:r>
          </w:p>
          <w:p w:rsidR="00581B6D" w:rsidRDefault="00581B6D">
            <w:pPr>
              <w:spacing w:line="276" w:lineRule="auto"/>
              <w:ind w:right="3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выполнения</w:t>
            </w:r>
          </w:p>
          <w:p w:rsidR="00581B6D" w:rsidRDefault="00581B6D">
            <w:pPr>
              <w:spacing w:line="276" w:lineRule="auto"/>
              <w:ind w:right="17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(год</w:t>
            </w:r>
            <w:r>
              <w:rPr>
                <w:rFonts w:ascii="Times New Roman" w:hAnsi="Times New Roman"/>
                <w:color w:val="000000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</w:rPr>
              <w:t xml:space="preserve">) </w:t>
            </w: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581B6D" w:rsidRDefault="00581B6D">
            <w:pPr>
              <w:tabs>
                <w:tab w:val="left" w:pos="510"/>
              </w:tabs>
              <w:spacing w:line="276" w:lineRule="auto"/>
              <w:ind w:left="64" w:right="177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Объем финансирования в ценах 2015 года, руб.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-10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Источ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ник финансирования 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82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Исполни-тель</w:t>
            </w:r>
          </w:p>
          <w:p w:rsidR="00581B6D" w:rsidRDefault="00581B6D">
            <w:pPr>
              <w:spacing w:line="276" w:lineRule="auto"/>
              <w:ind w:left="64" w:right="82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(в установ-ленном порядке)</w:t>
            </w:r>
          </w:p>
        </w:tc>
      </w:tr>
      <w:tr w:rsidR="00581B6D" w:rsidTr="00581B6D">
        <w:tc>
          <w:tcPr>
            <w:tcW w:w="107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81B6D" w:rsidRPr="00581B6D" w:rsidRDefault="00581B6D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6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81B6D" w:rsidRDefault="00581B6D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81B6D" w:rsidRPr="00581B6D" w:rsidRDefault="00581B6D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81B6D" w:rsidRPr="00581B6D" w:rsidRDefault="00581B6D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-46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-10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81B6D" w:rsidRDefault="00581B6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581B6D" w:rsidRDefault="00581B6D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581B6D" w:rsidTr="00581B6D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-38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17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81B6D" w:rsidRDefault="00581B6D">
            <w:pPr>
              <w:spacing w:line="276" w:lineRule="auto"/>
              <w:ind w:right="17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right="17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17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17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-10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 </w:t>
            </w:r>
          </w:p>
        </w:tc>
        <w:tc>
          <w:tcPr>
            <w:tcW w:w="113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-10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 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2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 </w:t>
            </w:r>
          </w:p>
        </w:tc>
      </w:tr>
      <w:tr w:rsidR="00581B6D" w:rsidRPr="00DD66DE" w:rsidTr="00581B6D">
        <w:tc>
          <w:tcPr>
            <w:tcW w:w="1077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B6D" w:rsidRDefault="00581B6D">
            <w:pPr>
              <w:spacing w:line="276" w:lineRule="auto"/>
              <w:ind w:left="64" w:right="-389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3. </w:t>
            </w:r>
            <w:r>
              <w:rPr>
                <w:rFonts w:ascii="Times New Roman" w:hAnsi="Times New Roman"/>
                <w:b/>
                <w:lang w:val="ru-RU"/>
              </w:rPr>
              <w:t>Установка и обслуживание систем наружного видеонаблюдения в муниципальных общеобразовательных и дошкольных  учреждениях, а также установленных на территории города</w:t>
            </w:r>
          </w:p>
          <w:p w:rsidR="00581B6D" w:rsidRDefault="00581B6D">
            <w:pPr>
              <w:spacing w:line="276" w:lineRule="auto"/>
              <w:ind w:left="64" w:right="223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581B6D" w:rsidTr="00581B6D">
        <w:trPr>
          <w:cantSplit/>
          <w:trHeight w:val="113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-389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3.1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177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Обслуживание камер видеонаблюдения , установленных в местах массового скопления населения и  интенсивного движения транспорта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1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581B6D" w:rsidRDefault="00581B6D">
            <w:pPr>
              <w:spacing w:line="276" w:lineRule="auto"/>
              <w:ind w:left="113" w:right="17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177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207900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177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218300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-107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229200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-104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Город-ской бюджет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223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</w:rPr>
              <w:t>МКУ « МЦР города»</w:t>
            </w:r>
          </w:p>
        </w:tc>
      </w:tr>
      <w:tr w:rsidR="00581B6D" w:rsidTr="00581B6D">
        <w:trPr>
          <w:cantSplit/>
          <w:trHeight w:val="113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-389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3.2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177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Предоставление доступа к городской системе телекоммуникаций « Ботик» видеокамер и видеосервиров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1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581B6D" w:rsidRDefault="00581B6D">
            <w:pPr>
              <w:spacing w:line="276" w:lineRule="auto"/>
              <w:ind w:left="113" w:right="17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17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2759</w:t>
            </w:r>
            <w:r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  <w:lang w:val="ru-RU"/>
              </w:rPr>
              <w:t>9,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177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291389,7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-107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305600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-104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Город-ской бюджет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223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</w:rPr>
              <w:t>МКУ « МЦР города»</w:t>
            </w:r>
          </w:p>
        </w:tc>
      </w:tr>
      <w:tr w:rsidR="00581B6D" w:rsidTr="00581B6D">
        <w:tc>
          <w:tcPr>
            <w:tcW w:w="1077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ru-RU" w:bidi="ar-SA"/>
              </w:rPr>
            </w:pPr>
          </w:p>
        </w:tc>
      </w:tr>
    </w:tbl>
    <w:p w:rsidR="00581B6D" w:rsidRDefault="00581B6D" w:rsidP="00581B6D">
      <w:pPr>
        <w:tabs>
          <w:tab w:val="left" w:pos="567"/>
        </w:tabs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4.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Создание условий для надежного обеспечения общественного порядка и безопасности в городе для неотвратимости наступления ответственности за совершенные преступления и правонарушения.</w:t>
      </w:r>
    </w:p>
    <w:tbl>
      <w:tblPr>
        <w:tblW w:w="10770" w:type="dxa"/>
        <w:tblInd w:w="-604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2692"/>
        <w:gridCol w:w="850"/>
        <w:gridCol w:w="709"/>
        <w:gridCol w:w="1133"/>
        <w:gridCol w:w="1275"/>
        <w:gridCol w:w="991"/>
        <w:gridCol w:w="1133"/>
        <w:gridCol w:w="1277"/>
      </w:tblGrid>
      <w:tr w:rsidR="00581B6D" w:rsidTr="00581B6D">
        <w:trPr>
          <w:cantSplit/>
          <w:trHeight w:val="113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4.1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Изготовление удостоверений  сотрудникам </w:t>
            </w:r>
            <w:r>
              <w:rPr>
                <w:rFonts w:ascii="Times New Roman" w:hAnsi="Times New Roman"/>
                <w:lang w:val="ru-RU"/>
              </w:rPr>
              <w:t>народной дружины «Переслав-ская народная дружина»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 ( 20 шт.)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17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extDirection w:val="btLr"/>
            <w:hideMark/>
          </w:tcPr>
          <w:p w:rsidR="00581B6D" w:rsidRDefault="00581B6D">
            <w:pPr>
              <w:spacing w:line="276" w:lineRule="auto"/>
              <w:ind w:left="113" w:right="17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2016-2018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1 800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Город-ской бюджет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1B6D" w:rsidRDefault="00581B6D">
            <w:pPr>
              <w:spacing w:line="276" w:lineRule="auto"/>
              <w:ind w:left="64" w:right="223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Администрация города </w:t>
            </w:r>
          </w:p>
        </w:tc>
      </w:tr>
    </w:tbl>
    <w:p w:rsidR="00581B6D" w:rsidRDefault="00581B6D" w:rsidP="00581B6D">
      <w:pPr>
        <w:jc w:val="both"/>
        <w:rPr>
          <w:rFonts w:ascii="Times New Roman" w:hAnsi="Times New Roman"/>
          <w:lang w:val="ru-RU"/>
        </w:rPr>
      </w:pPr>
    </w:p>
    <w:p w:rsidR="00581B6D" w:rsidRDefault="00581B6D" w:rsidP="00581B6D">
      <w:pPr>
        <w:rPr>
          <w:rFonts w:ascii="Times New Roman" w:hAnsi="Times New Roman"/>
        </w:rPr>
      </w:pPr>
    </w:p>
    <w:p w:rsidR="00581B6D" w:rsidRDefault="00581B6D" w:rsidP="00581B6D">
      <w:pPr>
        <w:rPr>
          <w:rFonts w:ascii="Times New Roman" w:hAnsi="Times New Roman"/>
        </w:rPr>
      </w:pPr>
    </w:p>
    <w:sectPr w:rsidR="00581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15E3C"/>
    <w:multiLevelType w:val="multilevel"/>
    <w:tmpl w:val="66FE7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6A"/>
    <w:rsid w:val="00117F6E"/>
    <w:rsid w:val="00191AB9"/>
    <w:rsid w:val="00242D55"/>
    <w:rsid w:val="00581B6D"/>
    <w:rsid w:val="007F3D99"/>
    <w:rsid w:val="00805F6A"/>
    <w:rsid w:val="00BB6C03"/>
    <w:rsid w:val="00D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25698-8359-4486-B23A-ABEF6DB7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C0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B6C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7F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F6E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6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Specialist</cp:lastModifiedBy>
  <cp:revision>9</cp:revision>
  <cp:lastPrinted>2016-07-21T06:59:00Z</cp:lastPrinted>
  <dcterms:created xsi:type="dcterms:W3CDTF">2016-07-08T07:51:00Z</dcterms:created>
  <dcterms:modified xsi:type="dcterms:W3CDTF">2016-07-21T11:00:00Z</dcterms:modified>
</cp:coreProperties>
</file>