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C" w:rsidRPr="002E685C" w:rsidRDefault="002E685C" w:rsidP="002E685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5C" w:rsidRPr="002E685C" w:rsidRDefault="002E685C" w:rsidP="002E685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E685C" w:rsidRPr="002E685C" w:rsidRDefault="002E685C" w:rsidP="002E685C">
      <w:pPr>
        <w:ind w:left="283"/>
        <w:jc w:val="center"/>
        <w:rPr>
          <w:szCs w:val="20"/>
        </w:rPr>
      </w:pPr>
      <w:r w:rsidRPr="002E685C">
        <w:rPr>
          <w:szCs w:val="20"/>
        </w:rPr>
        <w:t>АДМИНИСТРАЦИЯ г. ПЕРЕСЛАВЛЯ-ЗАЛЕССКОГО</w:t>
      </w:r>
    </w:p>
    <w:p w:rsidR="002E685C" w:rsidRPr="002E685C" w:rsidRDefault="002E685C" w:rsidP="002E685C">
      <w:pPr>
        <w:ind w:left="283"/>
        <w:jc w:val="center"/>
        <w:rPr>
          <w:szCs w:val="20"/>
        </w:rPr>
      </w:pPr>
      <w:r w:rsidRPr="002E685C">
        <w:rPr>
          <w:szCs w:val="20"/>
        </w:rPr>
        <w:t>ЯРОСЛАВСКОЙ ОБЛАСТИ</w:t>
      </w:r>
    </w:p>
    <w:p w:rsidR="002E685C" w:rsidRPr="002E685C" w:rsidRDefault="002E685C" w:rsidP="002E685C">
      <w:pPr>
        <w:ind w:left="283"/>
        <w:jc w:val="center"/>
        <w:rPr>
          <w:szCs w:val="20"/>
        </w:rPr>
      </w:pPr>
    </w:p>
    <w:p w:rsidR="002E685C" w:rsidRPr="002E685C" w:rsidRDefault="002E685C" w:rsidP="002E685C">
      <w:pPr>
        <w:ind w:left="283"/>
        <w:jc w:val="center"/>
        <w:rPr>
          <w:szCs w:val="20"/>
        </w:rPr>
      </w:pPr>
      <w:r w:rsidRPr="002E685C">
        <w:rPr>
          <w:szCs w:val="20"/>
        </w:rPr>
        <w:t>ПОСТАНОВЛЕНИЕ</w:t>
      </w:r>
    </w:p>
    <w:p w:rsidR="002E685C" w:rsidRPr="002E685C" w:rsidRDefault="002E685C" w:rsidP="002E685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E685C" w:rsidRPr="002E685C" w:rsidRDefault="002E685C" w:rsidP="002E685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E685C" w:rsidRPr="002E685C" w:rsidRDefault="002E685C" w:rsidP="002E685C">
      <w:pPr>
        <w:rPr>
          <w:szCs w:val="20"/>
        </w:rPr>
      </w:pPr>
      <w:r w:rsidRPr="002E685C">
        <w:rPr>
          <w:szCs w:val="20"/>
        </w:rPr>
        <w:t>От</w:t>
      </w:r>
      <w:r w:rsidR="008702BF">
        <w:rPr>
          <w:szCs w:val="20"/>
        </w:rPr>
        <w:t xml:space="preserve"> </w:t>
      </w:r>
      <w:r w:rsidR="008702BF" w:rsidRPr="008702BF">
        <w:rPr>
          <w:szCs w:val="20"/>
        </w:rPr>
        <w:t>30.07.2015</w:t>
      </w:r>
      <w:r w:rsidR="008702BF">
        <w:rPr>
          <w:szCs w:val="20"/>
        </w:rPr>
        <w:t xml:space="preserve"> </w:t>
      </w:r>
      <w:r w:rsidRPr="002E685C">
        <w:rPr>
          <w:szCs w:val="20"/>
        </w:rPr>
        <w:t xml:space="preserve"> </w:t>
      </w:r>
      <w:r w:rsidR="008702BF" w:rsidRPr="008702BF">
        <w:rPr>
          <w:szCs w:val="20"/>
        </w:rPr>
        <w:t>№</w:t>
      </w:r>
      <w:r w:rsidR="008702BF">
        <w:rPr>
          <w:szCs w:val="20"/>
        </w:rPr>
        <w:t xml:space="preserve"> ПОС.03-1167</w:t>
      </w:r>
      <w:r w:rsidR="008702BF">
        <w:rPr>
          <w:szCs w:val="20"/>
          <w:lang w:val="en-US"/>
        </w:rPr>
        <w:t>/</w:t>
      </w:r>
      <w:bookmarkStart w:id="0" w:name="_GoBack"/>
      <w:bookmarkEnd w:id="0"/>
      <w:r w:rsidR="008702BF" w:rsidRPr="008702BF">
        <w:rPr>
          <w:szCs w:val="20"/>
        </w:rPr>
        <w:t>15</w:t>
      </w:r>
    </w:p>
    <w:p w:rsidR="002E685C" w:rsidRPr="002E685C" w:rsidRDefault="002E685C" w:rsidP="002E685C">
      <w:pPr>
        <w:rPr>
          <w:szCs w:val="20"/>
        </w:rPr>
      </w:pPr>
      <w:r w:rsidRPr="002E685C">
        <w:rPr>
          <w:szCs w:val="20"/>
        </w:rPr>
        <w:t>г. Переславль-Залесский</w:t>
      </w:r>
    </w:p>
    <w:p w:rsidR="00E7653A" w:rsidRPr="008702BF" w:rsidRDefault="00E7653A" w:rsidP="00E7653A">
      <w:pPr>
        <w:contextualSpacing/>
        <w:jc w:val="center"/>
      </w:pPr>
    </w:p>
    <w:p w:rsidR="00133C2C" w:rsidRPr="00E7653A" w:rsidRDefault="00133C2C" w:rsidP="00E7653A">
      <w:pPr>
        <w:contextualSpacing/>
      </w:pPr>
    </w:p>
    <w:p w:rsidR="00133C2C" w:rsidRPr="00E7653A" w:rsidRDefault="00133C2C" w:rsidP="00E7653A">
      <w:pPr>
        <w:contextualSpacing/>
      </w:pPr>
      <w:r w:rsidRPr="00E7653A">
        <w:t xml:space="preserve">О Концепции городской целевой </w:t>
      </w:r>
    </w:p>
    <w:p w:rsidR="00133C2C" w:rsidRPr="00E7653A" w:rsidRDefault="00133C2C" w:rsidP="00E7653A">
      <w:pPr>
        <w:contextualSpacing/>
      </w:pPr>
      <w:r w:rsidRPr="00E7653A">
        <w:t xml:space="preserve">программы «Развитие туризма и отдыха </w:t>
      </w:r>
    </w:p>
    <w:p w:rsidR="00133C2C" w:rsidRPr="00E7653A" w:rsidRDefault="00133C2C" w:rsidP="00E7653A">
      <w:pPr>
        <w:contextualSpacing/>
      </w:pPr>
      <w:r w:rsidRPr="00E7653A">
        <w:t>в городе Переславле-Залесском на 2016-2018 годы»</w:t>
      </w:r>
    </w:p>
    <w:p w:rsidR="00D8434E" w:rsidRPr="00E7653A" w:rsidRDefault="00D8434E" w:rsidP="00E7653A">
      <w:pPr>
        <w:contextualSpacing/>
      </w:pPr>
    </w:p>
    <w:p w:rsidR="00D8434E" w:rsidRPr="00E7653A" w:rsidRDefault="00133C2C" w:rsidP="00E7653A">
      <w:pPr>
        <w:ind w:firstLine="567"/>
        <w:contextualSpacing/>
        <w:jc w:val="both"/>
      </w:pPr>
      <w:r w:rsidRPr="00E7653A">
        <w:rPr>
          <w:iCs/>
        </w:rPr>
        <w:t xml:space="preserve">В соответствии </w:t>
      </w:r>
      <w:r w:rsidRPr="00E7653A">
        <w:t>с Ф</w:t>
      </w:r>
      <w:r w:rsidR="00E7653A" w:rsidRPr="00E7653A">
        <w:t>едеральным законом</w:t>
      </w:r>
      <w:r w:rsidRPr="00E7653A">
        <w:t xml:space="preserve"> от 06.10.2003 г. № 131-ФЗ «Об общих принципах организации местного самоуправления в Российской Федерации» и постановлением Мэра г. Переславля-Залесского от 11.08.2006 № 1002 «Об утверждении порядка разработки, принятия и реализации целевых программ»</w:t>
      </w:r>
    </w:p>
    <w:p w:rsidR="002A4F2B" w:rsidRPr="00E7653A" w:rsidRDefault="002A4F2B" w:rsidP="00E7653A">
      <w:pPr>
        <w:contextualSpacing/>
      </w:pPr>
    </w:p>
    <w:p w:rsidR="00133C2C" w:rsidRPr="00E7653A" w:rsidRDefault="00133C2C" w:rsidP="00E7653A">
      <w:pPr>
        <w:contextualSpacing/>
        <w:jc w:val="center"/>
        <w:rPr>
          <w:sz w:val="28"/>
          <w:szCs w:val="28"/>
        </w:rPr>
      </w:pPr>
      <w:r w:rsidRPr="00E7653A">
        <w:rPr>
          <w:sz w:val="28"/>
          <w:szCs w:val="28"/>
        </w:rPr>
        <w:t>Администрация города Переславля-Залесского постановляет:</w:t>
      </w:r>
    </w:p>
    <w:p w:rsidR="00133C2C" w:rsidRPr="00E7653A" w:rsidRDefault="00133C2C" w:rsidP="00E7653A">
      <w:pPr>
        <w:contextualSpacing/>
        <w:jc w:val="center"/>
      </w:pPr>
    </w:p>
    <w:p w:rsidR="00133C2C" w:rsidRPr="00E7653A" w:rsidRDefault="00133C2C" w:rsidP="00E7653A">
      <w:pPr>
        <w:ind w:firstLine="540"/>
        <w:contextualSpacing/>
        <w:jc w:val="both"/>
      </w:pPr>
      <w:r w:rsidRPr="00E7653A">
        <w:t>1. Утвердить прилагаемую Концепцию городской целевой программы «Развитие туризма и отдыха в городе Переславле-Залесском на 2016-2018 годы».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2. Управлению культуры, туризма, молодежи и спорта Администрации г. Переславля-Залесского </w:t>
      </w:r>
      <w:r w:rsidRPr="00E7653A">
        <w:rPr>
          <w:bCs/>
        </w:rPr>
        <w:t xml:space="preserve">разработать проект городской </w:t>
      </w:r>
      <w:r w:rsidRPr="00E7653A">
        <w:t xml:space="preserve">целевой программа «Развитие туризма и отдыха в городе Переславле-Залесском на 2016-2018 годы» и предоставить его на утверждение.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3. Настоящее постановление разместить на официальном сайте органов местного самоуправления г. Переславля-Залесского в сети Интернет.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4. Контроль за исполнением постановления оставляю за собой.</w:t>
      </w:r>
    </w:p>
    <w:p w:rsidR="00133C2C" w:rsidRPr="00E7653A" w:rsidRDefault="00133C2C" w:rsidP="00E7653A">
      <w:pPr>
        <w:ind w:firstLine="709"/>
        <w:contextualSpacing/>
        <w:jc w:val="both"/>
      </w:pPr>
    </w:p>
    <w:p w:rsidR="00133C2C" w:rsidRPr="00E7653A" w:rsidRDefault="00133C2C" w:rsidP="00E7653A">
      <w:pPr>
        <w:ind w:firstLine="709"/>
        <w:contextualSpacing/>
        <w:jc w:val="both"/>
      </w:pPr>
    </w:p>
    <w:p w:rsidR="00133C2C" w:rsidRPr="00E7653A" w:rsidRDefault="00133C2C" w:rsidP="00E7653A">
      <w:pPr>
        <w:ind w:firstLine="709"/>
        <w:contextualSpacing/>
        <w:jc w:val="both"/>
      </w:pPr>
    </w:p>
    <w:p w:rsidR="00E7653A" w:rsidRPr="00E7653A" w:rsidRDefault="00133C2C" w:rsidP="00E7653A">
      <w:pPr>
        <w:tabs>
          <w:tab w:val="left" w:pos="1305"/>
        </w:tabs>
        <w:ind w:firstLine="142"/>
        <w:contextualSpacing/>
        <w:rPr>
          <w:sz w:val="28"/>
          <w:szCs w:val="28"/>
        </w:rPr>
      </w:pPr>
      <w:r w:rsidRPr="00E7653A">
        <w:t xml:space="preserve">Мэр города Переславля-Залесского                                                          </w:t>
      </w:r>
      <w:r w:rsidR="00E7653A" w:rsidRPr="00E7653A">
        <w:t xml:space="preserve">        </w:t>
      </w:r>
      <w:r w:rsidR="002E685C">
        <w:t xml:space="preserve"> </w:t>
      </w:r>
      <w:r w:rsidR="00E7653A" w:rsidRPr="00E7653A">
        <w:t xml:space="preserve"> </w:t>
      </w:r>
      <w:r w:rsidRPr="00E7653A">
        <w:t>Д.В. Кошурников</w:t>
      </w:r>
      <w:r w:rsidRPr="00E7653A">
        <w:rPr>
          <w:sz w:val="28"/>
          <w:szCs w:val="28"/>
        </w:rPr>
        <w:br w:type="page"/>
      </w:r>
    </w:p>
    <w:p w:rsidR="00133C2C" w:rsidRPr="00E7653A" w:rsidRDefault="00133C2C" w:rsidP="00E7653A">
      <w:pPr>
        <w:ind w:firstLine="540"/>
        <w:contextualSpacing/>
        <w:jc w:val="center"/>
        <w:rPr>
          <w:sz w:val="28"/>
          <w:szCs w:val="28"/>
        </w:rPr>
      </w:pPr>
      <w:r w:rsidRPr="00E7653A">
        <w:rPr>
          <w:sz w:val="28"/>
          <w:szCs w:val="28"/>
        </w:rPr>
        <w:lastRenderedPageBreak/>
        <w:t xml:space="preserve">Концепция </w:t>
      </w:r>
      <w:r w:rsidRPr="00E7653A">
        <w:rPr>
          <w:sz w:val="28"/>
          <w:szCs w:val="28"/>
        </w:rPr>
        <w:br/>
        <w:t xml:space="preserve">городской целевой программы </w:t>
      </w:r>
      <w:r w:rsidRPr="00E7653A">
        <w:rPr>
          <w:sz w:val="28"/>
          <w:szCs w:val="28"/>
        </w:rPr>
        <w:br/>
        <w:t xml:space="preserve">«Развитие туризма и отдыха в городе Переславле-Залесском </w:t>
      </w:r>
    </w:p>
    <w:p w:rsidR="00133C2C" w:rsidRPr="00E7653A" w:rsidRDefault="00133C2C" w:rsidP="00E7653A">
      <w:pPr>
        <w:ind w:firstLine="540"/>
        <w:contextualSpacing/>
        <w:jc w:val="center"/>
        <w:rPr>
          <w:sz w:val="28"/>
          <w:szCs w:val="28"/>
        </w:rPr>
      </w:pPr>
      <w:r w:rsidRPr="00E7653A">
        <w:rPr>
          <w:sz w:val="28"/>
          <w:szCs w:val="28"/>
        </w:rPr>
        <w:t>на 2016-2018 годы»</w:t>
      </w:r>
    </w:p>
    <w:p w:rsidR="00133C2C" w:rsidRPr="00E7653A" w:rsidRDefault="00133C2C" w:rsidP="00E7653A">
      <w:pPr>
        <w:ind w:firstLine="540"/>
        <w:contextualSpacing/>
        <w:rPr>
          <w:sz w:val="16"/>
          <w:szCs w:val="16"/>
        </w:rPr>
      </w:pPr>
    </w:p>
    <w:p w:rsidR="00133C2C" w:rsidRPr="00E7653A" w:rsidRDefault="00133C2C" w:rsidP="00E7653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contextualSpacing/>
        <w:rPr>
          <w:shd w:val="clear" w:color="auto" w:fill="FFFFFF"/>
        </w:rPr>
      </w:pPr>
      <w:r w:rsidRPr="00E7653A">
        <w:rPr>
          <w:shd w:val="clear" w:color="auto" w:fill="FFFFFF"/>
        </w:rPr>
        <w:t xml:space="preserve"> Стратегическая цель развития города Переславля-Залесского, на достижение которой будет направлена Программа</w:t>
      </w:r>
    </w:p>
    <w:p w:rsidR="00133C2C" w:rsidRPr="00E7653A" w:rsidRDefault="00133C2C" w:rsidP="00E7653A">
      <w:pPr>
        <w:ind w:firstLine="540"/>
        <w:contextualSpacing/>
        <w:jc w:val="both"/>
        <w:rPr>
          <w:shd w:val="clear" w:color="auto" w:fill="FFFFFF"/>
        </w:rPr>
      </w:pPr>
      <w:r w:rsidRPr="00E7653A">
        <w:rPr>
          <w:shd w:val="clear" w:color="auto" w:fill="FFFFFF"/>
        </w:rPr>
        <w:t>Городская целевая программа «Развитие туризма и отдыха в городе Переславле-Залесском на 2016-2018 годы» (далее – Программа) направлена на достижение таких стратегической целей развития г. Переславля-Залесского, как превращение города Переславля-Залесского в культурный центр «Золотого кольца России» и повышение уровня обслуживания гостей города.</w:t>
      </w:r>
    </w:p>
    <w:p w:rsidR="00133C2C" w:rsidRPr="00E7653A" w:rsidRDefault="00133C2C" w:rsidP="00E7653A">
      <w:pPr>
        <w:ind w:firstLine="540"/>
        <w:contextualSpacing/>
        <w:jc w:val="both"/>
        <w:rPr>
          <w:shd w:val="clear" w:color="auto" w:fill="FFFFFF"/>
        </w:rPr>
      </w:pPr>
    </w:p>
    <w:p w:rsidR="00133C2C" w:rsidRPr="00E7653A" w:rsidRDefault="00133C2C" w:rsidP="00E7653A">
      <w:pPr>
        <w:pStyle w:val="a7"/>
        <w:numPr>
          <w:ilvl w:val="0"/>
          <w:numId w:val="1"/>
        </w:numPr>
        <w:rPr>
          <w:rFonts w:cs="Calibri"/>
        </w:rPr>
      </w:pPr>
      <w:r w:rsidRPr="00E7653A">
        <w:rPr>
          <w:rFonts w:cs="Calibri"/>
        </w:rPr>
        <w:t xml:space="preserve">Оценка преимуществ и рисков 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Проводя анализ состояния туристской отрасли города, можно выделить ее сильные стороны (преимущества) и слабые стороны (проблемные зоны).</w:t>
      </w:r>
    </w:p>
    <w:p w:rsidR="00133C2C" w:rsidRPr="00E7653A" w:rsidRDefault="00133C2C" w:rsidP="00E7653A">
      <w:pPr>
        <w:contextualSpacing/>
        <w:jc w:val="both"/>
      </w:pPr>
      <w:r w:rsidRPr="00E7653A">
        <w:rPr>
          <w:u w:val="single"/>
        </w:rPr>
        <w:t>К сильным сторонам</w:t>
      </w:r>
      <w:r w:rsidRPr="00E7653A">
        <w:t xml:space="preserve"> (преимуществам), относятся: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1. Известность города и его узнаваемость на рынке туристских услуг.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г. Переславль-Залесский – город с культурным и природным потенциалом, известный на туристическом рынке с 1970-х годов. Узнаваемость города обеспечивается благодаря известным историческим личностям, имена которых тесно связаны с городом и его историей (Александр Невский, Петр Первый, Иван Грозный и др.), а также популярным туристическим объектам – озеро Плещеево, Синий камень, музей-усадьба «Ботик Петра </w:t>
      </w:r>
      <w:r w:rsidRPr="00E7653A">
        <w:rPr>
          <w:lang w:val="en-US"/>
        </w:rPr>
        <w:t>I</w:t>
      </w:r>
      <w:r w:rsidRPr="00E7653A">
        <w:t>», Спасо-Преображенский собор, Музей утюга, Никитский и Федоровский монастыри, Переславский музей-заповедник.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2. Богатое историко-культурное наследие города.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На территории г. Переславля-Залесского сосредоточено 134 объекта культурного наследия, более 50% которых относятся к категории «объект культурного наследия федерального значения».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3. Интегрированность города в известные и популярные туристские маршруты Российской Федерации.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Город входит в известный туристский маршрут, объединяющий исторические города Центральной России, – «Золотое кольцо России».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4. Месторасположение города и его транспортная доступность.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Переславль-Залесский равно удален от всех городов туристского маршрута «Золотое кольцо России», имеет хорошее транспортное сообщение с основными региональными центрами Центрального федерального округа и столицей Москвой. Основная туристская клиентура г.Переславля-Залесского – жители Москвы и Московской области.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5. Наличие конкурентных преимуществ территории.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В городе Переславле-Залесском сосредоточены самобытные и уникальные объекты экскурсионного показа: множество интересных частных музеев, Центр сохранения и развития народных традиций «Дом Берендея», ИКЦ «Русский парк» и пр. Это кардинально отличает город от десятков аналогичных древних русских городов. 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6.  Наличие богатого водного и природного пространства.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Рекреационные территории развития туризма, расположены в границах Национального парка «Плещеево озеро». Акватории озера Плещеева и реки Трубеж наиболее благоприятны для развития активного и водного видов туризма.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7. Устойчивое развитие популярных видов туризма.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lastRenderedPageBreak/>
        <w:t>Развитию событийного туризма способствует наличие в Календаре событий территории конкурентоспособных туристских фестивалей и праздников: фестиваль воздухоплавателей на тепловых аэростатах «Золотое кольцо России», День рождение Святого благоверного князя Александра Невского, летний сказочный фестиваль «В гости к Берендею», фестиваль клубов исторической реконструкции «Российскому флоту, быть!», Рождество в музее, Переславский полумарафон «Александровские версты» и др.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Традиции культурно-познавательного туризма на территории города успешно поддерживаются и развиваются: функционируют государственные, частные музеи и выставочные залы. Ежегодно расширяется спектр туристских услуг. Туристскими компаниями города разрабатываются и внедряются новые маршруты и интерактивные программы.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8. Активное и успешное использование в городской сфере услуг передовых информационных технологий.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За последние годы, в целях более эффективного представления и продвижения города Переславля-Залесского как динамично развивающей дестинации, разработаны и успешно функционируют в сети Интернет: официальный сайт органов местного самоуправления г. Переславля-Залесского </w:t>
      </w:r>
      <w:hyperlink r:id="rId8" w:history="1">
        <w:r w:rsidRPr="00E7653A">
          <w:rPr>
            <w:rStyle w:val="a3"/>
            <w:rFonts w:ascii="Times New Roman" w:hAnsi="Times New Roman" w:cs="Times New Roman"/>
            <w:sz w:val="24"/>
            <w:szCs w:val="24"/>
          </w:rPr>
          <w:t>www.adminpz.ru</w:t>
        </w:r>
      </w:hyperlink>
      <w:r w:rsidRPr="00E7653A">
        <w:t xml:space="preserve">, специализированный портал «Туристический Переславль» </w:t>
      </w:r>
      <w:r w:rsidRPr="00E7653A">
        <w:rPr>
          <w:u w:val="single"/>
        </w:rPr>
        <w:t>www.tourismpereslavl.ru</w:t>
      </w:r>
      <w:r w:rsidRPr="00E7653A">
        <w:t xml:space="preserve">, 2 городских портала «Переславль-Залесский. Информационный портал города» </w:t>
      </w:r>
      <w:hyperlink r:id="rId9" w:history="1">
        <w:r w:rsidRPr="00E7653A">
          <w:rPr>
            <w:rStyle w:val="a3"/>
            <w:rFonts w:ascii="Times New Roman" w:hAnsi="Times New Roman" w:cs="Times New Roman"/>
            <w:sz w:val="24"/>
            <w:szCs w:val="24"/>
          </w:rPr>
          <w:t>www.pereslavl.ru</w:t>
        </w:r>
      </w:hyperlink>
      <w:r w:rsidRPr="00E7653A">
        <w:t xml:space="preserve"> и «Про Переславль – новости г. Переславля-Залесского и Переславского района»</w:t>
      </w:r>
      <w:hyperlink r:id="rId10" w:history="1">
        <w:r w:rsidRPr="00E7653A">
          <w:t xml:space="preserve"> </w:t>
        </w:r>
        <w:r w:rsidRPr="00E7653A">
          <w:rPr>
            <w:rStyle w:val="a3"/>
            <w:rFonts w:ascii="Times New Roman" w:hAnsi="Times New Roman" w:cs="Times New Roman"/>
            <w:sz w:val="24"/>
            <w:szCs w:val="24"/>
          </w:rPr>
          <w:t>www.pro-pereslavl.ru</w:t>
        </w:r>
      </w:hyperlink>
      <w:r w:rsidRPr="00E7653A">
        <w:t>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Наличие специализированных приложений для мобильных телефонов (TopTripTip – «Путешествие по России», TripAdvisor – Россия, </w:t>
      </w:r>
      <w:r w:rsidRPr="00E7653A">
        <w:rPr>
          <w:lang w:val="en-US"/>
        </w:rPr>
        <w:t>izi</w:t>
      </w:r>
      <w:r w:rsidRPr="00E7653A">
        <w:t>.</w:t>
      </w:r>
      <w:r w:rsidRPr="00E7653A">
        <w:rPr>
          <w:lang w:val="en-US"/>
        </w:rPr>
        <w:t>TRAVEL</w:t>
      </w:r>
      <w:r w:rsidRPr="00E7653A">
        <w:t xml:space="preserve"> – Лучшая коллекция аудиогидов по городам и музеям и др.), в контентах которых широко представлены туристские возможности г. Переславля-Залесского, способствует повышению качества обслуживания, постоянно растущего в последние годы потока индивидуальных туристов.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Городские организации и предприятия, работающие в туристской отрасли, активно используют в своей работе современные процессы телекоммуникации, средства создания и накопления информации, а так же специализированное программное обеспечение.</w:t>
      </w:r>
    </w:p>
    <w:p w:rsidR="00133C2C" w:rsidRPr="00E7653A" w:rsidRDefault="00133C2C" w:rsidP="00E7653A">
      <w:pPr>
        <w:contextualSpacing/>
        <w:jc w:val="both"/>
      </w:pPr>
      <w:r w:rsidRPr="00E7653A">
        <w:rPr>
          <w:u w:val="single"/>
        </w:rPr>
        <w:t>Слабыми сторонами</w:t>
      </w:r>
      <w:r w:rsidRPr="00E7653A">
        <w:t xml:space="preserve"> (проблемными зонами) туристической отрасли являются: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1. Отсутствие системы туристской логистики:  изношенность дорожно-транспортной системы, недостаток парковочных зон, мест общественного пользования (туалетов), зон туризма и отдыха для пешеходного туризма, недостаточная освещенность в темное время суток основных туристских зон города, перегруженность единственной транзитной автотрассы.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2. Нарушение архитектурно-исторической среды города (Рыбацкая слобода, исторический центр города – улицы Ростовская, Советская, Кардовского, Московская).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3. Недостаточное развитие индустрии досуга и развлечений.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4. Отсутствие единого образа города на рынке туристических услуг.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5. Неоптимальное соотношение цены и качества туристских услуг.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6. Усиливающаяся конкуренция со стороны других туристских центров России (Суздаль, Углич, Ростов и др.).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7.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города.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8. Недостаточное использование туристско-рекреационного потенциала города для развития внутреннего туризма. По экспертным оценкам туристско-рекреационный потенциал города используется на 30-40 %.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lastRenderedPageBreak/>
        <w:t xml:space="preserve">Для более эффективного использования туристско-рекреационного потенциала города необходима реализация комплексных и системных решений, направленных на формирование на территории города современной туристской индустрии.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Программа будет являться наиболее приемлемой и функциональной  формой для решения задач дальнейшего развития туристской отрасли города, так как позволяет вести комплексную реализацию межфункциональных задач с достижением значимых конкретных результатов.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Основные направления Программы будут представлены как: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1. Поддержка развития и укрепления туристской инфраструктуры.</w:t>
      </w:r>
    </w:p>
    <w:p w:rsidR="00133C2C" w:rsidRPr="00E7653A" w:rsidRDefault="00133C2C" w:rsidP="00E7653A">
      <w:pPr>
        <w:ind w:firstLine="540"/>
        <w:contextualSpacing/>
      </w:pPr>
      <w:r w:rsidRPr="00E7653A">
        <w:t>2. Маркетинг и продвижение туристских ресурсов.</w:t>
      </w:r>
    </w:p>
    <w:p w:rsidR="00133C2C" w:rsidRPr="00E7653A" w:rsidRDefault="00133C2C" w:rsidP="00E7653A">
      <w:pPr>
        <w:ind w:firstLine="540"/>
        <w:contextualSpacing/>
      </w:pPr>
      <w:r w:rsidRPr="00E7653A">
        <w:t>3. Содействие развитию перспективных видов туризма.</w:t>
      </w:r>
    </w:p>
    <w:p w:rsidR="00133C2C" w:rsidRPr="00E7653A" w:rsidRDefault="00133C2C" w:rsidP="00E7653A">
      <w:pPr>
        <w:tabs>
          <w:tab w:val="left" w:pos="1350"/>
        </w:tabs>
        <w:ind w:firstLine="540"/>
        <w:contextualSpacing/>
      </w:pPr>
      <w:r w:rsidRPr="00E7653A">
        <w:t>4. Создание системы управления туристской отраслью.</w:t>
      </w:r>
    </w:p>
    <w:p w:rsidR="00133C2C" w:rsidRPr="00E7653A" w:rsidRDefault="00133C2C" w:rsidP="00E7653A">
      <w:pPr>
        <w:pStyle w:val="a7"/>
        <w:ind w:left="0" w:firstLine="540"/>
        <w:rPr>
          <w:noProof/>
          <w:sz w:val="16"/>
          <w:szCs w:val="16"/>
        </w:rPr>
      </w:pPr>
    </w:p>
    <w:p w:rsidR="00133C2C" w:rsidRPr="00E7653A" w:rsidRDefault="00133C2C" w:rsidP="00E7653A">
      <w:pPr>
        <w:ind w:firstLine="540"/>
        <w:contextualSpacing/>
      </w:pPr>
      <w:r w:rsidRPr="00E7653A">
        <w:rPr>
          <w:lang w:val="en-US"/>
        </w:rPr>
        <w:t>III</w:t>
      </w:r>
      <w:r w:rsidRPr="00E7653A">
        <w:t>. Характеристика и содержание проблемы, анализ причин ее возникновения</w:t>
      </w:r>
    </w:p>
    <w:p w:rsidR="00133C2C" w:rsidRPr="00E7653A" w:rsidRDefault="00133C2C" w:rsidP="00E7653A">
      <w:pPr>
        <w:ind w:firstLine="540"/>
        <w:contextualSpacing/>
        <w:jc w:val="both"/>
        <w:rPr>
          <w:shd w:val="clear" w:color="auto" w:fill="FFFFFF"/>
        </w:rPr>
      </w:pPr>
      <w:r w:rsidRPr="00E7653A">
        <w:rPr>
          <w:shd w:val="clear" w:color="auto" w:fill="FFFFFF"/>
        </w:rPr>
        <w:t xml:space="preserve">Экономика России на протяжении долгого времени носит специфический характер. Связано это с тем, что прямая зависимость благосостояния России обеспечивается, как правило, такими сферами экономической деятельности как добывающая и обрабатывающая промышленности.  Однако современные реалии мировой экономики делают упор на сферу услуг, где значительную роль играет туристская деятельность.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Развитие туризма имеет большое значение не только для государства в целом, но и для субъектов Российской Федерации, муниципальных образований и общества в целом.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Значимость развития туризма для города Переславля-Залесского определяется богатейшим историко-культурным наследием, благоприятными природными условиями и ресурсами, географической близостью к столице, транспортной доступностью, традициями, сложившимися в сфере туристского обслуживания. По оценке Департамента экономического развития Ярославской области Переславль-Залесский является растущей туристской территорией с положительной динамикой развития.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Наличие в городе разнообразных туристских ресурсов создает условия для развития различных видов туризма: культурно-познавательного, религиозного и паломнического, активного и событийного,  экологического, а также социального и детского.</w:t>
      </w:r>
    </w:p>
    <w:p w:rsidR="00133C2C" w:rsidRPr="00E7653A" w:rsidRDefault="00133C2C" w:rsidP="00E7653A">
      <w:pPr>
        <w:pStyle w:val="a7"/>
        <w:ind w:left="0" w:firstLine="540"/>
        <w:jc w:val="both"/>
      </w:pPr>
      <w:r w:rsidRPr="00E7653A">
        <w:tab/>
        <w:t>На территории Ярославской области утверждена Стратегия развития туризма до 2025 года, утвержденная Правительством области от 13.08.2014 № 797-п, в которой «</w:t>
      </w:r>
      <w:r w:rsidRPr="00E7653A">
        <w:rPr>
          <w:szCs w:val="28"/>
        </w:rPr>
        <w:t>развить и максимально реализовать туризм», - является основной задачей.</w:t>
      </w:r>
      <w:hyperlink r:id="rId11" w:anchor="aN5" w:history="1"/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В соответствии со Стратегией социально-экономического развития городского округа города Переславля-Залесского на 2009-2020 годы вторым приоритетным направлением развития города является «Развитие туризма».  За истекший период для реализации данного направления были разработаны и реализованы городские целевые программы муниципальной поддержки въездного и внутреннего туризма: «Развитие сферы въездного и внутреннего туризма в городе Переславле-Залесском» на 2009-2012 гг. (утвержденная постановлением Мэра города Переславля-Залесского  от 11.02.2009 г. № 138) и «Развитие туризма и отдыха в городе Переславле-Залесском на 2013-2015 годы» (утвержденная постановлением Администрации г. Переславля-Залесского от 15.08.2012 г. № 1120).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По результатам реализации мероприятий указанных программ: более чем на 30% увеличился туристический поток в город (2008 г. – 279,4 тыс. чел., 2015 г. – 367,3 тыс. чел.), более чем на 10 % увеличилось число туристов (2008 г. – 45,9 тыс. чел., 2015 г. – 51,4 тыс. чел.), в 3 раза увеличилось количество городских средства размещения (2008 г. – 6 ед., 2015 г. – 18 ед.), почти на 40% увеличился объем туристских и гостиничных услуг (2008 г. – 122,2 млн. руб., 2015 г. – 170,3 млн. руб.),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lastRenderedPageBreak/>
        <w:t xml:space="preserve">По состоянию на 1 января 2015 г. туристская отрасль города характеризуется следующими показателями: </w:t>
      </w:r>
    </w:p>
    <w:p w:rsidR="00133C2C" w:rsidRPr="00E7653A" w:rsidRDefault="00133C2C" w:rsidP="00E7653A">
      <w:pPr>
        <w:ind w:firstLine="540"/>
        <w:contextualSpacing/>
        <w:jc w:val="both"/>
        <w:rPr>
          <w:color w:val="FF0000"/>
        </w:rPr>
      </w:pPr>
      <w:r w:rsidRPr="00E7653A">
        <w:t>- 16 средств размещения на 826 места;</w:t>
      </w:r>
      <w:r w:rsidRPr="00E7653A">
        <w:rPr>
          <w:color w:val="FF0000"/>
        </w:rPr>
        <w:t xml:space="preserve"> </w:t>
      </w:r>
      <w:r w:rsidRPr="00E7653A">
        <w:t>25 предприятие общественного питания, рассчитанное на прием около трёх тысяч человек; 10</w:t>
      </w:r>
      <w:r w:rsidRPr="00E7653A">
        <w:rPr>
          <w:color w:val="FF0000"/>
        </w:rPr>
        <w:t xml:space="preserve"> </w:t>
      </w:r>
      <w:r w:rsidRPr="00E7653A">
        <w:t>туристических фирм, из которых 2 – туроператора по внутреннему туризму;</w:t>
      </w:r>
      <w:r w:rsidRPr="00E7653A">
        <w:rPr>
          <w:color w:val="FF0000"/>
        </w:rPr>
        <w:t xml:space="preserve"> </w:t>
      </w:r>
      <w:r w:rsidRPr="00E7653A">
        <w:t>17 музеев с филиалами в городе и его окрестностях;</w:t>
      </w:r>
      <w:r w:rsidRPr="00E7653A">
        <w:rPr>
          <w:color w:val="FF0000"/>
        </w:rPr>
        <w:t xml:space="preserve"> </w:t>
      </w:r>
      <w:r w:rsidRPr="00E7653A">
        <w:t>15 сувенирных салонов; национальный парк «Плещеево озеро»;</w:t>
      </w:r>
    </w:p>
    <w:p w:rsidR="00133C2C" w:rsidRPr="00E7653A" w:rsidRDefault="00133C2C" w:rsidP="00E7653A">
      <w:pPr>
        <w:tabs>
          <w:tab w:val="num" w:pos="360"/>
        </w:tabs>
        <w:ind w:firstLine="540"/>
        <w:contextualSpacing/>
        <w:jc w:val="both"/>
      </w:pPr>
      <w:r w:rsidRPr="00E7653A">
        <w:t>-  15 объектов православной культуры,</w:t>
      </w:r>
      <w:r w:rsidRPr="00E7653A">
        <w:rPr>
          <w:color w:val="FF0000"/>
        </w:rPr>
        <w:t xml:space="preserve"> </w:t>
      </w:r>
      <w:r w:rsidRPr="00E7653A">
        <w:t>более 150 туристских и экскурсионных маршрутов, 55 интерактивных развлекательно-познавательных программ, 16 туристских фестивалей и праздников;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- количество туристов и экскурсантов, посещающих город, составило 342,5 тыс. чел.;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- ежегодный прирост туристского потока составил 4,4 %;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- на 1 жителя города Переславля-Залесского приходилось 8 туристов и экскурсантов;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- большую часть гостей города составили экскурсанты (86 % от общего туристического потока), что говорит о транзитном характере посещения города; </w:t>
      </w:r>
    </w:p>
    <w:p w:rsidR="00133C2C" w:rsidRPr="00E7653A" w:rsidRDefault="00133C2C" w:rsidP="00E7653A">
      <w:pPr>
        <w:ind w:firstLine="540"/>
        <w:contextualSpacing/>
        <w:jc w:val="both"/>
        <w:rPr>
          <w:color w:val="FF0000"/>
        </w:rPr>
      </w:pPr>
      <w:r w:rsidRPr="00E7653A">
        <w:t>- соотношение российских и иностранных гостей г. Переславля-Залесского фиксируется на уровне 99% и 1% соответственно.</w:t>
      </w:r>
      <w:r w:rsidRPr="00E7653A">
        <w:rPr>
          <w:color w:val="FF0000"/>
        </w:rPr>
        <w:t xml:space="preserve"> </w:t>
      </w:r>
      <w:r w:rsidRPr="00E7653A">
        <w:t>Однако, необходимо отметить, что за последние 5 лет наблюдается неустойчивая динамика числа иностранных граждан, посетивших город с туристической целью. Наибольшей популярностью город пользуется у туристов из Германии, Франции, Италии, Австрии и США;</w:t>
      </w:r>
      <w:r w:rsidRPr="00E7653A">
        <w:rPr>
          <w:color w:val="FF0000"/>
        </w:rPr>
        <w:t xml:space="preserve">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- объем оказанных услуг основными предприятиями туристской сферы города составляет 333,1 млн. рублей (по данным 2014 года);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- количество работников, занятых в сфере туризма и отдыха города, составляет почти 900 человек, что составляет 4,6 % от общей численности занятых в экономике города.</w:t>
      </w:r>
    </w:p>
    <w:p w:rsidR="00133C2C" w:rsidRPr="00E7653A" w:rsidRDefault="00133C2C" w:rsidP="00E7653A">
      <w:pPr>
        <w:ind w:firstLine="540"/>
        <w:contextualSpacing/>
      </w:pPr>
    </w:p>
    <w:p w:rsidR="00133C2C" w:rsidRPr="00E7653A" w:rsidRDefault="00133C2C" w:rsidP="00E7653A">
      <w:pPr>
        <w:ind w:firstLine="540"/>
        <w:contextualSpacing/>
      </w:pPr>
    </w:p>
    <w:p w:rsidR="00133C2C" w:rsidRPr="00E7653A" w:rsidRDefault="00133C2C" w:rsidP="00E7653A">
      <w:pPr>
        <w:ind w:firstLine="540"/>
        <w:contextualSpacing/>
        <w:rPr>
          <w:shd w:val="clear" w:color="auto" w:fill="FFFFFF"/>
        </w:rPr>
      </w:pPr>
      <w:r w:rsidRPr="00E7653A">
        <w:rPr>
          <w:lang w:val="en-US"/>
        </w:rPr>
        <w:t>IV</w:t>
      </w:r>
      <w:r w:rsidRPr="00E7653A">
        <w:t xml:space="preserve">. </w:t>
      </w:r>
      <w:r w:rsidRPr="00E7653A">
        <w:rPr>
          <w:shd w:val="clear" w:color="auto" w:fill="FFFFFF"/>
        </w:rPr>
        <w:t xml:space="preserve">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 </w:t>
      </w:r>
    </w:p>
    <w:p w:rsidR="00133C2C" w:rsidRPr="00E7653A" w:rsidRDefault="00133C2C" w:rsidP="00E7653A">
      <w:pPr>
        <w:ind w:firstLine="540"/>
        <w:contextualSpacing/>
        <w:jc w:val="both"/>
        <w:rPr>
          <w:color w:val="0070C0"/>
          <w:sz w:val="28"/>
          <w:szCs w:val="28"/>
        </w:rPr>
      </w:pPr>
      <w:r w:rsidRPr="00E7653A">
        <w:t xml:space="preserve">В соответствии со Стратегией социально-экономического развития города Переславля-Залесского до 2020 года целями Программы является </w:t>
      </w:r>
      <w:r w:rsidRPr="00E7653A">
        <w:rPr>
          <w:shd w:val="clear" w:color="auto" w:fill="FFFFFF"/>
        </w:rPr>
        <w:t>превращение города Переславля-Залесского в культурный центр «Золотого кольца России» и повышение уровня обслуживания гостей города.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Для достижения указанных целей необходимо решение следующих задач:</w:t>
      </w:r>
    </w:p>
    <w:p w:rsidR="00133C2C" w:rsidRPr="00E7653A" w:rsidRDefault="00133C2C" w:rsidP="00E7653A">
      <w:pPr>
        <w:ind w:firstLine="540"/>
        <w:contextualSpacing/>
      </w:pPr>
      <w:r w:rsidRPr="00E7653A">
        <w:t>1. Укрепление положительного туристского имиджа города на российском рынке и международном уровне.</w:t>
      </w:r>
    </w:p>
    <w:p w:rsidR="00133C2C" w:rsidRPr="00E7653A" w:rsidRDefault="00133C2C" w:rsidP="00E7653A">
      <w:pPr>
        <w:ind w:firstLine="540"/>
        <w:contextualSpacing/>
      </w:pPr>
      <w:r w:rsidRPr="00E7653A">
        <w:t>2. Развитие и совершенствование туристской и сопутствующей инфраструктуры.</w:t>
      </w:r>
    </w:p>
    <w:p w:rsidR="00133C2C" w:rsidRPr="00E7653A" w:rsidRDefault="00133C2C" w:rsidP="00E7653A">
      <w:pPr>
        <w:ind w:firstLine="540"/>
        <w:contextualSpacing/>
      </w:pPr>
      <w:r w:rsidRPr="00E7653A">
        <w:t>3. Развитие перспективных видов туризма. Создание новых конкурентоспособных турпродуктов, формирование туристских брендов.</w:t>
      </w:r>
    </w:p>
    <w:p w:rsidR="00133C2C" w:rsidRPr="00E7653A" w:rsidRDefault="00133C2C" w:rsidP="00E7653A">
      <w:pPr>
        <w:ind w:firstLine="540"/>
        <w:contextualSpacing/>
      </w:pPr>
      <w:r w:rsidRPr="00E7653A">
        <w:t>4. Создание комфортной информационной среды и обеспечение безопасных условий пребывания туристов и экскурсантов.</w:t>
      </w:r>
    </w:p>
    <w:p w:rsidR="00133C2C" w:rsidRPr="00E7653A" w:rsidRDefault="00133C2C" w:rsidP="00E7653A">
      <w:pPr>
        <w:ind w:firstLine="540"/>
        <w:contextualSpacing/>
        <w:jc w:val="both"/>
        <w:rPr>
          <w:color w:val="FF0000"/>
        </w:rPr>
      </w:pPr>
      <w:r w:rsidRPr="00E7653A">
        <w:t xml:space="preserve">Целевые индикаторы и показатели, позволяющие оценить ход реализации Программы, представлены в </w:t>
      </w:r>
      <w:r w:rsidRPr="00E7653A">
        <w:rPr>
          <w:i/>
        </w:rPr>
        <w:t>Приложении</w:t>
      </w:r>
      <w:r w:rsidRPr="00E7653A">
        <w:t xml:space="preserve"> к Концепции.</w:t>
      </w:r>
    </w:p>
    <w:p w:rsidR="00133C2C" w:rsidRPr="00E7653A" w:rsidRDefault="00133C2C" w:rsidP="00E7653A">
      <w:pPr>
        <w:ind w:firstLine="540"/>
        <w:contextualSpacing/>
      </w:pPr>
    </w:p>
    <w:p w:rsidR="00133C2C" w:rsidRPr="00E7653A" w:rsidRDefault="00133C2C" w:rsidP="00E7653A">
      <w:pPr>
        <w:ind w:firstLine="540"/>
        <w:contextualSpacing/>
      </w:pPr>
      <w:r w:rsidRPr="00E7653A">
        <w:rPr>
          <w:lang w:val="en-US"/>
        </w:rPr>
        <w:t>V</w:t>
      </w:r>
      <w:r w:rsidRPr="00E7653A">
        <w:t xml:space="preserve">. Сроки реализации Программы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Программа будет рассчитана на долгосрочный период (3 года) и представлять собой комплекс практических решений по укреплению и дальнейшему развитию сферы въездного и внутреннего туризма на территории города Переславля-Залесского. </w:t>
      </w:r>
    </w:p>
    <w:p w:rsidR="00133C2C" w:rsidRPr="00E7653A" w:rsidRDefault="00133C2C" w:rsidP="00E7653A">
      <w:pPr>
        <w:ind w:firstLine="540"/>
        <w:contextualSpacing/>
      </w:pPr>
      <w:r w:rsidRPr="00E7653A">
        <w:t>Предполагаемые сроки реализации программы 2016-2018 годы.</w:t>
      </w:r>
    </w:p>
    <w:p w:rsidR="00133C2C" w:rsidRPr="00E7653A" w:rsidRDefault="00133C2C" w:rsidP="00E7653A">
      <w:pPr>
        <w:ind w:firstLine="540"/>
        <w:contextualSpacing/>
      </w:pPr>
    </w:p>
    <w:p w:rsidR="00133C2C" w:rsidRPr="00E7653A" w:rsidRDefault="00133C2C" w:rsidP="00E7653A">
      <w:pPr>
        <w:ind w:firstLine="540"/>
        <w:contextualSpacing/>
      </w:pPr>
      <w:r w:rsidRPr="00E7653A">
        <w:rPr>
          <w:lang w:val="en-US"/>
        </w:rPr>
        <w:t>VI</w:t>
      </w:r>
      <w:r w:rsidRPr="00E7653A">
        <w:t>. Разработчики и исполнители Программы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lastRenderedPageBreak/>
        <w:t xml:space="preserve">Основным разработчиком и исполнителем программы выступает Управление культуры, туризма, молодежи и спорта Администрации г. Переславля-Залесского. Соисполнителями и участниками программы выступают структурные подразделения Администрации г. Переславля-Залесского по своим направлениям деятельности, Муниципальное бюджетное учреждение «Туристский информационный центр </w:t>
      </w:r>
      <w:r w:rsidR="005C527A" w:rsidRPr="00E7653A">
        <w:br/>
      </w:r>
      <w:r w:rsidRPr="00E7653A">
        <w:t>г. Переславля-Залесского», учреждения культуры г.</w:t>
      </w:r>
      <w:r w:rsidR="005C527A" w:rsidRPr="00E7653A">
        <w:t> </w:t>
      </w:r>
      <w:r w:rsidRPr="00E7653A">
        <w:t>Переславля-Залесского, основные субъекты туристской деятельности на территории города (туроператорские организации, средства размещения, объекты туристского показа, а также другие предприятия и организации сферы услуг).</w:t>
      </w:r>
    </w:p>
    <w:p w:rsidR="00133C2C" w:rsidRPr="00E7653A" w:rsidRDefault="00133C2C" w:rsidP="00E7653A">
      <w:pPr>
        <w:ind w:firstLine="540"/>
        <w:contextualSpacing/>
        <w:jc w:val="both"/>
      </w:pPr>
    </w:p>
    <w:p w:rsidR="00133C2C" w:rsidRPr="00E7653A" w:rsidRDefault="00133C2C" w:rsidP="00E7653A">
      <w:pPr>
        <w:ind w:firstLine="540"/>
        <w:contextualSpacing/>
        <w:jc w:val="both"/>
      </w:pPr>
      <w:r w:rsidRPr="00E7653A">
        <w:rPr>
          <w:lang w:val="en-US"/>
        </w:rPr>
        <w:t>VII</w:t>
      </w:r>
      <w:r w:rsidRPr="00E7653A">
        <w:t>. Потребности в финансовых ресурсах и возможные источники их обеспечения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Потребность в ресурсах для реализации программы определена на основе подсчета ресурсов, требуемых для осуществления значимых для туристской индустрии города проектов, а также с учетом затрат по расходным обязательствам, недофинансированным в предыдущий отчетный финансовый год. Учтены предполагаемые затраты городского бюджета на организацию основных мероприятий по рекламно-информационному продвижению туристских возможностей города, проведение событийных мероприятий, осуществление исследовательских проектов, в том числе социологических. Программой предусматривается привлечение средств из иных бюджетов и внебюджетных источников.</w:t>
      </w:r>
    </w:p>
    <w:p w:rsidR="00133C2C" w:rsidRPr="00E7653A" w:rsidRDefault="00133C2C" w:rsidP="00E7653A">
      <w:pPr>
        <w:ind w:firstLine="540"/>
        <w:contextualSpacing/>
        <w:jc w:val="center"/>
      </w:pPr>
      <w:r w:rsidRPr="00E7653A">
        <w:t xml:space="preserve">Общая потребность в ресурсах </w:t>
      </w:r>
    </w:p>
    <w:tbl>
      <w:tblPr>
        <w:tblW w:w="9297" w:type="dxa"/>
        <w:tblInd w:w="24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276"/>
        <w:gridCol w:w="1275"/>
        <w:gridCol w:w="1329"/>
        <w:gridCol w:w="1306"/>
      </w:tblGrid>
      <w:tr w:rsidR="00133C2C" w:rsidRPr="00E7653A" w:rsidTr="000911FB">
        <w:trPr>
          <w:trHeight w:val="533"/>
        </w:trPr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3C2C" w:rsidRPr="00E7653A" w:rsidRDefault="00133C2C" w:rsidP="00E7653A">
            <w:pPr>
              <w:contextualSpacing/>
              <w:jc w:val="center"/>
            </w:pPr>
            <w:r w:rsidRPr="00E7653A">
              <w:t>Наименование ресурсов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3C2C" w:rsidRPr="00E7653A" w:rsidRDefault="00133C2C" w:rsidP="00E7653A">
            <w:pPr>
              <w:contextualSpacing/>
              <w:jc w:val="center"/>
            </w:pPr>
            <w:r w:rsidRPr="00E7653A">
              <w:t>Единица измерения</w:t>
            </w:r>
          </w:p>
        </w:tc>
        <w:tc>
          <w:tcPr>
            <w:tcW w:w="51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3C2C" w:rsidRPr="00E7653A" w:rsidRDefault="00133C2C" w:rsidP="00E7653A">
            <w:pPr>
              <w:ind w:firstLine="540"/>
              <w:contextualSpacing/>
              <w:jc w:val="center"/>
            </w:pPr>
            <w:r w:rsidRPr="00E7653A">
              <w:t>Потребность в ресурсах</w:t>
            </w:r>
          </w:p>
        </w:tc>
      </w:tr>
      <w:tr w:rsidR="00133C2C" w:rsidRPr="00E7653A" w:rsidTr="000911FB">
        <w:trPr>
          <w:trHeight w:val="307"/>
        </w:trPr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3C2C" w:rsidRPr="00E7653A" w:rsidRDefault="00133C2C" w:rsidP="00E7653A">
            <w:pPr>
              <w:ind w:firstLine="540"/>
              <w:contextualSpacing/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33C2C" w:rsidRPr="00E7653A" w:rsidRDefault="00133C2C" w:rsidP="00E7653A">
            <w:pPr>
              <w:ind w:firstLine="540"/>
              <w:contextualSpacing/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3C2C" w:rsidRPr="00E7653A" w:rsidRDefault="00133C2C" w:rsidP="00E7653A">
            <w:pPr>
              <w:ind w:firstLine="37"/>
              <w:contextualSpacing/>
              <w:jc w:val="center"/>
            </w:pPr>
            <w:r w:rsidRPr="00E7653A">
              <w:t>всего</w:t>
            </w:r>
          </w:p>
        </w:tc>
        <w:tc>
          <w:tcPr>
            <w:tcW w:w="3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3C2C" w:rsidRPr="00E7653A" w:rsidRDefault="00133C2C" w:rsidP="00E7653A">
            <w:pPr>
              <w:ind w:firstLine="37"/>
              <w:contextualSpacing/>
              <w:jc w:val="center"/>
            </w:pPr>
            <w:r w:rsidRPr="00E7653A">
              <w:t>в том числе по периодам</w:t>
            </w:r>
          </w:p>
        </w:tc>
      </w:tr>
      <w:tr w:rsidR="00133C2C" w:rsidRPr="00E7653A" w:rsidTr="000911FB">
        <w:trPr>
          <w:trHeight w:val="399"/>
        </w:trPr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C2C" w:rsidRPr="00E7653A" w:rsidRDefault="00133C2C" w:rsidP="00E7653A">
            <w:pPr>
              <w:ind w:firstLine="540"/>
              <w:contextualSpacing/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C2C" w:rsidRPr="00E7653A" w:rsidRDefault="00133C2C" w:rsidP="00E7653A">
            <w:pPr>
              <w:ind w:firstLine="540"/>
              <w:contextualSpacing/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C2C" w:rsidRPr="00E7653A" w:rsidRDefault="00133C2C" w:rsidP="00E7653A">
            <w:pPr>
              <w:ind w:firstLine="37"/>
              <w:contextualSpacing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E7653A" w:rsidRDefault="00133C2C" w:rsidP="00E7653A">
            <w:pPr>
              <w:ind w:firstLine="37"/>
              <w:contextualSpacing/>
              <w:jc w:val="center"/>
            </w:pPr>
            <w:r w:rsidRPr="00E7653A">
              <w:t>2016 г.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E7653A" w:rsidRDefault="00133C2C" w:rsidP="00E7653A">
            <w:pPr>
              <w:ind w:firstLine="37"/>
              <w:contextualSpacing/>
              <w:jc w:val="center"/>
            </w:pPr>
            <w:r w:rsidRPr="00E7653A">
              <w:t>2017 г.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3C2C" w:rsidRPr="00E7653A" w:rsidRDefault="00133C2C" w:rsidP="00E7653A">
            <w:pPr>
              <w:ind w:firstLine="37"/>
              <w:contextualSpacing/>
              <w:jc w:val="center"/>
            </w:pPr>
            <w:r w:rsidRPr="00E7653A">
              <w:t>2018 г.</w:t>
            </w:r>
          </w:p>
        </w:tc>
      </w:tr>
      <w:tr w:rsidR="00133C2C" w:rsidRPr="00E7653A" w:rsidTr="000911FB">
        <w:trPr>
          <w:trHeight w:val="1598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C2C" w:rsidRPr="00E7653A" w:rsidRDefault="00133C2C" w:rsidP="00E7653A">
            <w:pPr>
              <w:ind w:firstLine="64"/>
              <w:contextualSpacing/>
            </w:pPr>
            <w:r w:rsidRPr="00E7653A">
              <w:t>Финансовые</w:t>
            </w:r>
            <w:r w:rsidRPr="00E7653A">
              <w:br/>
              <w:t>ресурсы бюджета городского округа города Переславля-Залесского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E7653A" w:rsidRDefault="00133C2C" w:rsidP="00E7653A">
            <w:pPr>
              <w:ind w:firstLine="37"/>
              <w:contextualSpacing/>
              <w:jc w:val="center"/>
            </w:pPr>
            <w:r w:rsidRPr="00E7653A">
              <w:t>тыс. руб.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E7653A" w:rsidRDefault="00133C2C" w:rsidP="00E7653A">
            <w:pPr>
              <w:contextualSpacing/>
              <w:jc w:val="center"/>
              <w:rPr>
                <w:bCs/>
              </w:rPr>
            </w:pPr>
            <w:r w:rsidRPr="00E7653A">
              <w:rPr>
                <w:bCs/>
              </w:rPr>
              <w:t>8083,839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E7653A" w:rsidRDefault="00133C2C" w:rsidP="00E7653A">
            <w:pPr>
              <w:contextualSpacing/>
              <w:jc w:val="center"/>
              <w:rPr>
                <w:bCs/>
              </w:rPr>
            </w:pPr>
            <w:r w:rsidRPr="00E7653A">
              <w:rPr>
                <w:bCs/>
              </w:rPr>
              <w:t>3107,050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C2C" w:rsidRPr="00E7653A" w:rsidRDefault="00133C2C" w:rsidP="00E7653A">
            <w:pPr>
              <w:contextualSpacing/>
              <w:jc w:val="center"/>
              <w:rPr>
                <w:bCs/>
              </w:rPr>
            </w:pPr>
            <w:r w:rsidRPr="00E7653A">
              <w:rPr>
                <w:bCs/>
              </w:rPr>
              <w:t>2494,961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3C2C" w:rsidRPr="00E7653A" w:rsidRDefault="00133C2C" w:rsidP="00E7653A">
            <w:pPr>
              <w:contextualSpacing/>
              <w:jc w:val="center"/>
              <w:rPr>
                <w:bCs/>
              </w:rPr>
            </w:pPr>
            <w:r w:rsidRPr="00E7653A">
              <w:rPr>
                <w:bCs/>
              </w:rPr>
              <w:t>2481,828</w:t>
            </w:r>
          </w:p>
        </w:tc>
      </w:tr>
    </w:tbl>
    <w:p w:rsidR="00133C2C" w:rsidRPr="00E7653A" w:rsidRDefault="00133C2C" w:rsidP="00E7653A">
      <w:pPr>
        <w:ind w:firstLine="540"/>
        <w:contextualSpacing/>
      </w:pPr>
    </w:p>
    <w:p w:rsidR="00133C2C" w:rsidRPr="00E7653A" w:rsidRDefault="00133C2C" w:rsidP="00E7653A">
      <w:pPr>
        <w:ind w:firstLine="540"/>
        <w:contextualSpacing/>
      </w:pPr>
      <w:r w:rsidRPr="00E7653A">
        <w:rPr>
          <w:lang w:val="en-US"/>
        </w:rPr>
        <w:t>VIII</w:t>
      </w:r>
      <w:r w:rsidRPr="00E7653A">
        <w:t xml:space="preserve">. Предварительная оценка ожидаемых результатов Программы 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В результате реализации программы к 2018 году предполагается обеспечить достижение следующих результатов: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 xml:space="preserve">- </w:t>
      </w:r>
      <w:r w:rsidR="006304D5" w:rsidRPr="00E7653A">
        <w:t xml:space="preserve">численность принятых туристов и экскурсантов </w:t>
      </w:r>
      <w:r w:rsidRPr="00E7653A">
        <w:t>составит 420 тыс. чел.;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- количества средств размещения – 21 ед.;</w:t>
      </w:r>
    </w:p>
    <w:p w:rsidR="00133C2C" w:rsidRPr="00E7653A" w:rsidRDefault="00133C2C" w:rsidP="00E7653A">
      <w:pPr>
        <w:ind w:firstLine="540"/>
        <w:contextualSpacing/>
      </w:pPr>
      <w:r w:rsidRPr="00E7653A">
        <w:t xml:space="preserve">- </w:t>
      </w:r>
      <w:r w:rsidR="00FF2D9D" w:rsidRPr="00E7653A">
        <w:t xml:space="preserve">объем отгруженных товаров собственного производства,  выполненных работ и услуг организациями  сферы туризма – 474,6 </w:t>
      </w:r>
      <w:r w:rsidRPr="00E7653A">
        <w:t>млн. руб</w:t>
      </w:r>
      <w:r w:rsidR="00FF2D9D" w:rsidRPr="00E7653A">
        <w:t>.</w:t>
      </w:r>
      <w:r w:rsidRPr="00E7653A">
        <w:t>;</w:t>
      </w:r>
    </w:p>
    <w:p w:rsidR="00133C2C" w:rsidRPr="00E7653A" w:rsidRDefault="00133C2C" w:rsidP="00E7653A">
      <w:pPr>
        <w:ind w:firstLine="540"/>
        <w:contextualSpacing/>
      </w:pPr>
      <w:r w:rsidRPr="00E7653A">
        <w:t>- численность туристов и экскурсантов на 1 жителя города – 11 чел.;</w:t>
      </w:r>
    </w:p>
    <w:p w:rsidR="00133C2C" w:rsidRPr="00E7653A" w:rsidRDefault="00133C2C" w:rsidP="00E7653A">
      <w:pPr>
        <w:ind w:firstLine="540"/>
        <w:contextualSpacing/>
        <w:jc w:val="both"/>
      </w:pPr>
      <w:r w:rsidRPr="00E7653A">
        <w:t>- доля занятых в сфере туризма и отдыха в общей численности занятых в экономике города – 4,8 %;</w:t>
      </w:r>
    </w:p>
    <w:p w:rsidR="00133C2C" w:rsidRPr="00E7653A" w:rsidRDefault="00133C2C" w:rsidP="00E7653A">
      <w:pPr>
        <w:ind w:firstLine="540"/>
        <w:contextualSpacing/>
      </w:pPr>
      <w:r w:rsidRPr="00E7653A">
        <w:t>- количество объектов туристской навигации – 41 ед.</w:t>
      </w:r>
    </w:p>
    <w:p w:rsidR="00133C2C" w:rsidRPr="00E7653A" w:rsidRDefault="00133C2C" w:rsidP="00E7653A">
      <w:pPr>
        <w:ind w:firstLine="540"/>
        <w:contextualSpacing/>
      </w:pPr>
    </w:p>
    <w:p w:rsidR="00133C2C" w:rsidRPr="00E7653A" w:rsidRDefault="00133C2C" w:rsidP="00E7653A">
      <w:pPr>
        <w:ind w:firstLine="540"/>
        <w:contextualSpacing/>
        <w:sectPr w:rsidR="00133C2C" w:rsidRPr="00E7653A" w:rsidSect="00E7653A">
          <w:footerReference w:type="even" r:id="rId12"/>
          <w:footerReference w:type="default" r:id="rId13"/>
          <w:pgSz w:w="12240" w:h="15840"/>
          <w:pgMar w:top="1134" w:right="851" w:bottom="1134" w:left="1701" w:header="720" w:footer="720" w:gutter="0"/>
          <w:cols w:space="720"/>
          <w:noEndnote/>
          <w:titlePg/>
          <w:docGrid w:linePitch="245"/>
        </w:sectPr>
      </w:pPr>
    </w:p>
    <w:p w:rsidR="00133C2C" w:rsidRPr="00E7653A" w:rsidRDefault="00133C2C" w:rsidP="00E7653A">
      <w:pPr>
        <w:ind w:firstLine="540"/>
        <w:contextualSpacing/>
        <w:jc w:val="right"/>
        <w:rPr>
          <w:i/>
          <w:sz w:val="22"/>
          <w:szCs w:val="22"/>
        </w:rPr>
      </w:pPr>
      <w:r w:rsidRPr="00E7653A">
        <w:rPr>
          <w:i/>
          <w:sz w:val="22"/>
          <w:szCs w:val="22"/>
        </w:rPr>
        <w:lastRenderedPageBreak/>
        <w:t>Приложение</w:t>
      </w:r>
    </w:p>
    <w:tbl>
      <w:tblPr>
        <w:tblW w:w="14380" w:type="dxa"/>
        <w:tblInd w:w="108" w:type="dxa"/>
        <w:tblLook w:val="04A0" w:firstRow="1" w:lastRow="0" w:firstColumn="1" w:lastColumn="0" w:noHBand="0" w:noVBand="1"/>
      </w:tblPr>
      <w:tblGrid>
        <w:gridCol w:w="5820"/>
        <w:gridCol w:w="1272"/>
        <w:gridCol w:w="1120"/>
        <w:gridCol w:w="1100"/>
        <w:gridCol w:w="1000"/>
        <w:gridCol w:w="1080"/>
        <w:gridCol w:w="996"/>
        <w:gridCol w:w="996"/>
        <w:gridCol w:w="996"/>
      </w:tblGrid>
      <w:tr w:rsidR="00133C2C" w:rsidRPr="00E7653A" w:rsidTr="000911FB">
        <w:trPr>
          <w:trHeight w:val="330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bCs/>
              </w:rPr>
            </w:pPr>
            <w:r w:rsidRPr="00E7653A">
              <w:rPr>
                <w:bCs/>
              </w:rPr>
              <w:t xml:space="preserve">Основные показатели развития туристской отрасли г. Переславля-Залесского </w:t>
            </w:r>
          </w:p>
        </w:tc>
      </w:tr>
      <w:tr w:rsidR="00133C2C" w:rsidRPr="00E7653A" w:rsidTr="000911FB">
        <w:trPr>
          <w:trHeight w:val="330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bCs/>
              </w:rPr>
            </w:pPr>
            <w:r w:rsidRPr="00E7653A">
              <w:rPr>
                <w:bCs/>
              </w:rPr>
              <w:t>за 2012</w:t>
            </w:r>
            <w:r w:rsidR="004110F2" w:rsidRPr="00E7653A">
              <w:rPr>
                <w:bCs/>
              </w:rPr>
              <w:t>-</w:t>
            </w:r>
            <w:r w:rsidRPr="00E7653A">
              <w:rPr>
                <w:bCs/>
              </w:rPr>
              <w:t>2015 гг. и прогноз на 2016-2018 гг.</w:t>
            </w:r>
          </w:p>
        </w:tc>
      </w:tr>
      <w:tr w:rsidR="00133C2C" w:rsidRPr="00E7653A" w:rsidTr="00133C2C">
        <w:trPr>
          <w:trHeight w:val="89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33C2C" w:rsidRPr="00E7653A" w:rsidTr="000911FB">
        <w:trPr>
          <w:trHeight w:val="247"/>
        </w:trPr>
        <w:tc>
          <w:tcPr>
            <w:tcW w:w="5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Оценка</w:t>
            </w:r>
            <w:r w:rsidRPr="00E7653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Прогноз*</w:t>
            </w:r>
          </w:p>
        </w:tc>
      </w:tr>
      <w:tr w:rsidR="00133C2C" w:rsidRPr="00E7653A" w:rsidTr="000911FB">
        <w:trPr>
          <w:trHeight w:val="330"/>
        </w:trPr>
        <w:tc>
          <w:tcPr>
            <w:tcW w:w="5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C2C" w:rsidRPr="00E7653A" w:rsidRDefault="00133C2C" w:rsidP="00E7653A">
            <w:pPr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C2C" w:rsidRPr="00E7653A" w:rsidRDefault="00133C2C" w:rsidP="00E7653A">
            <w:pPr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C2C" w:rsidRPr="00E7653A" w:rsidRDefault="00133C2C" w:rsidP="00E7653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133C2C" w:rsidRPr="00E7653A" w:rsidTr="000911FB">
        <w:trPr>
          <w:trHeight w:val="186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1. Численность принятых туристов и экскурсантов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 xml:space="preserve">тыс. чел.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317,9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328,1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342,5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367,3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386,8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406,1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428,4</w:t>
            </w:r>
          </w:p>
        </w:tc>
      </w:tr>
      <w:tr w:rsidR="00133C2C" w:rsidRPr="00E7653A" w:rsidTr="000911FB">
        <w:trPr>
          <w:trHeight w:val="345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в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105,5</w:t>
            </w:r>
          </w:p>
        </w:tc>
      </w:tr>
      <w:tr w:rsidR="00133C2C" w:rsidRPr="00E7653A" w:rsidTr="000911FB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в том числе туристов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36,5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41,9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51,4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57,7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64,4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71,1</w:t>
            </w:r>
          </w:p>
        </w:tc>
      </w:tr>
      <w:tr w:rsidR="00133C2C" w:rsidRPr="00E7653A" w:rsidTr="000911FB">
        <w:trPr>
          <w:trHeight w:val="345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в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110,3</w:t>
            </w:r>
          </w:p>
        </w:tc>
      </w:tr>
      <w:tr w:rsidR="00133C2C" w:rsidRPr="00E7653A" w:rsidTr="000911FB">
        <w:trPr>
          <w:trHeight w:val="285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 xml:space="preserve">экскурсантов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281,4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286,2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295,3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315,9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329,2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341,7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357,4</w:t>
            </w:r>
          </w:p>
        </w:tc>
      </w:tr>
      <w:tr w:rsidR="00133C2C" w:rsidRPr="00E7653A" w:rsidTr="000911FB">
        <w:trPr>
          <w:trHeight w:val="3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в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104,6</w:t>
            </w:r>
          </w:p>
        </w:tc>
      </w:tr>
      <w:tr w:rsidR="00133C2C" w:rsidRPr="00E7653A" w:rsidTr="000911FB">
        <w:trPr>
          <w:trHeight w:val="285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 xml:space="preserve">в том числе иностранных туристов и экскурсантов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7,2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3,7</w:t>
            </w:r>
          </w:p>
        </w:tc>
      </w:tr>
      <w:tr w:rsidR="00133C2C" w:rsidRPr="00E7653A" w:rsidTr="000911FB">
        <w:trPr>
          <w:trHeight w:val="315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в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97,2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105,7</w:t>
            </w:r>
          </w:p>
        </w:tc>
      </w:tr>
      <w:tr w:rsidR="00133C2C" w:rsidRPr="00E7653A" w:rsidTr="000911FB">
        <w:trPr>
          <w:trHeight w:val="315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 xml:space="preserve">российских туристов и экскурсантов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 xml:space="preserve">тыс. чел.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310,7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321,1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339,6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364,1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383,4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402,6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424,7</w:t>
            </w:r>
          </w:p>
        </w:tc>
      </w:tr>
      <w:tr w:rsidR="00133C2C" w:rsidRPr="00E7653A" w:rsidTr="000911FB">
        <w:trPr>
          <w:trHeight w:val="193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в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105,5</w:t>
            </w:r>
          </w:p>
        </w:tc>
      </w:tr>
      <w:tr w:rsidR="00133C2C" w:rsidRPr="00E7653A" w:rsidTr="000911FB">
        <w:trPr>
          <w:trHeight w:val="530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2. Количество туристов и экскурсантов</w:t>
            </w:r>
            <w:r w:rsidRPr="00E7653A">
              <w:rPr>
                <w:bCs/>
                <w:color w:val="000000"/>
                <w:sz w:val="22"/>
                <w:szCs w:val="22"/>
              </w:rPr>
              <w:br/>
              <w:t>на 1 жителя города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</w:t>
            </w:r>
          </w:p>
        </w:tc>
      </w:tr>
      <w:tr w:rsidR="00133C2C" w:rsidRPr="00E7653A" w:rsidTr="000911FB">
        <w:trPr>
          <w:trHeight w:val="300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3. Количество средств размещения</w:t>
            </w:r>
            <w:r w:rsidRPr="00E765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19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21</w:t>
            </w:r>
          </w:p>
        </w:tc>
      </w:tr>
      <w:tr w:rsidR="00133C2C" w:rsidRPr="00E7653A" w:rsidTr="000911FB">
        <w:trPr>
          <w:trHeight w:val="219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 xml:space="preserve">Количество мест в средствах размещения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кол. мест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966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1026</w:t>
            </w:r>
          </w:p>
        </w:tc>
      </w:tr>
      <w:tr w:rsidR="00133C2C" w:rsidRPr="00E7653A" w:rsidTr="000911FB">
        <w:trPr>
          <w:trHeight w:val="157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в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151,5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114,6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102,0</w:t>
            </w:r>
          </w:p>
        </w:tc>
      </w:tr>
      <w:tr w:rsidR="00133C2C" w:rsidRPr="00E7653A" w:rsidTr="000911FB">
        <w:trPr>
          <w:trHeight w:val="24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4. Число занятых в сфере туризма и отдыха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835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896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901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907</w:t>
            </w:r>
          </w:p>
        </w:tc>
      </w:tr>
      <w:tr w:rsidR="00133C2C" w:rsidRPr="00E7653A" w:rsidTr="000911FB">
        <w:trPr>
          <w:trHeight w:val="27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в % от численности занятых в экономике города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</w:pPr>
            <w:r w:rsidRPr="00E7653A"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</w:pPr>
            <w:r w:rsidRPr="00E7653A"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</w:pPr>
            <w:r w:rsidRPr="00E7653A">
              <w:t>4,8</w:t>
            </w:r>
          </w:p>
        </w:tc>
      </w:tr>
      <w:tr w:rsidR="00133C2C" w:rsidRPr="00E7653A" w:rsidTr="000911FB">
        <w:trPr>
          <w:trHeight w:val="425"/>
        </w:trPr>
        <w:tc>
          <w:tcPr>
            <w:tcW w:w="5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5. Количество вновь создаваемых рабочих мест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</w:t>
            </w:r>
          </w:p>
        </w:tc>
      </w:tr>
      <w:tr w:rsidR="00133C2C" w:rsidRPr="00E7653A" w:rsidTr="000911FB">
        <w:trPr>
          <w:trHeight w:val="408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6. Объем отгруженных товаров собственного производства,  выполненных работ и услуг организациями  сферы туризма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233,1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283,8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333,1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359,3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401,3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440,7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474,6</w:t>
            </w:r>
          </w:p>
        </w:tc>
      </w:tr>
      <w:tr w:rsidR="00133C2C" w:rsidRPr="00E7653A" w:rsidTr="000911FB">
        <w:trPr>
          <w:trHeight w:val="95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в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121,8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107,7</w:t>
            </w:r>
          </w:p>
        </w:tc>
      </w:tr>
      <w:tr w:rsidR="00133C2C" w:rsidRPr="00E7653A" w:rsidTr="000911FB">
        <w:trPr>
          <w:trHeight w:val="413"/>
        </w:trPr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E7653A">
              <w:rPr>
                <w:bCs/>
                <w:color w:val="000000"/>
                <w:sz w:val="22"/>
                <w:szCs w:val="22"/>
              </w:rPr>
              <w:t>7. Количество объектов туристской навигации на территории города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41</w:t>
            </w:r>
          </w:p>
        </w:tc>
      </w:tr>
      <w:tr w:rsidR="00133C2C" w:rsidRPr="00E7653A" w:rsidTr="000911FB">
        <w:trPr>
          <w:trHeight w:val="179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E7653A">
              <w:rPr>
                <w:color w:val="000000"/>
                <w:sz w:val="22"/>
                <w:szCs w:val="22"/>
              </w:rPr>
              <w:t>в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78,9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jc w:val="right"/>
              <w:rPr>
                <w:sz w:val="22"/>
                <w:szCs w:val="22"/>
              </w:rPr>
            </w:pPr>
            <w:r w:rsidRPr="00E7653A">
              <w:rPr>
                <w:sz w:val="22"/>
                <w:szCs w:val="22"/>
              </w:rPr>
              <w:t>2,5</w:t>
            </w:r>
          </w:p>
        </w:tc>
      </w:tr>
      <w:tr w:rsidR="00133C2C" w:rsidRPr="00E7653A" w:rsidTr="00133C2C">
        <w:trPr>
          <w:trHeight w:val="69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C2C" w:rsidRPr="00E7653A" w:rsidRDefault="00133C2C" w:rsidP="00E7653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color w:val="FF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color w:val="FF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color w:val="FF0000"/>
                <w:sz w:val="16"/>
                <w:szCs w:val="16"/>
              </w:rPr>
            </w:pPr>
          </w:p>
        </w:tc>
      </w:tr>
      <w:tr w:rsidR="00133C2C" w:rsidRPr="00E7653A" w:rsidTr="000911FB">
        <w:trPr>
          <w:trHeight w:val="315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C2C" w:rsidRPr="00E7653A" w:rsidRDefault="00133C2C" w:rsidP="00E7653A">
            <w:pPr>
              <w:contextualSpacing/>
              <w:rPr>
                <w:rFonts w:ascii="Arial CYR" w:hAnsi="Arial CYR"/>
                <w:sz w:val="22"/>
                <w:szCs w:val="22"/>
              </w:rPr>
            </w:pPr>
            <w:r w:rsidRPr="00E7653A">
              <w:rPr>
                <w:bCs/>
                <w:sz w:val="22"/>
                <w:szCs w:val="22"/>
              </w:rPr>
              <w:t>*</w:t>
            </w:r>
            <w:r w:rsidRPr="00E7653A">
              <w:rPr>
                <w:sz w:val="22"/>
                <w:szCs w:val="22"/>
              </w:rPr>
              <w:t xml:space="preserve">Расчет </w:t>
            </w:r>
            <w:r w:rsidR="00B67FE6" w:rsidRPr="00E7653A">
              <w:rPr>
                <w:sz w:val="22"/>
                <w:szCs w:val="22"/>
              </w:rPr>
              <w:t xml:space="preserve"> </w:t>
            </w:r>
            <w:r w:rsidRPr="00E7653A">
              <w:rPr>
                <w:sz w:val="22"/>
                <w:szCs w:val="22"/>
              </w:rPr>
              <w:t xml:space="preserve">значений </w:t>
            </w:r>
            <w:r w:rsidR="00B67FE6" w:rsidRPr="00E7653A">
              <w:rPr>
                <w:sz w:val="22"/>
                <w:szCs w:val="22"/>
              </w:rPr>
              <w:t xml:space="preserve"> </w:t>
            </w:r>
            <w:r w:rsidRPr="00E7653A">
              <w:rPr>
                <w:sz w:val="22"/>
                <w:szCs w:val="22"/>
              </w:rPr>
              <w:t xml:space="preserve">показателей </w:t>
            </w:r>
            <w:r w:rsidR="00B67FE6" w:rsidRPr="00E7653A">
              <w:rPr>
                <w:sz w:val="22"/>
                <w:szCs w:val="22"/>
              </w:rPr>
              <w:t xml:space="preserve"> </w:t>
            </w:r>
            <w:r w:rsidRPr="00E7653A">
              <w:rPr>
                <w:sz w:val="22"/>
                <w:szCs w:val="22"/>
              </w:rPr>
              <w:t xml:space="preserve">произведен </w:t>
            </w:r>
            <w:r w:rsidR="00B67FE6" w:rsidRPr="00E7653A">
              <w:rPr>
                <w:sz w:val="22"/>
                <w:szCs w:val="22"/>
              </w:rPr>
              <w:t xml:space="preserve"> </w:t>
            </w:r>
            <w:r w:rsidRPr="00E7653A">
              <w:rPr>
                <w:sz w:val="22"/>
                <w:szCs w:val="22"/>
              </w:rPr>
              <w:t>с</w:t>
            </w:r>
            <w:r w:rsidR="00B67FE6" w:rsidRPr="00E7653A">
              <w:rPr>
                <w:sz w:val="22"/>
                <w:szCs w:val="22"/>
              </w:rPr>
              <w:t xml:space="preserve"> </w:t>
            </w:r>
            <w:r w:rsidRPr="00E7653A">
              <w:rPr>
                <w:sz w:val="22"/>
                <w:szCs w:val="22"/>
              </w:rPr>
              <w:t xml:space="preserve"> учетом</w:t>
            </w:r>
            <w:r w:rsidR="00B67FE6" w:rsidRPr="00E7653A">
              <w:rPr>
                <w:sz w:val="22"/>
                <w:szCs w:val="22"/>
              </w:rPr>
              <w:t xml:space="preserve"> </w:t>
            </w:r>
            <w:r w:rsidRPr="00E7653A">
              <w:rPr>
                <w:sz w:val="22"/>
                <w:szCs w:val="22"/>
              </w:rPr>
              <w:t xml:space="preserve"> прогноза социально-экономического </w:t>
            </w:r>
            <w:r w:rsidR="00B67FE6" w:rsidRPr="00E7653A">
              <w:rPr>
                <w:sz w:val="22"/>
                <w:szCs w:val="22"/>
              </w:rPr>
              <w:t xml:space="preserve"> </w:t>
            </w:r>
            <w:r w:rsidRPr="00E7653A">
              <w:rPr>
                <w:sz w:val="22"/>
                <w:szCs w:val="22"/>
              </w:rPr>
              <w:t xml:space="preserve">развития </w:t>
            </w:r>
            <w:r w:rsidR="00B67FE6" w:rsidRPr="00E7653A">
              <w:rPr>
                <w:sz w:val="22"/>
                <w:szCs w:val="22"/>
              </w:rPr>
              <w:t xml:space="preserve"> </w:t>
            </w:r>
            <w:r w:rsidRPr="00E7653A">
              <w:rPr>
                <w:sz w:val="22"/>
                <w:szCs w:val="22"/>
              </w:rPr>
              <w:t xml:space="preserve">г. Переславля-Залесского  на среднесрочный период </w:t>
            </w:r>
            <w:r w:rsidR="00B67FE6" w:rsidRPr="00E7653A">
              <w:rPr>
                <w:sz w:val="22"/>
                <w:szCs w:val="22"/>
              </w:rPr>
              <w:t xml:space="preserve"> </w:t>
            </w:r>
            <w:r w:rsidRPr="00E7653A">
              <w:rPr>
                <w:sz w:val="22"/>
                <w:szCs w:val="22"/>
              </w:rPr>
              <w:t>2016-2018 гг.</w:t>
            </w:r>
          </w:p>
        </w:tc>
      </w:tr>
    </w:tbl>
    <w:p w:rsidR="00133C2C" w:rsidRPr="00E7653A" w:rsidRDefault="00133C2C" w:rsidP="00E7653A">
      <w:pPr>
        <w:contextualSpacing/>
      </w:pPr>
    </w:p>
    <w:sectPr w:rsidR="00133C2C" w:rsidRPr="00E7653A" w:rsidSect="00133C2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F1" w:rsidRDefault="00F163F1" w:rsidP="00133C2C">
      <w:r>
        <w:separator/>
      </w:r>
    </w:p>
  </w:endnote>
  <w:endnote w:type="continuationSeparator" w:id="0">
    <w:p w:rsidR="00F163F1" w:rsidRDefault="00F163F1" w:rsidP="0013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97D" w:rsidRDefault="00C612C0" w:rsidP="00BC5E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10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97D" w:rsidRDefault="00F163F1" w:rsidP="00896C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97D" w:rsidRPr="002A04ED" w:rsidRDefault="00C612C0" w:rsidP="00BC5ECB">
    <w:pPr>
      <w:pStyle w:val="a4"/>
      <w:framePr w:wrap="around" w:vAnchor="text" w:hAnchor="margin" w:xAlign="right" w:y="1"/>
      <w:rPr>
        <w:rStyle w:val="a6"/>
        <w:rFonts w:ascii="Times New Roman" w:hAnsi="Times New Roman" w:cs="Times New Roman"/>
      </w:rPr>
    </w:pPr>
    <w:r w:rsidRPr="002A04ED">
      <w:rPr>
        <w:rStyle w:val="a6"/>
        <w:rFonts w:ascii="Times New Roman" w:hAnsi="Times New Roman" w:cs="Times New Roman"/>
      </w:rPr>
      <w:fldChar w:fldCharType="begin"/>
    </w:r>
    <w:r w:rsidR="00641096" w:rsidRPr="002A04ED">
      <w:rPr>
        <w:rStyle w:val="a6"/>
        <w:rFonts w:ascii="Times New Roman" w:hAnsi="Times New Roman" w:cs="Times New Roman"/>
      </w:rPr>
      <w:instrText xml:space="preserve">PAGE  </w:instrText>
    </w:r>
    <w:r w:rsidRPr="002A04ED">
      <w:rPr>
        <w:rStyle w:val="a6"/>
        <w:rFonts w:ascii="Times New Roman" w:hAnsi="Times New Roman" w:cs="Times New Roman"/>
      </w:rPr>
      <w:fldChar w:fldCharType="separate"/>
    </w:r>
    <w:r w:rsidR="008702BF">
      <w:rPr>
        <w:rStyle w:val="a6"/>
        <w:rFonts w:ascii="Times New Roman" w:hAnsi="Times New Roman" w:cs="Times New Roman"/>
        <w:noProof/>
      </w:rPr>
      <w:t>2</w:t>
    </w:r>
    <w:r w:rsidRPr="002A04ED">
      <w:rPr>
        <w:rStyle w:val="a6"/>
        <w:rFonts w:ascii="Times New Roman" w:hAnsi="Times New Roman" w:cs="Times New Roman"/>
      </w:rPr>
      <w:fldChar w:fldCharType="end"/>
    </w:r>
  </w:p>
  <w:p w:rsidR="00BE697D" w:rsidRDefault="00F163F1" w:rsidP="00896C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F1" w:rsidRDefault="00F163F1" w:rsidP="00133C2C">
      <w:r>
        <w:separator/>
      </w:r>
    </w:p>
  </w:footnote>
  <w:footnote w:type="continuationSeparator" w:id="0">
    <w:p w:rsidR="00F163F1" w:rsidRDefault="00F163F1" w:rsidP="0013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213"/>
    <w:multiLevelType w:val="hybridMultilevel"/>
    <w:tmpl w:val="9CD873C8"/>
    <w:lvl w:ilvl="0" w:tplc="5A0274C2">
      <w:start w:val="1"/>
      <w:numFmt w:val="upperRoman"/>
      <w:lvlText w:val="%1."/>
      <w:lvlJc w:val="left"/>
      <w:pPr>
        <w:ind w:left="126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34E"/>
    <w:rsid w:val="000B4031"/>
    <w:rsid w:val="000D2FF0"/>
    <w:rsid w:val="00133C2C"/>
    <w:rsid w:val="00264FA6"/>
    <w:rsid w:val="002A106E"/>
    <w:rsid w:val="002A4F2B"/>
    <w:rsid w:val="002E685C"/>
    <w:rsid w:val="00384EDF"/>
    <w:rsid w:val="003C7DDF"/>
    <w:rsid w:val="004075CC"/>
    <w:rsid w:val="004110F2"/>
    <w:rsid w:val="00436CEE"/>
    <w:rsid w:val="00456EC5"/>
    <w:rsid w:val="004A3D2A"/>
    <w:rsid w:val="00513CE1"/>
    <w:rsid w:val="005318AE"/>
    <w:rsid w:val="00574A17"/>
    <w:rsid w:val="005B621C"/>
    <w:rsid w:val="005C527A"/>
    <w:rsid w:val="005D277E"/>
    <w:rsid w:val="006304D5"/>
    <w:rsid w:val="00641096"/>
    <w:rsid w:val="006C1F19"/>
    <w:rsid w:val="006E6084"/>
    <w:rsid w:val="006F63E9"/>
    <w:rsid w:val="00742C79"/>
    <w:rsid w:val="007E2F83"/>
    <w:rsid w:val="00801010"/>
    <w:rsid w:val="008702BF"/>
    <w:rsid w:val="00885B0E"/>
    <w:rsid w:val="008F7422"/>
    <w:rsid w:val="0092079F"/>
    <w:rsid w:val="009551DF"/>
    <w:rsid w:val="00A063C9"/>
    <w:rsid w:val="00A214E5"/>
    <w:rsid w:val="00B1233F"/>
    <w:rsid w:val="00B40D99"/>
    <w:rsid w:val="00B67FE6"/>
    <w:rsid w:val="00B70F69"/>
    <w:rsid w:val="00B84B00"/>
    <w:rsid w:val="00BF170E"/>
    <w:rsid w:val="00C36210"/>
    <w:rsid w:val="00C448A7"/>
    <w:rsid w:val="00C53C21"/>
    <w:rsid w:val="00C612C0"/>
    <w:rsid w:val="00D8434E"/>
    <w:rsid w:val="00DC6F07"/>
    <w:rsid w:val="00E140BE"/>
    <w:rsid w:val="00E7653A"/>
    <w:rsid w:val="00EB7E53"/>
    <w:rsid w:val="00F12DF9"/>
    <w:rsid w:val="00F163F1"/>
    <w:rsid w:val="00FB5A27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93A5C-E027-425E-9C1B-D37204B4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3C2C"/>
    <w:rPr>
      <w:rFonts w:ascii="Arial" w:hAnsi="Arial" w:cs="Arial"/>
      <w:sz w:val="20"/>
      <w:szCs w:val="20"/>
      <w:u w:val="single"/>
    </w:rPr>
  </w:style>
  <w:style w:type="paragraph" w:styleId="a4">
    <w:name w:val="footer"/>
    <w:basedOn w:val="a"/>
    <w:link w:val="a5"/>
    <w:rsid w:val="00133C2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Нижний колонтитул Знак"/>
    <w:basedOn w:val="a0"/>
    <w:link w:val="a4"/>
    <w:rsid w:val="00133C2C"/>
    <w:rPr>
      <w:rFonts w:ascii="Arial" w:hAnsi="Arial" w:cs="Arial"/>
      <w:sz w:val="18"/>
      <w:szCs w:val="18"/>
    </w:rPr>
  </w:style>
  <w:style w:type="character" w:styleId="a6">
    <w:name w:val="page number"/>
    <w:basedOn w:val="a0"/>
    <w:rsid w:val="00133C2C"/>
  </w:style>
  <w:style w:type="paragraph" w:styleId="a7">
    <w:name w:val="List Paragraph"/>
    <w:basedOn w:val="a"/>
    <w:uiPriority w:val="34"/>
    <w:qFormat/>
    <w:rsid w:val="00133C2C"/>
    <w:pPr>
      <w:ind w:left="720"/>
      <w:contextualSpacing/>
    </w:pPr>
  </w:style>
  <w:style w:type="paragraph" w:styleId="a8">
    <w:name w:val="header"/>
    <w:basedOn w:val="a"/>
    <w:link w:val="a9"/>
    <w:rsid w:val="00133C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3C2C"/>
    <w:rPr>
      <w:sz w:val="24"/>
      <w:szCs w:val="24"/>
    </w:rPr>
  </w:style>
  <w:style w:type="paragraph" w:styleId="aa">
    <w:name w:val="Balloon Text"/>
    <w:basedOn w:val="a"/>
    <w:link w:val="ab"/>
    <w:rsid w:val="00FF2D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F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pz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dgetrf.ru/Publications/Magazines/VestnikSF/2010/VSF_NEW201005121135/VSF_NEW201005121135_p_002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o-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eslav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14</cp:revision>
  <cp:lastPrinted>2016-06-14T10:47:00Z</cp:lastPrinted>
  <dcterms:created xsi:type="dcterms:W3CDTF">2016-04-01T06:21:00Z</dcterms:created>
  <dcterms:modified xsi:type="dcterms:W3CDTF">2016-06-23T11:45:00Z</dcterms:modified>
</cp:coreProperties>
</file>