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C96" w:rsidRPr="001E0C96" w:rsidRDefault="001E0C96" w:rsidP="001E0C96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>
            <wp:extent cx="548640" cy="715645"/>
            <wp:effectExtent l="0" t="0" r="381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C96" w:rsidRPr="001E0C96" w:rsidRDefault="001E0C96" w:rsidP="001E0C96">
      <w:pPr>
        <w:overflowPunct w:val="0"/>
        <w:autoSpaceDE w:val="0"/>
        <w:autoSpaceDN w:val="0"/>
        <w:adjustRightInd w:val="0"/>
        <w:jc w:val="center"/>
      </w:pPr>
    </w:p>
    <w:p w:rsidR="001E0C96" w:rsidRPr="001E0C96" w:rsidRDefault="001E0C96" w:rsidP="001E0C96">
      <w:pPr>
        <w:ind w:left="283"/>
        <w:jc w:val="center"/>
        <w:rPr>
          <w:sz w:val="24"/>
        </w:rPr>
      </w:pPr>
      <w:r w:rsidRPr="001E0C96">
        <w:rPr>
          <w:sz w:val="24"/>
        </w:rPr>
        <w:t>АДМИНИСТРАЦИЯ г. ПЕРЕСЛАВЛЯ-ЗАЛЕССКОГО</w:t>
      </w:r>
    </w:p>
    <w:p w:rsidR="001E0C96" w:rsidRPr="001E0C96" w:rsidRDefault="001E0C96" w:rsidP="001E0C96">
      <w:pPr>
        <w:ind w:left="283"/>
        <w:jc w:val="center"/>
        <w:rPr>
          <w:sz w:val="24"/>
        </w:rPr>
      </w:pPr>
      <w:r w:rsidRPr="001E0C96">
        <w:rPr>
          <w:sz w:val="24"/>
        </w:rPr>
        <w:t>ЯРОСЛАВСКОЙ ОБЛАСТИ</w:t>
      </w:r>
    </w:p>
    <w:p w:rsidR="001E0C96" w:rsidRPr="001E0C96" w:rsidRDefault="001E0C96" w:rsidP="001E0C96">
      <w:pPr>
        <w:ind w:left="283"/>
        <w:jc w:val="center"/>
        <w:rPr>
          <w:sz w:val="24"/>
        </w:rPr>
      </w:pPr>
    </w:p>
    <w:p w:rsidR="001E0C96" w:rsidRPr="001E0C96" w:rsidRDefault="001E0C96" w:rsidP="001E0C96">
      <w:pPr>
        <w:ind w:left="283"/>
        <w:jc w:val="center"/>
        <w:rPr>
          <w:sz w:val="24"/>
        </w:rPr>
      </w:pPr>
      <w:r w:rsidRPr="001E0C96">
        <w:rPr>
          <w:sz w:val="24"/>
        </w:rPr>
        <w:t>ПОСТАНОВЛЕНИЕ</w:t>
      </w:r>
    </w:p>
    <w:p w:rsidR="001E0C96" w:rsidRPr="001E0C96" w:rsidRDefault="001E0C96" w:rsidP="001E0C96">
      <w:pPr>
        <w:overflowPunct w:val="0"/>
        <w:autoSpaceDE w:val="0"/>
        <w:autoSpaceDN w:val="0"/>
        <w:adjustRightInd w:val="0"/>
      </w:pPr>
    </w:p>
    <w:p w:rsidR="001E0C96" w:rsidRPr="001E0C96" w:rsidRDefault="001E0C96" w:rsidP="001E0C96">
      <w:pPr>
        <w:overflowPunct w:val="0"/>
        <w:autoSpaceDE w:val="0"/>
        <w:autoSpaceDN w:val="0"/>
        <w:adjustRightInd w:val="0"/>
      </w:pPr>
    </w:p>
    <w:p w:rsidR="001E0C96" w:rsidRPr="001E0C96" w:rsidRDefault="001E0C96" w:rsidP="001E0C96">
      <w:pPr>
        <w:rPr>
          <w:sz w:val="24"/>
        </w:rPr>
      </w:pPr>
      <w:r w:rsidRPr="001E0C96">
        <w:rPr>
          <w:sz w:val="24"/>
        </w:rPr>
        <w:t>От</w:t>
      </w:r>
      <w:r>
        <w:rPr>
          <w:sz w:val="24"/>
        </w:rPr>
        <w:t xml:space="preserve"> 13.08.2015</w:t>
      </w:r>
      <w:r w:rsidRPr="001E0C96">
        <w:rPr>
          <w:sz w:val="24"/>
        </w:rPr>
        <w:t xml:space="preserve"> № </w:t>
      </w:r>
      <w:r>
        <w:rPr>
          <w:sz w:val="24"/>
        </w:rPr>
        <w:t>ПОС.03-1237/15</w:t>
      </w:r>
    </w:p>
    <w:p w:rsidR="001E0C96" w:rsidRPr="001E0C96" w:rsidRDefault="001E0C96" w:rsidP="001E0C96">
      <w:pPr>
        <w:rPr>
          <w:sz w:val="24"/>
        </w:rPr>
      </w:pPr>
      <w:r w:rsidRPr="001E0C96">
        <w:rPr>
          <w:sz w:val="24"/>
        </w:rPr>
        <w:t>г. Переславль-Залесский</w:t>
      </w:r>
    </w:p>
    <w:p w:rsidR="00441454" w:rsidRPr="008C052D" w:rsidRDefault="00441454" w:rsidP="00441454">
      <w:pPr>
        <w:pStyle w:val="Caaieiaieiino"/>
        <w:rPr>
          <w:sz w:val="24"/>
          <w:szCs w:val="24"/>
        </w:rPr>
      </w:pPr>
    </w:p>
    <w:p w:rsidR="00441454" w:rsidRPr="008C052D" w:rsidRDefault="00441454" w:rsidP="00441454">
      <w:pPr>
        <w:pStyle w:val="Caaieiaieiino"/>
        <w:rPr>
          <w:sz w:val="24"/>
          <w:szCs w:val="24"/>
        </w:rPr>
      </w:pPr>
    </w:p>
    <w:p w:rsidR="00441454" w:rsidRPr="008C052D" w:rsidRDefault="00441454" w:rsidP="00441454">
      <w:pPr>
        <w:pStyle w:val="Caaieiaieiino"/>
        <w:tabs>
          <w:tab w:val="left" w:pos="5387"/>
          <w:tab w:val="left" w:pos="5529"/>
        </w:tabs>
        <w:ind w:left="0" w:right="4818"/>
        <w:jc w:val="both"/>
        <w:rPr>
          <w:sz w:val="24"/>
          <w:szCs w:val="24"/>
        </w:rPr>
      </w:pPr>
      <w:r w:rsidRPr="008C052D">
        <w:rPr>
          <w:sz w:val="24"/>
          <w:szCs w:val="24"/>
        </w:rPr>
        <w:t>О</w:t>
      </w:r>
      <w:r w:rsidR="009D1909">
        <w:rPr>
          <w:sz w:val="24"/>
          <w:szCs w:val="24"/>
        </w:rPr>
        <w:t>б утверждении городской целевой программы</w:t>
      </w:r>
      <w:r w:rsidRPr="008C052D">
        <w:rPr>
          <w:sz w:val="24"/>
          <w:szCs w:val="24"/>
        </w:rPr>
        <w:t xml:space="preserve"> «Развитие физической культуры и спорта в городе Переслав</w:t>
      </w:r>
      <w:r w:rsidR="005A1ADF">
        <w:rPr>
          <w:sz w:val="24"/>
          <w:szCs w:val="24"/>
        </w:rPr>
        <w:t>ле-Залесском» на 2016–2018</w:t>
      </w:r>
      <w:r w:rsidRPr="008C052D">
        <w:rPr>
          <w:sz w:val="24"/>
          <w:szCs w:val="24"/>
        </w:rPr>
        <w:t xml:space="preserve"> годы.</w:t>
      </w:r>
    </w:p>
    <w:p w:rsidR="00441454" w:rsidRPr="008C052D" w:rsidRDefault="00441454" w:rsidP="00441454">
      <w:pPr>
        <w:pStyle w:val="Caaieiaieiino"/>
        <w:ind w:left="0"/>
        <w:rPr>
          <w:sz w:val="24"/>
          <w:szCs w:val="24"/>
        </w:rPr>
      </w:pPr>
    </w:p>
    <w:p w:rsidR="00441454" w:rsidRPr="008C052D" w:rsidRDefault="00441454" w:rsidP="00441454">
      <w:pPr>
        <w:pStyle w:val="Aacaoiino"/>
        <w:rPr>
          <w:sz w:val="24"/>
          <w:szCs w:val="24"/>
        </w:rPr>
      </w:pPr>
      <w:r w:rsidRPr="008C052D">
        <w:rPr>
          <w:sz w:val="24"/>
          <w:szCs w:val="24"/>
        </w:rPr>
        <w:t>В соответствии с Федеральными законами</w:t>
      </w:r>
      <w:r w:rsidR="005A1ADF">
        <w:rPr>
          <w:sz w:val="24"/>
          <w:szCs w:val="24"/>
        </w:rPr>
        <w:t xml:space="preserve"> от 06.10.2003 №</w:t>
      </w:r>
      <w:r w:rsidR="001F1CD2">
        <w:rPr>
          <w:sz w:val="24"/>
          <w:szCs w:val="24"/>
        </w:rPr>
        <w:t>131-ФЗ</w:t>
      </w:r>
      <w:r w:rsidRPr="008C052D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</w:t>
      </w:r>
      <w:r w:rsidR="001F1CD2">
        <w:rPr>
          <w:sz w:val="24"/>
          <w:szCs w:val="24"/>
        </w:rPr>
        <w:t xml:space="preserve"> от 04.12.2007 №329-ФЗ</w:t>
      </w:r>
      <w:r w:rsidRPr="008C052D">
        <w:rPr>
          <w:sz w:val="24"/>
          <w:szCs w:val="24"/>
        </w:rPr>
        <w:t xml:space="preserve"> «О физической культуре и спорте в Российской Федерации», в целях обеспечения условий для развития на территории города Переславля-Залесского физической культуры и массового спорта, улучшения состояния здоровья населения города</w:t>
      </w:r>
    </w:p>
    <w:p w:rsidR="00441454" w:rsidRPr="008C052D" w:rsidRDefault="001E0C96" w:rsidP="00441454">
      <w:pPr>
        <w:pStyle w:val="Aacaoiin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 города Переславля-З</w:t>
      </w:r>
      <w:r w:rsidRPr="008C052D">
        <w:rPr>
          <w:sz w:val="24"/>
          <w:szCs w:val="24"/>
        </w:rPr>
        <w:t>алесского постановляет:</w:t>
      </w:r>
    </w:p>
    <w:p w:rsidR="00441454" w:rsidRPr="005A1ADF" w:rsidRDefault="00441454" w:rsidP="001E0C96">
      <w:pPr>
        <w:pStyle w:val="a4"/>
        <w:numPr>
          <w:ilvl w:val="0"/>
          <w:numId w:val="3"/>
        </w:numPr>
        <w:tabs>
          <w:tab w:val="clear" w:pos="1065"/>
          <w:tab w:val="num" w:pos="0"/>
        </w:tabs>
        <w:ind w:left="0" w:firstLine="705"/>
        <w:contextualSpacing/>
        <w:rPr>
          <w:sz w:val="24"/>
          <w:szCs w:val="24"/>
        </w:rPr>
      </w:pPr>
      <w:r w:rsidRPr="005A1ADF">
        <w:rPr>
          <w:sz w:val="24"/>
          <w:szCs w:val="24"/>
        </w:rPr>
        <w:t>Утвердить городскую целевую программу «Развитие физической культуры и спорта в горо</w:t>
      </w:r>
      <w:r w:rsidR="005A1ADF" w:rsidRPr="005A1ADF">
        <w:rPr>
          <w:sz w:val="24"/>
          <w:szCs w:val="24"/>
        </w:rPr>
        <w:t>де Переславле-Залесском» на 2016–2018</w:t>
      </w:r>
      <w:r w:rsidRPr="005A1ADF">
        <w:rPr>
          <w:sz w:val="24"/>
          <w:szCs w:val="24"/>
        </w:rPr>
        <w:t xml:space="preserve"> годы (приложение).</w:t>
      </w:r>
    </w:p>
    <w:p w:rsidR="00441454" w:rsidRPr="005A1ADF" w:rsidRDefault="00441454" w:rsidP="001E0C96">
      <w:pPr>
        <w:pStyle w:val="a6"/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  <w:rPr>
          <w:sz w:val="24"/>
          <w:szCs w:val="24"/>
        </w:rPr>
      </w:pPr>
      <w:r w:rsidRPr="005A1ADF">
        <w:rPr>
          <w:sz w:val="24"/>
          <w:szCs w:val="24"/>
        </w:rPr>
        <w:t>Настоящее постановление разместить на официальном сайте органов местного самоуправления г.</w:t>
      </w:r>
      <w:r w:rsidR="005A1ADF" w:rsidRPr="005A1ADF">
        <w:rPr>
          <w:sz w:val="24"/>
          <w:szCs w:val="24"/>
        </w:rPr>
        <w:t xml:space="preserve"> </w:t>
      </w:r>
      <w:r w:rsidRPr="005A1ADF">
        <w:rPr>
          <w:sz w:val="24"/>
          <w:szCs w:val="24"/>
        </w:rPr>
        <w:t>Переславля-Залесского.</w:t>
      </w:r>
    </w:p>
    <w:p w:rsidR="005A1ADF" w:rsidRDefault="005A1ADF" w:rsidP="001E0C96">
      <w:pPr>
        <w:pStyle w:val="a6"/>
        <w:numPr>
          <w:ilvl w:val="0"/>
          <w:numId w:val="3"/>
        </w:numPr>
        <w:tabs>
          <w:tab w:val="clear" w:pos="1065"/>
          <w:tab w:val="num" w:pos="0"/>
        </w:tabs>
        <w:ind w:left="0" w:firstLine="705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возложить на заместителя Главы Администрации города Переславля-Залесского Ж.Н. Петрову.</w:t>
      </w:r>
    </w:p>
    <w:p w:rsidR="00441454" w:rsidRPr="008C052D" w:rsidRDefault="00441454" w:rsidP="00441454">
      <w:pPr>
        <w:pStyle w:val="a3"/>
        <w:tabs>
          <w:tab w:val="left" w:pos="7020"/>
        </w:tabs>
        <w:rPr>
          <w:sz w:val="24"/>
          <w:szCs w:val="24"/>
        </w:rPr>
      </w:pPr>
    </w:p>
    <w:p w:rsidR="00441454" w:rsidRPr="008C052D" w:rsidRDefault="00441454" w:rsidP="00441454">
      <w:pPr>
        <w:pStyle w:val="a3"/>
        <w:tabs>
          <w:tab w:val="left" w:pos="7020"/>
        </w:tabs>
        <w:rPr>
          <w:sz w:val="24"/>
          <w:szCs w:val="24"/>
        </w:rPr>
      </w:pPr>
    </w:p>
    <w:p w:rsidR="00441454" w:rsidRPr="008C052D" w:rsidRDefault="00441454" w:rsidP="00441454">
      <w:pPr>
        <w:pStyle w:val="a3"/>
        <w:tabs>
          <w:tab w:val="left" w:pos="7020"/>
        </w:tabs>
        <w:ind w:firstLine="0"/>
        <w:jc w:val="center"/>
        <w:rPr>
          <w:sz w:val="24"/>
          <w:szCs w:val="24"/>
        </w:rPr>
      </w:pPr>
      <w:r w:rsidRPr="008C052D">
        <w:rPr>
          <w:sz w:val="24"/>
          <w:szCs w:val="24"/>
        </w:rPr>
        <w:t>Мэр города Переславля-Залесского</w:t>
      </w:r>
      <w:r w:rsidRPr="008C052D">
        <w:rPr>
          <w:sz w:val="24"/>
          <w:szCs w:val="24"/>
        </w:rPr>
        <w:tab/>
        <w:t xml:space="preserve">Д.В. </w:t>
      </w:r>
      <w:proofErr w:type="spellStart"/>
      <w:r w:rsidRPr="008C052D">
        <w:rPr>
          <w:sz w:val="24"/>
          <w:szCs w:val="24"/>
        </w:rPr>
        <w:t>Кошурников</w:t>
      </w:r>
      <w:proofErr w:type="spellEnd"/>
    </w:p>
    <w:p w:rsidR="00441454" w:rsidRPr="008C052D" w:rsidRDefault="00441454" w:rsidP="00441454">
      <w:pPr>
        <w:pStyle w:val="a3"/>
        <w:tabs>
          <w:tab w:val="left" w:pos="7020"/>
        </w:tabs>
        <w:ind w:firstLine="0"/>
        <w:rPr>
          <w:sz w:val="24"/>
          <w:szCs w:val="24"/>
        </w:rPr>
      </w:pPr>
    </w:p>
    <w:p w:rsidR="00441454" w:rsidRPr="008C052D" w:rsidRDefault="00441454" w:rsidP="00441454">
      <w:pPr>
        <w:pStyle w:val="a3"/>
        <w:tabs>
          <w:tab w:val="left" w:pos="7020"/>
        </w:tabs>
        <w:ind w:firstLine="0"/>
        <w:rPr>
          <w:sz w:val="24"/>
          <w:szCs w:val="24"/>
        </w:rPr>
      </w:pPr>
    </w:p>
    <w:p w:rsidR="00441454" w:rsidRPr="008C052D" w:rsidRDefault="00441454" w:rsidP="00441454">
      <w:pPr>
        <w:pStyle w:val="a3"/>
        <w:tabs>
          <w:tab w:val="left" w:pos="7020"/>
        </w:tabs>
        <w:ind w:firstLine="0"/>
        <w:rPr>
          <w:sz w:val="24"/>
          <w:szCs w:val="24"/>
        </w:rPr>
      </w:pPr>
    </w:p>
    <w:p w:rsidR="00441454" w:rsidRPr="008C052D" w:rsidRDefault="00441454" w:rsidP="00441454">
      <w:pPr>
        <w:pStyle w:val="a3"/>
        <w:tabs>
          <w:tab w:val="left" w:pos="7380"/>
        </w:tabs>
        <w:spacing w:before="0"/>
        <w:ind w:firstLine="0"/>
        <w:jc w:val="left"/>
        <w:rPr>
          <w:sz w:val="24"/>
          <w:szCs w:val="24"/>
        </w:rPr>
      </w:pPr>
    </w:p>
    <w:p w:rsidR="00441454" w:rsidRPr="008C052D" w:rsidRDefault="00441454" w:rsidP="00441454">
      <w:pPr>
        <w:rPr>
          <w:sz w:val="24"/>
          <w:szCs w:val="24"/>
        </w:rPr>
      </w:pPr>
    </w:p>
    <w:p w:rsidR="00441454" w:rsidRDefault="00441454" w:rsidP="00441454">
      <w:pPr>
        <w:pStyle w:val="a5"/>
        <w:ind w:left="6840" w:right="-55"/>
        <w:rPr>
          <w:sz w:val="24"/>
        </w:rPr>
      </w:pPr>
    </w:p>
    <w:p w:rsidR="005A1ADF" w:rsidRDefault="005A1ADF" w:rsidP="00441454">
      <w:pPr>
        <w:pStyle w:val="a5"/>
        <w:ind w:left="6840" w:right="-55"/>
        <w:rPr>
          <w:sz w:val="24"/>
        </w:rPr>
      </w:pPr>
    </w:p>
    <w:p w:rsidR="005A1ADF" w:rsidRDefault="005A1ADF" w:rsidP="00441454">
      <w:pPr>
        <w:pStyle w:val="a5"/>
        <w:ind w:left="6840" w:right="-55"/>
        <w:rPr>
          <w:sz w:val="24"/>
        </w:rPr>
      </w:pPr>
    </w:p>
    <w:p w:rsidR="005A1ADF" w:rsidRDefault="005A1ADF" w:rsidP="00441454">
      <w:pPr>
        <w:pStyle w:val="a5"/>
        <w:ind w:left="6840" w:right="-55"/>
        <w:rPr>
          <w:sz w:val="24"/>
        </w:rPr>
      </w:pPr>
    </w:p>
    <w:p w:rsidR="005A1ADF" w:rsidRDefault="005A1ADF" w:rsidP="00441454">
      <w:pPr>
        <w:pStyle w:val="a5"/>
        <w:ind w:left="6840" w:right="-55"/>
        <w:rPr>
          <w:sz w:val="24"/>
        </w:rPr>
      </w:pPr>
    </w:p>
    <w:p w:rsidR="00F22437" w:rsidRDefault="00F22437" w:rsidP="00441454">
      <w:pPr>
        <w:pStyle w:val="a5"/>
        <w:ind w:left="6840" w:right="-55"/>
        <w:rPr>
          <w:sz w:val="24"/>
        </w:rPr>
      </w:pPr>
    </w:p>
    <w:p w:rsidR="001F1CD2" w:rsidRPr="008C052D" w:rsidRDefault="001F1CD2" w:rsidP="001F1CD2">
      <w:pPr>
        <w:pStyle w:val="a5"/>
        <w:ind w:left="0" w:right="-55"/>
        <w:rPr>
          <w:sz w:val="24"/>
        </w:rPr>
      </w:pPr>
      <w:bookmarkStart w:id="0" w:name="_GoBack"/>
      <w:bookmarkEnd w:id="0"/>
    </w:p>
    <w:p w:rsidR="00441454" w:rsidRPr="008C052D" w:rsidRDefault="00441454" w:rsidP="00441454">
      <w:pPr>
        <w:pStyle w:val="a5"/>
        <w:ind w:left="6840" w:right="-55"/>
        <w:rPr>
          <w:sz w:val="24"/>
        </w:rPr>
      </w:pPr>
    </w:p>
    <w:p w:rsidR="00441454" w:rsidRPr="008C052D" w:rsidRDefault="00441454" w:rsidP="006F4F0F">
      <w:pPr>
        <w:pStyle w:val="a5"/>
        <w:ind w:left="5812" w:right="-55"/>
        <w:rPr>
          <w:sz w:val="24"/>
        </w:rPr>
      </w:pPr>
      <w:r w:rsidRPr="008C052D">
        <w:rPr>
          <w:sz w:val="24"/>
        </w:rPr>
        <w:lastRenderedPageBreak/>
        <w:t>Приложение</w:t>
      </w:r>
    </w:p>
    <w:p w:rsidR="00441454" w:rsidRPr="008C052D" w:rsidRDefault="00441454" w:rsidP="006F4F0F">
      <w:pPr>
        <w:pStyle w:val="a5"/>
        <w:ind w:left="5812" w:right="-55"/>
        <w:rPr>
          <w:sz w:val="24"/>
        </w:rPr>
      </w:pPr>
      <w:r w:rsidRPr="008C052D">
        <w:rPr>
          <w:sz w:val="24"/>
        </w:rPr>
        <w:t>к постановлению Администрации города Переславля-Залесского</w:t>
      </w:r>
    </w:p>
    <w:p w:rsidR="00441454" w:rsidRPr="008C052D" w:rsidRDefault="006F4F0F" w:rsidP="006F4F0F">
      <w:pPr>
        <w:pStyle w:val="a5"/>
        <w:ind w:left="5812" w:right="-55"/>
        <w:rPr>
          <w:sz w:val="24"/>
          <w:u w:val="single"/>
        </w:rPr>
      </w:pPr>
      <w:r>
        <w:rPr>
          <w:sz w:val="24"/>
        </w:rPr>
        <w:t xml:space="preserve">от 13.08.2015 </w:t>
      </w:r>
      <w:r w:rsidR="00441454" w:rsidRPr="008C052D">
        <w:rPr>
          <w:sz w:val="24"/>
        </w:rPr>
        <w:t>№</w:t>
      </w:r>
      <w:r w:rsidRPr="006F4F0F">
        <w:rPr>
          <w:sz w:val="24"/>
        </w:rPr>
        <w:t xml:space="preserve"> </w:t>
      </w:r>
      <w:r>
        <w:rPr>
          <w:sz w:val="24"/>
        </w:rPr>
        <w:t>ПОС.03-1237/15</w:t>
      </w: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052D">
        <w:rPr>
          <w:rFonts w:ascii="Times New Roman" w:hAnsi="Times New Roman" w:cs="Times New Roman"/>
          <w:sz w:val="24"/>
          <w:szCs w:val="24"/>
        </w:rPr>
        <w:t>ГОРОДСКАЯ ЦЕЛЕВАЯ ПРОГРАММА</w:t>
      </w: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052D">
        <w:rPr>
          <w:rFonts w:ascii="Times New Roman" w:hAnsi="Times New Roman" w:cs="Times New Roman"/>
          <w:sz w:val="24"/>
          <w:szCs w:val="24"/>
        </w:rPr>
        <w:t>«РАЗВИТИЕ ФИЗИЧЕСКОЙ КУЛЬТУРЫ И СПОРТА В ГОРОДЕ ПЕРЕСЛАВЛЕ-ЗАЛЕССКОМ» НА 201</w:t>
      </w:r>
      <w:r w:rsidR="004870D0">
        <w:rPr>
          <w:rFonts w:ascii="Times New Roman" w:hAnsi="Times New Roman" w:cs="Times New Roman"/>
          <w:sz w:val="24"/>
          <w:szCs w:val="24"/>
        </w:rPr>
        <w:t>6</w:t>
      </w:r>
      <w:r w:rsidRPr="008C052D">
        <w:rPr>
          <w:rFonts w:ascii="Times New Roman" w:hAnsi="Times New Roman" w:cs="Times New Roman"/>
          <w:sz w:val="24"/>
          <w:szCs w:val="24"/>
        </w:rPr>
        <w:t>–201</w:t>
      </w:r>
      <w:r w:rsidR="004870D0">
        <w:rPr>
          <w:rFonts w:ascii="Times New Roman" w:hAnsi="Times New Roman" w:cs="Times New Roman"/>
          <w:sz w:val="24"/>
          <w:szCs w:val="24"/>
        </w:rPr>
        <w:t>8</w:t>
      </w:r>
      <w:r w:rsidRPr="008C052D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C052D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441454" w:rsidRPr="008C052D" w:rsidRDefault="00441454" w:rsidP="00441454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08"/>
        <w:gridCol w:w="8340"/>
      </w:tblGrid>
      <w:tr w:rsidR="00441454" w:rsidRPr="008C052D" w:rsidTr="005363E5">
        <w:trPr>
          <w:trHeight w:val="958"/>
        </w:trPr>
        <w:tc>
          <w:tcPr>
            <w:tcW w:w="2008" w:type="dxa"/>
            <w:vAlign w:val="center"/>
          </w:tcPr>
          <w:p w:rsidR="00441454" w:rsidRPr="008C052D" w:rsidRDefault="00441454" w:rsidP="005C258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8340" w:type="dxa"/>
          </w:tcPr>
          <w:p w:rsidR="00441454" w:rsidRPr="008C052D" w:rsidRDefault="00441454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«Развитие физической культуры и спорта в городе Переславле-Залесском» на 2016–2018 годы (далее – Программа)</w:t>
            </w:r>
          </w:p>
        </w:tc>
      </w:tr>
      <w:tr w:rsidR="00441454" w:rsidRPr="008C052D" w:rsidTr="005363E5">
        <w:trPr>
          <w:trHeight w:val="626"/>
        </w:trPr>
        <w:tc>
          <w:tcPr>
            <w:tcW w:w="2008" w:type="dxa"/>
            <w:vAlign w:val="center"/>
          </w:tcPr>
          <w:p w:rsidR="00441454" w:rsidRPr="008C052D" w:rsidRDefault="00441454" w:rsidP="00441454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441454" w:rsidRPr="008C052D" w:rsidRDefault="00441454" w:rsidP="00441454">
            <w:pPr>
              <w:pStyle w:val="ConsNonformat"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40" w:type="dxa"/>
          </w:tcPr>
          <w:p w:rsidR="00441454" w:rsidRPr="008C052D" w:rsidRDefault="00441454" w:rsidP="005C2586">
            <w:pPr>
              <w:pStyle w:val="ConsNonformat"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E45322" w:rsidRPr="008C052D" w:rsidTr="005363E5">
        <w:trPr>
          <w:trHeight w:val="1837"/>
        </w:trPr>
        <w:tc>
          <w:tcPr>
            <w:tcW w:w="2008" w:type="dxa"/>
            <w:vAlign w:val="center"/>
          </w:tcPr>
          <w:p w:rsidR="00E45322" w:rsidRPr="008C052D" w:rsidRDefault="00E45322" w:rsidP="005C258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Основание разработки</w:t>
            </w:r>
          </w:p>
          <w:p w:rsidR="00E45322" w:rsidRPr="008C052D" w:rsidRDefault="00E45322" w:rsidP="005C2586">
            <w:pPr>
              <w:pStyle w:val="ConsNonformat"/>
              <w:widowControl/>
              <w:tabs>
                <w:tab w:val="left" w:pos="1985"/>
              </w:tabs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8340" w:type="dxa"/>
          </w:tcPr>
          <w:p w:rsidR="00344131" w:rsidRDefault="00344131" w:rsidP="005C258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E45322" w:rsidRPr="008C052D" w:rsidRDefault="00E45322" w:rsidP="005C258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E45322" w:rsidRPr="008C052D" w:rsidRDefault="005363E5" w:rsidP="005C2586">
            <w:pPr>
              <w:pStyle w:val="ConsNonformat"/>
              <w:widowControl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Федеральный закон</w:t>
            </w:r>
            <w:r w:rsidR="00E45322"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 от 29.12.2012 № 273-ФЗ «Об образовании в Российской Федерации»;</w:t>
            </w:r>
          </w:p>
          <w:p w:rsidR="00E45322" w:rsidRPr="008C052D" w:rsidRDefault="00E45322" w:rsidP="005363E5">
            <w:pPr>
              <w:pStyle w:val="ConsNonformat"/>
              <w:widowControl/>
              <w:ind w:right="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Российской Федерации от 21.01.2015 № 30 «О Федеральной целевой программе «Развитие физической культуры и спорта в Российской Федерации на 2016–2020 годы»</w:t>
            </w:r>
          </w:p>
        </w:tc>
      </w:tr>
      <w:tr w:rsidR="00441454" w:rsidRPr="008C052D" w:rsidTr="005363E5">
        <w:trPr>
          <w:trHeight w:val="588"/>
        </w:trPr>
        <w:tc>
          <w:tcPr>
            <w:tcW w:w="2008" w:type="dxa"/>
            <w:vAlign w:val="center"/>
          </w:tcPr>
          <w:p w:rsidR="00441454" w:rsidRPr="009A24C0" w:rsidRDefault="00441454" w:rsidP="005C258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Координатор Программы</w:t>
            </w:r>
          </w:p>
        </w:tc>
        <w:tc>
          <w:tcPr>
            <w:tcW w:w="8340" w:type="dxa"/>
            <w:vAlign w:val="center"/>
          </w:tcPr>
          <w:p w:rsidR="00441454" w:rsidRPr="009A24C0" w:rsidRDefault="00DC04A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r w:rsidR="00202160"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города Переславля-Залесского             </w:t>
            </w: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Ж.Н. Петрова</w:t>
            </w:r>
          </w:p>
        </w:tc>
      </w:tr>
      <w:tr w:rsidR="00441454" w:rsidRPr="008C052D" w:rsidTr="005363E5">
        <w:trPr>
          <w:trHeight w:val="1001"/>
        </w:trPr>
        <w:tc>
          <w:tcPr>
            <w:tcW w:w="2008" w:type="dxa"/>
            <w:vAlign w:val="center"/>
          </w:tcPr>
          <w:p w:rsidR="00441454" w:rsidRPr="008C052D" w:rsidRDefault="00441454" w:rsidP="005C2586">
            <w:pPr>
              <w:pStyle w:val="ConsNonformat"/>
              <w:widowControl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40" w:type="dxa"/>
            <w:vAlign w:val="center"/>
          </w:tcPr>
          <w:p w:rsidR="00441454" w:rsidRPr="008C052D" w:rsidRDefault="00D407A7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441454" w:rsidRPr="008C052D" w:rsidTr="005363E5">
        <w:trPr>
          <w:trHeight w:val="363"/>
        </w:trPr>
        <w:tc>
          <w:tcPr>
            <w:tcW w:w="2008" w:type="dxa"/>
            <w:vAlign w:val="center"/>
          </w:tcPr>
          <w:p w:rsidR="00441454" w:rsidRPr="008C052D" w:rsidRDefault="00441454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8340" w:type="dxa"/>
            <w:vAlign w:val="center"/>
          </w:tcPr>
          <w:p w:rsidR="00441454" w:rsidRPr="009A24C0" w:rsidRDefault="00D407A7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Переславля-Залесского;</w:t>
            </w:r>
          </w:p>
          <w:p w:rsidR="00D407A7" w:rsidRPr="009A24C0" w:rsidRDefault="006313FC" w:rsidP="00D407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07A7" w:rsidRPr="009A24C0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Переславля-Залесского;</w:t>
            </w:r>
          </w:p>
          <w:p w:rsidR="00D407A7" w:rsidRDefault="006313FC" w:rsidP="00D407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«Чемпион</w:t>
            </w:r>
            <w:r w:rsidR="0002161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313FC" w:rsidRDefault="006313FC" w:rsidP="00D407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ДОД ДЮСШ;</w:t>
            </w:r>
          </w:p>
          <w:p w:rsidR="006313FC" w:rsidRPr="008C052D" w:rsidRDefault="006313FC" w:rsidP="00D407A7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МУДО «ДЮСШ-2».</w:t>
            </w:r>
          </w:p>
        </w:tc>
      </w:tr>
      <w:tr w:rsidR="00441454" w:rsidRPr="008C052D" w:rsidTr="005363E5">
        <w:trPr>
          <w:trHeight w:val="187"/>
        </w:trPr>
        <w:tc>
          <w:tcPr>
            <w:tcW w:w="2008" w:type="dxa"/>
            <w:vAlign w:val="center"/>
          </w:tcPr>
          <w:p w:rsidR="00441454" w:rsidRPr="008C052D" w:rsidRDefault="00441454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8340" w:type="dxa"/>
            <w:vAlign w:val="center"/>
          </w:tcPr>
          <w:p w:rsidR="00441454" w:rsidRPr="008C052D" w:rsidRDefault="00D407A7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Управление культуры, туризма, молодежи и спорта Администрации города Переславля-Залесского</w:t>
            </w:r>
          </w:p>
        </w:tc>
      </w:tr>
      <w:tr w:rsidR="00441454" w:rsidRPr="008C052D" w:rsidTr="00D407A7">
        <w:trPr>
          <w:trHeight w:val="2092"/>
        </w:trPr>
        <w:tc>
          <w:tcPr>
            <w:tcW w:w="2008" w:type="dxa"/>
            <w:vAlign w:val="center"/>
          </w:tcPr>
          <w:p w:rsidR="00441454" w:rsidRPr="009A24C0" w:rsidRDefault="00E45322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Цель и задачи Программы</w:t>
            </w:r>
          </w:p>
        </w:tc>
        <w:tc>
          <w:tcPr>
            <w:tcW w:w="8340" w:type="dxa"/>
            <w:vAlign w:val="center"/>
          </w:tcPr>
          <w:p w:rsidR="008C052D" w:rsidRPr="009A24C0" w:rsidRDefault="008C052D" w:rsidP="008C052D">
            <w:pPr>
              <w:tabs>
                <w:tab w:val="left" w:pos="1134"/>
              </w:tabs>
              <w:spacing w:before="75" w:after="75"/>
              <w:ind w:firstLine="709"/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Цель</w:t>
            </w:r>
            <w:r w:rsidRPr="009A24C0">
              <w:rPr>
                <w:b/>
                <w:sz w:val="24"/>
                <w:szCs w:val="24"/>
              </w:rPr>
              <w:t>:</w:t>
            </w:r>
            <w:r w:rsidRPr="009A24C0">
              <w:rPr>
                <w:sz w:val="24"/>
                <w:szCs w:val="24"/>
              </w:rPr>
              <w:t xml:space="preserve"> Создание мотивации и условий жителям города для ведения здорового образа жизни.</w:t>
            </w:r>
          </w:p>
          <w:p w:rsidR="008C052D" w:rsidRPr="009A24C0" w:rsidRDefault="008C052D" w:rsidP="008C052D">
            <w:pPr>
              <w:tabs>
                <w:tab w:val="left" w:pos="1134"/>
              </w:tabs>
              <w:ind w:firstLine="709"/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Задачи:</w:t>
            </w:r>
          </w:p>
          <w:p w:rsidR="008C052D" w:rsidRPr="009A24C0" w:rsidRDefault="008C052D" w:rsidP="009A24C0">
            <w:pPr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Строительс</w:t>
            </w:r>
            <w:r w:rsidR="009A24C0" w:rsidRPr="009A24C0">
              <w:rPr>
                <w:sz w:val="24"/>
                <w:szCs w:val="24"/>
              </w:rPr>
              <w:t>тво и модернизация</w:t>
            </w:r>
            <w:r w:rsidRPr="009A24C0">
              <w:rPr>
                <w:sz w:val="24"/>
                <w:szCs w:val="24"/>
              </w:rPr>
              <w:t xml:space="preserve"> спортивных сооружений;</w:t>
            </w:r>
          </w:p>
          <w:p w:rsidR="008C052D" w:rsidRPr="009A24C0" w:rsidRDefault="008C052D" w:rsidP="008C052D">
            <w:pPr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Создание условий для развития массового спорта и физической культуры;</w:t>
            </w:r>
          </w:p>
          <w:p w:rsidR="008C052D" w:rsidRPr="009A24C0" w:rsidRDefault="008C052D" w:rsidP="008C052D">
            <w:pPr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Создание условий для успешного выступления представителей города на соревнованиях различного уровня;</w:t>
            </w:r>
          </w:p>
          <w:p w:rsidR="00441454" w:rsidRPr="009A24C0" w:rsidRDefault="008C052D" w:rsidP="005C2586">
            <w:pPr>
              <w:numPr>
                <w:ilvl w:val="0"/>
                <w:numId w:val="4"/>
              </w:num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9A24C0">
              <w:rPr>
                <w:sz w:val="24"/>
                <w:szCs w:val="24"/>
              </w:rPr>
              <w:t>Развитие кадрового потенциала сферы физической культуры и спорта.</w:t>
            </w:r>
          </w:p>
        </w:tc>
      </w:tr>
      <w:tr w:rsidR="00441454" w:rsidRPr="008C052D" w:rsidTr="005363E5">
        <w:trPr>
          <w:trHeight w:val="162"/>
        </w:trPr>
        <w:tc>
          <w:tcPr>
            <w:tcW w:w="2008" w:type="dxa"/>
            <w:vAlign w:val="center"/>
          </w:tcPr>
          <w:p w:rsidR="00441454" w:rsidRPr="005A1ADF" w:rsidRDefault="00E45322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индикаторы и </w:t>
            </w:r>
            <w:r w:rsidRPr="009A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показатели, позволяющие оценить ход реализации Программы</w:t>
            </w:r>
          </w:p>
        </w:tc>
        <w:tc>
          <w:tcPr>
            <w:tcW w:w="8340" w:type="dxa"/>
            <w:vAlign w:val="center"/>
          </w:tcPr>
          <w:p w:rsidR="00441454" w:rsidRPr="009A24C0" w:rsidRDefault="008C052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A24C0" w:rsidRPr="009A24C0">
              <w:rPr>
                <w:rFonts w:ascii="Times New Roman" w:hAnsi="Times New Roman" w:cs="Times New Roman"/>
                <w:sz w:val="24"/>
                <w:szCs w:val="24"/>
              </w:rPr>
              <w:t>Количество новых спортивных сооружений, количество модернизированных спортивных сооружений</w:t>
            </w:r>
          </w:p>
          <w:p w:rsidR="008C052D" w:rsidRPr="009A24C0" w:rsidRDefault="008C052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A24C0" w:rsidRPr="009A24C0">
              <w:rPr>
                <w:rFonts w:ascii="Times New Roman" w:hAnsi="Times New Roman" w:cs="Times New Roman"/>
                <w:sz w:val="24"/>
                <w:szCs w:val="24"/>
              </w:rPr>
              <w:t>Доля жителей города Переславля-Залесского, систематически занимающихся физической культурой и спортом, от общего числа жителей города</w:t>
            </w:r>
          </w:p>
          <w:p w:rsidR="002961F2" w:rsidRPr="009A24C0" w:rsidRDefault="002961F2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количество призеров официальных соревнований</w:t>
            </w:r>
          </w:p>
          <w:p w:rsidR="002961F2" w:rsidRPr="005A1ADF" w:rsidRDefault="002961F2" w:rsidP="002961F2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- количество молодых специалистов отрасли физической культуры и спорта </w:t>
            </w:r>
          </w:p>
        </w:tc>
      </w:tr>
      <w:tr w:rsidR="008C052D" w:rsidRPr="008C052D" w:rsidTr="008C052D">
        <w:trPr>
          <w:trHeight w:val="781"/>
        </w:trPr>
        <w:tc>
          <w:tcPr>
            <w:tcW w:w="2008" w:type="dxa"/>
            <w:vAlign w:val="center"/>
          </w:tcPr>
          <w:p w:rsidR="008C052D" w:rsidRPr="008C052D" w:rsidRDefault="008C052D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8340" w:type="dxa"/>
            <w:vAlign w:val="center"/>
          </w:tcPr>
          <w:p w:rsidR="008C052D" w:rsidRPr="008C052D" w:rsidRDefault="008C052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441454" w:rsidRPr="008C052D" w:rsidTr="005363E5">
        <w:trPr>
          <w:trHeight w:val="213"/>
        </w:trPr>
        <w:tc>
          <w:tcPr>
            <w:tcW w:w="2008" w:type="dxa"/>
            <w:vAlign w:val="center"/>
          </w:tcPr>
          <w:p w:rsidR="00441454" w:rsidRPr="008C052D" w:rsidRDefault="00E45322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8340" w:type="dxa"/>
            <w:vAlign w:val="center"/>
          </w:tcPr>
          <w:p w:rsidR="00441454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всего: 146 202,5 тыс. руб.</w:t>
            </w:r>
          </w:p>
          <w:p w:rsidR="007B7375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7B7375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городского бюджета – 146 202,5 тыс. руб.</w:t>
            </w:r>
          </w:p>
          <w:p w:rsidR="007B7375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областной бюджета – 0,0 тыс. руб.</w:t>
            </w:r>
          </w:p>
          <w:p w:rsidR="007B7375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 – 0,0 тыс. руб.</w:t>
            </w:r>
          </w:p>
          <w:p w:rsidR="007B7375" w:rsidRPr="008C052D" w:rsidRDefault="007B7375" w:rsidP="007B7375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внебюджетных источников – 0,0 тыс. руб.</w:t>
            </w:r>
          </w:p>
        </w:tc>
      </w:tr>
      <w:tr w:rsidR="00441454" w:rsidRPr="008C052D" w:rsidTr="005363E5">
        <w:trPr>
          <w:trHeight w:val="187"/>
        </w:trPr>
        <w:tc>
          <w:tcPr>
            <w:tcW w:w="2008" w:type="dxa"/>
            <w:vAlign w:val="center"/>
          </w:tcPr>
          <w:p w:rsidR="00441454" w:rsidRPr="008C052D" w:rsidRDefault="00E45322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24C0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8340" w:type="dxa"/>
            <w:vAlign w:val="center"/>
          </w:tcPr>
          <w:p w:rsidR="009A24C0" w:rsidRPr="001A2681" w:rsidRDefault="009A24C0" w:rsidP="009A24C0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</w:pPr>
            <w:r w:rsidRPr="001A26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- Увеличение количества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новых </w:t>
            </w:r>
            <w:r w:rsidRPr="001A26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 xml:space="preserve">спортивных сооружений до </w:t>
            </w:r>
            <w:r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</w:t>
            </w:r>
            <w:r w:rsidRPr="001A26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2 ед., модернизация трех спортивных сооружений;</w:t>
            </w:r>
          </w:p>
          <w:p w:rsidR="009A24C0" w:rsidRPr="001A2681" w:rsidRDefault="009A24C0" w:rsidP="009A24C0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A2681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 Доля численности жителей, занимающихся физической культурой и спортом, увеличится до 33%;</w:t>
            </w:r>
          </w:p>
          <w:p w:rsidR="009A24C0" w:rsidRPr="001A2681" w:rsidRDefault="009A24C0" w:rsidP="009A24C0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1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призеров официальных соревнований до 180 ед.;</w:t>
            </w:r>
          </w:p>
          <w:p w:rsidR="00441454" w:rsidRPr="009A24C0" w:rsidRDefault="009A24C0" w:rsidP="009A24C0">
            <w:pPr>
              <w:pStyle w:val="ConsNormal"/>
              <w:widowControl/>
              <w:ind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2681">
              <w:rPr>
                <w:rFonts w:ascii="Times New Roman" w:hAnsi="Times New Roman" w:cs="Times New Roman"/>
                <w:bCs/>
                <w:spacing w:val="-4"/>
                <w:sz w:val="24"/>
                <w:szCs w:val="24"/>
              </w:rPr>
              <w:t>- Увеличение численности молодых специалистов отрасли физической культуры и спорта до 10 чел.</w:t>
            </w:r>
          </w:p>
        </w:tc>
      </w:tr>
      <w:tr w:rsidR="00441454" w:rsidRPr="008C052D" w:rsidTr="005363E5">
        <w:trPr>
          <w:trHeight w:val="163"/>
        </w:trPr>
        <w:tc>
          <w:tcPr>
            <w:tcW w:w="2008" w:type="dxa"/>
            <w:vAlign w:val="center"/>
          </w:tcPr>
          <w:p w:rsidR="00441454" w:rsidRPr="008C052D" w:rsidRDefault="00E45322" w:rsidP="005C2586">
            <w:pPr>
              <w:pStyle w:val="ConsNonformat"/>
              <w:spacing w:line="216" w:lineRule="auto"/>
              <w:ind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8340" w:type="dxa"/>
            <w:vAlign w:val="center"/>
          </w:tcPr>
          <w:p w:rsidR="00441454" w:rsidRPr="008C052D" w:rsidRDefault="00DC04A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культуры, туризма, молодежи и спорта Администрац</w:t>
            </w:r>
            <w:r w:rsidR="008C052D"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ии города Переславля-Залесского А.Н. </w:t>
            </w:r>
            <w:proofErr w:type="spellStart"/>
            <w:r w:rsidR="008C052D" w:rsidRPr="008C052D">
              <w:rPr>
                <w:rFonts w:ascii="Times New Roman" w:hAnsi="Times New Roman" w:cs="Times New Roman"/>
                <w:sz w:val="24"/>
                <w:szCs w:val="24"/>
              </w:rPr>
              <w:t>Грушевич</w:t>
            </w:r>
            <w:proofErr w:type="spellEnd"/>
            <w:r w:rsidR="008C052D"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A5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="008C052D" w:rsidRPr="008C052D">
              <w:rPr>
                <w:rFonts w:ascii="Times New Roman" w:hAnsi="Times New Roman" w:cs="Times New Roman"/>
                <w:sz w:val="24"/>
                <w:szCs w:val="24"/>
              </w:rPr>
              <w:t>тел. (48535) 3-17-68;</w:t>
            </w:r>
          </w:p>
          <w:p w:rsidR="008C052D" w:rsidRPr="008C052D" w:rsidRDefault="008C052D" w:rsidP="005C2586">
            <w:pPr>
              <w:pStyle w:val="ConsNonformat"/>
              <w:widowControl/>
              <w:ind w:righ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Начальник отдела туризма и спорта управления культуры, туризма, молодежи и спорта Администрации города Переславля-Залесского</w:t>
            </w:r>
            <w:r w:rsidR="005A1A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 xml:space="preserve">В.В. Кузякин, </w:t>
            </w:r>
            <w:r w:rsidR="001A54F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C052D">
              <w:rPr>
                <w:rFonts w:ascii="Times New Roman" w:hAnsi="Times New Roman" w:cs="Times New Roman"/>
                <w:sz w:val="24"/>
                <w:szCs w:val="24"/>
              </w:rPr>
              <w:t>тел. (48535) 3-04-45.</w:t>
            </w:r>
          </w:p>
        </w:tc>
      </w:tr>
    </w:tbl>
    <w:p w:rsidR="00202160" w:rsidRPr="007B7375" w:rsidRDefault="00202160">
      <w:pPr>
        <w:rPr>
          <w:sz w:val="32"/>
          <w:szCs w:val="24"/>
        </w:rPr>
      </w:pPr>
    </w:p>
    <w:p w:rsidR="007B7375" w:rsidRPr="007B7375" w:rsidRDefault="007B7375" w:rsidP="007B7375">
      <w:pPr>
        <w:widowControl w:val="0"/>
        <w:autoSpaceDE w:val="0"/>
        <w:autoSpaceDN w:val="0"/>
        <w:adjustRightInd w:val="0"/>
        <w:jc w:val="center"/>
        <w:rPr>
          <w:rFonts w:cs="Calibri"/>
          <w:sz w:val="24"/>
        </w:rPr>
      </w:pPr>
      <w:r w:rsidRPr="007B7375">
        <w:rPr>
          <w:rFonts w:cs="Calibri"/>
          <w:sz w:val="24"/>
        </w:rPr>
        <w:t>ОБЩАЯ ПОТРЕБНОСТЬ В РЕСУРСАХ</w:t>
      </w:r>
    </w:p>
    <w:p w:rsidR="007B7375" w:rsidRPr="007B7375" w:rsidRDefault="007B7375" w:rsidP="007B7375">
      <w:pPr>
        <w:widowControl w:val="0"/>
        <w:autoSpaceDE w:val="0"/>
        <w:autoSpaceDN w:val="0"/>
        <w:adjustRightInd w:val="0"/>
        <w:jc w:val="both"/>
        <w:rPr>
          <w:rFonts w:cs="Calibri"/>
          <w:sz w:val="24"/>
        </w:rPr>
      </w:pPr>
    </w:p>
    <w:tbl>
      <w:tblPr>
        <w:tblW w:w="10347" w:type="dxa"/>
        <w:tblInd w:w="-64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1276"/>
        <w:gridCol w:w="1843"/>
        <w:gridCol w:w="1417"/>
        <w:gridCol w:w="1418"/>
        <w:gridCol w:w="1416"/>
      </w:tblGrid>
      <w:tr w:rsidR="007B7375" w:rsidRPr="007B7375" w:rsidTr="00AB1ECC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Наименование 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Единица измерения</w:t>
            </w:r>
          </w:p>
        </w:tc>
        <w:tc>
          <w:tcPr>
            <w:tcW w:w="6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Потребность</w:t>
            </w:r>
          </w:p>
        </w:tc>
      </w:tr>
      <w:tr w:rsidR="00AB1ECC" w:rsidRPr="007B7375" w:rsidTr="00AB1ECC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AB1ECC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2016г.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AB1ECC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2017г.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AB1ECC" w:rsidP="00035E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2018г.</w:t>
            </w:r>
          </w:p>
        </w:tc>
      </w:tr>
      <w:tr w:rsidR="00AB1ECC" w:rsidRPr="007B7375" w:rsidTr="00AB1E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AB1ECC" w:rsidP="00A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146 202,5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48 193,5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49 004,5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49 004,5</w:t>
            </w:r>
          </w:p>
        </w:tc>
      </w:tr>
      <w:tr w:rsidR="00AB1ECC" w:rsidRPr="007B7375" w:rsidTr="00AB1ECC">
        <w:trPr>
          <w:trHeight w:val="241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- городской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AB1ECC" w:rsidP="00A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146 202,5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48 193,5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49 004,5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49 004,5</w:t>
            </w:r>
          </w:p>
        </w:tc>
      </w:tr>
      <w:tr w:rsidR="00AB1ECC" w:rsidRPr="007B7375" w:rsidTr="00AB1ECC">
        <w:trPr>
          <w:trHeight w:val="31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AB1ECC" w:rsidP="00035EA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-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Default="00AB1ECC" w:rsidP="00A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</w:tr>
      <w:tr w:rsidR="00AB1ECC" w:rsidRPr="007B7375" w:rsidTr="00AB1ECC">
        <w:trPr>
          <w:trHeight w:val="2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AB1ECC" w:rsidP="00035EA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- 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Default="00AB1ECC" w:rsidP="00A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 xml:space="preserve">0,0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CC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</w:tr>
      <w:tr w:rsidR="00AB1ECC" w:rsidRPr="007B7375" w:rsidTr="00AB1ECC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7B7375" w:rsidP="00035EAC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  <w:r w:rsidRPr="007B7375">
              <w:rPr>
                <w:rFonts w:cs="Calibri"/>
                <w:sz w:val="24"/>
              </w:rPr>
              <w:t>- 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AB1ECC" w:rsidP="00AB1E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75" w:rsidRPr="007B7375" w:rsidRDefault="006669EF" w:rsidP="006669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0,0</w:t>
            </w:r>
          </w:p>
        </w:tc>
      </w:tr>
    </w:tbl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202160" w:rsidRDefault="00202160">
      <w:pPr>
        <w:rPr>
          <w:sz w:val="24"/>
          <w:szCs w:val="24"/>
        </w:rPr>
      </w:pPr>
    </w:p>
    <w:p w:rsidR="008922BE" w:rsidRDefault="008922BE">
      <w:pPr>
        <w:rPr>
          <w:sz w:val="24"/>
          <w:szCs w:val="24"/>
        </w:rPr>
      </w:pPr>
    </w:p>
    <w:p w:rsidR="00AB1ECC" w:rsidRDefault="00AB1ECC">
      <w:pPr>
        <w:rPr>
          <w:sz w:val="24"/>
          <w:szCs w:val="24"/>
        </w:rPr>
      </w:pPr>
    </w:p>
    <w:p w:rsidR="009A24C0" w:rsidRDefault="009A24C0">
      <w:pPr>
        <w:rPr>
          <w:sz w:val="24"/>
          <w:szCs w:val="24"/>
        </w:rPr>
      </w:pPr>
    </w:p>
    <w:p w:rsidR="00202160" w:rsidRPr="00202160" w:rsidRDefault="00202160">
      <w:pPr>
        <w:rPr>
          <w:b/>
          <w:sz w:val="28"/>
          <w:szCs w:val="24"/>
        </w:rPr>
      </w:pPr>
      <w:r w:rsidRPr="00202160">
        <w:rPr>
          <w:b/>
          <w:sz w:val="28"/>
          <w:szCs w:val="24"/>
        </w:rPr>
        <w:lastRenderedPageBreak/>
        <w:t xml:space="preserve">Раздел </w:t>
      </w:r>
      <w:r w:rsidRPr="00202160">
        <w:rPr>
          <w:b/>
          <w:sz w:val="28"/>
          <w:szCs w:val="24"/>
          <w:lang w:val="en-US"/>
        </w:rPr>
        <w:t>I</w:t>
      </w:r>
      <w:r w:rsidRPr="009A24C0">
        <w:rPr>
          <w:b/>
          <w:sz w:val="28"/>
          <w:szCs w:val="24"/>
        </w:rPr>
        <w:t xml:space="preserve">. </w:t>
      </w:r>
      <w:r w:rsidRPr="00202160">
        <w:rPr>
          <w:b/>
          <w:sz w:val="28"/>
          <w:szCs w:val="24"/>
        </w:rPr>
        <w:t>Содержание проблемы</w:t>
      </w:r>
    </w:p>
    <w:p w:rsidR="00202160" w:rsidRDefault="00202160">
      <w:pPr>
        <w:rPr>
          <w:b/>
          <w:sz w:val="24"/>
          <w:szCs w:val="24"/>
        </w:rPr>
      </w:pPr>
    </w:p>
    <w:p w:rsidR="009A24C0" w:rsidRPr="009A24C0" w:rsidRDefault="009A24C0" w:rsidP="009A24C0">
      <w:pPr>
        <w:pStyle w:val="a7"/>
        <w:ind w:firstLine="708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Забота о развитии физической культуры и спорта является важнейшей составляющей социальной политики государства, обеспечивающей воплощение в жизнь гуманистических идеалов, ценностей и норм, дающей широкий простор для выявления способностей людей, удовлетворения их интересов и потребностей, активизации человеческого фактора. </w:t>
      </w:r>
    </w:p>
    <w:p w:rsidR="009A24C0" w:rsidRPr="009A24C0" w:rsidRDefault="009A24C0" w:rsidP="009A24C0">
      <w:pPr>
        <w:pStyle w:val="a7"/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>Физическая культура, являясь одной из граней общей культуры, во многом определяет поведение человека в учебе, на производстве, в быту, в общении, способствует решению социально-экономических, воспитательных и оздоровительных задач.</w:t>
      </w:r>
    </w:p>
    <w:p w:rsidR="009A24C0" w:rsidRPr="009A24C0" w:rsidRDefault="009A24C0" w:rsidP="009A24C0">
      <w:pPr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>Развитие физической культуры и спорта в городе Переславле-Залесском может быть достигнуто посредством совершенствования информационной, организационно-методической базы и оптимизации деятельности учреждений отрасли физической культуры и спорта, роста массовости физкультурного и спортивного движения, поддержанием и развитием традиционных для города видов спорта, а также расширением круга видов спорта, активно культивируемых в городе Переславле-Залесском.</w:t>
      </w:r>
    </w:p>
    <w:p w:rsidR="009A24C0" w:rsidRPr="009A24C0" w:rsidRDefault="009A24C0" w:rsidP="009A24C0">
      <w:pPr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>Программа является логическим продолжением городской целевой программы «Развитие физической культуры и спорта в городе Переславле-Залесском на 2013 – 2015 годы», действующей с 2013 года. За период действия данной программы большое внимание уделялось развитию инфраструктуры физической культуры и спорта как средству привлечения горожан к ведению здорового образа жизни. Общее число спортивных сооружений к 1 января 2015 года достигло 78 ед. Были построены: крытый тренировочный каток, межшкольный стадион, 5 универсальных спортивных площадок на территориях средних образовательных школ и одна на территории крытого тренировочного катка. С вводом новых спортивных сооружений численность систематически занимающихся физической культурой и спортом в городе Переславле-Залесском возросла с 9249 чел. в 2012 г. до 11703 чел. в 2015 году.</w:t>
      </w:r>
    </w:p>
    <w:p w:rsidR="009A24C0" w:rsidRPr="009A24C0" w:rsidRDefault="009A24C0" w:rsidP="009A24C0">
      <w:pPr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Проводится целенаправленная работа по приобщению несовершеннолетних граждан к регулярным занятиям физической культурой. Ведется работа по сохранению и дальнейшему развитию сети детско-юношеских спортивных школ. </w:t>
      </w:r>
      <w:proofErr w:type="gramStart"/>
      <w:r w:rsidRPr="009A24C0">
        <w:rPr>
          <w:sz w:val="24"/>
          <w:szCs w:val="24"/>
        </w:rPr>
        <w:t>В них занимается более 1 тыс. детей по 10 видам спорта (лыжные гонки, легкая атлетика, настольный теннис, гребля на байдарках и каноэ, плавание, баскетбол, хоккей с шайбой, футбол, пауэрлифтинг, фигурное катание).</w:t>
      </w:r>
      <w:proofErr w:type="gramEnd"/>
    </w:p>
    <w:p w:rsidR="009A24C0" w:rsidRPr="009A24C0" w:rsidRDefault="009A24C0" w:rsidP="009A24C0">
      <w:pPr>
        <w:ind w:firstLine="709"/>
        <w:contextualSpacing/>
        <w:jc w:val="both"/>
        <w:rPr>
          <w:bCs/>
          <w:sz w:val="24"/>
          <w:szCs w:val="24"/>
        </w:rPr>
      </w:pPr>
      <w:r w:rsidRPr="009A24C0">
        <w:rPr>
          <w:sz w:val="24"/>
          <w:szCs w:val="24"/>
        </w:rPr>
        <w:t xml:space="preserve">Проведена работа по развитию материально-технической базы учреждений физической культуры и спорта. В частности, в рамках ОЦП «Развитие лыжного спорта в Ярославской области» </w:t>
      </w:r>
      <w:r w:rsidRPr="009A24C0">
        <w:rPr>
          <w:bCs/>
          <w:sz w:val="24"/>
          <w:szCs w:val="24"/>
        </w:rPr>
        <w:t xml:space="preserve">получен инвентарь для воспитанников МОУДОД ДЮСШ отделения лыжных гонок. </w:t>
      </w:r>
    </w:p>
    <w:p w:rsidR="009A24C0" w:rsidRPr="009A24C0" w:rsidRDefault="009A24C0" w:rsidP="009A24C0">
      <w:pPr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ab/>
        <w:t>Всего в городе Переславле-Залесском физкультурно-оздоровительную и спортивно-массовую работу с населением обеспечивают 58 учреждений.</w:t>
      </w:r>
    </w:p>
    <w:p w:rsidR="009A24C0" w:rsidRPr="009A24C0" w:rsidRDefault="009A24C0" w:rsidP="009A24C0">
      <w:pPr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          В ведении управления культуры, туризма, молодежи и спорта находится три муниципальных учреждения: МУ «Чемпион», МОУ ДОД ДЮСШ и МУ ДО «ДЮСШ-2». Учреждения предоставляют услуги населению города Переславля-Залесского в соответствии с утвержденными муниципальными заданиями и стандартами качества.</w:t>
      </w:r>
    </w:p>
    <w:p w:rsidR="009A24C0" w:rsidRPr="009A24C0" w:rsidRDefault="009A24C0" w:rsidP="009A24C0">
      <w:pPr>
        <w:ind w:firstLine="708"/>
        <w:contextualSpacing/>
        <w:jc w:val="both"/>
        <w:rPr>
          <w:rFonts w:eastAsia="SimSun"/>
          <w:sz w:val="24"/>
          <w:szCs w:val="24"/>
        </w:rPr>
      </w:pPr>
      <w:r w:rsidRPr="009A24C0">
        <w:rPr>
          <w:sz w:val="24"/>
          <w:szCs w:val="24"/>
        </w:rPr>
        <w:t xml:space="preserve">Современный спорт подвержен различным новациям и требует особого внимания к подготовке специалистов, владеющих новейшими методиками работы со спортсменами. </w:t>
      </w:r>
    </w:p>
    <w:p w:rsidR="009A24C0" w:rsidRPr="009A24C0" w:rsidRDefault="009A24C0" w:rsidP="009A24C0">
      <w:pPr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        </w:t>
      </w:r>
      <w:r w:rsidRPr="009A24C0">
        <w:rPr>
          <w:sz w:val="24"/>
          <w:szCs w:val="24"/>
        </w:rPr>
        <w:tab/>
        <w:t>В настоящее время в области физической культуры и спорта имеются серьезные проблемы, одна из которых в кадровом обеспечении отрасли. Наблюдается процесс «старения» кадров. В последнее время в городской спорт практически не приходят работать молодые специалисты из-за низкого уровня заработной платы, что отрицательно влияет на престижность тренерской профессии. По этой же причине отрасль испытывает недостаток в обслуживающем персонале.</w:t>
      </w:r>
    </w:p>
    <w:p w:rsidR="009A24C0" w:rsidRPr="009A24C0" w:rsidRDefault="009A24C0" w:rsidP="009A24C0">
      <w:pPr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lastRenderedPageBreak/>
        <w:t xml:space="preserve">        Из-за недостаточного финансирования отрасли тренеры-преподаватели не имеют  достаточной возможности повышать свою квалификацию, выезжать на семинары, организовывать учебные сборы с ведущими спортсменами, входящими в сборные команды различного ранга, знакомиться с новыми методиками и на практике внедрять передовой опыт. Вследствие этого, сужается и обедняется спортивная среда, наличие которой является одним из важнейших условий для формирования физической подготовки детей, повышения качества подготовки специалистов.</w:t>
      </w:r>
    </w:p>
    <w:p w:rsidR="009A24C0" w:rsidRPr="009A24C0" w:rsidRDefault="009A24C0" w:rsidP="009A24C0">
      <w:pPr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Наиболее массовыми мероприятиями, регулярно проводимыми в городе Переславле-Залесском, являются: Всероссийская лыжная гонка «Лыжня России», легкоатлетическая эстафета на кубок «Мэра города», «День здоровья и спорта», городские спартакиады, чемпионаты и первенства, соревнования, посвященные Дню города и Дню физкультурника. В 2015 году к этому числу присоединилось еще одно мероприятие – </w:t>
      </w:r>
      <w:proofErr w:type="spellStart"/>
      <w:r w:rsidRPr="009A24C0">
        <w:rPr>
          <w:sz w:val="24"/>
          <w:szCs w:val="24"/>
        </w:rPr>
        <w:t>Переславский</w:t>
      </w:r>
      <w:proofErr w:type="spellEnd"/>
      <w:r w:rsidRPr="009A24C0">
        <w:rPr>
          <w:sz w:val="24"/>
          <w:szCs w:val="24"/>
        </w:rPr>
        <w:t xml:space="preserve"> полумарафон «Александровские версты». Мероприятие прошло в рамках Ярославского проекта «Бегом по Золотому кольцу 2015» и собрало </w:t>
      </w:r>
      <w:proofErr w:type="gramStart"/>
      <w:r w:rsidRPr="009A24C0">
        <w:rPr>
          <w:sz w:val="24"/>
          <w:szCs w:val="24"/>
        </w:rPr>
        <w:t>более тысячи участников</w:t>
      </w:r>
      <w:proofErr w:type="gramEnd"/>
      <w:r w:rsidRPr="009A24C0">
        <w:rPr>
          <w:sz w:val="24"/>
          <w:szCs w:val="24"/>
        </w:rPr>
        <w:t>.</w:t>
      </w:r>
    </w:p>
    <w:p w:rsidR="009A24C0" w:rsidRPr="009A24C0" w:rsidRDefault="009A24C0" w:rsidP="009A24C0">
      <w:pPr>
        <w:ind w:firstLine="709"/>
        <w:contextualSpacing/>
        <w:jc w:val="both"/>
        <w:rPr>
          <w:rFonts w:eastAsia="SimSun"/>
          <w:sz w:val="24"/>
          <w:szCs w:val="24"/>
        </w:rPr>
      </w:pPr>
      <w:r w:rsidRPr="009A24C0">
        <w:rPr>
          <w:sz w:val="24"/>
          <w:szCs w:val="24"/>
        </w:rPr>
        <w:t>Тем не менее, несмотря на обширную работу, проведённую в рамках реализации предыдущей целевой программы, ряд проблем в развитии физической культуры и спорта в городе Переславле-Залесском требует своего дальнейшего решения. Снижение уровня физической подготовленности горожан и общего состояния здоровья, особенно подрастающего поколения, диктует необходимость дальнейших усилий по совершенствованию системы спортивной и физкультурно-оздоровительной работы с жителями города, более широкому вовлечению горожан в регулярные занятия физкультурой и спортом.</w:t>
      </w:r>
      <w:r w:rsidRPr="009A24C0">
        <w:rPr>
          <w:rFonts w:eastAsia="SimSun"/>
          <w:sz w:val="24"/>
          <w:szCs w:val="24"/>
        </w:rPr>
        <w:t xml:space="preserve"> </w:t>
      </w:r>
    </w:p>
    <w:p w:rsidR="009A24C0" w:rsidRPr="009A24C0" w:rsidRDefault="009A24C0" w:rsidP="009A24C0">
      <w:pPr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В 2015 году был введен Всероссийский комплекс ГТО, который является </w:t>
      </w:r>
      <w:proofErr w:type="gramStart"/>
      <w:r w:rsidRPr="009A24C0">
        <w:rPr>
          <w:sz w:val="24"/>
          <w:szCs w:val="24"/>
        </w:rPr>
        <w:t>логичным продолжением</w:t>
      </w:r>
      <w:proofErr w:type="gramEnd"/>
      <w:r w:rsidRPr="009A24C0">
        <w:rPr>
          <w:sz w:val="24"/>
          <w:szCs w:val="24"/>
        </w:rPr>
        <w:t xml:space="preserve"> регионального. На сегодняшний день нормы ГТО сдают только обучающиеся общеобразовательных школ. С начала нового учебного года будет проведена работа по внедрению комплекса ГТО совместно с руководителями учреждений начального, среднего и высшего образования на предмет создания условий для сдачи норм ГТО в виде привлечения обучающихся к систематическим занятиям физической культурой и спортом, ведению здорового образа жизни.</w:t>
      </w:r>
    </w:p>
    <w:p w:rsidR="009A24C0" w:rsidRPr="009A24C0" w:rsidRDefault="009A24C0" w:rsidP="009A24C0">
      <w:pPr>
        <w:ind w:firstLine="900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>Несмотря на позитивные сдвиги в развитии физической культуры и спорта в городе, материальная база для занятий физической культурой не может удовлетворить потребности населения. Необходима реконструкция стадиона «Юность» и стадиона «Центральный», строительство лыжной базы и эллинга лодочной станции.</w:t>
      </w:r>
    </w:p>
    <w:p w:rsidR="00202160" w:rsidRDefault="009A24C0" w:rsidP="009A24C0">
      <w:pPr>
        <w:jc w:val="both"/>
        <w:rPr>
          <w:sz w:val="24"/>
          <w:szCs w:val="24"/>
        </w:rPr>
      </w:pPr>
      <w:r w:rsidRPr="009A24C0">
        <w:rPr>
          <w:sz w:val="24"/>
          <w:szCs w:val="24"/>
        </w:rPr>
        <w:t xml:space="preserve">        Решение проблем развития физической культуры и спорта в городе Переславле-Залесском требует комплексного и системного подхода и будет проходить гораздо эффективней в рамках реализации городской целевой программы. В этой связи разработка Программы является оптимальным решением проблемы в условиях смещения акцентов с управления расходами на управление результатами и применения программно-целевого метода бюджетного планирования.</w:t>
      </w:r>
    </w:p>
    <w:p w:rsidR="009A24C0" w:rsidRPr="009A24C0" w:rsidRDefault="009A24C0" w:rsidP="009A24C0">
      <w:pPr>
        <w:jc w:val="both"/>
        <w:rPr>
          <w:sz w:val="24"/>
          <w:szCs w:val="24"/>
        </w:rPr>
      </w:pPr>
    </w:p>
    <w:p w:rsidR="00202160" w:rsidRPr="00202160" w:rsidRDefault="00202160">
      <w:pPr>
        <w:rPr>
          <w:b/>
          <w:sz w:val="28"/>
          <w:szCs w:val="24"/>
        </w:rPr>
      </w:pPr>
      <w:r w:rsidRPr="00202160">
        <w:rPr>
          <w:b/>
          <w:sz w:val="28"/>
          <w:szCs w:val="24"/>
        </w:rPr>
        <w:t xml:space="preserve">Раздел </w:t>
      </w:r>
      <w:r w:rsidRPr="00202160">
        <w:rPr>
          <w:b/>
          <w:sz w:val="28"/>
          <w:szCs w:val="24"/>
          <w:lang w:val="en-US"/>
        </w:rPr>
        <w:t>II</w:t>
      </w:r>
      <w:r w:rsidR="008922BE">
        <w:rPr>
          <w:b/>
          <w:sz w:val="28"/>
          <w:szCs w:val="24"/>
        </w:rPr>
        <w:t>. Цель и</w:t>
      </w:r>
      <w:r w:rsidR="006F4F0F">
        <w:rPr>
          <w:b/>
          <w:sz w:val="28"/>
          <w:szCs w:val="24"/>
        </w:rPr>
        <w:t xml:space="preserve"> </w:t>
      </w:r>
      <w:r w:rsidRPr="00202160">
        <w:rPr>
          <w:b/>
          <w:sz w:val="28"/>
          <w:szCs w:val="24"/>
        </w:rPr>
        <w:t>задачи</w:t>
      </w:r>
      <w:r w:rsidR="006F4F0F">
        <w:rPr>
          <w:b/>
          <w:sz w:val="28"/>
          <w:szCs w:val="24"/>
        </w:rPr>
        <w:t xml:space="preserve"> </w:t>
      </w:r>
      <w:r w:rsidRPr="00202160">
        <w:rPr>
          <w:b/>
          <w:sz w:val="28"/>
          <w:szCs w:val="24"/>
        </w:rPr>
        <w:t>Программы</w:t>
      </w:r>
    </w:p>
    <w:p w:rsidR="00202160" w:rsidRDefault="00202160">
      <w:pPr>
        <w:rPr>
          <w:sz w:val="24"/>
          <w:szCs w:val="24"/>
        </w:rPr>
      </w:pPr>
    </w:p>
    <w:p w:rsidR="009A24C0" w:rsidRPr="009A24C0" w:rsidRDefault="009A24C0" w:rsidP="009A24C0">
      <w:pPr>
        <w:tabs>
          <w:tab w:val="left" w:pos="1134"/>
        </w:tabs>
        <w:spacing w:before="75" w:after="75"/>
        <w:ind w:firstLine="709"/>
        <w:contextualSpacing/>
        <w:jc w:val="both"/>
        <w:rPr>
          <w:color w:val="000000"/>
          <w:sz w:val="24"/>
          <w:szCs w:val="24"/>
        </w:rPr>
      </w:pPr>
      <w:r w:rsidRPr="009A24C0">
        <w:rPr>
          <w:sz w:val="24"/>
          <w:szCs w:val="24"/>
        </w:rPr>
        <w:t>Цель</w:t>
      </w:r>
      <w:r w:rsidRPr="009A24C0">
        <w:rPr>
          <w:b/>
          <w:sz w:val="24"/>
          <w:szCs w:val="24"/>
        </w:rPr>
        <w:t>:</w:t>
      </w:r>
      <w:r w:rsidRPr="009A24C0">
        <w:rPr>
          <w:color w:val="000000"/>
          <w:sz w:val="24"/>
          <w:szCs w:val="24"/>
        </w:rPr>
        <w:t xml:space="preserve"> </w:t>
      </w:r>
      <w:r w:rsidRPr="009A24C0">
        <w:rPr>
          <w:sz w:val="24"/>
          <w:szCs w:val="24"/>
        </w:rPr>
        <w:t>Создание мотивации и условий жителям города для ведения здорового образа жизни.</w:t>
      </w:r>
    </w:p>
    <w:p w:rsidR="009A24C0" w:rsidRPr="009A24C0" w:rsidRDefault="009A24C0" w:rsidP="009A24C0">
      <w:pPr>
        <w:tabs>
          <w:tab w:val="left" w:pos="1134"/>
        </w:tabs>
        <w:ind w:firstLine="709"/>
        <w:contextualSpacing/>
        <w:jc w:val="both"/>
        <w:rPr>
          <w:sz w:val="24"/>
          <w:szCs w:val="24"/>
        </w:rPr>
      </w:pPr>
      <w:r w:rsidRPr="009A24C0">
        <w:rPr>
          <w:sz w:val="24"/>
          <w:szCs w:val="24"/>
        </w:rPr>
        <w:t>Задачи:</w:t>
      </w:r>
    </w:p>
    <w:p w:rsidR="009A24C0" w:rsidRPr="009A24C0" w:rsidRDefault="009A24C0" w:rsidP="009A24C0">
      <w:pPr>
        <w:pStyle w:val="a6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A24C0">
        <w:rPr>
          <w:sz w:val="24"/>
          <w:szCs w:val="24"/>
        </w:rPr>
        <w:t>Строительство и модернизация спортивных сооружений;</w:t>
      </w:r>
    </w:p>
    <w:p w:rsidR="009A24C0" w:rsidRPr="009A24C0" w:rsidRDefault="009A24C0" w:rsidP="009A24C0">
      <w:pPr>
        <w:pStyle w:val="a6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A24C0">
        <w:rPr>
          <w:sz w:val="24"/>
          <w:szCs w:val="24"/>
        </w:rPr>
        <w:t>Создание условий для развития массового спорта и физической культуры;</w:t>
      </w:r>
    </w:p>
    <w:p w:rsidR="009A24C0" w:rsidRPr="009A24C0" w:rsidRDefault="009A24C0" w:rsidP="009A24C0">
      <w:pPr>
        <w:pStyle w:val="a6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A24C0">
        <w:rPr>
          <w:sz w:val="24"/>
          <w:szCs w:val="24"/>
        </w:rPr>
        <w:t>Создание условий для успешного выступления представителей города на соревнованиях различного уровня;</w:t>
      </w:r>
    </w:p>
    <w:p w:rsidR="00266868" w:rsidRDefault="009A24C0" w:rsidP="009A24C0">
      <w:pPr>
        <w:pStyle w:val="a6"/>
        <w:numPr>
          <w:ilvl w:val="0"/>
          <w:numId w:val="6"/>
        </w:numPr>
        <w:tabs>
          <w:tab w:val="left" w:pos="1134"/>
        </w:tabs>
        <w:jc w:val="both"/>
        <w:rPr>
          <w:sz w:val="24"/>
          <w:szCs w:val="24"/>
        </w:rPr>
      </w:pPr>
      <w:r w:rsidRPr="009A24C0">
        <w:rPr>
          <w:sz w:val="24"/>
          <w:szCs w:val="24"/>
        </w:rPr>
        <w:t>Развитие кадрового потенциала сферы физической культуры и спорта.</w:t>
      </w:r>
    </w:p>
    <w:p w:rsidR="008922BE" w:rsidRDefault="008922BE">
      <w:pPr>
        <w:rPr>
          <w:sz w:val="24"/>
          <w:szCs w:val="24"/>
        </w:rPr>
      </w:pPr>
    </w:p>
    <w:p w:rsidR="00202160" w:rsidRPr="00266868" w:rsidRDefault="00202160">
      <w:pPr>
        <w:rPr>
          <w:b/>
          <w:sz w:val="28"/>
          <w:szCs w:val="24"/>
        </w:rPr>
      </w:pPr>
      <w:r w:rsidRPr="00266868">
        <w:rPr>
          <w:b/>
          <w:sz w:val="28"/>
          <w:szCs w:val="24"/>
        </w:rPr>
        <w:lastRenderedPageBreak/>
        <w:t xml:space="preserve">Раздел </w:t>
      </w:r>
      <w:r w:rsidRPr="00266868">
        <w:rPr>
          <w:b/>
          <w:sz w:val="28"/>
          <w:szCs w:val="24"/>
          <w:lang w:val="en-US"/>
        </w:rPr>
        <w:t>III</w:t>
      </w:r>
      <w:r w:rsidRPr="00266868">
        <w:rPr>
          <w:b/>
          <w:sz w:val="28"/>
          <w:szCs w:val="24"/>
        </w:rPr>
        <w:t>. Сроки реализации Программы</w:t>
      </w:r>
    </w:p>
    <w:p w:rsidR="00202160" w:rsidRDefault="00202160">
      <w:pPr>
        <w:rPr>
          <w:sz w:val="24"/>
          <w:szCs w:val="24"/>
        </w:rPr>
      </w:pPr>
    </w:p>
    <w:p w:rsidR="00D134CC" w:rsidRPr="00D134CC" w:rsidRDefault="00D134CC" w:rsidP="00D134CC">
      <w:pPr>
        <w:contextualSpacing/>
        <w:jc w:val="both"/>
        <w:rPr>
          <w:sz w:val="24"/>
        </w:rPr>
      </w:pPr>
      <w:r w:rsidRPr="00D134CC">
        <w:rPr>
          <w:sz w:val="24"/>
        </w:rPr>
        <w:t>Срок реализа</w:t>
      </w:r>
      <w:r w:rsidR="009B01C8">
        <w:rPr>
          <w:sz w:val="24"/>
        </w:rPr>
        <w:t>ции Программы составляет 3 года с 2016 по 2018 годы.</w:t>
      </w:r>
    </w:p>
    <w:p w:rsidR="00266868" w:rsidRDefault="00266868">
      <w:pPr>
        <w:rPr>
          <w:sz w:val="24"/>
          <w:szCs w:val="24"/>
        </w:rPr>
      </w:pPr>
    </w:p>
    <w:p w:rsidR="008922BE" w:rsidRPr="00D134CC" w:rsidRDefault="008922BE" w:rsidP="008922BE">
      <w:pPr>
        <w:tabs>
          <w:tab w:val="left" w:pos="1134"/>
        </w:tabs>
        <w:contextualSpacing/>
        <w:jc w:val="center"/>
        <w:rPr>
          <w:sz w:val="24"/>
          <w:szCs w:val="24"/>
        </w:rPr>
      </w:pPr>
      <w:r w:rsidRPr="00D134CC">
        <w:rPr>
          <w:sz w:val="24"/>
          <w:szCs w:val="24"/>
        </w:rPr>
        <w:t>Целевые индикаторы программы</w:t>
      </w:r>
    </w:p>
    <w:p w:rsidR="008922BE" w:rsidRPr="00D134CC" w:rsidRDefault="008922BE" w:rsidP="008922BE">
      <w:pPr>
        <w:tabs>
          <w:tab w:val="left" w:pos="1134"/>
        </w:tabs>
        <w:contextualSpacing/>
        <w:jc w:val="center"/>
        <w:rPr>
          <w:sz w:val="24"/>
          <w:szCs w:val="24"/>
        </w:rPr>
      </w:pPr>
    </w:p>
    <w:tbl>
      <w:tblPr>
        <w:tblW w:w="1091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828"/>
        <w:gridCol w:w="852"/>
        <w:gridCol w:w="1400"/>
        <w:gridCol w:w="1435"/>
        <w:gridCol w:w="1418"/>
        <w:gridCol w:w="1418"/>
      </w:tblGrid>
      <w:tr w:rsidR="008922BE" w:rsidRPr="00D134CC" w:rsidTr="00035EAC">
        <w:trPr>
          <w:trHeight w:val="1843"/>
        </w:trPr>
        <w:tc>
          <w:tcPr>
            <w:tcW w:w="567" w:type="dxa"/>
            <w:vAlign w:val="center"/>
          </w:tcPr>
          <w:p w:rsidR="008922BE" w:rsidRPr="00D134CC" w:rsidRDefault="008922BE" w:rsidP="00035EA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№</w:t>
            </w:r>
          </w:p>
          <w:p w:rsidR="008922BE" w:rsidRPr="00D134CC" w:rsidRDefault="008922BE" w:rsidP="00035EA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proofErr w:type="gramStart"/>
            <w:r w:rsidRPr="00D134CC">
              <w:rPr>
                <w:sz w:val="24"/>
                <w:szCs w:val="24"/>
              </w:rPr>
              <w:t>п</w:t>
            </w:r>
            <w:proofErr w:type="gramEnd"/>
            <w:r w:rsidRPr="00D134CC">
              <w:rPr>
                <w:sz w:val="24"/>
                <w:szCs w:val="24"/>
              </w:rPr>
              <w:t>/п</w:t>
            </w:r>
          </w:p>
        </w:tc>
        <w:tc>
          <w:tcPr>
            <w:tcW w:w="3828" w:type="dxa"/>
            <w:vAlign w:val="center"/>
          </w:tcPr>
          <w:p w:rsidR="008922BE" w:rsidRPr="00D134CC" w:rsidRDefault="008922BE" w:rsidP="00035EAC">
            <w:pPr>
              <w:spacing w:line="240" w:lineRule="exact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Наименование индикатора</w:t>
            </w:r>
          </w:p>
        </w:tc>
        <w:tc>
          <w:tcPr>
            <w:tcW w:w="852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6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00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Базовое значение на конец последнего отчетного периода</w:t>
            </w:r>
          </w:p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(на 01.01.2015)</w:t>
            </w:r>
          </w:p>
        </w:tc>
        <w:tc>
          <w:tcPr>
            <w:tcW w:w="1435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Планируемое значение</w:t>
            </w:r>
          </w:p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за 1 год реализации Программы</w:t>
            </w:r>
          </w:p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(на 31.12.2016)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Планируемое значение</w:t>
            </w:r>
          </w:p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за 2 год реализации Программы (на 31.12.2017)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Планируемое значение</w:t>
            </w:r>
          </w:p>
          <w:p w:rsidR="008922BE" w:rsidRPr="00D134CC" w:rsidRDefault="008922BE" w:rsidP="00035EAC">
            <w:pPr>
              <w:spacing w:line="240" w:lineRule="exact"/>
              <w:ind w:right="-78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за 3 год реализации Программы (на 31.12.2018)</w:t>
            </w:r>
          </w:p>
        </w:tc>
      </w:tr>
      <w:tr w:rsidR="008922BE" w:rsidRPr="00D134CC" w:rsidTr="00035EAC">
        <w:tc>
          <w:tcPr>
            <w:tcW w:w="567" w:type="dxa"/>
            <w:vAlign w:val="center"/>
          </w:tcPr>
          <w:p w:rsidR="008922BE" w:rsidRPr="00D134CC" w:rsidRDefault="008922BE" w:rsidP="00035EAC">
            <w:pPr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8922BE" w:rsidRPr="00D134CC" w:rsidRDefault="008922BE" w:rsidP="00035EAC">
            <w:pPr>
              <w:ind w:left="34"/>
              <w:contextualSpacing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новых спортивных сооружений / количество модернизированных спортивных сооружений</w:t>
            </w:r>
          </w:p>
        </w:tc>
        <w:tc>
          <w:tcPr>
            <w:tcW w:w="852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6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Ед.</w:t>
            </w:r>
          </w:p>
        </w:tc>
        <w:tc>
          <w:tcPr>
            <w:tcW w:w="1400" w:type="dxa"/>
            <w:vAlign w:val="center"/>
          </w:tcPr>
          <w:p w:rsidR="008922BE" w:rsidRPr="00D134CC" w:rsidRDefault="008922BE" w:rsidP="00035EAC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18 / 0</w:t>
            </w:r>
          </w:p>
        </w:tc>
        <w:tc>
          <w:tcPr>
            <w:tcW w:w="1435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20 / 1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21 / 2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22 / 3</w:t>
            </w:r>
          </w:p>
        </w:tc>
      </w:tr>
      <w:tr w:rsidR="008922BE" w:rsidRPr="00D134CC" w:rsidTr="00035EAC">
        <w:trPr>
          <w:trHeight w:val="536"/>
        </w:trPr>
        <w:tc>
          <w:tcPr>
            <w:tcW w:w="567" w:type="dxa"/>
            <w:vAlign w:val="center"/>
          </w:tcPr>
          <w:p w:rsidR="008922BE" w:rsidRPr="00D134CC" w:rsidRDefault="008922BE" w:rsidP="00035EAC">
            <w:pPr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8922BE" w:rsidRPr="00D134CC" w:rsidRDefault="008922BE" w:rsidP="00035EAC">
            <w:pPr>
              <w:ind w:left="34"/>
              <w:contextualSpacing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Доля жителей города Переславля-Залесского, систематически занимающихся физической культурой и спортом, от общего числа жителей города</w:t>
            </w:r>
          </w:p>
        </w:tc>
        <w:tc>
          <w:tcPr>
            <w:tcW w:w="852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6"/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:rsidR="008922BE" w:rsidRPr="00D134CC" w:rsidRDefault="008922BE" w:rsidP="00035EAC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5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922BE" w:rsidRPr="00D134CC" w:rsidTr="00035EAC">
        <w:trPr>
          <w:trHeight w:val="543"/>
        </w:trPr>
        <w:tc>
          <w:tcPr>
            <w:tcW w:w="567" w:type="dxa"/>
            <w:vAlign w:val="center"/>
          </w:tcPr>
          <w:p w:rsidR="008922BE" w:rsidRPr="00D134CC" w:rsidRDefault="008922BE" w:rsidP="00035EAC">
            <w:pPr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8922BE" w:rsidRPr="00D134CC" w:rsidRDefault="008922BE" w:rsidP="00035EAC">
            <w:pPr>
              <w:ind w:left="34"/>
              <w:contextualSpacing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призеров официальных соревнований (за 1 календарный год)</w:t>
            </w:r>
          </w:p>
        </w:tc>
        <w:tc>
          <w:tcPr>
            <w:tcW w:w="852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6"/>
              <w:contextualSpacing/>
              <w:jc w:val="center"/>
              <w:rPr>
                <w:b/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ед.</w:t>
            </w:r>
          </w:p>
        </w:tc>
        <w:tc>
          <w:tcPr>
            <w:tcW w:w="1400" w:type="dxa"/>
            <w:vAlign w:val="center"/>
          </w:tcPr>
          <w:p w:rsidR="008922BE" w:rsidRPr="00D134CC" w:rsidRDefault="008922BE" w:rsidP="00035EAC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35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8922BE" w:rsidRPr="00D134CC" w:rsidTr="00035EAC">
        <w:trPr>
          <w:trHeight w:val="202"/>
        </w:trPr>
        <w:tc>
          <w:tcPr>
            <w:tcW w:w="567" w:type="dxa"/>
            <w:vAlign w:val="center"/>
          </w:tcPr>
          <w:p w:rsidR="008922BE" w:rsidRPr="00D134CC" w:rsidRDefault="008922BE" w:rsidP="00035EAC">
            <w:pPr>
              <w:contextualSpacing/>
              <w:jc w:val="center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4.</w:t>
            </w:r>
          </w:p>
        </w:tc>
        <w:tc>
          <w:tcPr>
            <w:tcW w:w="3828" w:type="dxa"/>
          </w:tcPr>
          <w:p w:rsidR="008922BE" w:rsidRPr="00D134CC" w:rsidRDefault="008922BE" w:rsidP="00035EAC">
            <w:pPr>
              <w:ind w:left="34"/>
              <w:contextualSpacing/>
              <w:rPr>
                <w:b/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852" w:type="dxa"/>
            <w:vAlign w:val="center"/>
          </w:tcPr>
          <w:p w:rsidR="008922BE" w:rsidRPr="00D134CC" w:rsidRDefault="008922BE" w:rsidP="00035EAC">
            <w:pPr>
              <w:spacing w:line="240" w:lineRule="exact"/>
              <w:ind w:right="-76"/>
              <w:contextualSpacing/>
              <w:jc w:val="center"/>
              <w:rPr>
                <w:b/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чел.</w:t>
            </w:r>
          </w:p>
        </w:tc>
        <w:tc>
          <w:tcPr>
            <w:tcW w:w="1400" w:type="dxa"/>
            <w:vAlign w:val="center"/>
          </w:tcPr>
          <w:p w:rsidR="008922BE" w:rsidRPr="00D134CC" w:rsidRDefault="008922BE" w:rsidP="00035EAC">
            <w:pPr>
              <w:pStyle w:val="ConsNormal"/>
              <w:widowControl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35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922BE" w:rsidRPr="00D134CC" w:rsidRDefault="008922BE" w:rsidP="00035EAC">
            <w:pPr>
              <w:pStyle w:val="ConsNormal"/>
              <w:ind w:right="0"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34C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8922BE" w:rsidRPr="00266868" w:rsidRDefault="008922BE">
      <w:pPr>
        <w:rPr>
          <w:sz w:val="24"/>
          <w:szCs w:val="24"/>
        </w:rPr>
      </w:pPr>
    </w:p>
    <w:p w:rsidR="00202160" w:rsidRPr="00266868" w:rsidRDefault="00202160">
      <w:pPr>
        <w:rPr>
          <w:b/>
          <w:sz w:val="28"/>
          <w:szCs w:val="24"/>
        </w:rPr>
      </w:pPr>
      <w:r w:rsidRPr="00266868">
        <w:rPr>
          <w:b/>
          <w:sz w:val="28"/>
          <w:szCs w:val="24"/>
        </w:rPr>
        <w:t xml:space="preserve">Раздел </w:t>
      </w:r>
      <w:r w:rsidRPr="00266868">
        <w:rPr>
          <w:b/>
          <w:sz w:val="28"/>
          <w:szCs w:val="24"/>
          <w:lang w:val="en-US"/>
        </w:rPr>
        <w:t>IV</w:t>
      </w:r>
      <w:r w:rsidRPr="00266868">
        <w:rPr>
          <w:b/>
          <w:sz w:val="28"/>
          <w:szCs w:val="24"/>
        </w:rPr>
        <w:t>. Ожидаемые конечные результаты реализации Программы</w:t>
      </w:r>
    </w:p>
    <w:p w:rsidR="00202160" w:rsidRDefault="00202160">
      <w:pPr>
        <w:rPr>
          <w:sz w:val="24"/>
          <w:szCs w:val="24"/>
        </w:rPr>
      </w:pPr>
    </w:p>
    <w:p w:rsidR="00D134CC" w:rsidRPr="001A2681" w:rsidRDefault="00D134CC" w:rsidP="00D134CC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681">
        <w:rPr>
          <w:rFonts w:ascii="Times New Roman" w:hAnsi="Times New Roman" w:cs="Times New Roman"/>
          <w:sz w:val="24"/>
          <w:szCs w:val="24"/>
        </w:rPr>
        <w:t>Выполнение Программы позволит достичь следующих результатов:</w:t>
      </w:r>
    </w:p>
    <w:p w:rsidR="00D134CC" w:rsidRPr="001A2681" w:rsidRDefault="00D134CC" w:rsidP="00D134CC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1A26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Увеличение количества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новых </w:t>
      </w:r>
      <w:r w:rsidRPr="001A2681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спортивных сооружений до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>2</w:t>
      </w:r>
      <w:r w:rsidRPr="001A2681">
        <w:rPr>
          <w:rFonts w:ascii="Times New Roman" w:hAnsi="Times New Roman" w:cs="Times New Roman"/>
          <w:bCs/>
          <w:spacing w:val="-4"/>
          <w:sz w:val="24"/>
          <w:szCs w:val="24"/>
        </w:rPr>
        <w:t>2 ед., модернизация трех спортивных сооружений;</w:t>
      </w:r>
    </w:p>
    <w:p w:rsidR="00D134CC" w:rsidRPr="001A2681" w:rsidRDefault="00D134CC" w:rsidP="00D134CC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A2681">
        <w:rPr>
          <w:rFonts w:ascii="Times New Roman" w:hAnsi="Times New Roman" w:cs="Times New Roman"/>
          <w:spacing w:val="-4"/>
          <w:sz w:val="24"/>
          <w:szCs w:val="24"/>
        </w:rPr>
        <w:t>- Доля численности жителей, занимающихся физической культурой и спортом, увеличится до 33%;</w:t>
      </w:r>
    </w:p>
    <w:p w:rsidR="00D134CC" w:rsidRPr="001A2681" w:rsidRDefault="00D134CC" w:rsidP="00D134CC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681">
        <w:rPr>
          <w:rFonts w:ascii="Times New Roman" w:hAnsi="Times New Roman" w:cs="Times New Roman"/>
          <w:sz w:val="24"/>
          <w:szCs w:val="24"/>
        </w:rPr>
        <w:t>- Увеличение количества призеров официальных соревнований до 180 ед.;</w:t>
      </w:r>
    </w:p>
    <w:p w:rsidR="00D134CC" w:rsidRPr="001A2681" w:rsidRDefault="00D134CC" w:rsidP="00D134CC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2681">
        <w:rPr>
          <w:rFonts w:ascii="Times New Roman" w:hAnsi="Times New Roman" w:cs="Times New Roman"/>
          <w:bCs/>
          <w:spacing w:val="-4"/>
          <w:sz w:val="24"/>
          <w:szCs w:val="24"/>
        </w:rPr>
        <w:t>- Увеличение численности молодых специалистов отрасли физической культуры и спорта до 10 чел.</w:t>
      </w:r>
    </w:p>
    <w:p w:rsidR="009B01C8" w:rsidRPr="001F7855" w:rsidRDefault="00D134CC" w:rsidP="001F7855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A2681">
        <w:rPr>
          <w:rFonts w:ascii="Times New Roman" w:hAnsi="Times New Roman" w:cs="Times New Roman"/>
          <w:bCs/>
          <w:sz w:val="24"/>
          <w:szCs w:val="24"/>
        </w:rPr>
        <w:t>В целом, успешная реализация мероприятий концепции позволит создать систему мер эффективного взаимодействия органов городского самоуправления с физкультурной общественностью и населением города Переславля-Залесского, реализовать важнейшие задачи дальнейшего совершенствования отрасли физической культуры и спорта, что приведет к развитию системы физкультурно-оздоровительных услуг, предоставляемых населению города, и, в конечном итоге, к снижению заболеваемости и улучшению качества жизни горожан.</w:t>
      </w:r>
      <w:proofErr w:type="gramEnd"/>
    </w:p>
    <w:p w:rsid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</w:rPr>
        <w:t xml:space="preserve">Оценка эффективности реализации Программы производится </w:t>
      </w:r>
      <w:r w:rsidR="00240A6A">
        <w:rPr>
          <w:sz w:val="24"/>
          <w:szCs w:val="24"/>
        </w:rPr>
        <w:t>муниципаль</w:t>
      </w:r>
      <w:r w:rsidRPr="001F7855">
        <w:rPr>
          <w:sz w:val="24"/>
          <w:szCs w:val="24"/>
        </w:rPr>
        <w:t>ным заказчиком Программы в сроки, установленные для сдачи отчетности, путём соотнесения степени достижения основных целевых показателей Программы с уровнем её финансирования с начала реализации.</w:t>
      </w:r>
    </w:p>
    <w:p w:rsidR="001F7855" w:rsidRDefault="001F7855" w:rsidP="001F7855">
      <w:pPr>
        <w:ind w:firstLine="720"/>
        <w:jc w:val="both"/>
        <w:rPr>
          <w:sz w:val="24"/>
          <w:szCs w:val="24"/>
        </w:rPr>
      </w:pPr>
    </w:p>
    <w:p w:rsidR="001F7855" w:rsidRDefault="001F7855" w:rsidP="001F7855">
      <w:pPr>
        <w:ind w:firstLine="720"/>
        <w:jc w:val="both"/>
        <w:rPr>
          <w:sz w:val="24"/>
          <w:szCs w:val="24"/>
        </w:rPr>
      </w:pP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</w:p>
    <w:p w:rsidR="001F7855" w:rsidRPr="001F7855" w:rsidRDefault="001F7855" w:rsidP="001F7855">
      <w:pPr>
        <w:ind w:firstLine="720"/>
        <w:jc w:val="both"/>
        <w:rPr>
          <w:color w:val="332E2D"/>
          <w:spacing w:val="2"/>
          <w:sz w:val="24"/>
          <w:szCs w:val="24"/>
        </w:rPr>
      </w:pPr>
      <w:r w:rsidRPr="001F7855">
        <w:rPr>
          <w:sz w:val="24"/>
          <w:szCs w:val="24"/>
        </w:rPr>
        <w:lastRenderedPageBreak/>
        <w:t>Комплексный показатель эффективности рассчитывается по формуле:</w:t>
      </w:r>
    </w:p>
    <w:tbl>
      <w:tblPr>
        <w:tblW w:w="4929" w:type="pct"/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9388"/>
      </w:tblGrid>
      <w:tr w:rsidR="001F7855" w:rsidRPr="001F7855" w:rsidTr="00035EAC">
        <w:trPr>
          <w:trHeight w:val="2095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F7855" w:rsidRPr="001F7855" w:rsidRDefault="001F7855" w:rsidP="00035EAC">
            <w:pPr>
              <w:pStyle w:val="af"/>
              <w:spacing w:after="240"/>
              <w:jc w:val="center"/>
              <w:rPr>
                <w:rFonts w:ascii="Times New Roman" w:hAnsi="Times New Roman" w:cs="Times New Roman"/>
              </w:rPr>
            </w:pP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>        (X</w:t>
            </w: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 xml:space="preserve"> тек - X</w:t>
            </w: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855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1F7855">
              <w:rPr>
                <w:rFonts w:ascii="Times New Roman" w:hAnsi="Times New Roman" w:cs="Times New Roman"/>
              </w:rPr>
              <w:t>)</w:t>
            </w:r>
            <w:r w:rsidRPr="001F7855">
              <w:rPr>
                <w:rFonts w:ascii="Times New Roman" w:hAnsi="Times New Roman" w:cs="Times New Roman"/>
              </w:rPr>
              <w:br/>
              <w:t xml:space="preserve">∑  </w:t>
            </w:r>
            <w:r w:rsidRPr="001F7855">
              <w:rPr>
                <w:rFonts w:ascii="Times New Roman" w:hAnsi="Times New Roman" w:cs="Times New Roman"/>
              </w:rPr>
              <w:fldChar w:fldCharType="begin"/>
            </w:r>
            <w:r w:rsidRPr="001F7855">
              <w:rPr>
                <w:rFonts w:ascii="Times New Roman" w:hAnsi="Times New Roman" w:cs="Times New Roman"/>
              </w:rPr>
              <w:instrText xml:space="preserve"> AVERAGE() \# "0" </w:instrText>
            </w:r>
            <w:r w:rsidRPr="001F7855">
              <w:rPr>
                <w:rFonts w:ascii="Times New Roman" w:hAnsi="Times New Roman" w:cs="Times New Roman"/>
              </w:rPr>
              <w:fldChar w:fldCharType="end"/>
            </w:r>
            <w:r w:rsidRPr="001F7855">
              <w:rPr>
                <w:rFonts w:ascii="Times New Roman" w:hAnsi="Times New Roman" w:cs="Times New Roman"/>
              </w:rPr>
              <w:t>K</w:t>
            </w: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 xml:space="preserve"> ------------------------------</w:t>
            </w:r>
            <w:r w:rsidRPr="001F7855">
              <w:rPr>
                <w:rFonts w:ascii="Times New Roman" w:hAnsi="Times New Roman" w:cs="Times New Roman"/>
              </w:rPr>
              <w:br/>
              <w:t>      (X</w:t>
            </w: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 xml:space="preserve"> план - X</w:t>
            </w:r>
            <w:r w:rsidRPr="001F7855">
              <w:rPr>
                <w:rFonts w:ascii="Times New Roman" w:hAnsi="Times New Roman" w:cs="Times New Roman"/>
                <w:lang w:val="en-US"/>
              </w:rPr>
              <w:t>n</w:t>
            </w:r>
            <w:r w:rsidRPr="001F785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7855">
              <w:rPr>
                <w:rFonts w:ascii="Times New Roman" w:hAnsi="Times New Roman" w:cs="Times New Roman"/>
              </w:rPr>
              <w:t>начальн</w:t>
            </w:r>
            <w:proofErr w:type="spellEnd"/>
            <w:r w:rsidRPr="001F7855">
              <w:rPr>
                <w:rFonts w:ascii="Times New Roman" w:hAnsi="Times New Roman" w:cs="Times New Roman"/>
              </w:rPr>
              <w:t>)</w:t>
            </w:r>
            <w:r w:rsidRPr="001F7855">
              <w:rPr>
                <w:rFonts w:ascii="Times New Roman" w:hAnsi="Times New Roman" w:cs="Times New Roman"/>
              </w:rPr>
              <w:br/>
              <w:t>R = ------------------------------------------ х 100%,</w:t>
            </w:r>
            <w:r w:rsidRPr="001F7855">
              <w:rPr>
                <w:rFonts w:ascii="Times New Roman" w:hAnsi="Times New Roman" w:cs="Times New Roman"/>
              </w:rPr>
              <w:br/>
              <w:t>(</w:t>
            </w:r>
            <w:proofErr w:type="spellStart"/>
            <w:r w:rsidRPr="001F7855">
              <w:rPr>
                <w:rFonts w:ascii="Times New Roman" w:hAnsi="Times New Roman" w:cs="Times New Roman"/>
              </w:rPr>
              <w:t>Fтек</w:t>
            </w:r>
            <w:proofErr w:type="spellEnd"/>
            <w:r w:rsidRPr="001F7855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1F7855">
              <w:rPr>
                <w:rFonts w:ascii="Times New Roman" w:hAnsi="Times New Roman" w:cs="Times New Roman"/>
              </w:rPr>
              <w:t>Fплан</w:t>
            </w:r>
            <w:proofErr w:type="spellEnd"/>
            <w:r w:rsidRPr="001F7855">
              <w:rPr>
                <w:rFonts w:ascii="Times New Roman" w:hAnsi="Times New Roman" w:cs="Times New Roman"/>
              </w:rPr>
              <w:t>)</w:t>
            </w:r>
          </w:p>
          <w:p w:rsidR="001F7855" w:rsidRPr="001F7855" w:rsidRDefault="001F7855" w:rsidP="00035EAC">
            <w:pPr>
              <w:spacing w:before="24" w:after="24"/>
              <w:jc w:val="center"/>
              <w:rPr>
                <w:color w:val="332E2D"/>
                <w:spacing w:val="2"/>
                <w:sz w:val="24"/>
                <w:szCs w:val="24"/>
              </w:rPr>
            </w:pPr>
          </w:p>
        </w:tc>
      </w:tr>
    </w:tbl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</w:rPr>
        <w:t>где: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</w:rPr>
        <w:t>Х</w:t>
      </w:r>
      <w:proofErr w:type="gramStart"/>
      <w:r w:rsidRPr="001F7855">
        <w:rPr>
          <w:sz w:val="24"/>
          <w:szCs w:val="24"/>
          <w:lang w:val="en-US"/>
        </w:rPr>
        <w:t>n</w:t>
      </w:r>
      <w:proofErr w:type="gramEnd"/>
      <w:r w:rsidRPr="001F7855">
        <w:rPr>
          <w:sz w:val="24"/>
          <w:szCs w:val="24"/>
        </w:rPr>
        <w:t xml:space="preserve"> </w:t>
      </w:r>
      <w:proofErr w:type="spellStart"/>
      <w:r w:rsidRPr="001F7855">
        <w:rPr>
          <w:sz w:val="24"/>
          <w:szCs w:val="24"/>
        </w:rPr>
        <w:t>начальн</w:t>
      </w:r>
      <w:proofErr w:type="spellEnd"/>
      <w:r w:rsidRPr="001F7855">
        <w:rPr>
          <w:sz w:val="24"/>
          <w:szCs w:val="24"/>
        </w:rPr>
        <w:t xml:space="preserve"> – значение </w:t>
      </w:r>
      <w:r w:rsidRPr="001F7855">
        <w:rPr>
          <w:sz w:val="24"/>
          <w:szCs w:val="24"/>
          <w:lang w:val="en-US"/>
        </w:rPr>
        <w:t>n</w:t>
      </w:r>
      <w:r w:rsidRPr="001F7855">
        <w:rPr>
          <w:sz w:val="24"/>
          <w:szCs w:val="24"/>
        </w:rPr>
        <w:t>-го целевого показателя (индикатора) на начало реализации Программы;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proofErr w:type="spellStart"/>
      <w:r w:rsidRPr="001F7855">
        <w:rPr>
          <w:sz w:val="24"/>
          <w:szCs w:val="24"/>
        </w:rPr>
        <w:t>Xn</w:t>
      </w:r>
      <w:proofErr w:type="spellEnd"/>
      <w:r w:rsidRPr="001F7855">
        <w:rPr>
          <w:sz w:val="24"/>
          <w:szCs w:val="24"/>
        </w:rPr>
        <w:t xml:space="preserve"> план – плановое значение показателя;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proofErr w:type="spellStart"/>
      <w:r w:rsidRPr="001F7855">
        <w:rPr>
          <w:sz w:val="24"/>
          <w:szCs w:val="24"/>
          <w:lang w:val="en-US"/>
        </w:rPr>
        <w:t>Xn</w:t>
      </w:r>
      <w:proofErr w:type="spellEnd"/>
      <w:r w:rsidRPr="001F7855">
        <w:rPr>
          <w:sz w:val="24"/>
          <w:szCs w:val="24"/>
        </w:rPr>
        <w:t xml:space="preserve"> тек – текущее значение показателя;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  <w:lang w:val="en-US"/>
        </w:rPr>
        <w:t>F</w:t>
      </w:r>
      <w:r w:rsidRPr="001F7855">
        <w:rPr>
          <w:sz w:val="24"/>
          <w:szCs w:val="24"/>
        </w:rPr>
        <w:t xml:space="preserve"> план – плановая сумма финансирования по Программе;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  <w:lang w:val="en-US"/>
        </w:rPr>
        <w:t>F</w:t>
      </w:r>
      <w:r w:rsidRPr="001F7855">
        <w:rPr>
          <w:sz w:val="24"/>
          <w:szCs w:val="24"/>
        </w:rPr>
        <w:t xml:space="preserve"> тек – сумма финансирования на текущую дату;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1F7855">
        <w:rPr>
          <w:sz w:val="24"/>
          <w:szCs w:val="24"/>
          <w:lang w:val="en-US"/>
        </w:rPr>
        <w:t>Kn</w:t>
      </w:r>
      <w:proofErr w:type="spellEnd"/>
      <w:proofErr w:type="gramEnd"/>
      <w:r w:rsidRPr="001F7855">
        <w:rPr>
          <w:sz w:val="24"/>
          <w:szCs w:val="24"/>
        </w:rPr>
        <w:t xml:space="preserve"> – весовой коэффициент параметра.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  <w:r w:rsidRPr="001F7855">
        <w:rPr>
          <w:sz w:val="24"/>
          <w:szCs w:val="24"/>
        </w:rPr>
        <w:t>При расчете комплексного показателя эффективности используются следующие основные целевые показатели и их весовые коэффициенты:</w:t>
      </w:r>
    </w:p>
    <w:p w:rsidR="001F7855" w:rsidRPr="001F7855" w:rsidRDefault="001F7855" w:rsidP="001F7855">
      <w:pPr>
        <w:ind w:firstLine="720"/>
        <w:jc w:val="both"/>
        <w:rPr>
          <w:sz w:val="24"/>
          <w:szCs w:val="24"/>
        </w:rPr>
      </w:pPr>
    </w:p>
    <w:tbl>
      <w:tblPr>
        <w:tblStyle w:val="ae"/>
        <w:tblW w:w="5000" w:type="pct"/>
        <w:jc w:val="center"/>
        <w:tblLook w:val="01E0" w:firstRow="1" w:lastRow="1" w:firstColumn="1" w:lastColumn="1" w:noHBand="0" w:noVBand="0"/>
      </w:tblPr>
      <w:tblGrid>
        <w:gridCol w:w="758"/>
        <w:gridCol w:w="6051"/>
        <w:gridCol w:w="2762"/>
      </w:tblGrid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 xml:space="preserve">№ </w:t>
            </w:r>
            <w:proofErr w:type="gramStart"/>
            <w:r w:rsidRPr="001F7855">
              <w:rPr>
                <w:sz w:val="24"/>
                <w:szCs w:val="24"/>
              </w:rPr>
              <w:t>п</w:t>
            </w:r>
            <w:proofErr w:type="gramEnd"/>
            <w:r w:rsidRPr="001F7855">
              <w:rPr>
                <w:sz w:val="24"/>
                <w:szCs w:val="24"/>
              </w:rPr>
              <w:t>/п</w:t>
            </w:r>
          </w:p>
        </w:tc>
        <w:tc>
          <w:tcPr>
            <w:tcW w:w="3161" w:type="pct"/>
            <w:vAlign w:val="center"/>
          </w:tcPr>
          <w:p w:rsidR="001F7855" w:rsidRPr="001F7855" w:rsidRDefault="001F7855" w:rsidP="001F7855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t>индикатора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Значение весового коэффициента</w:t>
            </w:r>
          </w:p>
        </w:tc>
      </w:tr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1</w:t>
            </w:r>
          </w:p>
        </w:tc>
        <w:tc>
          <w:tcPr>
            <w:tcW w:w="3161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2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3</w:t>
            </w:r>
          </w:p>
        </w:tc>
      </w:tr>
      <w:tr w:rsidR="001F7855" w:rsidRPr="001F7855" w:rsidTr="00035EAC">
        <w:trPr>
          <w:trHeight w:val="70"/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1.</w:t>
            </w:r>
          </w:p>
        </w:tc>
        <w:tc>
          <w:tcPr>
            <w:tcW w:w="3161" w:type="pct"/>
          </w:tcPr>
          <w:p w:rsidR="001F7855" w:rsidRPr="001F7855" w:rsidRDefault="001F7855" w:rsidP="00035EAC">
            <w:pPr>
              <w:ind w:left="34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новых спортивных сооружений / количество модернизированных спортивных сооружений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0,25</w:t>
            </w:r>
          </w:p>
        </w:tc>
      </w:tr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2.</w:t>
            </w:r>
          </w:p>
        </w:tc>
        <w:tc>
          <w:tcPr>
            <w:tcW w:w="3161" w:type="pct"/>
          </w:tcPr>
          <w:p w:rsidR="001F7855" w:rsidRPr="001F7855" w:rsidRDefault="001F7855" w:rsidP="00035EAC">
            <w:pPr>
              <w:ind w:left="34"/>
              <w:rPr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Доля жителей города Переславля-Залесского, систематически занимающихся физической культурой и спортом, от общего числа жителей города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0,25</w:t>
            </w:r>
          </w:p>
        </w:tc>
      </w:tr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3.</w:t>
            </w:r>
          </w:p>
        </w:tc>
        <w:tc>
          <w:tcPr>
            <w:tcW w:w="3161" w:type="pct"/>
          </w:tcPr>
          <w:p w:rsidR="001F7855" w:rsidRPr="001F7855" w:rsidRDefault="001F7855" w:rsidP="001F7855">
            <w:pPr>
              <w:ind w:left="34"/>
              <w:rPr>
                <w:b/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пр</w:t>
            </w:r>
            <w:r>
              <w:rPr>
                <w:sz w:val="24"/>
                <w:szCs w:val="24"/>
              </w:rPr>
              <w:t>изеров официальных соревнований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0,25</w:t>
            </w:r>
          </w:p>
        </w:tc>
      </w:tr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4.</w:t>
            </w:r>
          </w:p>
        </w:tc>
        <w:tc>
          <w:tcPr>
            <w:tcW w:w="3161" w:type="pct"/>
          </w:tcPr>
          <w:p w:rsidR="001F7855" w:rsidRPr="001F7855" w:rsidRDefault="001F7855" w:rsidP="00035EAC">
            <w:pPr>
              <w:ind w:left="34"/>
              <w:rPr>
                <w:b/>
                <w:sz w:val="24"/>
                <w:szCs w:val="24"/>
              </w:rPr>
            </w:pPr>
            <w:r w:rsidRPr="00D134CC">
              <w:rPr>
                <w:sz w:val="24"/>
                <w:szCs w:val="24"/>
              </w:rPr>
              <w:t>Количество молодых специалистов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0,25</w:t>
            </w:r>
          </w:p>
        </w:tc>
      </w:tr>
      <w:tr w:rsidR="001F7855" w:rsidRPr="001F7855" w:rsidTr="00035EAC">
        <w:trPr>
          <w:jc w:val="center"/>
        </w:trPr>
        <w:tc>
          <w:tcPr>
            <w:tcW w:w="396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1" w:type="pct"/>
            <w:vAlign w:val="center"/>
          </w:tcPr>
          <w:p w:rsidR="001F7855" w:rsidRPr="001F7855" w:rsidRDefault="001F7855" w:rsidP="00035EAC">
            <w:pPr>
              <w:jc w:val="right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ИТОГО</w:t>
            </w:r>
          </w:p>
        </w:tc>
        <w:tc>
          <w:tcPr>
            <w:tcW w:w="1443" w:type="pct"/>
            <w:vAlign w:val="center"/>
          </w:tcPr>
          <w:p w:rsidR="001F7855" w:rsidRPr="001F7855" w:rsidRDefault="001F7855" w:rsidP="00035EAC">
            <w:pPr>
              <w:jc w:val="center"/>
              <w:rPr>
                <w:sz w:val="24"/>
                <w:szCs w:val="24"/>
              </w:rPr>
            </w:pPr>
            <w:r w:rsidRPr="001F7855">
              <w:rPr>
                <w:sz w:val="24"/>
                <w:szCs w:val="24"/>
              </w:rPr>
              <w:t>1,0</w:t>
            </w:r>
          </w:p>
        </w:tc>
      </w:tr>
    </w:tbl>
    <w:p w:rsidR="001F7855" w:rsidRDefault="001F7855" w:rsidP="001F7855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7855">
        <w:rPr>
          <w:rFonts w:ascii="Times New Roman" w:hAnsi="Times New Roman" w:cs="Times New Roman"/>
          <w:sz w:val="24"/>
          <w:szCs w:val="24"/>
        </w:rPr>
        <w:t xml:space="preserve">При значении комплексного показателя эффективности </w:t>
      </w:r>
      <w:r w:rsidR="006313FC">
        <w:rPr>
          <w:rFonts w:ascii="Times New Roman" w:hAnsi="Times New Roman" w:cs="Times New Roman"/>
          <w:sz w:val="24"/>
          <w:szCs w:val="24"/>
        </w:rPr>
        <w:t>90</w:t>
      </w:r>
      <w:r w:rsidRPr="001F7855">
        <w:rPr>
          <w:rFonts w:ascii="Times New Roman" w:hAnsi="Times New Roman" w:cs="Times New Roman"/>
          <w:sz w:val="24"/>
          <w:szCs w:val="24"/>
        </w:rPr>
        <w:t xml:space="preserve"> процентов и более эффективность реализации Программы признается высокой, при значении </w:t>
      </w:r>
      <w:r w:rsidR="006313FC" w:rsidRPr="001F7855">
        <w:rPr>
          <w:rFonts w:ascii="Times New Roman" w:hAnsi="Times New Roman" w:cs="Times New Roman"/>
          <w:sz w:val="24"/>
          <w:szCs w:val="24"/>
        </w:rPr>
        <w:t xml:space="preserve">менее </w:t>
      </w:r>
      <w:r w:rsidRPr="001F7855">
        <w:rPr>
          <w:rFonts w:ascii="Times New Roman" w:hAnsi="Times New Roman" w:cs="Times New Roman"/>
          <w:sz w:val="24"/>
          <w:szCs w:val="24"/>
        </w:rPr>
        <w:t>9</w:t>
      </w:r>
      <w:r w:rsidR="006313FC">
        <w:rPr>
          <w:rFonts w:ascii="Times New Roman" w:hAnsi="Times New Roman" w:cs="Times New Roman"/>
          <w:sz w:val="24"/>
          <w:szCs w:val="24"/>
        </w:rPr>
        <w:t xml:space="preserve">0 процентов </w:t>
      </w:r>
      <w:r w:rsidRPr="001F7855">
        <w:rPr>
          <w:rFonts w:ascii="Times New Roman" w:hAnsi="Times New Roman" w:cs="Times New Roman"/>
          <w:sz w:val="24"/>
          <w:szCs w:val="24"/>
        </w:rPr>
        <w:t>– низкой.</w:t>
      </w:r>
    </w:p>
    <w:p w:rsidR="006313FC" w:rsidRPr="006313FC" w:rsidRDefault="006313FC" w:rsidP="006313FC">
      <w:pPr>
        <w:spacing w:before="240"/>
        <w:ind w:firstLine="709"/>
        <w:contextualSpacing/>
        <w:jc w:val="both"/>
        <w:rPr>
          <w:rFonts w:eastAsia="Calibri"/>
          <w:spacing w:val="2"/>
          <w:sz w:val="24"/>
          <w:szCs w:val="24"/>
        </w:rPr>
      </w:pPr>
      <w:r w:rsidRPr="006313FC">
        <w:rPr>
          <w:rFonts w:eastAsia="Calibri"/>
          <w:spacing w:val="2"/>
          <w:sz w:val="24"/>
          <w:szCs w:val="24"/>
        </w:rPr>
        <w:t>Индекс эффективности бюджетных сре</w:t>
      </w:r>
      <w:proofErr w:type="gramStart"/>
      <w:r w:rsidRPr="006313FC">
        <w:rPr>
          <w:rFonts w:eastAsia="Calibri"/>
          <w:spacing w:val="2"/>
          <w:sz w:val="24"/>
          <w:szCs w:val="24"/>
        </w:rPr>
        <w:t>дств пр</w:t>
      </w:r>
      <w:proofErr w:type="gramEnd"/>
      <w:r w:rsidRPr="006313FC">
        <w:rPr>
          <w:rFonts w:eastAsia="Calibri"/>
          <w:spacing w:val="2"/>
          <w:sz w:val="24"/>
          <w:szCs w:val="24"/>
        </w:rPr>
        <w:t>ограммы</w:t>
      </w:r>
    </w:p>
    <w:p w:rsidR="006313FC" w:rsidRPr="006313FC" w:rsidRDefault="00233E52" w:rsidP="006313FC">
      <w:pPr>
        <w:spacing w:before="240"/>
        <w:ind w:firstLine="709"/>
        <w:contextualSpacing/>
        <w:jc w:val="both"/>
        <w:rPr>
          <w:rFonts w:eastAsia="Calibri"/>
          <w:spacing w:val="2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Calibri" w:hAnsi="Cambria Math"/>
                  <w:i/>
                  <w:spacing w:val="2"/>
                  <w:sz w:val="24"/>
                  <w:szCs w:val="24"/>
                </w:rPr>
              </m:ctrlPr>
            </m:sSubPr>
            <m:e>
              <m:r>
                <w:rPr>
                  <w:rFonts w:ascii="Cambria Math" w:eastAsia="Calibri" w:hAnsi="Cambria Math"/>
                  <w:spacing w:val="2"/>
                  <w:sz w:val="24"/>
                  <w:szCs w:val="24"/>
                </w:rPr>
                <m:t>F</m:t>
              </m:r>
            </m:e>
            <m:sub>
              <m:r>
                <w:rPr>
                  <w:rFonts w:ascii="Cambria Math" w:eastAsia="Calibri" w:hAnsi="Cambria Math"/>
                  <w:spacing w:val="2"/>
                  <w:sz w:val="24"/>
                  <w:szCs w:val="24"/>
                </w:rPr>
                <m:t>исп</m:t>
              </m:r>
            </m:sub>
          </m:sSub>
          <m:r>
            <w:rPr>
              <w:rFonts w:ascii="Cambria Math" w:eastAsia="Calibri" w:hAnsi="Cambria Math"/>
              <w:spacing w:val="2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="Calibri" w:hAnsi="Cambria Math"/>
                  <w:i/>
                  <w:spacing w:val="2"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pacing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2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pacing w:val="2"/>
                      <w:sz w:val="24"/>
                      <w:szCs w:val="24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pacing w:val="2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Calibri" w:hAnsi="Cambria Math"/>
                      <w:spacing w:val="2"/>
                      <w:sz w:val="24"/>
                      <w:szCs w:val="24"/>
                      <w:lang w:val="en-US"/>
                    </w:rPr>
                    <m:t>F</m:t>
                  </m:r>
                </m:e>
                <m:sub>
                  <m:r>
                    <w:rPr>
                      <w:rFonts w:ascii="Cambria Math" w:eastAsia="Calibri" w:hAnsi="Cambria Math"/>
                      <w:spacing w:val="2"/>
                      <w:sz w:val="24"/>
                      <w:szCs w:val="24"/>
                    </w:rPr>
                    <m:t>план</m:t>
                  </m:r>
                </m:sub>
              </m:sSub>
            </m:den>
          </m:f>
          <m:r>
            <w:rPr>
              <w:rFonts w:ascii="Cambria Math" w:eastAsia="Calibri" w:hAnsi="Cambria Math"/>
              <w:spacing w:val="2"/>
              <w:sz w:val="24"/>
              <w:szCs w:val="24"/>
            </w:rPr>
            <m:t>·100%;</m:t>
          </m:r>
        </m:oMath>
      </m:oMathPara>
    </w:p>
    <w:p w:rsidR="006313FC" w:rsidRPr="006313FC" w:rsidRDefault="006313FC" w:rsidP="006313FC">
      <w:pPr>
        <w:spacing w:before="240"/>
        <w:ind w:firstLine="709"/>
        <w:contextualSpacing/>
        <w:jc w:val="both"/>
        <w:rPr>
          <w:rFonts w:eastAsia="Calibri"/>
          <w:spacing w:val="2"/>
          <w:sz w:val="24"/>
          <w:szCs w:val="24"/>
        </w:rPr>
      </w:pPr>
      <w:r w:rsidRPr="006313FC">
        <w:rPr>
          <w:rFonts w:eastAsia="Calibri"/>
          <w:spacing w:val="2"/>
          <w:sz w:val="24"/>
          <w:szCs w:val="24"/>
          <w:lang w:val="en-US"/>
        </w:rPr>
        <w:t>F</w:t>
      </w:r>
      <w:r w:rsidRPr="006313FC">
        <w:rPr>
          <w:rFonts w:eastAsia="Calibri"/>
          <w:spacing w:val="2"/>
          <w:sz w:val="24"/>
          <w:szCs w:val="24"/>
          <w:vertAlign w:val="subscript"/>
        </w:rPr>
        <w:t xml:space="preserve">факт </w:t>
      </w:r>
      <w:r w:rsidRPr="006313FC">
        <w:rPr>
          <w:rFonts w:eastAsia="Calibri"/>
          <w:spacing w:val="2"/>
          <w:sz w:val="24"/>
          <w:szCs w:val="24"/>
        </w:rPr>
        <w:t>– фактическая сумма финансирования программы;</w:t>
      </w:r>
    </w:p>
    <w:p w:rsidR="006313FC" w:rsidRPr="001F7855" w:rsidRDefault="006313FC" w:rsidP="006313FC">
      <w:pPr>
        <w:pStyle w:val="ConsNormal"/>
        <w:widowControl/>
        <w:ind w:right="0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13FC">
        <w:rPr>
          <w:rFonts w:ascii="Times New Roman" w:eastAsia="Calibri" w:hAnsi="Times New Roman" w:cs="Times New Roman"/>
          <w:spacing w:val="2"/>
          <w:sz w:val="24"/>
          <w:szCs w:val="24"/>
          <w:lang w:val="en-US"/>
        </w:rPr>
        <w:t>F</w:t>
      </w:r>
      <w:r w:rsidRPr="006313F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</w:t>
      </w:r>
      <w:r w:rsidRPr="006313FC">
        <w:rPr>
          <w:rFonts w:ascii="Times New Roman" w:eastAsia="Calibri" w:hAnsi="Times New Roman" w:cs="Times New Roman"/>
          <w:spacing w:val="2"/>
          <w:sz w:val="24"/>
          <w:szCs w:val="24"/>
          <w:vertAlign w:val="subscript"/>
        </w:rPr>
        <w:t>план</w:t>
      </w:r>
      <w:r w:rsidRPr="006313FC">
        <w:rPr>
          <w:rFonts w:ascii="Times New Roman" w:eastAsia="Calibri" w:hAnsi="Times New Roman" w:cs="Times New Roman"/>
          <w:spacing w:val="2"/>
          <w:sz w:val="24"/>
          <w:szCs w:val="24"/>
        </w:rPr>
        <w:t xml:space="preserve"> – плановая сумма финансирования программы.</w:t>
      </w:r>
      <w:proofErr w:type="gramEnd"/>
    </w:p>
    <w:p w:rsidR="001F7855" w:rsidRPr="001F7855" w:rsidRDefault="001F7855" w:rsidP="009B01C8">
      <w:pPr>
        <w:pStyle w:val="ConsNormal"/>
        <w:widowControl/>
        <w:ind w:right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2160" w:rsidRDefault="00202160">
      <w:pPr>
        <w:rPr>
          <w:b/>
          <w:sz w:val="24"/>
          <w:szCs w:val="24"/>
        </w:rPr>
      </w:pPr>
      <w:r w:rsidRPr="00266868">
        <w:rPr>
          <w:b/>
          <w:sz w:val="28"/>
          <w:szCs w:val="24"/>
        </w:rPr>
        <w:t xml:space="preserve">Раздел </w:t>
      </w:r>
      <w:r w:rsidRPr="00266868">
        <w:rPr>
          <w:b/>
          <w:sz w:val="28"/>
          <w:szCs w:val="24"/>
          <w:lang w:val="en-US"/>
        </w:rPr>
        <w:t>V</w:t>
      </w:r>
      <w:r w:rsidRPr="00266868">
        <w:rPr>
          <w:b/>
          <w:sz w:val="28"/>
          <w:szCs w:val="24"/>
        </w:rPr>
        <w:t>. Механизм реализации Программы</w:t>
      </w:r>
    </w:p>
    <w:p w:rsidR="00202160" w:rsidRDefault="00202160">
      <w:pPr>
        <w:rPr>
          <w:sz w:val="24"/>
          <w:szCs w:val="24"/>
        </w:rPr>
      </w:pPr>
    </w:p>
    <w:p w:rsidR="00266868" w:rsidRDefault="00266868" w:rsidP="00266868">
      <w:pPr>
        <w:ind w:firstLine="601"/>
        <w:rPr>
          <w:sz w:val="24"/>
          <w:szCs w:val="26"/>
        </w:rPr>
      </w:pPr>
      <w:r w:rsidRPr="00266868">
        <w:rPr>
          <w:sz w:val="24"/>
          <w:szCs w:val="26"/>
        </w:rPr>
        <w:t>Реализация Программы будет проходить в соответствии с перечнем программных мероприятий, указанных в Программе. По каждой из задач, указанных в разделе 2 настоящей Концепции, будут сформированы соответствующие направления реализации Программы, а в каждом направлении конкретные мероприятия с указанием ответственных исполнителей.</w:t>
      </w:r>
    </w:p>
    <w:p w:rsidR="00266868" w:rsidRPr="00266868" w:rsidRDefault="00266868" w:rsidP="00266868">
      <w:pPr>
        <w:suppressAutoHyphens/>
        <w:ind w:firstLine="601"/>
        <w:jc w:val="both"/>
        <w:rPr>
          <w:sz w:val="24"/>
          <w:szCs w:val="26"/>
        </w:rPr>
      </w:pPr>
      <w:proofErr w:type="gramStart"/>
      <w:r w:rsidRPr="00266868">
        <w:rPr>
          <w:sz w:val="24"/>
          <w:szCs w:val="26"/>
        </w:rPr>
        <w:t>Контроль за</w:t>
      </w:r>
      <w:proofErr w:type="gramEnd"/>
      <w:r w:rsidRPr="00266868">
        <w:rPr>
          <w:sz w:val="24"/>
          <w:szCs w:val="26"/>
        </w:rPr>
        <w:t xml:space="preserve"> ходом выполнения мероприятий Программы, а также за проведением оценки эффективности реализации Программы осуществляет управление культуры, туризма, молодежи и спорта Администрации города Переславля-Залесского. </w:t>
      </w:r>
    </w:p>
    <w:p w:rsidR="00266868" w:rsidRPr="00266868" w:rsidRDefault="00F22105" w:rsidP="00266868">
      <w:pPr>
        <w:suppressAutoHyphens/>
        <w:ind w:firstLine="601"/>
        <w:jc w:val="both"/>
        <w:rPr>
          <w:sz w:val="24"/>
          <w:szCs w:val="26"/>
        </w:rPr>
      </w:pPr>
      <w:r>
        <w:rPr>
          <w:sz w:val="24"/>
          <w:szCs w:val="26"/>
        </w:rPr>
        <w:lastRenderedPageBreak/>
        <w:t>Т</w:t>
      </w:r>
      <w:r w:rsidR="00266868" w:rsidRPr="00266868">
        <w:rPr>
          <w:sz w:val="24"/>
          <w:szCs w:val="26"/>
        </w:rPr>
        <w:t xml:space="preserve">екущее управление, а также оперативный </w:t>
      </w:r>
      <w:proofErr w:type="gramStart"/>
      <w:r w:rsidR="00266868" w:rsidRPr="00266868">
        <w:rPr>
          <w:sz w:val="24"/>
          <w:szCs w:val="26"/>
        </w:rPr>
        <w:t>контроль за</w:t>
      </w:r>
      <w:proofErr w:type="gramEnd"/>
      <w:r w:rsidR="00266868" w:rsidRPr="00266868">
        <w:rPr>
          <w:sz w:val="24"/>
          <w:szCs w:val="26"/>
        </w:rPr>
        <w:t xml:space="preserve"> ходом реализации Программы осуществляется управлением культуры, туризма, молодежи и спорта Администрации города Переславля-Залесского.</w:t>
      </w:r>
    </w:p>
    <w:p w:rsidR="00202160" w:rsidRDefault="00266868" w:rsidP="001F7855">
      <w:pPr>
        <w:ind w:firstLine="601"/>
        <w:jc w:val="both"/>
        <w:rPr>
          <w:sz w:val="24"/>
          <w:szCs w:val="26"/>
        </w:rPr>
      </w:pPr>
      <w:r w:rsidRPr="00266868">
        <w:rPr>
          <w:sz w:val="24"/>
          <w:szCs w:val="26"/>
        </w:rPr>
        <w:t>Проверка целевого использования средств, выделенных на реализацию мероприятий Программы, осуществляется в соответствии с действующим законодательством.</w:t>
      </w:r>
    </w:p>
    <w:p w:rsidR="002B6EDF" w:rsidRPr="002B6EDF" w:rsidRDefault="002B6EDF" w:rsidP="002B6EDF">
      <w:pPr>
        <w:ind w:firstLine="601"/>
        <w:rPr>
          <w:sz w:val="24"/>
          <w:szCs w:val="24"/>
        </w:rPr>
      </w:pPr>
      <w:r w:rsidRPr="002B6EDF">
        <w:rPr>
          <w:sz w:val="24"/>
          <w:szCs w:val="24"/>
        </w:rPr>
        <w:t>Ответственный исполнитель Программы в порядке, предусмотренном для рассмотрения 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2B6EDF" w:rsidRPr="002B6EDF" w:rsidRDefault="002B6EDF" w:rsidP="002B6EDF">
      <w:pPr>
        <w:ind w:firstLine="601"/>
        <w:rPr>
          <w:sz w:val="24"/>
          <w:szCs w:val="24"/>
        </w:rPr>
      </w:pPr>
      <w:r w:rsidRPr="002B6EDF">
        <w:rPr>
          <w:sz w:val="24"/>
          <w:szCs w:val="24"/>
        </w:rPr>
        <w:t>Изменение или досрочное прекращение реализации Программы может происходить в случаях: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>досрочного выполнения Программы;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 xml:space="preserve">низкой результативности Программы (то есть </w:t>
      </w:r>
      <w:proofErr w:type="spellStart"/>
      <w:r w:rsidRPr="002B6EDF">
        <w:rPr>
          <w:sz w:val="24"/>
          <w:szCs w:val="24"/>
        </w:rPr>
        <w:t>недостижения</w:t>
      </w:r>
      <w:proofErr w:type="spellEnd"/>
      <w:r w:rsidRPr="002B6EDF">
        <w:rPr>
          <w:sz w:val="24"/>
          <w:szCs w:val="24"/>
        </w:rPr>
        <w:t xml:space="preserve"> в установленные сроки запланированных значений целевых показателей);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>изменения социально-экономической политики и пересмотра стратегических перспектив развития города;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2B6EDF" w:rsidRPr="002B6EDF" w:rsidRDefault="002B6EDF" w:rsidP="002B6EDF">
      <w:pPr>
        <w:rPr>
          <w:sz w:val="24"/>
          <w:szCs w:val="24"/>
        </w:rPr>
      </w:pPr>
      <w:r w:rsidRPr="002B6EDF">
        <w:rPr>
          <w:sz w:val="24"/>
          <w:szCs w:val="24"/>
        </w:rPr>
        <w:t xml:space="preserve">принятия другой Программы, поглощающей полностью или частично </w:t>
      </w:r>
      <w:proofErr w:type="gramStart"/>
      <w:r w:rsidRPr="002B6EDF">
        <w:rPr>
          <w:sz w:val="24"/>
          <w:szCs w:val="24"/>
        </w:rPr>
        <w:t>первоначальную</w:t>
      </w:r>
      <w:proofErr w:type="gramEnd"/>
      <w:r w:rsidRPr="002B6EDF">
        <w:rPr>
          <w:sz w:val="24"/>
          <w:szCs w:val="24"/>
        </w:rPr>
        <w:t xml:space="preserve"> по целям и задачам.</w:t>
      </w:r>
    </w:p>
    <w:p w:rsidR="002B6EDF" w:rsidRPr="002B6EDF" w:rsidRDefault="002B6EDF" w:rsidP="002B6EDF">
      <w:pPr>
        <w:ind w:firstLine="708"/>
        <w:rPr>
          <w:sz w:val="24"/>
          <w:szCs w:val="24"/>
        </w:rPr>
      </w:pPr>
      <w:r w:rsidRPr="002B6EDF">
        <w:rPr>
          <w:sz w:val="24"/>
          <w:szCs w:val="24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2B6EDF" w:rsidRPr="001F7855" w:rsidRDefault="002B6EDF" w:rsidP="001F7855">
      <w:pPr>
        <w:ind w:firstLine="601"/>
        <w:jc w:val="both"/>
        <w:rPr>
          <w:sz w:val="24"/>
          <w:szCs w:val="26"/>
          <w:highlight w:val="yellow"/>
        </w:rPr>
      </w:pPr>
    </w:p>
    <w:sectPr w:rsidR="002B6EDF" w:rsidRPr="001F78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E52" w:rsidRDefault="00233E52" w:rsidP="002E05FB">
      <w:r>
        <w:separator/>
      </w:r>
    </w:p>
  </w:endnote>
  <w:endnote w:type="continuationSeparator" w:id="0">
    <w:p w:rsidR="00233E52" w:rsidRDefault="00233E52" w:rsidP="002E0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E52" w:rsidRDefault="00233E52" w:rsidP="002E05FB">
      <w:r>
        <w:separator/>
      </w:r>
    </w:p>
  </w:footnote>
  <w:footnote w:type="continuationSeparator" w:id="0">
    <w:p w:rsidR="00233E52" w:rsidRDefault="00233E52" w:rsidP="002E05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C96" w:rsidRDefault="001E0C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34E8B"/>
    <w:multiLevelType w:val="hybridMultilevel"/>
    <w:tmpl w:val="B71652E2"/>
    <w:lvl w:ilvl="0" w:tplc="3ABA57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3D1EB5"/>
    <w:multiLevelType w:val="multilevel"/>
    <w:tmpl w:val="430C7364"/>
    <w:lvl w:ilvl="0">
      <w:start w:val="1"/>
      <w:numFmt w:val="decimal"/>
      <w:lvlText w:val="%1."/>
      <w:legacy w:legacy="1" w:legacySpace="0" w:legacyIndent="0"/>
      <w:lvlJc w:val="left"/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2">
    <w:nsid w:val="18C901D0"/>
    <w:multiLevelType w:val="hybridMultilevel"/>
    <w:tmpl w:val="1A8A9B32"/>
    <w:lvl w:ilvl="0" w:tplc="F2B252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25C88"/>
    <w:multiLevelType w:val="hybridMultilevel"/>
    <w:tmpl w:val="DA243E84"/>
    <w:lvl w:ilvl="0" w:tplc="8A02E5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D6E28C2"/>
    <w:multiLevelType w:val="hybridMultilevel"/>
    <w:tmpl w:val="5C720228"/>
    <w:lvl w:ilvl="0" w:tplc="F76C9D7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A8"/>
    <w:rsid w:val="0002161B"/>
    <w:rsid w:val="000E117C"/>
    <w:rsid w:val="001038F4"/>
    <w:rsid w:val="00126405"/>
    <w:rsid w:val="001A54F2"/>
    <w:rsid w:val="001D61B1"/>
    <w:rsid w:val="001E0C96"/>
    <w:rsid w:val="001F1CD2"/>
    <w:rsid w:val="001F7855"/>
    <w:rsid w:val="00202160"/>
    <w:rsid w:val="00233E52"/>
    <w:rsid w:val="00240A6A"/>
    <w:rsid w:val="00266868"/>
    <w:rsid w:val="002961F2"/>
    <w:rsid w:val="002B6EDF"/>
    <w:rsid w:val="002E05FB"/>
    <w:rsid w:val="00344131"/>
    <w:rsid w:val="00441454"/>
    <w:rsid w:val="004870D0"/>
    <w:rsid w:val="00492590"/>
    <w:rsid w:val="005363E5"/>
    <w:rsid w:val="00555C91"/>
    <w:rsid w:val="00577BDD"/>
    <w:rsid w:val="005A1ADF"/>
    <w:rsid w:val="0060656B"/>
    <w:rsid w:val="006313FC"/>
    <w:rsid w:val="006669EF"/>
    <w:rsid w:val="00691D78"/>
    <w:rsid w:val="006F4F0F"/>
    <w:rsid w:val="007729CD"/>
    <w:rsid w:val="007B7375"/>
    <w:rsid w:val="00847A55"/>
    <w:rsid w:val="008922BE"/>
    <w:rsid w:val="008C052D"/>
    <w:rsid w:val="009A24C0"/>
    <w:rsid w:val="009B01C8"/>
    <w:rsid w:val="009D1909"/>
    <w:rsid w:val="009D66BD"/>
    <w:rsid w:val="00AB1ECC"/>
    <w:rsid w:val="00AB505E"/>
    <w:rsid w:val="00B6471A"/>
    <w:rsid w:val="00B9444D"/>
    <w:rsid w:val="00C3117A"/>
    <w:rsid w:val="00CD4EA8"/>
    <w:rsid w:val="00D134CC"/>
    <w:rsid w:val="00D407A7"/>
    <w:rsid w:val="00DC04AD"/>
    <w:rsid w:val="00E45322"/>
    <w:rsid w:val="00EF49E6"/>
    <w:rsid w:val="00F22105"/>
    <w:rsid w:val="00F22437"/>
    <w:rsid w:val="00FD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441454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ConsNormal">
    <w:name w:val="ConsNormal"/>
    <w:rsid w:val="004414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styleId="2">
    <w:name w:val="Body Text 2"/>
    <w:basedOn w:val="a"/>
    <w:link w:val="20"/>
    <w:rsid w:val="00441454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4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_пост"/>
    <w:basedOn w:val="a"/>
    <w:rsid w:val="00441454"/>
    <w:pPr>
      <w:tabs>
        <w:tab w:val="left" w:pos="10440"/>
      </w:tabs>
      <w:ind w:left="720" w:right="4627"/>
    </w:pPr>
    <w:rPr>
      <w:sz w:val="26"/>
      <w:szCs w:val="24"/>
    </w:rPr>
  </w:style>
  <w:style w:type="paragraph" w:styleId="a6">
    <w:name w:val="List Paragraph"/>
    <w:basedOn w:val="a"/>
    <w:uiPriority w:val="34"/>
    <w:qFormat/>
    <w:rsid w:val="005A1ADF"/>
    <w:pPr>
      <w:ind w:left="720"/>
      <w:contextualSpacing/>
    </w:pPr>
  </w:style>
  <w:style w:type="paragraph" w:styleId="a7">
    <w:name w:val="No Spacing"/>
    <w:qFormat/>
    <w:rsid w:val="0020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05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05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1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1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F7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1F785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character" w:styleId="af0">
    <w:name w:val="Hyperlink"/>
    <w:basedOn w:val="a0"/>
    <w:uiPriority w:val="99"/>
    <w:unhideWhenUsed/>
    <w:rsid w:val="002B6EDF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E0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4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iino">
    <w:name w:val="Caaieiaie_iino"/>
    <w:basedOn w:val="a"/>
    <w:rsid w:val="00441454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441454"/>
    <w:pPr>
      <w:spacing w:before="120"/>
      <w:ind w:firstLine="720"/>
      <w:jc w:val="both"/>
    </w:pPr>
    <w:rPr>
      <w:sz w:val="26"/>
    </w:rPr>
  </w:style>
  <w:style w:type="paragraph" w:customStyle="1" w:styleId="ConsNormal">
    <w:name w:val="ConsNormal"/>
    <w:rsid w:val="0044145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4145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styleId="2">
    <w:name w:val="Body Text 2"/>
    <w:basedOn w:val="a"/>
    <w:link w:val="20"/>
    <w:rsid w:val="00441454"/>
    <w:pPr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rsid w:val="004414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аголовок_пост"/>
    <w:basedOn w:val="a"/>
    <w:rsid w:val="00441454"/>
    <w:pPr>
      <w:tabs>
        <w:tab w:val="left" w:pos="10440"/>
      </w:tabs>
      <w:ind w:left="720" w:right="4627"/>
    </w:pPr>
    <w:rPr>
      <w:sz w:val="26"/>
      <w:szCs w:val="24"/>
    </w:rPr>
  </w:style>
  <w:style w:type="paragraph" w:styleId="a6">
    <w:name w:val="List Paragraph"/>
    <w:basedOn w:val="a"/>
    <w:uiPriority w:val="34"/>
    <w:qFormat/>
    <w:rsid w:val="005A1ADF"/>
    <w:pPr>
      <w:ind w:left="720"/>
      <w:contextualSpacing/>
    </w:pPr>
  </w:style>
  <w:style w:type="paragraph" w:styleId="a7">
    <w:name w:val="No Spacing"/>
    <w:qFormat/>
    <w:rsid w:val="002021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E05F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0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E05F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05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4413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4131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1F785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iPriority w:val="99"/>
    <w:rsid w:val="001F785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character" w:styleId="af0">
    <w:name w:val="Hyperlink"/>
    <w:basedOn w:val="a0"/>
    <w:uiPriority w:val="99"/>
    <w:unhideWhenUsed/>
    <w:rsid w:val="002B6EDF"/>
    <w:rPr>
      <w:color w:val="0000FF" w:themeColor="hyperlink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1E0C9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E0C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503A-10DF-468A-BED8-852E697D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8</Pages>
  <Words>2647</Words>
  <Characters>15090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mr03term01</cp:lastModifiedBy>
  <cp:revision>30</cp:revision>
  <cp:lastPrinted>2015-12-31T06:56:00Z</cp:lastPrinted>
  <dcterms:created xsi:type="dcterms:W3CDTF">2015-10-09T08:32:00Z</dcterms:created>
  <dcterms:modified xsi:type="dcterms:W3CDTF">2015-12-31T06:57:00Z</dcterms:modified>
</cp:coreProperties>
</file>