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107" w:rsidRPr="00D62107" w:rsidRDefault="00D62107" w:rsidP="00D621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07" w:rsidRPr="00D62107" w:rsidRDefault="00D62107" w:rsidP="00D621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107" w:rsidRPr="00D62107" w:rsidRDefault="00D62107" w:rsidP="00D6210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2107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D62107" w:rsidRPr="00D62107" w:rsidRDefault="00D62107" w:rsidP="00D6210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2107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D62107" w:rsidRPr="00D62107" w:rsidRDefault="00D62107" w:rsidP="00D6210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62107" w:rsidRPr="00D62107" w:rsidRDefault="00D62107" w:rsidP="00D6210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210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D62107" w:rsidRPr="00D62107" w:rsidRDefault="00D62107" w:rsidP="00D6210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107" w:rsidRPr="00D62107" w:rsidRDefault="00D62107" w:rsidP="00D6210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62107" w:rsidRPr="00D62107" w:rsidRDefault="00D62107" w:rsidP="00D6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20.10.2016 </w:t>
      </w:r>
      <w:r w:rsidRPr="00D6210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03-1473/16</w:t>
      </w:r>
    </w:p>
    <w:p w:rsidR="00D62107" w:rsidRPr="00D62107" w:rsidRDefault="00D62107" w:rsidP="00D621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6210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D62107" w:rsidRPr="00D62107" w:rsidRDefault="00D62107" w:rsidP="00D62107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прогнозе социально-экономического </w:t>
      </w: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города Переславля-Залесского </w:t>
      </w:r>
    </w:p>
    <w:p w:rsidR="00DF2669" w:rsidRPr="00DF2669" w:rsidRDefault="00DF2669" w:rsidP="00DF26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долгосрочный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2017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постановлением Администрации города Переславля-Залесского от 02.02.2016 № ПОС. 03-0098/16 «О порядке разработки, корректировки, осуществления мониторинга и контроля реализации прогноза социально-экономического развития города Переславля-Залесского на долгосрочный период»</w:t>
      </w: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2669" w:rsidRPr="00DF2669" w:rsidRDefault="00DF2669" w:rsidP="00DF2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прогноз социально-экономического развития города Переславля-Залесского на долгосрочный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2017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согласно Приложению.</w:t>
      </w:r>
    </w:p>
    <w:p w:rsidR="00DF2669" w:rsidRPr="00DF2669" w:rsidRDefault="00DF2669" w:rsidP="00DF2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DF2669" w:rsidRPr="00DF2669" w:rsidRDefault="00DF2669" w:rsidP="00DF2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</w:t>
      </w:r>
      <w:r w:rsidRPr="00DF26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оставляю за собой.</w:t>
      </w:r>
    </w:p>
    <w:p w:rsidR="00DF2669" w:rsidRPr="00DF2669" w:rsidRDefault="00DF2669" w:rsidP="00DF2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Переславля-Залесского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Д.В. </w:t>
      </w:r>
      <w:proofErr w:type="spellStart"/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p w:rsidR="00DF2669" w:rsidRPr="00DF2669" w:rsidRDefault="00DF2669" w:rsidP="00DF2669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6E" w:rsidRDefault="005B0A6E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A6E" w:rsidRPr="00DF2669" w:rsidRDefault="005B0A6E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 Администрации</w:t>
      </w: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города Переславля-Залесского</w:t>
      </w:r>
    </w:p>
    <w:p w:rsidR="00DF2669" w:rsidRPr="00DF2669" w:rsidRDefault="00DF2669" w:rsidP="00DF2669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r w:rsidR="005B0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B0A6E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5B0A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03-1473/16</w:t>
      </w: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DF2669">
        <w:rPr>
          <w:rFonts w:ascii="Times New Roman" w:eastAsia="Times New Roman" w:hAnsi="Times New Roman" w:cs="Times New Roman"/>
          <w:sz w:val="44"/>
          <w:szCs w:val="40"/>
          <w:lang w:eastAsia="ru-RU"/>
        </w:rPr>
        <w:t xml:space="preserve">Прогноз социально-экономического развития </w:t>
      </w: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  <w:r w:rsidRPr="00DF2669">
        <w:rPr>
          <w:rFonts w:ascii="Times New Roman" w:eastAsia="Times New Roman" w:hAnsi="Times New Roman" w:cs="Times New Roman"/>
          <w:sz w:val="44"/>
          <w:szCs w:val="40"/>
          <w:lang w:eastAsia="ru-RU"/>
        </w:rPr>
        <w:t>города Переславля-Залесского на долгосрочный период 201</w:t>
      </w:r>
      <w:r w:rsidR="007512A9">
        <w:rPr>
          <w:rFonts w:ascii="Times New Roman" w:eastAsia="Times New Roman" w:hAnsi="Times New Roman" w:cs="Times New Roman"/>
          <w:sz w:val="44"/>
          <w:szCs w:val="40"/>
          <w:lang w:eastAsia="ru-RU"/>
        </w:rPr>
        <w:t>7</w:t>
      </w:r>
      <w:r w:rsidRPr="00DF2669">
        <w:rPr>
          <w:rFonts w:ascii="Times New Roman" w:eastAsia="Times New Roman" w:hAnsi="Times New Roman" w:cs="Times New Roman"/>
          <w:sz w:val="44"/>
          <w:szCs w:val="40"/>
          <w:lang w:eastAsia="ru-RU"/>
        </w:rPr>
        <w:t>-202</w:t>
      </w:r>
      <w:r w:rsidR="007512A9">
        <w:rPr>
          <w:rFonts w:ascii="Times New Roman" w:eastAsia="Times New Roman" w:hAnsi="Times New Roman" w:cs="Times New Roman"/>
          <w:sz w:val="44"/>
          <w:szCs w:val="40"/>
          <w:lang w:eastAsia="ru-RU"/>
        </w:rPr>
        <w:t>2</w:t>
      </w:r>
      <w:r w:rsidRPr="00DF2669">
        <w:rPr>
          <w:rFonts w:ascii="Times New Roman" w:eastAsia="Times New Roman" w:hAnsi="Times New Roman" w:cs="Times New Roman"/>
          <w:sz w:val="44"/>
          <w:szCs w:val="40"/>
          <w:lang w:eastAsia="ru-RU"/>
        </w:rPr>
        <w:t xml:space="preserve"> годов</w:t>
      </w: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0"/>
          <w:lang w:eastAsia="ru-RU"/>
        </w:rPr>
      </w:pPr>
    </w:p>
    <w:p w:rsidR="00DF2669" w:rsidRPr="00DF2669" w:rsidRDefault="00DF2669" w:rsidP="00DF2669">
      <w:pPr>
        <w:numPr>
          <w:ilvl w:val="0"/>
          <w:numId w:val="2"/>
        </w:numPr>
        <w:tabs>
          <w:tab w:val="left" w:pos="4140"/>
        </w:tabs>
        <w:spacing w:after="0" w:line="240" w:lineRule="auto"/>
        <w:ind w:left="426" w:hanging="43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 к прогнозу социально-экономического развития города Переславля-Залесского на долгосрочный период 201</w:t>
      </w:r>
      <w:r w:rsidR="000F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0F76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DF2669" w:rsidRPr="00DF2669" w:rsidRDefault="00DF2669" w:rsidP="00DF2669">
      <w:pPr>
        <w:tabs>
          <w:tab w:val="left" w:pos="720"/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</w:p>
    <w:p w:rsidR="00DF2669" w:rsidRPr="00DF2669" w:rsidRDefault="00DF2669" w:rsidP="00DF266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2C5F" w:rsidRPr="00C42C5F" w:rsidRDefault="00C42C5F" w:rsidP="00C42C5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F2669"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 социально-экономического развития города Переславля-Залесского на долгосрочный период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DF2669"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F2669"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(далее – прогноз) </w:t>
      </w:r>
      <w:r w:rsidRPr="00C42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</w:t>
      </w:r>
      <w:r w:rsidRPr="00C42C5F">
        <w:rPr>
          <w:rFonts w:ascii="Times New Roman" w:hAnsi="Times New Roman" w:cs="Times New Roman"/>
          <w:bCs/>
          <w:color w:val="26282F"/>
          <w:sz w:val="24"/>
          <w:szCs w:val="24"/>
        </w:rPr>
        <w:t xml:space="preserve">О стратегическом планировании в Российской Федерации», </w:t>
      </w:r>
      <w:r w:rsidRPr="00C42C5F">
        <w:rPr>
          <w:rFonts w:ascii="Times New Roman" w:hAnsi="Times New Roman" w:cs="Times New Roman"/>
          <w:bCs/>
          <w:sz w:val="24"/>
          <w:szCs w:val="24"/>
        </w:rPr>
        <w:t xml:space="preserve">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 </w:t>
      </w:r>
      <w:r w:rsidRPr="00C42C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Переславль-Залесской городской Думы от 28.04.2016 № 44 «Об утверждении Положения о бюджетном процессе в городе Переславле-Залесском», Уставом города Переславля-Залесского.</w:t>
      </w:r>
    </w:p>
    <w:p w:rsidR="00DF2669" w:rsidRPr="00DF2669" w:rsidRDefault="00DF2669" w:rsidP="00DF2669">
      <w:pPr>
        <w:tabs>
          <w:tab w:val="left" w:pos="41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прогноза осуществлялась на основе следующих документов:</w:t>
      </w:r>
    </w:p>
    <w:p w:rsidR="00DF2669" w:rsidRPr="00DF2669" w:rsidRDefault="00DF2669" w:rsidP="00DF266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F2669">
        <w:rPr>
          <w:rFonts w:ascii="Times New Roman" w:eastAsia="Times New Roman" w:hAnsi="Times New Roman" w:cs="Calibri"/>
          <w:sz w:val="24"/>
          <w:szCs w:val="24"/>
          <w:lang w:eastAsia="ru-RU"/>
        </w:rPr>
        <w:t>прогноз социально-экономического развития Российской Федерации на долгосрочный период;</w:t>
      </w:r>
    </w:p>
    <w:p w:rsidR="00DF2669" w:rsidRPr="00DF2669" w:rsidRDefault="00DF2669" w:rsidP="00DF266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прогноз социально-экономического развития Ярославской области на долгосрочный период;</w:t>
      </w:r>
    </w:p>
    <w:p w:rsidR="00DF2669" w:rsidRPr="00DF2669" w:rsidRDefault="00DF2669" w:rsidP="00DF266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Стратегия социально-экономического развития городского округа города Переславля-Залесского на 2009-2020 годы;</w:t>
      </w:r>
    </w:p>
    <w:p w:rsidR="00DF2669" w:rsidRPr="00DF2669" w:rsidRDefault="00DF2669" w:rsidP="00DF266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информация федеральных государственных органов Российской Федерации, государственных органов Ярославской области, отраслевых (функциональных) подразделений Администрации города Переславля-Залесского.</w:t>
      </w:r>
    </w:p>
    <w:p w:rsidR="00DF2669" w:rsidRPr="00DF2669" w:rsidRDefault="00DF2669" w:rsidP="00DF266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разработан на вариантной основе:</w:t>
      </w:r>
    </w:p>
    <w:p w:rsidR="00DF2669" w:rsidRPr="00DF2669" w:rsidRDefault="00DF2669" w:rsidP="00DF266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первый вариант прогноза – базовый – характеризует параметры развития экономики города Переславля-Залесского при сохранении основных тенденций функционирования экономики и социальной сферы Российской Федерации и Ярославской области на период прогнозирования. </w:t>
      </w:r>
    </w:p>
    <w:p w:rsidR="00DF2669" w:rsidRPr="00DF2669" w:rsidRDefault="00DF2669" w:rsidP="00DF2669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второй вариант прогноза – целевой – характеризуется позитивными тенденциями в социально-экономическом развитии города Переславля-Залесского при реализации политики Правительства Российской Федерации, Правительства Ярославской области. </w:t>
      </w:r>
    </w:p>
    <w:p w:rsidR="00DF2669" w:rsidRPr="00DF2669" w:rsidRDefault="00DF2669" w:rsidP="00DF2669">
      <w:pPr>
        <w:spacing w:after="0" w:line="240" w:lineRule="auto"/>
        <w:ind w:left="720" w:firstLine="99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2669" w:rsidRPr="00DF2669" w:rsidRDefault="00DF2669" w:rsidP="00DF2669">
      <w:pPr>
        <w:keepNext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Промышленное производство</w:t>
      </w:r>
    </w:p>
    <w:p w:rsidR="00DF2669" w:rsidRPr="00DF2669" w:rsidRDefault="00DF2669" w:rsidP="00DF2669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061" w:rsidRPr="00CB2061" w:rsidRDefault="00CB2061" w:rsidP="00CB2061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Ведущую роль в развитии экономики города Переславля-Залесского играют промышленные предприятия. На их долю приходится более 80% всей выпускаемой продукции. В последние 3 года деятельность промышленных предприятий характеризовалась спадом и подъемом. В 2015 году объем отгруженной промышленной продукции составил более 11 </w:t>
      </w:r>
      <w:proofErr w:type="spellStart"/>
      <w:r w:rsidRPr="00CB2061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Pr="00CB20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превысив уровень прошлого года на 30%. </w:t>
      </w:r>
      <w:r w:rsidR="001055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B2061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2016 года темпы прироста производимой промышленной продукции не превысят 25%.</w:t>
      </w:r>
    </w:p>
    <w:p w:rsidR="00CB2061" w:rsidRPr="00CB2061" w:rsidRDefault="00CB2061" w:rsidP="00CB2061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20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среднесрочный период 2017-2019 годов при базовом варианте прогноза индекс промышленного производства ежегодно в среднем составит 102%. При целевом варианте прогноза индекс промышленного производства ежегодно будет составлять 102,5%.</w:t>
      </w:r>
    </w:p>
    <w:p w:rsidR="00CB2061" w:rsidRPr="00DF2669" w:rsidRDefault="00CB2061" w:rsidP="00CB2061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 2020-2022 годов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постепенном возобновлении спроса на промышленную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одукцию российских предприятий 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промышленного производства при базовом варианте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прогноза будет ежегодно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увеличиваться на 102,8%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целевом варианте</w:t>
      </w:r>
      <w:r w:rsidR="006A2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прогноза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A2F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103,7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CB2061" w:rsidRDefault="00CB2061" w:rsidP="00DF2669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numPr>
          <w:ilvl w:val="0"/>
          <w:numId w:val="3"/>
        </w:numPr>
        <w:tabs>
          <w:tab w:val="left" w:pos="39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Строительство</w:t>
      </w:r>
    </w:p>
    <w:p w:rsidR="00DF2669" w:rsidRPr="00DF2669" w:rsidRDefault="00DF2669" w:rsidP="00DF2669">
      <w:pPr>
        <w:tabs>
          <w:tab w:val="left" w:pos="39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07352" w:rsidRPr="00407352" w:rsidRDefault="00407352" w:rsidP="00105521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</w:t>
      </w:r>
      <w:r w:rsidR="0010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жилищного строительства на территории города составила почти 14,5 тыс. </w:t>
      </w:r>
      <w:proofErr w:type="spellStart"/>
      <w:r w:rsidR="0010552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105521">
        <w:rPr>
          <w:rFonts w:ascii="Times New Roman" w:eastAsia="Times New Roman" w:hAnsi="Times New Roman" w:cs="Times New Roman"/>
          <w:sz w:val="24"/>
          <w:szCs w:val="24"/>
          <w:lang w:eastAsia="ru-RU"/>
        </w:rPr>
        <w:t>. Б</w:t>
      </w:r>
      <w:r w:rsidRPr="004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ыли введены в эксплуатацию 3 многоквартирных дома на 126 квартир. К концу 2015 года площадь жилищного фонда города Переславля-Залесского составила 1026,3 </w:t>
      </w:r>
      <w:proofErr w:type="spellStart"/>
      <w:r w:rsidRPr="004073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тыс.кв.м</w:t>
      </w:r>
      <w:proofErr w:type="spellEnd"/>
      <w:r w:rsidRPr="004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2,4% больше, чем в 2014 году. </w:t>
      </w:r>
      <w:r w:rsidR="001055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Ожидается, что в </w:t>
      </w:r>
      <w:r w:rsidRPr="004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</w:t>
      </w:r>
      <w:r w:rsidR="001055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Pr="00407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построено более 15 </w:t>
      </w:r>
      <w:proofErr w:type="spellStart"/>
      <w:r w:rsidRPr="00407352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тыс.кв.м</w:t>
      </w:r>
      <w:proofErr w:type="spellEnd"/>
      <w:r w:rsidRPr="00407352">
        <w:rPr>
          <w:rFonts w:ascii="Times New Roman" w:eastAsia="Times New Roman" w:hAnsi="Times New Roman" w:cs="Times New Roman"/>
          <w:sz w:val="24"/>
          <w:szCs w:val="24"/>
          <w:lang w:eastAsia="ru-RU"/>
        </w:rPr>
        <w:t>. жилья, что превысит значение 2015 года на 5%.</w:t>
      </w:r>
    </w:p>
    <w:p w:rsidR="00941856" w:rsidRPr="00DF2669" w:rsidRDefault="00BE7764" w:rsidP="00BE7764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долгосрочном периоде</w:t>
      </w:r>
      <w:r w:rsidR="005F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жилья в городе продолжит </w:t>
      </w:r>
      <w:r w:rsidR="00ED61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осуществляться</w:t>
      </w:r>
      <w:r w:rsidR="005F0E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</w:t>
      </w:r>
      <w:r w:rsidR="001476F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</w:t>
      </w:r>
      <w:r w:rsidR="001476F6"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  <w:r w:rsidR="001476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476F6"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прогноза</w:t>
      </w:r>
      <w:r w:rsidR="0014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падение</w:t>
      </w:r>
      <w:r w:rsidR="00941856"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платеже</w:t>
      </w:r>
      <w:r w:rsidR="005F0E0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населения, повышени</w:t>
      </w:r>
      <w:r w:rsidR="001476F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1856"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процентных ставок по кредитам </w:t>
      </w:r>
      <w:r w:rsidR="00147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роста останутся относительно стабильными. При целевом варианте прогноза </w:t>
      </w:r>
      <w:r w:rsidR="00941856"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темпы роста жилищного строительства составят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104,3</w:t>
      </w:r>
      <w:r w:rsidR="00941856"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ежегодно. </w:t>
      </w:r>
    </w:p>
    <w:p w:rsidR="00407352" w:rsidRDefault="00407352" w:rsidP="00DF2669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numPr>
          <w:ilvl w:val="0"/>
          <w:numId w:val="3"/>
        </w:numPr>
        <w:tabs>
          <w:tab w:val="left" w:pos="39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Транспорт и связь</w:t>
      </w:r>
    </w:p>
    <w:p w:rsidR="00DF2669" w:rsidRDefault="00DF2669" w:rsidP="00DF2669">
      <w:pPr>
        <w:tabs>
          <w:tab w:val="left" w:pos="39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4FF3" w:rsidRPr="00076B66" w:rsidRDefault="00C54FF3" w:rsidP="00C54FF3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76B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1 января 2016 года на территории города Переславля-Залесского общая протяженность автомобильных дорог составила почти 146 км., из которых доля дорог с твердым покрытием – 83,7%. В течение 2015 года были проведены работы по ремонту автомобильных дорог по ул. Свободы общей протяженностью 2,1 км., а также разработана проектно-сметная документация на строительство объездной автомобильной дороги по ул. Дорожная.</w:t>
      </w:r>
      <w:proofErr w:type="gramEnd"/>
    </w:p>
    <w:p w:rsidR="00DA2898" w:rsidRPr="00076B66" w:rsidRDefault="00C54FF3" w:rsidP="00C54FF3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B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городской целевой программы «Сохранность автомобильных дорог города Переславля-Залесского на 2016-2020 годы»</w:t>
      </w:r>
      <w:r w:rsidR="00DA2898" w:rsidRPr="0007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2017-2019 годов протяженность автомобильных дорог будет увеличена более чем на 3 км. При базовом и целевом варианте к концу 2022 года протяженность автомобильных дорог города составит почти 149 км</w:t>
      </w:r>
      <w:proofErr w:type="gramStart"/>
      <w:r w:rsidR="00690B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2898" w:rsidRPr="0007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End"/>
      <w:r w:rsidR="00DA2898" w:rsidRPr="0007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которых более 84% </w:t>
      </w:r>
      <w:r w:rsidR="00CB1678" w:rsidRPr="00076B6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A2898" w:rsidRPr="00076B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 с твердым покрытием.</w:t>
      </w:r>
    </w:p>
    <w:p w:rsidR="00DA2898" w:rsidRDefault="00DA2898" w:rsidP="00C54FF3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DF2669" w:rsidRPr="00DF2669" w:rsidRDefault="00DF2669" w:rsidP="00DF2669">
      <w:pPr>
        <w:numPr>
          <w:ilvl w:val="0"/>
          <w:numId w:val="3"/>
        </w:numPr>
        <w:tabs>
          <w:tab w:val="left" w:pos="39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фонды в экономике. Инвестиции</w:t>
      </w:r>
    </w:p>
    <w:p w:rsidR="00415F11" w:rsidRDefault="00415F11" w:rsidP="00415F11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7AC" w:rsidRPr="007657AC" w:rsidRDefault="007657AC" w:rsidP="007657AC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</w:t>
      </w: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предприятиями и организациями города</w:t>
      </w: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было введено в действие производственных зданий и сооружений, машин и оборудования на сумму</w:t>
      </w:r>
      <w:r w:rsidR="0032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почти 1,3 </w:t>
      </w:r>
      <w:proofErr w:type="spellStart"/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F74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</w:t>
      </w: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коэффициент износа </w:t>
      </w:r>
      <w:r w:rsidR="00AF7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фондов к концу </w:t>
      </w: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составил 4</w:t>
      </w:r>
      <w:r w:rsidR="001E625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33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основных фондов по остаточной стоимости составила </w:t>
      </w:r>
      <w:r w:rsidR="00526228">
        <w:rPr>
          <w:rFonts w:ascii="Times New Roman" w:eastAsia="Times New Roman" w:hAnsi="Times New Roman" w:cs="Times New Roman"/>
          <w:sz w:val="24"/>
          <w:szCs w:val="24"/>
          <w:lang w:eastAsia="ru-RU"/>
        </w:rPr>
        <w:t>4,7</w:t>
      </w:r>
      <w:r w:rsidR="00334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33468E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="00334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 году предприятия планируют увеличить стоимость основных фондов по </w:t>
      </w:r>
      <w:r w:rsidR="00652F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остаточной стоимости</w:t>
      </w: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6D66B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657AC" w:rsidRDefault="007657AC" w:rsidP="007657AC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базовому варианту прогноза – сохранение негативного воздействия на экономику Ярославс</w:t>
      </w:r>
      <w:r w:rsidR="003562E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области – в течение 2017-2022</w:t>
      </w: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средний ежегодный темп прироста </w:t>
      </w:r>
      <w:r w:rsidR="003562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ввода в действие основных фондов </w:t>
      </w:r>
      <w:r w:rsidR="0086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превысит 4%. </w:t>
      </w: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целевому варианту прогноза – повышение инвестиционной активности, снижение экономических рисков –</w:t>
      </w:r>
      <w:r w:rsidR="00865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Pr="007657AC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415F11" w:rsidRPr="00415F11" w:rsidRDefault="00415F11" w:rsidP="00415F11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F1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в действие основных фондов связан с инвестиционными вложениями, осуществляемыми предприятиями в развитие собственной деятельности.</w:t>
      </w:r>
    </w:p>
    <w:p w:rsidR="00415F11" w:rsidRPr="00415F11" w:rsidRDefault="00415F11" w:rsidP="00415F11">
      <w:pPr>
        <w:widowControl w:val="0"/>
        <w:autoSpaceDE w:val="0"/>
        <w:autoSpaceDN w:val="0"/>
        <w:adjustRightInd w:val="0"/>
        <w:spacing w:after="0" w:line="240" w:lineRule="auto"/>
        <w:ind w:left="102" w:right="-1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15F11">
        <w:rPr>
          <w:rFonts w:ascii="Times New Roman" w:eastAsia="Calibri" w:hAnsi="Times New Roman" w:cs="Times New Roman"/>
          <w:bCs/>
          <w:sz w:val="24"/>
          <w:szCs w:val="24"/>
        </w:rPr>
        <w:t xml:space="preserve">В 2015 году объем инвестиций в основной капитал предприятий и организаций города составил более 770 млн. руб., что на 237 млн. руб. или на 23% меньше, чем в 2014 году. </w:t>
      </w:r>
      <w:r w:rsidRPr="00415F11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Снижение инвестиционных вложений было связано с нестабильностью курса иностранной валюты, ужесточением условий при получении заемных средств в банковском секторе. </w:t>
      </w:r>
      <w:r w:rsidRPr="00415F11">
        <w:rPr>
          <w:rFonts w:ascii="Times New Roman" w:eastAsia="Calibri" w:hAnsi="Times New Roman" w:cs="Times New Roman"/>
          <w:bCs/>
          <w:sz w:val="24"/>
          <w:szCs w:val="24"/>
        </w:rPr>
        <w:t xml:space="preserve">К концу 2016 года ожидается, что при улучшении экономической ситуации объем инвестиций в основной капитал составит почти 800 </w:t>
      </w:r>
      <w:proofErr w:type="spellStart"/>
      <w:r w:rsidRPr="00415F11">
        <w:rPr>
          <w:rFonts w:ascii="Times New Roman" w:eastAsia="Calibri" w:hAnsi="Times New Roman" w:cs="Times New Roman"/>
          <w:bCs/>
          <w:sz w:val="24"/>
          <w:szCs w:val="24"/>
        </w:rPr>
        <w:t>млн.руб</w:t>
      </w:r>
      <w:proofErr w:type="spellEnd"/>
      <w:r w:rsidRPr="00415F11">
        <w:rPr>
          <w:rFonts w:ascii="Times New Roman" w:eastAsia="Calibri" w:hAnsi="Times New Roman" w:cs="Times New Roman"/>
          <w:bCs/>
          <w:sz w:val="24"/>
          <w:szCs w:val="24"/>
        </w:rPr>
        <w:t xml:space="preserve">. При базовом варианте прогноза в течение </w:t>
      </w:r>
      <w:r>
        <w:rPr>
          <w:rFonts w:ascii="Times New Roman" w:eastAsia="Calibri" w:hAnsi="Times New Roman" w:cs="Times New Roman"/>
          <w:bCs/>
          <w:sz w:val="24"/>
          <w:szCs w:val="24"/>
        </w:rPr>
        <w:t>следующих 6</w:t>
      </w:r>
      <w:r w:rsidRPr="00415F11">
        <w:rPr>
          <w:rFonts w:ascii="Times New Roman" w:eastAsia="Calibri" w:hAnsi="Times New Roman" w:cs="Times New Roman"/>
          <w:bCs/>
          <w:sz w:val="24"/>
          <w:szCs w:val="24"/>
        </w:rPr>
        <w:t xml:space="preserve"> лет рост инвестиций в основной капитал будет определяться возможностями предприятий изыскивать собственные ресурсы при сокращении бюджетных инвестиций и к 20</w:t>
      </w:r>
      <w:r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Pr="00415F11">
        <w:rPr>
          <w:rFonts w:ascii="Times New Roman" w:eastAsia="Calibri" w:hAnsi="Times New Roman" w:cs="Times New Roman"/>
          <w:bCs/>
          <w:sz w:val="24"/>
          <w:szCs w:val="24"/>
        </w:rPr>
        <w:t xml:space="preserve"> году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превысит сумму 1,2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млрд.руб</w:t>
      </w:r>
      <w:proofErr w:type="spellEnd"/>
      <w:r w:rsidRPr="00415F11">
        <w:rPr>
          <w:rFonts w:ascii="Times New Roman" w:eastAsia="Calibri" w:hAnsi="Times New Roman" w:cs="Times New Roman"/>
          <w:bCs/>
          <w:sz w:val="24"/>
          <w:szCs w:val="24"/>
        </w:rPr>
        <w:t>. При целевом варианте прогноза – восстановление инвестиционной активности как в частном, так и в бюджетном секторе – к концу 20</w:t>
      </w:r>
      <w:r w:rsidR="00632CAA">
        <w:rPr>
          <w:rFonts w:ascii="Times New Roman" w:eastAsia="Calibri" w:hAnsi="Times New Roman" w:cs="Times New Roman"/>
          <w:bCs/>
          <w:sz w:val="24"/>
          <w:szCs w:val="24"/>
        </w:rPr>
        <w:t>22</w:t>
      </w:r>
      <w:r w:rsidRPr="00415F11">
        <w:rPr>
          <w:rFonts w:ascii="Times New Roman" w:eastAsia="Calibri" w:hAnsi="Times New Roman" w:cs="Times New Roman"/>
          <w:bCs/>
          <w:sz w:val="24"/>
          <w:szCs w:val="24"/>
        </w:rPr>
        <w:t xml:space="preserve"> года объем инвестиций в основной капитал составит </w:t>
      </w:r>
      <w:r w:rsidR="00632CAA">
        <w:rPr>
          <w:rFonts w:ascii="Times New Roman" w:eastAsia="Calibri" w:hAnsi="Times New Roman" w:cs="Times New Roman"/>
          <w:bCs/>
          <w:sz w:val="24"/>
          <w:szCs w:val="24"/>
        </w:rPr>
        <w:t xml:space="preserve">почти 1,4 </w:t>
      </w:r>
      <w:proofErr w:type="spellStart"/>
      <w:r w:rsidRPr="00415F11">
        <w:rPr>
          <w:rFonts w:ascii="Times New Roman" w:eastAsia="Calibri" w:hAnsi="Times New Roman" w:cs="Times New Roman"/>
          <w:bCs/>
          <w:sz w:val="24"/>
          <w:szCs w:val="24"/>
        </w:rPr>
        <w:t>млрд.руб</w:t>
      </w:r>
      <w:proofErr w:type="spellEnd"/>
      <w:r w:rsidRPr="00415F11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415F11" w:rsidRDefault="00415F11" w:rsidP="00DF2669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numPr>
          <w:ilvl w:val="0"/>
          <w:numId w:val="3"/>
        </w:numPr>
        <w:tabs>
          <w:tab w:val="left" w:pos="39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Малое предпринимательство</w:t>
      </w:r>
      <w:r w:rsidR="00EC1E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DF2669" w:rsidRPr="00DF2669" w:rsidRDefault="00DF2669" w:rsidP="00FA7633">
      <w:pPr>
        <w:tabs>
          <w:tab w:val="left" w:pos="39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1ED0" w:rsidRPr="00EC1ED0" w:rsidRDefault="00EC1ED0" w:rsidP="00FA7633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на территории города осуществляли деятельность 470 малых и </w:t>
      </w:r>
      <w:proofErr w:type="spellStart"/>
      <w:r w:rsidRPr="00EC1E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микропредприятий</w:t>
      </w:r>
      <w:proofErr w:type="spellEnd"/>
      <w:r w:rsidRPr="00EC1ED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Оборот малого предпринимательства образовался на сумму более 6 млрд. руб., что на 7% больше, чем в 2014 году. К концу 2016 года ожидается незначительное сокращение оборота – на 1%.</w:t>
      </w:r>
    </w:p>
    <w:p w:rsidR="00FA7633" w:rsidRDefault="00EC1ED0" w:rsidP="00FA7633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2017-2019 годов при базовом варианте прогноза – сокращение мер поддержки предприятиям малого бизнеса – количество </w:t>
      </w:r>
      <w:r w:rsidR="000D181B" w:rsidRPr="00FA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малых и </w:t>
      </w:r>
      <w:proofErr w:type="spellStart"/>
      <w:r w:rsidR="000D181B" w:rsidRPr="00FA763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</w:t>
      </w:r>
      <w:r w:rsidRPr="00EC1ED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D181B" w:rsidRPr="00FA763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C1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дприятий</w:t>
      </w:r>
      <w:proofErr w:type="spellEnd"/>
      <w:r w:rsidRPr="00EC1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ежегодно сокращаться в среднем на 1,5%</w:t>
      </w:r>
      <w:r w:rsidR="007A75DF" w:rsidRPr="00FA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этом оборот </w:t>
      </w:r>
      <w:r w:rsidR="007A75DF" w:rsidRPr="00FA7633">
        <w:rPr>
          <w:rFonts w:ascii="Times New Roman" w:hAnsi="Times New Roman" w:cs="Times New Roman"/>
          <w:sz w:val="24"/>
          <w:szCs w:val="24"/>
        </w:rPr>
        <w:t xml:space="preserve">уменьшится до 5,8 </w:t>
      </w:r>
      <w:proofErr w:type="spellStart"/>
      <w:r w:rsidR="007A75DF" w:rsidRPr="00FA7633">
        <w:rPr>
          <w:rFonts w:ascii="Times New Roman" w:hAnsi="Times New Roman" w:cs="Times New Roman"/>
          <w:sz w:val="24"/>
          <w:szCs w:val="24"/>
        </w:rPr>
        <w:t>млрд.руб</w:t>
      </w:r>
      <w:proofErr w:type="spellEnd"/>
      <w:r w:rsidR="007A75DF" w:rsidRPr="00FA7633">
        <w:rPr>
          <w:rFonts w:ascii="Times New Roman" w:hAnsi="Times New Roman" w:cs="Times New Roman"/>
          <w:sz w:val="24"/>
          <w:szCs w:val="24"/>
        </w:rPr>
        <w:t>.</w:t>
      </w:r>
      <w:r w:rsidR="00724CC7" w:rsidRPr="00FA7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целевом варианте прогноза количество предприятий будет увеличиваться в среднем на 1,6%</w:t>
      </w:r>
      <w:r w:rsidR="00FA7633" w:rsidRPr="00FA7633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оборот</w:t>
      </w:r>
      <w:r w:rsidR="00FA7633" w:rsidRPr="00FA7633">
        <w:rPr>
          <w:rFonts w:ascii="Times New Roman" w:hAnsi="Times New Roman" w:cs="Times New Roman"/>
          <w:sz w:val="24"/>
          <w:szCs w:val="24"/>
        </w:rPr>
        <w:t xml:space="preserve"> составит почти 6,3 </w:t>
      </w:r>
      <w:proofErr w:type="spellStart"/>
      <w:r w:rsidR="00FA7633" w:rsidRPr="00FA7633">
        <w:rPr>
          <w:rFonts w:ascii="Times New Roman" w:hAnsi="Times New Roman" w:cs="Times New Roman"/>
          <w:sz w:val="24"/>
          <w:szCs w:val="24"/>
        </w:rPr>
        <w:t>млрд.руб</w:t>
      </w:r>
      <w:proofErr w:type="spellEnd"/>
      <w:r w:rsidR="00FA7633" w:rsidRPr="00FA7633">
        <w:rPr>
          <w:rFonts w:ascii="Times New Roman" w:hAnsi="Times New Roman" w:cs="Times New Roman"/>
          <w:sz w:val="24"/>
          <w:szCs w:val="24"/>
        </w:rPr>
        <w:t>.</w:t>
      </w:r>
    </w:p>
    <w:p w:rsidR="000D181B" w:rsidRPr="00FA7633" w:rsidRDefault="00724CC7" w:rsidP="00FA7633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2020-2022 годы при обоих вариантах прогноза количество малых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</w:t>
      </w:r>
      <w:r w:rsidR="00941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</w:t>
      </w:r>
      <w:r w:rsidR="002B698B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proofErr w:type="spellEnd"/>
      <w:r w:rsidR="002B69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увеличиваться. К концу 2022 года их количество при </w:t>
      </w:r>
      <w:r w:rsidR="004361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базовом варианте прогноза составит более 450 ед., при целевом варианте прогноза – почти 500 ед.</w:t>
      </w:r>
      <w:r w:rsidR="00010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обороты субъектов малого предпринимательства составят </w:t>
      </w:r>
      <w:r w:rsidR="00C0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spellStart"/>
      <w:r w:rsidR="00C07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="00C07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6,6 </w:t>
      </w:r>
      <w:proofErr w:type="spellStart"/>
      <w:r w:rsidR="00C075F2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="00C075F2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соответственно.</w:t>
      </w:r>
    </w:p>
    <w:p w:rsidR="000D181B" w:rsidRDefault="000D181B" w:rsidP="00EC1ED0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numPr>
          <w:ilvl w:val="0"/>
          <w:numId w:val="3"/>
        </w:numPr>
        <w:tabs>
          <w:tab w:val="left" w:pos="390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Потребительский рынок</w:t>
      </w:r>
    </w:p>
    <w:p w:rsidR="00DF2669" w:rsidRPr="00DF2669" w:rsidRDefault="00DF2669" w:rsidP="00DF2669">
      <w:pPr>
        <w:tabs>
          <w:tab w:val="left" w:pos="390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1B3" w:rsidRPr="002831B3" w:rsidRDefault="002831B3" w:rsidP="002831B3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сфера потребительского рынка характеризовалась подъемом оборота розничной торговли и спадом оборота общественного питания, а также увеличением объема платных услуг населению. </w:t>
      </w:r>
    </w:p>
    <w:p w:rsidR="002831B3" w:rsidRDefault="002831B3" w:rsidP="002831B3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прошедший год оборот розничной торговли составил почти 7,3 </w:t>
      </w:r>
      <w:proofErr w:type="spellStart"/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>млрд.руб</w:t>
      </w:r>
      <w:proofErr w:type="spellEnd"/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20% больше, чем год назад. В сопоставимых ценах оборот розничной торговли увеличился только на 1%. Оборот общественного питания в текущих ценах снизился на 8%, в сопоставимых ценах уменьшение составило 20%. Такое сокращение оборота в сопоставимых ценах вызвано снижением потребительской активности населения. </w:t>
      </w:r>
    </w:p>
    <w:p w:rsidR="002831B3" w:rsidRPr="002831B3" w:rsidRDefault="002831B3" w:rsidP="00CD301F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долгосрочной </w:t>
      </w: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перспективе при опережающем росте цен на продовольственные товары, снижении платежеспособности населения (базовый вариант прогноза) оборот розничной торговли 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D301F"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оборот общественного питания </w:t>
      </w: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прирастать в среднем на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9% ежегодно. </w:t>
      </w: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сдерживающих эффектах (целевой вариант прогноза) – снижение роста инфляции, девальвации рубля – ежегодный прогнозируемый средний прирост оборо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розничной торговли составит 8</w:t>
      </w: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,4%, а оборота общественного питания – 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>7,7</w:t>
      </w: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831B3" w:rsidRPr="002831B3" w:rsidRDefault="002831B3" w:rsidP="002831B3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объем платных услуг населению увеличился по сравнению с прошлым годом на 7% и составил почти 395 млн. руб. В сопоставимых ценах объем платных услуг снизился почти на 4,5%. В 2016 году ожидается, что объем платных услуг населению уменьшится в сопоставимых ценах еще почти на 5%. Такое уменьшение будет</w:t>
      </w:r>
      <w:r w:rsidR="00E95A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</w:t>
      </w:r>
      <w:r w:rsidR="00E95AA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связано с установкой населением приборов учета потребления коммунальных услуг, а также со снижением расходов на производство тепловой энергии в теплые зимние месяцы.</w:t>
      </w:r>
    </w:p>
    <w:p w:rsidR="002831B3" w:rsidRPr="002831B3" w:rsidRDefault="002831B3" w:rsidP="002831B3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</w:t>
      </w:r>
      <w:r w:rsidR="00F2627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при базовом варианте прогноза – рост цен на товары, на топливно-энергетические ресурсы – объем платных услуг населению в сопоставимых ценах будет ежегодно </w:t>
      </w:r>
      <w:r w:rsidR="00F262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прирастать в среднем менее чем на 0,5</w:t>
      </w: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>%. При целевом варианте прогноза – расширение видов предоставляемых услуг в сфере образования, культуры, туризма – средний ежегодный темп прироста объема платных услуг в сопос</w:t>
      </w:r>
      <w:r w:rsidR="00E7000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тавимых ценах будет составлять 2</w:t>
      </w:r>
      <w:r w:rsidRPr="002831B3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2831B3" w:rsidRDefault="002831B3" w:rsidP="00DF2669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02C" w:rsidRDefault="00C5102C" w:rsidP="00C5102C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C5102C" w:rsidRPr="00C5102C" w:rsidRDefault="00C5102C" w:rsidP="00C5102C">
      <w:pPr>
        <w:tabs>
          <w:tab w:val="left" w:pos="90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C5102C">
        <w:rPr>
          <w:rFonts w:ascii="Times New Roman" w:eastAsia="Times New Roman" w:hAnsi="Times New Roman" w:cs="Times New Roman"/>
          <w:sz w:val="20"/>
          <w:szCs w:val="28"/>
          <w:lang w:eastAsia="ru-RU"/>
        </w:rPr>
        <w:lastRenderedPageBreak/>
        <w:t>* В связи с проведением сплошного федерального статистического наблюдения за деятельностью субъектов малого и среднего предпринимательства значения показателей за 2015 год представлены как оценочные.</w:t>
      </w:r>
    </w:p>
    <w:p w:rsidR="00DF2669" w:rsidRPr="00DF2669" w:rsidRDefault="00DF2669" w:rsidP="00DF2669">
      <w:pPr>
        <w:numPr>
          <w:ilvl w:val="0"/>
          <w:numId w:val="3"/>
        </w:numPr>
        <w:tabs>
          <w:tab w:val="left" w:pos="390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Финансовые результаты деятельности организаций</w:t>
      </w:r>
    </w:p>
    <w:p w:rsidR="00DF2669" w:rsidRPr="00DF2669" w:rsidRDefault="00DF2669" w:rsidP="00DF2669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6BCE" w:rsidRPr="00A36BCE" w:rsidRDefault="00A36BCE" w:rsidP="00A36BCE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Несмотря на негативную экономическую ситуацию, в 2015 году городские предприятия получили прибыль в сумме более 640 млн. руб. Доля убыточных организаций снизилась по сравнению с 2014 годом на 6,5 </w:t>
      </w:r>
      <w:proofErr w:type="spellStart"/>
      <w:r w:rsidRPr="00A36BC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A36BCE">
        <w:rPr>
          <w:rFonts w:ascii="Times New Roman" w:eastAsia="Times New Roman" w:hAnsi="Times New Roman" w:cs="Times New Roman"/>
          <w:sz w:val="24"/>
          <w:szCs w:val="24"/>
          <w:lang w:eastAsia="ru-RU"/>
        </w:rPr>
        <w:t>., составив 41,7%. К концу 2016 года предприятия планируют недополучить прибыль в размере 28 млн. руб. При базовом варианте прогноза – сохранение роста цен на товары и услуги, сырье и комплектующие изделия – к 20</w:t>
      </w:r>
      <w:r w:rsidR="00D3187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A3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прибыль предприятий не превысит </w:t>
      </w:r>
      <w:r w:rsidR="00D31875">
        <w:rPr>
          <w:rFonts w:ascii="Times New Roman" w:eastAsia="Times New Roman" w:hAnsi="Times New Roman" w:cs="Times New Roman"/>
          <w:sz w:val="24"/>
          <w:szCs w:val="24"/>
          <w:lang w:eastAsia="ru-RU"/>
        </w:rPr>
        <w:t>720</w:t>
      </w:r>
      <w:r w:rsidRPr="00A3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r w:rsidR="00D31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  <w:r w:rsidRPr="00A3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целевом варианте прогноза – ослабление воздействия </w:t>
      </w:r>
      <w:proofErr w:type="spellStart"/>
      <w:r w:rsidRPr="00A36B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санкционного</w:t>
      </w:r>
      <w:proofErr w:type="spellEnd"/>
      <w:r w:rsidRPr="00A3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режима и смягчение условий в получении кредитных ресурсов – к концу </w:t>
      </w:r>
      <w:r w:rsidR="00C640FD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A3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прибыль составит </w:t>
      </w:r>
      <w:r w:rsidR="00D3187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880</w:t>
      </w:r>
      <w:r w:rsidRPr="00A36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млн. </w:t>
      </w:r>
      <w:r w:rsidR="00D31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A36BCE" w:rsidRDefault="00A36BCE" w:rsidP="00DF2669">
      <w:pPr>
        <w:tabs>
          <w:tab w:val="left" w:pos="3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Денежные доходы населения. Уровень жизни населения</w:t>
      </w:r>
    </w:p>
    <w:p w:rsidR="00DF2669" w:rsidRPr="00DF2669" w:rsidRDefault="00DF2669" w:rsidP="00DF2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24" w:rsidRPr="00717624" w:rsidRDefault="00717624" w:rsidP="00717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2015 году с</w:t>
      </w:r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реднемесячная заработная плата 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составила </w:t>
      </w:r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23,5 тыс.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почти на 5% больше, чем год назад.</w:t>
      </w:r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ожидаемой оценке, к концу 2016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 </w:t>
      </w:r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25 тыс.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p w:rsidR="00717624" w:rsidRPr="00717624" w:rsidRDefault="00206363" w:rsidP="002063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следующих 6 лет при обоих вариантах прогноза </w:t>
      </w:r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среднемесячной заработной платы будет прирастать в среднем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9% ежегодно. Это будет связано с </w:t>
      </w:r>
      <w:r w:rsidR="00717624"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17624"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мер по исполнению майских указов Президента РФ и планов мероприятий «дорожных карт» по соответствующим сферам деятельнос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ти.</w:t>
      </w:r>
    </w:p>
    <w:p w:rsidR="00717624" w:rsidRPr="00717624" w:rsidRDefault="00717624" w:rsidP="00717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Среднемесячный денежный доход на одного жителя в 2015 году составил 20 тыс. руб., что на 2,3 </w:t>
      </w:r>
      <w:proofErr w:type="spellStart"/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чем год назад. Реальные располагаемые денежные доходы населения за аналогичный период времени увеличились всего на 0,2%. Доля населения с денежными доходами ниже величины прожиточного минимума в общей численности населения города увеличилась на 0,7 </w:t>
      </w:r>
      <w:proofErr w:type="spellStart"/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>. и составила 10,8%.</w:t>
      </w:r>
    </w:p>
    <w:p w:rsidR="00717624" w:rsidRPr="00717624" w:rsidRDefault="00717624" w:rsidP="00717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2017-20</w:t>
      </w:r>
      <w:r w:rsidR="006F47B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при базовом варианте прогноза – увеличение роста потребительских цен, снижение склонности населения к сбережению – реальные располагаемые доходы у населения </w:t>
      </w:r>
      <w:r w:rsidR="00663EB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останутся без изменений</w:t>
      </w:r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целевом варианте прогноза – увеличение заработной платы и иных доходов – реальные доходы населения будут увеличиваться </w:t>
      </w:r>
      <w:r w:rsidR="0095137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2%</w:t>
      </w:r>
      <w:r w:rsidRPr="007176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ежегодно.</w:t>
      </w:r>
    </w:p>
    <w:p w:rsidR="00CC408E" w:rsidRDefault="00CC408E" w:rsidP="00717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незначительных изменениях реальных денежных доходах населения и ежегодно продолжающемся росте цен на товары и услуги </w:t>
      </w:r>
      <w:r w:rsidRPr="00DF266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доля населения с денежными доходами ниже величины прожиточного минимума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составлять от 9,3% до 11,2%.</w:t>
      </w:r>
    </w:p>
    <w:p w:rsidR="00CC408E" w:rsidRDefault="00CC408E" w:rsidP="007176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2669" w:rsidRPr="00DF2669" w:rsidRDefault="00DF2669" w:rsidP="00DF266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2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Демографические показатели. Труд и занятость</w:t>
      </w:r>
    </w:p>
    <w:p w:rsidR="00DF2669" w:rsidRPr="00DF2669" w:rsidRDefault="00DF2669" w:rsidP="00DF26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0F" w:rsidRDefault="004C5A0F" w:rsidP="004C5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2015 году среднегодовая численность населения составила 39,7 </w:t>
      </w:r>
      <w:proofErr w:type="spellStart"/>
      <w:r w:rsidRPr="004C5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4C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на 1% меньше, чем в прошлом году. В прогнозируемом периоде сохранится тенденция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снижения численности населения</w:t>
      </w:r>
      <w:r w:rsidR="00816E0E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будет соответствовать ситуации как в Ярославской области, так и в целом по России.</w:t>
      </w:r>
      <w:r w:rsidR="00BC55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2022 году численность населения города не превысит 39 </w:t>
      </w:r>
      <w:proofErr w:type="spellStart"/>
      <w:r w:rsidR="00BC558A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="00BC55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5A0F" w:rsidRPr="004C5A0F" w:rsidRDefault="004C5A0F" w:rsidP="004C5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2015 года на предприятиях и организациях города работало почти 11,7 тыс. чел. Это почти на 2% меньше, чем год назад. Такое снижение связано с тем, что некоторые предприятия были вынуждены сокращать персонал из-за нестабильной экономической ситуации. По итогам 2016 года общая численность работников на всех предприятиях уменьшится</w:t>
      </w:r>
      <w:r w:rsidR="00C9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2,2% по сравнению с 2015 годом</w:t>
      </w:r>
      <w:r w:rsidRPr="004C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79B3">
        <w:rPr>
          <w:rFonts w:ascii="Times New Roman" w:eastAsia="Times New Roman" w:hAnsi="Times New Roman" w:cs="Times New Roman"/>
          <w:sz w:val="24"/>
          <w:szCs w:val="24"/>
          <w:lang w:eastAsia="ru-RU"/>
        </w:rPr>
        <w:t>К 2022</w:t>
      </w:r>
      <w:r w:rsidRPr="004C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по базовому варианту прогноза среднесписочная численность работников снизится до 11,</w:t>
      </w:r>
      <w:r w:rsidR="007279B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C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C5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4C5A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по целевому варианту прогноза – до 11,3 </w:t>
      </w:r>
      <w:proofErr w:type="spellStart"/>
      <w:r w:rsidRPr="004C5A0F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тыс.чел</w:t>
      </w:r>
      <w:proofErr w:type="spellEnd"/>
      <w:r w:rsidRPr="004C5A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C5A0F" w:rsidRPr="004C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6B5"/>
    <w:multiLevelType w:val="hybridMultilevel"/>
    <w:tmpl w:val="7370F460"/>
    <w:lvl w:ilvl="0" w:tplc="AF76C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B7675D"/>
    <w:multiLevelType w:val="hybridMultilevel"/>
    <w:tmpl w:val="00CE5F20"/>
    <w:lvl w:ilvl="0" w:tplc="8396A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DA589E"/>
    <w:multiLevelType w:val="hybridMultilevel"/>
    <w:tmpl w:val="78303B40"/>
    <w:lvl w:ilvl="0" w:tplc="9D66D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2A"/>
    <w:rsid w:val="00010EB6"/>
    <w:rsid w:val="00076B66"/>
    <w:rsid w:val="00095AC3"/>
    <w:rsid w:val="000D181B"/>
    <w:rsid w:val="000F767E"/>
    <w:rsid w:val="00105521"/>
    <w:rsid w:val="001344AB"/>
    <w:rsid w:val="001476F6"/>
    <w:rsid w:val="001E6254"/>
    <w:rsid w:val="00206363"/>
    <w:rsid w:val="002831B3"/>
    <w:rsid w:val="00290CD6"/>
    <w:rsid w:val="002A0AD3"/>
    <w:rsid w:val="002B698B"/>
    <w:rsid w:val="00312829"/>
    <w:rsid w:val="003260F7"/>
    <w:rsid w:val="00334604"/>
    <w:rsid w:val="0033468E"/>
    <w:rsid w:val="003562EE"/>
    <w:rsid w:val="00407352"/>
    <w:rsid w:val="00415F11"/>
    <w:rsid w:val="00436149"/>
    <w:rsid w:val="004B455F"/>
    <w:rsid w:val="004B7135"/>
    <w:rsid w:val="004C5A0F"/>
    <w:rsid w:val="004F5AE2"/>
    <w:rsid w:val="0050078D"/>
    <w:rsid w:val="00526228"/>
    <w:rsid w:val="0052689F"/>
    <w:rsid w:val="00587365"/>
    <w:rsid w:val="005B0A6E"/>
    <w:rsid w:val="005F0E09"/>
    <w:rsid w:val="00632CAA"/>
    <w:rsid w:val="00652F1A"/>
    <w:rsid w:val="00663EBC"/>
    <w:rsid w:val="00690B54"/>
    <w:rsid w:val="006A2F1A"/>
    <w:rsid w:val="006D4105"/>
    <w:rsid w:val="006D66B0"/>
    <w:rsid w:val="006F47BB"/>
    <w:rsid w:val="00713517"/>
    <w:rsid w:val="00717624"/>
    <w:rsid w:val="00724CC7"/>
    <w:rsid w:val="007279B3"/>
    <w:rsid w:val="007512A9"/>
    <w:rsid w:val="007657AC"/>
    <w:rsid w:val="007A75DF"/>
    <w:rsid w:val="007B0841"/>
    <w:rsid w:val="00816E0E"/>
    <w:rsid w:val="00823C19"/>
    <w:rsid w:val="00865384"/>
    <w:rsid w:val="008D24EF"/>
    <w:rsid w:val="0090635B"/>
    <w:rsid w:val="00941480"/>
    <w:rsid w:val="00941856"/>
    <w:rsid w:val="00951379"/>
    <w:rsid w:val="00956624"/>
    <w:rsid w:val="009C74D4"/>
    <w:rsid w:val="00A36BCE"/>
    <w:rsid w:val="00A85FCE"/>
    <w:rsid w:val="00AC5116"/>
    <w:rsid w:val="00AF032A"/>
    <w:rsid w:val="00AF740E"/>
    <w:rsid w:val="00B207E5"/>
    <w:rsid w:val="00BC558A"/>
    <w:rsid w:val="00BD6DE1"/>
    <w:rsid w:val="00BE7764"/>
    <w:rsid w:val="00C075F2"/>
    <w:rsid w:val="00C42C5F"/>
    <w:rsid w:val="00C5102C"/>
    <w:rsid w:val="00C54711"/>
    <w:rsid w:val="00C54FF3"/>
    <w:rsid w:val="00C640FD"/>
    <w:rsid w:val="00C92186"/>
    <w:rsid w:val="00CB1678"/>
    <w:rsid w:val="00CB2061"/>
    <w:rsid w:val="00CC408E"/>
    <w:rsid w:val="00CD301F"/>
    <w:rsid w:val="00D30F08"/>
    <w:rsid w:val="00D31875"/>
    <w:rsid w:val="00D45BA4"/>
    <w:rsid w:val="00D62107"/>
    <w:rsid w:val="00DA2898"/>
    <w:rsid w:val="00DF2669"/>
    <w:rsid w:val="00E55C60"/>
    <w:rsid w:val="00E64CD7"/>
    <w:rsid w:val="00E70000"/>
    <w:rsid w:val="00E95AA0"/>
    <w:rsid w:val="00E96DB5"/>
    <w:rsid w:val="00EC1ED0"/>
    <w:rsid w:val="00ED6111"/>
    <w:rsid w:val="00F26271"/>
    <w:rsid w:val="00F4393C"/>
    <w:rsid w:val="00F7493A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7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2135</Words>
  <Characters>12173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125</cp:revision>
  <cp:lastPrinted>2016-10-25T12:05:00Z</cp:lastPrinted>
  <dcterms:created xsi:type="dcterms:W3CDTF">2016-10-19T11:47:00Z</dcterms:created>
  <dcterms:modified xsi:type="dcterms:W3CDTF">2016-10-25T12:09:00Z</dcterms:modified>
</cp:coreProperties>
</file>