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E64" w:rsidRDefault="00EF6E64" w:rsidP="00276B6B">
      <w:pPr>
        <w:tabs>
          <w:tab w:val="left" w:pos="10440"/>
        </w:tabs>
        <w:spacing w:after="0" w:line="240" w:lineRule="auto"/>
        <w:ind w:right="4393"/>
        <w:rPr>
          <w:rFonts w:ascii="Times New Roman" w:hAnsi="Times New Roman"/>
          <w:noProof/>
          <w:sz w:val="24"/>
          <w:szCs w:val="24"/>
          <w:lang w:eastAsia="ru-RU"/>
        </w:rPr>
      </w:pPr>
    </w:p>
    <w:p w:rsidR="00A91E5B" w:rsidRPr="00A91E5B" w:rsidRDefault="00391D24" w:rsidP="00A91E5B">
      <w:pPr>
        <w:overflowPunct w:val="0"/>
        <w:autoSpaceDE w:val="0"/>
        <w:autoSpaceDN w:val="0"/>
        <w:adjustRightInd w:val="0"/>
        <w:spacing w:after="0" w:line="240" w:lineRule="auto"/>
        <w:jc w:val="center"/>
        <w:rPr>
          <w:rFonts w:ascii="Times New Roman" w:hAnsi="Times New Roman"/>
          <w:sz w:val="20"/>
          <w:szCs w:val="20"/>
          <w:lang w:eastAsia="ru-RU"/>
        </w:rPr>
      </w:pPr>
      <w:r w:rsidRPr="00A91E5B">
        <w:rPr>
          <w:rFonts w:ascii="Times New Roman" w:hAnsi="Times New Roman"/>
          <w:noProof/>
          <w:sz w:val="20"/>
          <w:szCs w:val="20"/>
          <w:lang w:eastAsia="ru-RU"/>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A91E5B" w:rsidRPr="00A91E5B" w:rsidRDefault="00A91E5B" w:rsidP="00A91E5B">
      <w:pPr>
        <w:overflowPunct w:val="0"/>
        <w:autoSpaceDE w:val="0"/>
        <w:autoSpaceDN w:val="0"/>
        <w:adjustRightInd w:val="0"/>
        <w:spacing w:after="0" w:line="240" w:lineRule="auto"/>
        <w:jc w:val="center"/>
        <w:rPr>
          <w:rFonts w:ascii="Times New Roman" w:hAnsi="Times New Roman"/>
          <w:sz w:val="20"/>
          <w:szCs w:val="20"/>
          <w:lang w:eastAsia="ru-RU"/>
        </w:rPr>
      </w:pPr>
    </w:p>
    <w:p w:rsidR="00A91E5B" w:rsidRPr="00A91E5B" w:rsidRDefault="00A91E5B" w:rsidP="00A91E5B">
      <w:pPr>
        <w:spacing w:after="0" w:line="240" w:lineRule="auto"/>
        <w:ind w:left="283"/>
        <w:jc w:val="center"/>
        <w:rPr>
          <w:rFonts w:ascii="Times New Roman" w:hAnsi="Times New Roman"/>
          <w:sz w:val="24"/>
          <w:szCs w:val="20"/>
          <w:lang w:eastAsia="ru-RU"/>
        </w:rPr>
      </w:pPr>
      <w:r w:rsidRPr="00A91E5B">
        <w:rPr>
          <w:rFonts w:ascii="Times New Roman" w:hAnsi="Times New Roman"/>
          <w:sz w:val="24"/>
          <w:szCs w:val="20"/>
          <w:lang w:eastAsia="ru-RU"/>
        </w:rPr>
        <w:t>АДМИНИСТРАЦИЯ г. ПЕРЕСЛАВЛЯ-ЗАЛЕССКОГО</w:t>
      </w:r>
    </w:p>
    <w:p w:rsidR="00A91E5B" w:rsidRPr="00A91E5B" w:rsidRDefault="00A91E5B" w:rsidP="00A91E5B">
      <w:pPr>
        <w:spacing w:after="0" w:line="240" w:lineRule="auto"/>
        <w:ind w:left="283"/>
        <w:jc w:val="center"/>
        <w:rPr>
          <w:rFonts w:ascii="Times New Roman" w:hAnsi="Times New Roman"/>
          <w:sz w:val="24"/>
          <w:szCs w:val="20"/>
          <w:lang w:eastAsia="ru-RU"/>
        </w:rPr>
      </w:pPr>
      <w:r w:rsidRPr="00A91E5B">
        <w:rPr>
          <w:rFonts w:ascii="Times New Roman" w:hAnsi="Times New Roman"/>
          <w:sz w:val="24"/>
          <w:szCs w:val="20"/>
          <w:lang w:eastAsia="ru-RU"/>
        </w:rPr>
        <w:t>ЯРОСЛАВСКОЙ ОБЛАСТИ</w:t>
      </w:r>
    </w:p>
    <w:p w:rsidR="00A91E5B" w:rsidRPr="00A91E5B" w:rsidRDefault="00A91E5B" w:rsidP="00A91E5B">
      <w:pPr>
        <w:spacing w:after="0" w:line="240" w:lineRule="auto"/>
        <w:ind w:left="283"/>
        <w:rPr>
          <w:rFonts w:ascii="Times New Roman" w:hAnsi="Times New Roman"/>
          <w:sz w:val="24"/>
          <w:szCs w:val="20"/>
          <w:lang w:eastAsia="ru-RU"/>
        </w:rPr>
      </w:pPr>
    </w:p>
    <w:p w:rsidR="00A91E5B" w:rsidRPr="00A91E5B" w:rsidRDefault="00A91E5B" w:rsidP="00A91E5B">
      <w:pPr>
        <w:spacing w:after="0" w:line="240" w:lineRule="auto"/>
        <w:ind w:left="283"/>
        <w:jc w:val="center"/>
        <w:rPr>
          <w:rFonts w:ascii="Times New Roman" w:hAnsi="Times New Roman"/>
          <w:sz w:val="24"/>
          <w:szCs w:val="20"/>
          <w:lang w:eastAsia="ru-RU"/>
        </w:rPr>
      </w:pPr>
      <w:r w:rsidRPr="00A91E5B">
        <w:rPr>
          <w:rFonts w:ascii="Times New Roman" w:hAnsi="Times New Roman"/>
          <w:sz w:val="24"/>
          <w:szCs w:val="20"/>
          <w:lang w:eastAsia="ru-RU"/>
        </w:rPr>
        <w:t>ПОСТАНОВЛЕНИЕ</w:t>
      </w:r>
    </w:p>
    <w:p w:rsidR="00A91E5B" w:rsidRPr="00A91E5B" w:rsidRDefault="00A91E5B" w:rsidP="00A91E5B">
      <w:pPr>
        <w:overflowPunct w:val="0"/>
        <w:autoSpaceDE w:val="0"/>
        <w:autoSpaceDN w:val="0"/>
        <w:adjustRightInd w:val="0"/>
        <w:spacing w:after="0" w:line="240" w:lineRule="auto"/>
        <w:rPr>
          <w:rFonts w:ascii="Times New Roman" w:hAnsi="Times New Roman"/>
          <w:sz w:val="20"/>
          <w:szCs w:val="20"/>
          <w:lang w:eastAsia="ru-RU"/>
        </w:rPr>
      </w:pPr>
    </w:p>
    <w:p w:rsidR="00A91E5B" w:rsidRPr="00A91E5B" w:rsidRDefault="00A91E5B" w:rsidP="00A91E5B">
      <w:pPr>
        <w:overflowPunct w:val="0"/>
        <w:autoSpaceDE w:val="0"/>
        <w:autoSpaceDN w:val="0"/>
        <w:adjustRightInd w:val="0"/>
        <w:spacing w:after="0" w:line="240" w:lineRule="auto"/>
        <w:rPr>
          <w:rFonts w:ascii="Times New Roman" w:hAnsi="Times New Roman"/>
          <w:sz w:val="20"/>
          <w:szCs w:val="20"/>
          <w:lang w:eastAsia="ru-RU"/>
        </w:rPr>
      </w:pPr>
    </w:p>
    <w:p w:rsidR="00A91E5B" w:rsidRPr="00A91E5B" w:rsidRDefault="00A91E5B" w:rsidP="00A91E5B">
      <w:pPr>
        <w:spacing w:after="0" w:line="240" w:lineRule="auto"/>
        <w:rPr>
          <w:rFonts w:ascii="Times New Roman" w:hAnsi="Times New Roman"/>
          <w:sz w:val="24"/>
          <w:szCs w:val="20"/>
          <w:lang w:eastAsia="ru-RU"/>
        </w:rPr>
      </w:pPr>
      <w:r w:rsidRPr="00A91E5B">
        <w:rPr>
          <w:rFonts w:ascii="Times New Roman" w:hAnsi="Times New Roman"/>
          <w:sz w:val="24"/>
          <w:szCs w:val="20"/>
          <w:lang w:eastAsia="ru-RU"/>
        </w:rPr>
        <w:t>От</w:t>
      </w:r>
      <w:r w:rsidR="0021799C">
        <w:rPr>
          <w:rFonts w:ascii="Times New Roman" w:hAnsi="Times New Roman"/>
          <w:sz w:val="24"/>
          <w:szCs w:val="20"/>
          <w:lang w:eastAsia="ru-RU"/>
        </w:rPr>
        <w:t xml:space="preserve"> </w:t>
      </w:r>
      <w:r w:rsidR="0021799C" w:rsidRPr="0021799C">
        <w:rPr>
          <w:rFonts w:ascii="Times New Roman" w:hAnsi="Times New Roman"/>
          <w:sz w:val="24"/>
          <w:szCs w:val="20"/>
          <w:lang w:eastAsia="ru-RU"/>
        </w:rPr>
        <w:t>26.09.2014</w:t>
      </w:r>
      <w:r w:rsidR="0021799C">
        <w:rPr>
          <w:rFonts w:ascii="Times New Roman" w:hAnsi="Times New Roman"/>
          <w:sz w:val="24"/>
          <w:szCs w:val="20"/>
          <w:lang w:eastAsia="ru-RU"/>
        </w:rPr>
        <w:t xml:space="preserve"> </w:t>
      </w:r>
      <w:r w:rsidRPr="00A91E5B">
        <w:rPr>
          <w:rFonts w:ascii="Times New Roman" w:hAnsi="Times New Roman"/>
          <w:sz w:val="24"/>
          <w:szCs w:val="20"/>
          <w:lang w:eastAsia="ru-RU"/>
        </w:rPr>
        <w:t xml:space="preserve"> № </w:t>
      </w:r>
      <w:r w:rsidR="0021799C">
        <w:rPr>
          <w:rFonts w:ascii="Times New Roman" w:hAnsi="Times New Roman"/>
          <w:sz w:val="24"/>
          <w:szCs w:val="20"/>
          <w:lang w:eastAsia="ru-RU"/>
        </w:rPr>
        <w:t>ПОС</w:t>
      </w:r>
      <w:r w:rsidR="0021799C" w:rsidRPr="0021799C">
        <w:rPr>
          <w:rFonts w:ascii="Times New Roman" w:hAnsi="Times New Roman"/>
          <w:sz w:val="24"/>
          <w:szCs w:val="20"/>
          <w:lang w:eastAsia="ru-RU"/>
        </w:rPr>
        <w:t>.</w:t>
      </w:r>
      <w:r w:rsidR="0021799C">
        <w:rPr>
          <w:rFonts w:ascii="Times New Roman" w:hAnsi="Times New Roman"/>
          <w:sz w:val="24"/>
          <w:szCs w:val="20"/>
          <w:lang w:eastAsia="ru-RU"/>
        </w:rPr>
        <w:t xml:space="preserve"> </w:t>
      </w:r>
      <w:r w:rsidR="0021799C" w:rsidRPr="0021799C">
        <w:rPr>
          <w:rFonts w:ascii="Times New Roman" w:hAnsi="Times New Roman"/>
          <w:sz w:val="24"/>
          <w:szCs w:val="20"/>
          <w:lang w:eastAsia="ru-RU"/>
        </w:rPr>
        <w:t>03-1512</w:t>
      </w:r>
      <w:r w:rsidR="0021799C">
        <w:rPr>
          <w:rFonts w:ascii="Times New Roman" w:hAnsi="Times New Roman"/>
          <w:sz w:val="24"/>
          <w:szCs w:val="20"/>
          <w:lang w:val="en-US" w:eastAsia="ru-RU"/>
        </w:rPr>
        <w:t>/</w:t>
      </w:r>
      <w:r w:rsidR="0021799C">
        <w:rPr>
          <w:rFonts w:ascii="Times New Roman" w:hAnsi="Times New Roman"/>
          <w:sz w:val="24"/>
          <w:szCs w:val="20"/>
          <w:lang w:eastAsia="ru-RU"/>
        </w:rPr>
        <w:t>14</w:t>
      </w:r>
      <w:bookmarkStart w:id="0" w:name="_GoBack"/>
      <w:bookmarkEnd w:id="0"/>
    </w:p>
    <w:p w:rsidR="00A91E5B" w:rsidRPr="00A91E5B" w:rsidRDefault="00A91E5B" w:rsidP="00A91E5B">
      <w:pPr>
        <w:spacing w:after="0" w:line="240" w:lineRule="auto"/>
        <w:rPr>
          <w:rFonts w:ascii="Times New Roman" w:hAnsi="Times New Roman"/>
          <w:sz w:val="24"/>
          <w:szCs w:val="20"/>
          <w:lang w:eastAsia="ru-RU"/>
        </w:rPr>
      </w:pPr>
      <w:r w:rsidRPr="00A91E5B">
        <w:rPr>
          <w:rFonts w:ascii="Times New Roman" w:hAnsi="Times New Roman"/>
          <w:sz w:val="24"/>
          <w:szCs w:val="20"/>
          <w:lang w:eastAsia="ru-RU"/>
        </w:rPr>
        <w:t>г. Переславль-Залесский</w:t>
      </w:r>
    </w:p>
    <w:p w:rsidR="00A91E5B" w:rsidRPr="00A91E5B" w:rsidRDefault="00A91E5B" w:rsidP="00A91E5B">
      <w:pPr>
        <w:overflowPunct w:val="0"/>
        <w:autoSpaceDE w:val="0"/>
        <w:autoSpaceDN w:val="0"/>
        <w:adjustRightInd w:val="0"/>
        <w:spacing w:after="0" w:line="240" w:lineRule="auto"/>
        <w:rPr>
          <w:rFonts w:ascii="Times New Roman" w:hAnsi="Times New Roman"/>
          <w:lang w:eastAsia="ru-RU"/>
        </w:rPr>
      </w:pPr>
    </w:p>
    <w:p w:rsidR="007433F0" w:rsidRDefault="007433F0" w:rsidP="00276B6B">
      <w:pPr>
        <w:tabs>
          <w:tab w:val="left" w:pos="10440"/>
        </w:tabs>
        <w:spacing w:after="0" w:line="240" w:lineRule="auto"/>
        <w:ind w:right="4393"/>
        <w:rPr>
          <w:rFonts w:ascii="Times New Roman" w:hAnsi="Times New Roman"/>
          <w:noProof/>
          <w:sz w:val="24"/>
          <w:szCs w:val="24"/>
          <w:lang w:eastAsia="ru-RU"/>
        </w:rPr>
      </w:pPr>
    </w:p>
    <w:p w:rsidR="007433F0" w:rsidRDefault="00EF6E64" w:rsidP="007433F0">
      <w:pPr>
        <w:tabs>
          <w:tab w:val="left" w:pos="10440"/>
        </w:tabs>
        <w:spacing w:after="0" w:line="240" w:lineRule="auto"/>
        <w:ind w:right="26"/>
        <w:rPr>
          <w:rFonts w:ascii="Times New Roman" w:hAnsi="Times New Roman"/>
          <w:sz w:val="24"/>
          <w:szCs w:val="24"/>
          <w:lang w:eastAsia="ru-RU"/>
        </w:rPr>
      </w:pPr>
      <w:r w:rsidRPr="0027028B">
        <w:rPr>
          <w:rFonts w:ascii="Times New Roman" w:hAnsi="Times New Roman"/>
          <w:sz w:val="24"/>
          <w:szCs w:val="24"/>
          <w:lang w:eastAsia="ru-RU"/>
        </w:rPr>
        <w:t xml:space="preserve">Об утверждении городской целевой программы </w:t>
      </w:r>
    </w:p>
    <w:p w:rsidR="007433F0" w:rsidRDefault="00EF6E64" w:rsidP="007433F0">
      <w:pPr>
        <w:tabs>
          <w:tab w:val="left" w:pos="10440"/>
        </w:tabs>
        <w:spacing w:after="0" w:line="240" w:lineRule="auto"/>
        <w:ind w:right="26"/>
        <w:rPr>
          <w:rFonts w:ascii="Times New Roman" w:hAnsi="Times New Roman"/>
          <w:sz w:val="24"/>
          <w:szCs w:val="24"/>
          <w:lang w:eastAsia="ru-RU"/>
        </w:rPr>
      </w:pPr>
      <w:r w:rsidRPr="0027028B">
        <w:rPr>
          <w:rFonts w:ascii="Times New Roman" w:hAnsi="Times New Roman"/>
          <w:sz w:val="24"/>
          <w:szCs w:val="24"/>
          <w:lang w:eastAsia="ru-RU"/>
        </w:rPr>
        <w:t xml:space="preserve">«Комплексная программа модернизации и реформирования </w:t>
      </w:r>
    </w:p>
    <w:p w:rsidR="00EF6E64" w:rsidRDefault="00EF6E64" w:rsidP="007433F0">
      <w:pPr>
        <w:tabs>
          <w:tab w:val="left" w:pos="10440"/>
        </w:tabs>
        <w:spacing w:after="0" w:line="240" w:lineRule="auto"/>
        <w:ind w:right="26"/>
        <w:rPr>
          <w:rFonts w:ascii="Times New Roman" w:hAnsi="Times New Roman"/>
          <w:sz w:val="24"/>
          <w:szCs w:val="24"/>
          <w:lang w:eastAsia="ru-RU"/>
        </w:rPr>
      </w:pPr>
      <w:r w:rsidRPr="0027028B">
        <w:rPr>
          <w:rFonts w:ascii="Times New Roman" w:hAnsi="Times New Roman"/>
          <w:sz w:val="24"/>
          <w:szCs w:val="24"/>
          <w:lang w:eastAsia="ru-RU"/>
        </w:rPr>
        <w:t xml:space="preserve">жилищно-коммунального хозяйства г. Переславля-Залесского» </w:t>
      </w:r>
    </w:p>
    <w:p w:rsidR="00EF6E64" w:rsidRPr="0027028B" w:rsidRDefault="00EF6E64" w:rsidP="00276B6B">
      <w:pPr>
        <w:tabs>
          <w:tab w:val="left" w:pos="10440"/>
        </w:tabs>
        <w:spacing w:after="0" w:line="240" w:lineRule="auto"/>
        <w:ind w:right="4627"/>
        <w:rPr>
          <w:rFonts w:ascii="Times New Roman" w:hAnsi="Times New Roman"/>
          <w:sz w:val="24"/>
          <w:szCs w:val="24"/>
          <w:lang w:eastAsia="ru-RU"/>
        </w:rPr>
      </w:pPr>
      <w:r w:rsidRPr="0027028B">
        <w:rPr>
          <w:rFonts w:ascii="Times New Roman" w:hAnsi="Times New Roman"/>
          <w:sz w:val="24"/>
          <w:szCs w:val="24"/>
          <w:lang w:eastAsia="ru-RU"/>
        </w:rPr>
        <w:t>на 2011-201</w:t>
      </w:r>
      <w:r w:rsidR="007D3A28">
        <w:rPr>
          <w:rFonts w:ascii="Times New Roman" w:hAnsi="Times New Roman"/>
          <w:sz w:val="24"/>
          <w:szCs w:val="24"/>
          <w:lang w:eastAsia="ru-RU"/>
        </w:rPr>
        <w:t>6</w:t>
      </w:r>
      <w:r w:rsidRPr="0027028B">
        <w:rPr>
          <w:rFonts w:ascii="Times New Roman" w:hAnsi="Times New Roman"/>
          <w:sz w:val="24"/>
          <w:szCs w:val="24"/>
          <w:lang w:eastAsia="ru-RU"/>
        </w:rPr>
        <w:t xml:space="preserve"> годы</w:t>
      </w:r>
      <w:r w:rsidR="007D3A28">
        <w:rPr>
          <w:rFonts w:ascii="Times New Roman" w:hAnsi="Times New Roman"/>
          <w:sz w:val="24"/>
          <w:szCs w:val="24"/>
          <w:lang w:eastAsia="ru-RU"/>
        </w:rPr>
        <w:t xml:space="preserve"> в новой редакции</w:t>
      </w:r>
    </w:p>
    <w:p w:rsidR="00EF6E64" w:rsidRPr="0027028B" w:rsidRDefault="00EF6E64" w:rsidP="00276B6B">
      <w:pPr>
        <w:tabs>
          <w:tab w:val="left" w:pos="10440"/>
        </w:tabs>
        <w:spacing w:after="0" w:line="240" w:lineRule="auto"/>
        <w:ind w:right="4627"/>
        <w:rPr>
          <w:rFonts w:ascii="Times New Roman" w:hAnsi="Times New Roman"/>
          <w:sz w:val="24"/>
          <w:szCs w:val="24"/>
          <w:lang w:eastAsia="ru-RU"/>
        </w:rPr>
      </w:pPr>
    </w:p>
    <w:p w:rsidR="00EF6E64" w:rsidRPr="0027028B" w:rsidRDefault="00EF6E64" w:rsidP="00276B6B">
      <w:pPr>
        <w:tabs>
          <w:tab w:val="left" w:pos="10440"/>
        </w:tabs>
        <w:spacing w:after="0" w:line="240" w:lineRule="auto"/>
        <w:ind w:right="-1" w:firstLine="709"/>
        <w:jc w:val="both"/>
        <w:rPr>
          <w:rFonts w:ascii="Times New Roman" w:hAnsi="Times New Roman"/>
          <w:sz w:val="24"/>
          <w:szCs w:val="24"/>
        </w:rPr>
      </w:pPr>
      <w:r w:rsidRPr="0027028B">
        <w:rPr>
          <w:rFonts w:ascii="Times New Roman" w:hAnsi="Times New Roman"/>
          <w:sz w:val="24"/>
          <w:szCs w:val="24"/>
          <w:lang w:eastAsia="ru-RU"/>
        </w:rPr>
        <w:t>В соответствии с</w:t>
      </w:r>
      <w:r w:rsidR="003C3C04">
        <w:rPr>
          <w:rFonts w:ascii="Times New Roman" w:hAnsi="Times New Roman"/>
          <w:sz w:val="24"/>
          <w:szCs w:val="24"/>
          <w:lang w:eastAsia="ru-RU"/>
        </w:rPr>
        <w:t xml:space="preserve"> </w:t>
      </w:r>
      <w:r w:rsidRPr="0027028B">
        <w:rPr>
          <w:rFonts w:ascii="Times New Roman" w:hAnsi="Times New Roman"/>
          <w:sz w:val="24"/>
          <w:szCs w:val="24"/>
          <w:lang w:eastAsia="ru-RU"/>
        </w:rPr>
        <w:t>Федеральным законом от 06.10.2003 №131-ФЗ «Об общих принципах организации местного самоуправления в Российской Федерации»,</w:t>
      </w:r>
      <w:r w:rsidR="007D3A28">
        <w:rPr>
          <w:rFonts w:ascii="Times New Roman" w:hAnsi="Times New Roman"/>
          <w:sz w:val="24"/>
          <w:szCs w:val="24"/>
          <w:lang w:eastAsia="ru-RU"/>
        </w:rPr>
        <w:t xml:space="preserve"> </w:t>
      </w:r>
      <w:r w:rsidRPr="0027028B">
        <w:rPr>
          <w:rFonts w:ascii="Times New Roman" w:hAnsi="Times New Roman"/>
          <w:sz w:val="24"/>
          <w:szCs w:val="24"/>
          <w:lang w:eastAsia="ru-RU"/>
        </w:rPr>
        <w:t xml:space="preserve">постановлением Правительства Ярославской области от 02.11.2010 №820-п «Об утверждении областной целевой программы «Комплексная программа модернизации и реформирования жилищно-коммунального хозяйства Ярославской области» на 2011–2015 годы </w:t>
      </w:r>
      <w:r w:rsidRPr="0027028B">
        <w:rPr>
          <w:rFonts w:ascii="Times New Roman" w:hAnsi="Times New Roman"/>
          <w:sz w:val="24"/>
          <w:szCs w:val="24"/>
        </w:rPr>
        <w:t xml:space="preserve">и внесении изменений в постановление Правительства области от 26.11.2008 № 626-п», </w:t>
      </w:r>
      <w:r w:rsidR="007D3A28" w:rsidRPr="008F52E5">
        <w:rPr>
          <w:rFonts w:ascii="Times New Roman" w:hAnsi="Times New Roman"/>
          <w:sz w:val="24"/>
          <w:szCs w:val="24"/>
        </w:rPr>
        <w:t>постановлени</w:t>
      </w:r>
      <w:r w:rsidR="007D3A28">
        <w:rPr>
          <w:rFonts w:ascii="Times New Roman" w:hAnsi="Times New Roman"/>
          <w:sz w:val="24"/>
          <w:szCs w:val="24"/>
        </w:rPr>
        <w:t>ем</w:t>
      </w:r>
      <w:r w:rsidR="007D3A28" w:rsidRPr="008F52E5">
        <w:rPr>
          <w:rFonts w:ascii="Times New Roman" w:hAnsi="Times New Roman"/>
          <w:sz w:val="24"/>
          <w:szCs w:val="24"/>
        </w:rPr>
        <w:t xml:space="preserve"> Правительства Ярославской области от 29 февраля 2012 г. №145-п «О региональной программе «Развитие водоснабжения, водоотведения и очистки сточных вод Ярославской области» на 2012-2017 годы</w:t>
      </w:r>
      <w:r w:rsidR="007D3A28">
        <w:rPr>
          <w:rFonts w:ascii="Times New Roman" w:hAnsi="Times New Roman"/>
          <w:sz w:val="24"/>
          <w:szCs w:val="24"/>
        </w:rPr>
        <w:t xml:space="preserve">, </w:t>
      </w:r>
      <w:r w:rsidRPr="0027028B">
        <w:rPr>
          <w:rFonts w:ascii="Times New Roman" w:hAnsi="Times New Roman"/>
          <w:sz w:val="24"/>
          <w:szCs w:val="24"/>
          <w:lang w:eastAsia="ru-RU"/>
        </w:rPr>
        <w:t xml:space="preserve">Уставом города Переславля-Залесского и </w:t>
      </w:r>
      <w:r w:rsidRPr="0027028B">
        <w:rPr>
          <w:rFonts w:ascii="Times New Roman" w:hAnsi="Times New Roman"/>
          <w:color w:val="000000"/>
          <w:sz w:val="24"/>
          <w:szCs w:val="24"/>
        </w:rPr>
        <w:t>в связи с уточнением объема финансирования по объектам</w:t>
      </w:r>
      <w:r>
        <w:rPr>
          <w:rFonts w:ascii="Times New Roman" w:hAnsi="Times New Roman"/>
          <w:color w:val="000000"/>
          <w:sz w:val="24"/>
          <w:szCs w:val="24"/>
        </w:rPr>
        <w:t>,</w:t>
      </w:r>
    </w:p>
    <w:p w:rsidR="00EF6E64" w:rsidRPr="0027028B" w:rsidRDefault="00EF6E64" w:rsidP="00C22E15">
      <w:pPr>
        <w:spacing w:after="0" w:line="240" w:lineRule="auto"/>
        <w:jc w:val="center"/>
        <w:rPr>
          <w:rFonts w:ascii="Times New Roman" w:hAnsi="Times New Roman"/>
          <w:sz w:val="24"/>
          <w:szCs w:val="24"/>
          <w:lang w:eastAsia="ru-RU"/>
        </w:rPr>
      </w:pPr>
    </w:p>
    <w:p w:rsidR="00EF6E64" w:rsidRPr="007433F0" w:rsidRDefault="00EF6E64" w:rsidP="00C22E15">
      <w:pPr>
        <w:spacing w:after="0" w:line="240" w:lineRule="auto"/>
        <w:jc w:val="center"/>
        <w:rPr>
          <w:rFonts w:ascii="Times New Roman" w:hAnsi="Times New Roman"/>
          <w:sz w:val="28"/>
          <w:szCs w:val="28"/>
          <w:lang w:eastAsia="ru-RU"/>
        </w:rPr>
      </w:pPr>
      <w:r w:rsidRPr="007433F0">
        <w:rPr>
          <w:rFonts w:ascii="Times New Roman" w:hAnsi="Times New Roman"/>
          <w:sz w:val="28"/>
          <w:szCs w:val="28"/>
          <w:lang w:eastAsia="ru-RU"/>
        </w:rPr>
        <w:t>Администрация города Переславля-Залесского постановляет:</w:t>
      </w:r>
    </w:p>
    <w:p w:rsidR="00EF6E64" w:rsidRPr="0027028B" w:rsidRDefault="00EF6E64" w:rsidP="00C22E15">
      <w:pPr>
        <w:spacing w:after="0" w:line="240" w:lineRule="auto"/>
        <w:jc w:val="center"/>
        <w:rPr>
          <w:rFonts w:ascii="Times New Roman" w:hAnsi="Times New Roman"/>
          <w:sz w:val="24"/>
          <w:szCs w:val="24"/>
          <w:lang w:eastAsia="ru-RU"/>
        </w:rPr>
      </w:pPr>
    </w:p>
    <w:p w:rsidR="007D3A28" w:rsidRDefault="00EF6E64" w:rsidP="00ED317B">
      <w:pPr>
        <w:spacing w:after="0" w:line="240" w:lineRule="auto"/>
        <w:ind w:firstLine="539"/>
        <w:jc w:val="both"/>
        <w:rPr>
          <w:rFonts w:ascii="Times New Roman" w:hAnsi="Times New Roman"/>
          <w:sz w:val="24"/>
          <w:szCs w:val="24"/>
        </w:rPr>
      </w:pPr>
      <w:r w:rsidRPr="0027028B">
        <w:rPr>
          <w:rFonts w:ascii="Times New Roman" w:hAnsi="Times New Roman"/>
          <w:sz w:val="24"/>
          <w:szCs w:val="24"/>
          <w:lang w:eastAsia="ru-RU"/>
        </w:rPr>
        <w:tab/>
      </w:r>
      <w:r w:rsidR="00E9486C">
        <w:rPr>
          <w:rFonts w:ascii="Times New Roman" w:hAnsi="Times New Roman"/>
          <w:sz w:val="24"/>
          <w:szCs w:val="24"/>
          <w:lang w:eastAsia="ru-RU"/>
        </w:rPr>
        <w:t xml:space="preserve"> </w:t>
      </w:r>
      <w:r w:rsidRPr="0027028B">
        <w:rPr>
          <w:rFonts w:ascii="Times New Roman" w:hAnsi="Times New Roman"/>
          <w:sz w:val="24"/>
          <w:szCs w:val="24"/>
        </w:rPr>
        <w:t xml:space="preserve">1. </w:t>
      </w:r>
      <w:r w:rsidR="007D3A28">
        <w:rPr>
          <w:rFonts w:ascii="Times New Roman" w:hAnsi="Times New Roman"/>
          <w:sz w:val="24"/>
          <w:szCs w:val="24"/>
        </w:rPr>
        <w:t>Утвердить городскую целевую программу «Комплексная программа модернизации и реформирования жилищно-коммунального хозяйства города Переславля-Залесского» на 2011-2016 годы в новой редакции согласно приложению.</w:t>
      </w:r>
    </w:p>
    <w:p w:rsidR="00EF6E64" w:rsidRPr="00ED317B" w:rsidRDefault="007D3A28" w:rsidP="007433F0">
      <w:pPr>
        <w:spacing w:after="0" w:line="240" w:lineRule="auto"/>
        <w:ind w:firstLine="708"/>
        <w:jc w:val="both"/>
        <w:rPr>
          <w:rFonts w:ascii="Times New Roman" w:hAnsi="Times New Roman"/>
          <w:sz w:val="24"/>
          <w:szCs w:val="24"/>
        </w:rPr>
      </w:pPr>
      <w:r w:rsidRPr="00ED317B">
        <w:rPr>
          <w:rFonts w:ascii="Times New Roman" w:hAnsi="Times New Roman"/>
          <w:sz w:val="24"/>
          <w:szCs w:val="24"/>
        </w:rPr>
        <w:t>2. Признать утратившим</w:t>
      </w:r>
      <w:r w:rsidR="007433F0">
        <w:rPr>
          <w:rFonts w:ascii="Times New Roman" w:hAnsi="Times New Roman"/>
          <w:sz w:val="24"/>
          <w:szCs w:val="24"/>
        </w:rPr>
        <w:t>и</w:t>
      </w:r>
      <w:r w:rsidRPr="00ED317B">
        <w:rPr>
          <w:rFonts w:ascii="Times New Roman" w:hAnsi="Times New Roman"/>
          <w:sz w:val="24"/>
          <w:szCs w:val="24"/>
        </w:rPr>
        <w:t xml:space="preserve"> силу </w:t>
      </w:r>
      <w:r w:rsidR="007433F0">
        <w:rPr>
          <w:rFonts w:ascii="Times New Roman" w:hAnsi="Times New Roman"/>
          <w:sz w:val="24"/>
          <w:szCs w:val="24"/>
        </w:rPr>
        <w:t>постановления</w:t>
      </w:r>
      <w:r w:rsidR="00ED317B" w:rsidRPr="00ED317B">
        <w:rPr>
          <w:rFonts w:ascii="Times New Roman" w:hAnsi="Times New Roman"/>
          <w:sz w:val="24"/>
          <w:szCs w:val="24"/>
        </w:rPr>
        <w:t xml:space="preserve"> Администрации города Переславля-Залесского от 29.06.2011 №969 «Об утверждении городской целевой программы «Комплексная программа модернизации и реформирования жилищно-коммунального хозяйства г. Переславля-Залесского» на 2011 – 2014 годы (в редакции постановлений от 26.09.2011 №1447, от 18.10.2011 №1575, от 29.12.2011 №2034, от 01.02.2012 №55, от 28.02.2012 №140, от 05.05.2012 №571, от 29.12.2012 №1865, от 01.03.2013 №224, от 22.10.2013 №ПОС.03-1776/13, от 21.11.2013 №ПОС.03-1961/13, от 16.12.2013 №ПОС.03-2154/13, от 31.12.2013 № ПОС.03-2279/13, от 24.01.2014 №ПОС.03-0075/14, от 28.02.2014 №ПОС.03-0282/14</w:t>
      </w:r>
      <w:r w:rsidR="00ED317B">
        <w:rPr>
          <w:rFonts w:ascii="Times New Roman" w:hAnsi="Times New Roman"/>
          <w:sz w:val="24"/>
          <w:szCs w:val="24"/>
        </w:rPr>
        <w:t>,от 11.06.2014 №ПОС.03-0901/14</w:t>
      </w:r>
      <w:r w:rsidR="00ED317B" w:rsidRPr="00ED317B">
        <w:rPr>
          <w:rFonts w:ascii="Times New Roman" w:hAnsi="Times New Roman"/>
          <w:sz w:val="24"/>
          <w:szCs w:val="24"/>
        </w:rPr>
        <w:t>)</w:t>
      </w:r>
      <w:r w:rsidR="007433F0">
        <w:rPr>
          <w:rFonts w:ascii="Times New Roman" w:hAnsi="Times New Roman"/>
          <w:sz w:val="24"/>
          <w:szCs w:val="24"/>
        </w:rPr>
        <w:t>, от 16.04.2013 №514 «Об утверждении городской целевой программы «Чистая вода» на 2010-2014 годы в новой редакции».</w:t>
      </w:r>
    </w:p>
    <w:p w:rsidR="00EF6E64" w:rsidRPr="0027028B" w:rsidRDefault="00ED317B" w:rsidP="007433F0">
      <w:pPr>
        <w:spacing w:after="0" w:line="240" w:lineRule="auto"/>
        <w:ind w:firstLine="708"/>
        <w:jc w:val="both"/>
        <w:rPr>
          <w:rFonts w:ascii="Times New Roman" w:hAnsi="Times New Roman"/>
          <w:sz w:val="24"/>
          <w:szCs w:val="24"/>
        </w:rPr>
      </w:pPr>
      <w:r>
        <w:rPr>
          <w:rFonts w:ascii="Times New Roman" w:hAnsi="Times New Roman"/>
          <w:sz w:val="24"/>
          <w:szCs w:val="24"/>
        </w:rPr>
        <w:t xml:space="preserve">3. </w:t>
      </w:r>
      <w:r w:rsidR="00EF6E64" w:rsidRPr="0027028B">
        <w:rPr>
          <w:rFonts w:ascii="Times New Roman" w:hAnsi="Times New Roman"/>
          <w:sz w:val="24"/>
          <w:szCs w:val="24"/>
        </w:rPr>
        <w:t>Настоящее постановление разместить на официальном сайте органов местного самоуправления г. Переславля-Залесского.</w:t>
      </w:r>
    </w:p>
    <w:p w:rsidR="00EF6E64" w:rsidRPr="0027028B" w:rsidRDefault="00ED317B" w:rsidP="007433F0">
      <w:pPr>
        <w:spacing w:after="0" w:line="240" w:lineRule="auto"/>
        <w:ind w:firstLine="708"/>
        <w:jc w:val="both"/>
        <w:rPr>
          <w:rFonts w:ascii="Times New Roman" w:hAnsi="Times New Roman"/>
          <w:sz w:val="24"/>
          <w:szCs w:val="24"/>
        </w:rPr>
      </w:pPr>
      <w:r>
        <w:rPr>
          <w:rFonts w:ascii="Times New Roman" w:hAnsi="Times New Roman"/>
          <w:sz w:val="24"/>
          <w:szCs w:val="24"/>
        </w:rPr>
        <w:t xml:space="preserve">4. </w:t>
      </w:r>
      <w:r w:rsidR="00EF6E64" w:rsidRPr="0027028B">
        <w:rPr>
          <w:rFonts w:ascii="Times New Roman" w:hAnsi="Times New Roman"/>
          <w:sz w:val="24"/>
          <w:szCs w:val="24"/>
        </w:rPr>
        <w:t xml:space="preserve">Контроль за исполнением постановления возложить на </w:t>
      </w:r>
      <w:r w:rsidR="00EF6E64">
        <w:rPr>
          <w:rFonts w:ascii="Times New Roman" w:hAnsi="Times New Roman"/>
          <w:sz w:val="24"/>
          <w:szCs w:val="24"/>
        </w:rPr>
        <w:t>п</w:t>
      </w:r>
      <w:r w:rsidR="00EF6E64" w:rsidRPr="0027028B">
        <w:rPr>
          <w:rFonts w:ascii="Times New Roman" w:hAnsi="Times New Roman"/>
          <w:sz w:val="24"/>
          <w:szCs w:val="24"/>
        </w:rPr>
        <w:t>ервого заместителя Главы Администрации города Переславля-Залесского Туманова А.С.</w:t>
      </w:r>
    </w:p>
    <w:p w:rsidR="00EF6E64" w:rsidRDefault="00EF6E64" w:rsidP="00614A86">
      <w:pPr>
        <w:pStyle w:val="Ioieoiino"/>
        <w:spacing w:before="0"/>
        <w:ind w:firstLine="0"/>
        <w:rPr>
          <w:sz w:val="24"/>
          <w:szCs w:val="24"/>
        </w:rPr>
      </w:pPr>
    </w:p>
    <w:p w:rsidR="00A91E5B" w:rsidRDefault="00A91E5B" w:rsidP="00614A86">
      <w:pPr>
        <w:pStyle w:val="Ioieoiino"/>
        <w:spacing w:before="0"/>
        <w:ind w:firstLine="0"/>
        <w:rPr>
          <w:sz w:val="24"/>
          <w:szCs w:val="24"/>
        </w:rPr>
      </w:pPr>
    </w:p>
    <w:p w:rsidR="007433F0" w:rsidRDefault="00EF6E64" w:rsidP="00A91E5B">
      <w:pPr>
        <w:pStyle w:val="Ioieoiino"/>
        <w:spacing w:before="0"/>
        <w:ind w:firstLine="0"/>
        <w:rPr>
          <w:sz w:val="24"/>
          <w:szCs w:val="24"/>
        </w:rPr>
      </w:pPr>
      <w:r w:rsidRPr="0027028B">
        <w:rPr>
          <w:sz w:val="24"/>
          <w:szCs w:val="24"/>
        </w:rPr>
        <w:t>Мэр города Переславля-Залесского</w:t>
      </w:r>
      <w:r w:rsidRPr="0027028B">
        <w:rPr>
          <w:sz w:val="24"/>
          <w:szCs w:val="24"/>
        </w:rPr>
        <w:tab/>
      </w:r>
      <w:r w:rsidRPr="0027028B">
        <w:rPr>
          <w:sz w:val="24"/>
          <w:szCs w:val="24"/>
        </w:rPr>
        <w:tab/>
      </w:r>
      <w:r w:rsidRPr="0027028B">
        <w:rPr>
          <w:sz w:val="24"/>
          <w:szCs w:val="24"/>
        </w:rPr>
        <w:tab/>
      </w:r>
      <w:r w:rsidRPr="0027028B">
        <w:rPr>
          <w:sz w:val="24"/>
          <w:szCs w:val="24"/>
        </w:rPr>
        <w:tab/>
      </w:r>
      <w:r w:rsidRPr="0027028B">
        <w:rPr>
          <w:sz w:val="24"/>
          <w:szCs w:val="24"/>
        </w:rPr>
        <w:tab/>
      </w:r>
      <w:r w:rsidR="007433F0">
        <w:rPr>
          <w:sz w:val="24"/>
          <w:szCs w:val="24"/>
        </w:rPr>
        <w:tab/>
      </w:r>
      <w:r w:rsidRPr="0027028B">
        <w:rPr>
          <w:sz w:val="24"/>
          <w:szCs w:val="24"/>
        </w:rPr>
        <w:t>Д.В. Кошурников</w:t>
      </w:r>
    </w:p>
    <w:p w:rsidR="00EF6E64" w:rsidRPr="0027028B" w:rsidRDefault="009E0A82" w:rsidP="009E0A82">
      <w:pPr>
        <w:spacing w:after="0" w:line="240" w:lineRule="auto"/>
        <w:ind w:left="6663" w:hanging="2415"/>
        <w:jc w:val="both"/>
        <w:rPr>
          <w:rFonts w:ascii="Times New Roman" w:hAnsi="Times New Roman"/>
          <w:bCs/>
          <w:sz w:val="24"/>
          <w:szCs w:val="24"/>
          <w:lang w:eastAsia="ru-RU"/>
        </w:rPr>
      </w:pPr>
      <w:r>
        <w:rPr>
          <w:rFonts w:ascii="Times New Roman" w:hAnsi="Times New Roman"/>
          <w:sz w:val="24"/>
          <w:szCs w:val="24"/>
          <w:lang w:eastAsia="ru-RU"/>
        </w:rPr>
        <w:t xml:space="preserve">     </w:t>
      </w: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lastRenderedPageBreak/>
        <w:t xml:space="preserve">                                                                                                              Приложение</w:t>
      </w: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 xml:space="preserve">                                                                                                              к постановлению Администрации</w:t>
      </w: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 xml:space="preserve">                                                                                                              г. Переславля-Залесского</w:t>
      </w: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r>
        <w:rPr>
          <w:rFonts w:ascii="Times New Roman" w:hAnsi="Times New Roman"/>
          <w:bCs/>
          <w:sz w:val="24"/>
          <w:szCs w:val="24"/>
          <w:lang w:eastAsia="ru-RU"/>
        </w:rPr>
        <w:t xml:space="preserve">                                                                                                             от                            №</w:t>
      </w: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p>
    <w:p w:rsidR="00E9486C" w:rsidRDefault="00E9486C" w:rsidP="00E9486C">
      <w:pPr>
        <w:widowControl w:val="0"/>
        <w:autoSpaceDE w:val="0"/>
        <w:autoSpaceDN w:val="0"/>
        <w:adjustRightInd w:val="0"/>
        <w:spacing w:after="0" w:line="240" w:lineRule="auto"/>
        <w:outlineLvl w:val="0"/>
        <w:rPr>
          <w:rFonts w:ascii="Times New Roman" w:hAnsi="Times New Roman"/>
          <w:bCs/>
          <w:sz w:val="24"/>
          <w:szCs w:val="24"/>
          <w:lang w:eastAsia="ru-RU"/>
        </w:rPr>
      </w:pPr>
    </w:p>
    <w:p w:rsidR="00EF6E64" w:rsidRPr="0027028B" w:rsidRDefault="00EF6E64" w:rsidP="00A73686">
      <w:pPr>
        <w:widowControl w:val="0"/>
        <w:autoSpaceDE w:val="0"/>
        <w:autoSpaceDN w:val="0"/>
        <w:adjustRightInd w:val="0"/>
        <w:spacing w:before="108" w:after="108" w:line="240" w:lineRule="auto"/>
        <w:jc w:val="center"/>
        <w:outlineLvl w:val="0"/>
        <w:rPr>
          <w:rFonts w:ascii="Times New Roman" w:hAnsi="Times New Roman"/>
          <w:bCs/>
          <w:sz w:val="24"/>
          <w:szCs w:val="24"/>
          <w:lang w:eastAsia="ru-RU"/>
        </w:rPr>
      </w:pPr>
      <w:r w:rsidRPr="0027028B">
        <w:rPr>
          <w:rFonts w:ascii="Times New Roman" w:hAnsi="Times New Roman"/>
          <w:bCs/>
          <w:sz w:val="24"/>
          <w:szCs w:val="24"/>
          <w:lang w:eastAsia="ru-RU"/>
        </w:rPr>
        <w:t>ГОРОДСКАЯ ЦЕЛЕВАЯ ПРОГРАММА</w:t>
      </w:r>
    </w:p>
    <w:p w:rsidR="00EF6E64" w:rsidRPr="0027028B" w:rsidRDefault="00EF6E64" w:rsidP="00A73686">
      <w:pPr>
        <w:spacing w:after="0" w:line="240" w:lineRule="auto"/>
        <w:jc w:val="center"/>
        <w:rPr>
          <w:rFonts w:ascii="Times New Roman" w:hAnsi="Times New Roman"/>
          <w:sz w:val="24"/>
          <w:szCs w:val="24"/>
          <w:lang w:eastAsia="ru-RU"/>
        </w:rPr>
      </w:pPr>
      <w:r w:rsidRPr="0027028B">
        <w:rPr>
          <w:rFonts w:ascii="Times New Roman" w:hAnsi="Times New Roman"/>
          <w:sz w:val="24"/>
          <w:szCs w:val="24"/>
          <w:lang w:eastAsia="ru-RU"/>
        </w:rPr>
        <w:t xml:space="preserve">Комплексная программа модернизации и реформирования жилищно-коммунального хозяйства г. Переславля-Залесского» </w:t>
      </w:r>
      <w:r w:rsidRPr="0027028B">
        <w:rPr>
          <w:rFonts w:ascii="Times New Roman" w:hAnsi="Times New Roman"/>
          <w:color w:val="000000"/>
          <w:sz w:val="24"/>
          <w:szCs w:val="24"/>
          <w:lang w:eastAsia="ru-RU"/>
        </w:rPr>
        <w:t>на 2011</w:t>
      </w:r>
      <w:r w:rsidRPr="0027028B">
        <w:rPr>
          <w:rFonts w:ascii="Times New Roman" w:hAnsi="Times New Roman"/>
          <w:sz w:val="24"/>
          <w:szCs w:val="24"/>
        </w:rPr>
        <w:t xml:space="preserve">– </w:t>
      </w:r>
      <w:r w:rsidR="003C3C04">
        <w:rPr>
          <w:rFonts w:ascii="Times New Roman" w:hAnsi="Times New Roman"/>
          <w:color w:val="000000"/>
          <w:sz w:val="24"/>
          <w:szCs w:val="24"/>
          <w:lang w:eastAsia="ru-RU"/>
        </w:rPr>
        <w:t>2016</w:t>
      </w:r>
      <w:r w:rsidRPr="0027028B">
        <w:rPr>
          <w:rFonts w:ascii="Times New Roman" w:hAnsi="Times New Roman"/>
          <w:color w:val="000000"/>
          <w:sz w:val="24"/>
          <w:szCs w:val="24"/>
          <w:lang w:eastAsia="ru-RU"/>
        </w:rPr>
        <w:t xml:space="preserve"> годы </w:t>
      </w:r>
    </w:p>
    <w:p w:rsidR="00EF6E64" w:rsidRPr="0027028B" w:rsidRDefault="00EF6E64" w:rsidP="00A73686">
      <w:pPr>
        <w:spacing w:after="0" w:line="240" w:lineRule="auto"/>
        <w:rPr>
          <w:rFonts w:ascii="Times New Roman" w:hAnsi="Times New Roman"/>
          <w:bCs/>
          <w:sz w:val="24"/>
          <w:szCs w:val="24"/>
          <w:lang w:eastAsia="ru-RU"/>
        </w:rPr>
      </w:pPr>
    </w:p>
    <w:p w:rsidR="00EF6E64" w:rsidRPr="0027028B" w:rsidRDefault="00EF6E64" w:rsidP="00766C6A">
      <w:pPr>
        <w:tabs>
          <w:tab w:val="left" w:pos="3690"/>
        </w:tabs>
        <w:spacing w:after="0" w:line="240" w:lineRule="auto"/>
        <w:rPr>
          <w:rFonts w:ascii="Times New Roman" w:hAnsi="Times New Roman"/>
          <w:bCs/>
          <w:sz w:val="24"/>
          <w:szCs w:val="24"/>
          <w:lang w:eastAsia="ru-RU"/>
        </w:rPr>
      </w:pPr>
      <w:r w:rsidRPr="0027028B">
        <w:rPr>
          <w:rFonts w:ascii="Times New Roman" w:hAnsi="Times New Roman"/>
          <w:bCs/>
          <w:sz w:val="24"/>
          <w:szCs w:val="24"/>
          <w:lang w:eastAsia="ru-RU"/>
        </w:rPr>
        <w:tab/>
        <w:t>ПАСПОРТ ПРОГРАММЫ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0"/>
        <w:gridCol w:w="6928"/>
      </w:tblGrid>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Наименование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153ABD">
            <w:pPr>
              <w:spacing w:after="0" w:line="240" w:lineRule="auto"/>
              <w:jc w:val="both"/>
              <w:rPr>
                <w:rFonts w:ascii="Times New Roman" w:hAnsi="Times New Roman"/>
                <w:sz w:val="24"/>
                <w:szCs w:val="24"/>
                <w:lang w:eastAsia="ru-RU"/>
              </w:rPr>
            </w:pPr>
            <w:r w:rsidRPr="0027028B">
              <w:rPr>
                <w:rFonts w:ascii="Times New Roman" w:hAnsi="Times New Roman"/>
                <w:sz w:val="24"/>
                <w:szCs w:val="24"/>
                <w:lang w:eastAsia="ru-RU"/>
              </w:rPr>
              <w:t xml:space="preserve">Городская целевая программа </w:t>
            </w:r>
            <w:r w:rsidRPr="0027028B">
              <w:rPr>
                <w:rFonts w:ascii="Times New Roman" w:hAnsi="Times New Roman"/>
                <w:color w:val="000000"/>
                <w:sz w:val="24"/>
                <w:szCs w:val="24"/>
                <w:lang w:eastAsia="ru-RU"/>
              </w:rPr>
              <w:t>«Комплексная программа модернизации и реформирования жилищно-коммунального хозяйства города Переславля-Залесского» на 2011</w:t>
            </w:r>
            <w:r w:rsidRPr="0027028B">
              <w:rPr>
                <w:rFonts w:ascii="Times New Roman" w:hAnsi="Times New Roman"/>
                <w:sz w:val="24"/>
                <w:szCs w:val="24"/>
                <w:lang w:eastAsia="ru-RU"/>
              </w:rPr>
              <w:t xml:space="preserve">– </w:t>
            </w:r>
            <w:r w:rsidRPr="0027028B">
              <w:rPr>
                <w:rFonts w:ascii="Times New Roman" w:hAnsi="Times New Roman"/>
                <w:color w:val="000000"/>
                <w:sz w:val="24"/>
                <w:szCs w:val="24"/>
                <w:lang w:eastAsia="ru-RU"/>
              </w:rPr>
              <w:t>2015 годы</w:t>
            </w:r>
            <w:r w:rsidRPr="0027028B">
              <w:rPr>
                <w:rFonts w:ascii="Times New Roman" w:hAnsi="Times New Roman"/>
                <w:sz w:val="24"/>
                <w:szCs w:val="24"/>
                <w:lang w:eastAsia="ru-RU"/>
              </w:rPr>
              <w:t xml:space="preserve"> (далее – Программа)</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Основание для разработки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1A499C">
            <w:pPr>
              <w:autoSpaceDE w:val="0"/>
              <w:autoSpaceDN w:val="0"/>
              <w:adjustRightInd w:val="0"/>
              <w:spacing w:after="0" w:line="240" w:lineRule="auto"/>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Федеральный закон от 21.07.2007 № 185-ФЗ «О Фонде содействия реформированию жилищно-коммунального хозяйства»;</w:t>
            </w:r>
          </w:p>
          <w:p w:rsidR="00EF6E64" w:rsidRPr="001625E0" w:rsidRDefault="00EF6E64" w:rsidP="001A499C">
            <w:pPr>
              <w:autoSpaceDE w:val="0"/>
              <w:autoSpaceDN w:val="0"/>
              <w:adjustRightInd w:val="0"/>
              <w:spacing w:after="0" w:line="240" w:lineRule="auto"/>
              <w:jc w:val="both"/>
              <w:rPr>
                <w:rFonts w:ascii="Times New Roman" w:hAnsi="Times New Roman"/>
                <w:sz w:val="24"/>
                <w:szCs w:val="24"/>
              </w:rPr>
            </w:pPr>
            <w:r w:rsidRPr="0027028B">
              <w:rPr>
                <w:rFonts w:ascii="Times New Roman" w:hAnsi="Times New Roman"/>
                <w:color w:val="000000"/>
                <w:sz w:val="24"/>
                <w:szCs w:val="24"/>
                <w:lang w:eastAsia="ru-RU"/>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F6E64" w:rsidRPr="001625E0" w:rsidRDefault="00EF6E64" w:rsidP="001A499C">
            <w:pPr>
              <w:autoSpaceDE w:val="0"/>
              <w:autoSpaceDN w:val="0"/>
              <w:adjustRightInd w:val="0"/>
              <w:spacing w:after="0" w:line="240" w:lineRule="auto"/>
              <w:jc w:val="both"/>
              <w:rPr>
                <w:rFonts w:ascii="Times New Roman" w:hAnsi="Times New Roman"/>
                <w:sz w:val="24"/>
                <w:szCs w:val="24"/>
                <w:lang w:eastAsia="ru-RU"/>
              </w:rPr>
            </w:pPr>
            <w:r w:rsidRPr="001625E0">
              <w:rPr>
                <w:rFonts w:ascii="Times New Roman" w:hAnsi="Times New Roman"/>
                <w:sz w:val="24"/>
                <w:szCs w:val="24"/>
                <w:lang w:eastAsia="ru-RU"/>
              </w:rPr>
              <w:t>Федеральный закон от 06.10.2003 № 131-ФЗ «Об общих принципах организации местного самоуправления в Российской Федерации;</w:t>
            </w:r>
          </w:p>
          <w:p w:rsidR="00EF6E64" w:rsidRPr="001625E0" w:rsidRDefault="00EF6E64" w:rsidP="001A499C">
            <w:pPr>
              <w:autoSpaceDE w:val="0"/>
              <w:autoSpaceDN w:val="0"/>
              <w:adjustRightInd w:val="0"/>
              <w:spacing w:after="0" w:line="240" w:lineRule="auto"/>
              <w:jc w:val="both"/>
              <w:rPr>
                <w:rFonts w:ascii="Times New Roman" w:hAnsi="Times New Roman"/>
                <w:sz w:val="24"/>
                <w:szCs w:val="24"/>
                <w:lang w:eastAsia="ru-RU"/>
              </w:rPr>
            </w:pPr>
            <w:r w:rsidRPr="0027028B">
              <w:rPr>
                <w:rFonts w:ascii="Times New Roman" w:hAnsi="Times New Roman"/>
                <w:color w:val="000000"/>
                <w:sz w:val="24"/>
                <w:szCs w:val="24"/>
                <w:lang w:eastAsia="ru-RU"/>
              </w:rPr>
              <w:t>Законом Ярославской области от 05.10.2011№ 33-з «</w:t>
            </w:r>
            <w:r w:rsidRPr="001625E0">
              <w:rPr>
                <w:rFonts w:ascii="Times New Roman" w:hAnsi="Times New Roman"/>
                <w:sz w:val="24"/>
                <w:szCs w:val="24"/>
              </w:rPr>
              <w:t>Об энергосбережении и о повышении энергетической эффективности в</w:t>
            </w:r>
            <w:r w:rsidRPr="0027028B">
              <w:rPr>
                <w:rFonts w:ascii="Times New Roman" w:hAnsi="Times New Roman"/>
                <w:color w:val="000000"/>
                <w:sz w:val="24"/>
                <w:szCs w:val="24"/>
                <w:lang w:eastAsia="ru-RU"/>
              </w:rPr>
              <w:t xml:space="preserve"> Ярославской области»;</w:t>
            </w:r>
          </w:p>
          <w:p w:rsidR="00EF6E64" w:rsidRDefault="00EF6E64" w:rsidP="001A499C">
            <w:pPr>
              <w:autoSpaceDE w:val="0"/>
              <w:autoSpaceDN w:val="0"/>
              <w:adjustRightInd w:val="0"/>
              <w:spacing w:after="0" w:line="240" w:lineRule="auto"/>
              <w:jc w:val="both"/>
              <w:rPr>
                <w:rFonts w:ascii="Times New Roman" w:hAnsi="Times New Roman"/>
                <w:sz w:val="24"/>
                <w:szCs w:val="24"/>
              </w:rPr>
            </w:pPr>
            <w:r w:rsidRPr="0027028B">
              <w:rPr>
                <w:rFonts w:ascii="Times New Roman" w:hAnsi="Times New Roman"/>
                <w:sz w:val="24"/>
                <w:szCs w:val="24"/>
                <w:lang w:eastAsia="ru-RU"/>
              </w:rPr>
              <w:t xml:space="preserve">Постановление Правительства Ярославской области от 02.11.2010№ 820-п «Об утверждении областной целевой программы «Комплексная программа модернизации и реформирования жилищно-коммунального хозяйства Ярославской области» на 2011 – 2015 годы </w:t>
            </w:r>
            <w:r w:rsidRPr="001625E0">
              <w:rPr>
                <w:rFonts w:ascii="Times New Roman" w:hAnsi="Times New Roman"/>
                <w:sz w:val="24"/>
                <w:szCs w:val="24"/>
              </w:rPr>
              <w:t>и внесении изменений в постановление Правительства области от 26.11.2008№ 626-п»;</w:t>
            </w:r>
          </w:p>
          <w:p w:rsidR="00153ABD" w:rsidRPr="00153ABD" w:rsidRDefault="00153ABD" w:rsidP="001A499C">
            <w:pPr>
              <w:autoSpaceDE w:val="0"/>
              <w:autoSpaceDN w:val="0"/>
              <w:adjustRightInd w:val="0"/>
              <w:spacing w:after="0" w:line="240" w:lineRule="auto"/>
              <w:jc w:val="both"/>
              <w:rPr>
                <w:rFonts w:ascii="Times New Roman" w:hAnsi="Times New Roman"/>
              </w:rPr>
            </w:pPr>
            <w:r w:rsidRPr="00153ABD">
              <w:t xml:space="preserve">- </w:t>
            </w:r>
            <w:r w:rsidRPr="00153ABD">
              <w:rPr>
                <w:rFonts w:ascii="Times New Roman" w:hAnsi="Times New Roman"/>
              </w:rPr>
              <w:t>Постановление Правительства Ярославской области от 29 февраля 2012 г. № 145-п «О региональной программе «Развитие водоснабжения, водоотведения и очистки сточных вод Ярославской области» на 2012-2017 годы и признании утратившим силу постановления Правительства области от 12.11.2009 № 1101-п»</w:t>
            </w:r>
            <w:r w:rsidR="00131312">
              <w:rPr>
                <w:rFonts w:ascii="Times New Roman" w:hAnsi="Times New Roman"/>
              </w:rPr>
              <w:t>;</w:t>
            </w:r>
          </w:p>
          <w:p w:rsidR="00EF6E64" w:rsidRPr="0027028B" w:rsidRDefault="00131312" w:rsidP="004054E3">
            <w:pPr>
              <w:tabs>
                <w:tab w:val="left" w:pos="10440"/>
              </w:tabs>
              <w:spacing w:after="0" w:line="240" w:lineRule="auto"/>
              <w:ind w:right="-1"/>
              <w:jc w:val="both"/>
              <w:rPr>
                <w:rFonts w:ascii="Times New Roman" w:hAnsi="Times New Roman"/>
                <w:color w:val="FF0000"/>
                <w:sz w:val="24"/>
                <w:szCs w:val="24"/>
                <w:lang w:eastAsia="ru-RU"/>
              </w:rPr>
            </w:pPr>
            <w:r>
              <w:rPr>
                <w:rFonts w:ascii="Times New Roman" w:hAnsi="Times New Roman"/>
                <w:sz w:val="24"/>
                <w:szCs w:val="24"/>
              </w:rPr>
              <w:t xml:space="preserve">- </w:t>
            </w:r>
            <w:r w:rsidR="00EF6E64" w:rsidRPr="001625E0">
              <w:rPr>
                <w:rFonts w:ascii="Times New Roman" w:hAnsi="Times New Roman"/>
                <w:sz w:val="24"/>
                <w:szCs w:val="24"/>
              </w:rPr>
              <w:t>Решение Переславль-Залесской городской Думы от 27.06.2013 № 86 «Об утверждении Программы комплексного развития систем коммунальной инфраструктуры города Переславля-Залесского на 2013 – 2017 годы с перспективой до 2025 года»</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Заказчик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27028B">
              <w:rPr>
                <w:rFonts w:ascii="Times New Roman" w:hAnsi="Times New Roman"/>
                <w:bCs/>
                <w:sz w:val="24"/>
                <w:szCs w:val="24"/>
                <w:lang w:eastAsia="ru-RU"/>
              </w:rPr>
              <w:t>Администрация города Переславля-Залесского</w:t>
            </w:r>
          </w:p>
        </w:tc>
      </w:tr>
      <w:tr w:rsidR="00EF6E64" w:rsidRPr="001625E0">
        <w:trPr>
          <w:trHeight w:val="473"/>
        </w:trPr>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Руководитель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Первый заместитель Главы Администрации города Переславля-Залесского – Туманов Андрей Сергеевич</w:t>
            </w:r>
            <w:r w:rsidR="00131312">
              <w:rPr>
                <w:rFonts w:ascii="Times New Roman" w:hAnsi="Times New Roman"/>
                <w:sz w:val="24"/>
                <w:szCs w:val="24"/>
                <w:lang w:eastAsia="ru-RU"/>
              </w:rPr>
              <w:t>, заместитель Главы Администрации города Петрова Лариса Валерьевна.</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Координатор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131312">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27028B">
              <w:rPr>
                <w:rFonts w:ascii="Times New Roman" w:hAnsi="Times New Roman"/>
                <w:bCs/>
                <w:sz w:val="24"/>
                <w:szCs w:val="24"/>
                <w:lang w:eastAsia="ru-RU"/>
              </w:rPr>
              <w:t>Директор МБУ «Центр развития» Талалаев Виктор Анатольевич</w:t>
            </w:r>
            <w:r w:rsidR="00131312">
              <w:rPr>
                <w:rFonts w:ascii="Times New Roman" w:hAnsi="Times New Roman"/>
                <w:bCs/>
                <w:sz w:val="24"/>
                <w:szCs w:val="24"/>
                <w:lang w:eastAsia="ru-RU"/>
              </w:rPr>
              <w:t>, начальник отдела капитального строительства управления архитектуры и градостроительства Администрации города Корнева Галина Борисовна</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 xml:space="preserve">Основные разработчики  </w:t>
            </w:r>
            <w:r w:rsidRPr="0027028B">
              <w:rPr>
                <w:rFonts w:ascii="Times New Roman" w:hAnsi="Times New Roman"/>
                <w:bCs/>
                <w:sz w:val="24"/>
                <w:szCs w:val="24"/>
                <w:lang w:eastAsia="ru-RU"/>
              </w:rPr>
              <w:lastRenderedPageBreak/>
              <w:t>и исполнители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131312" w:rsidRDefault="00131312" w:rsidP="00131312">
            <w:pPr>
              <w:spacing w:after="0" w:line="240" w:lineRule="auto"/>
              <w:jc w:val="both"/>
              <w:rPr>
                <w:rFonts w:ascii="Times New Roman" w:hAnsi="Times New Roman"/>
                <w:sz w:val="24"/>
                <w:szCs w:val="24"/>
                <w:lang w:eastAsia="ru-RU"/>
              </w:rPr>
            </w:pPr>
            <w:r w:rsidRPr="00131312">
              <w:rPr>
                <w:rFonts w:ascii="Times New Roman" w:hAnsi="Times New Roman"/>
              </w:rPr>
              <w:lastRenderedPageBreak/>
              <w:t xml:space="preserve">Управление экономики, управление архитектуры и </w:t>
            </w:r>
            <w:r w:rsidRPr="00131312">
              <w:rPr>
                <w:rFonts w:ascii="Times New Roman" w:hAnsi="Times New Roman"/>
              </w:rPr>
              <w:lastRenderedPageBreak/>
              <w:t>градостроительства Администрация города Переславля-Залесского, МБУ «Центр развития»</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lastRenderedPageBreak/>
              <w:t>Цели и задачи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131312" w:rsidRDefault="00131312" w:rsidP="00A73686">
            <w:pPr>
              <w:spacing w:after="0" w:line="240" w:lineRule="auto"/>
              <w:jc w:val="both"/>
              <w:rPr>
                <w:rFonts w:ascii="Times New Roman" w:hAnsi="Times New Roman"/>
                <w:color w:val="000000"/>
                <w:lang w:eastAsia="ru-RU"/>
              </w:rPr>
            </w:pPr>
            <w:r w:rsidRPr="0027028B">
              <w:rPr>
                <w:rFonts w:ascii="Times New Roman" w:hAnsi="Times New Roman"/>
                <w:color w:val="000000"/>
                <w:sz w:val="24"/>
                <w:szCs w:val="24"/>
                <w:lang w:eastAsia="ru-RU"/>
              </w:rPr>
              <w:t>Целью Программы является создание надежной и эффективной работы коммунальной инфраструктуры города, обеспечивающая комфортные и качественные условия для проживания населения</w:t>
            </w:r>
            <w:r>
              <w:rPr>
                <w:rFonts w:ascii="Times New Roman" w:hAnsi="Times New Roman"/>
                <w:color w:val="000000"/>
                <w:sz w:val="24"/>
                <w:szCs w:val="24"/>
                <w:lang w:eastAsia="ru-RU"/>
              </w:rPr>
              <w:t>.</w:t>
            </w:r>
            <w:r w:rsidRPr="00206D12">
              <w:rPr>
                <w:rFonts w:ascii="Times New Roman" w:hAnsi="Times New Roman"/>
                <w:sz w:val="28"/>
                <w:szCs w:val="28"/>
              </w:rPr>
              <w:t xml:space="preserve"> </w:t>
            </w:r>
            <w:r w:rsidRPr="00131312">
              <w:rPr>
                <w:rFonts w:ascii="Times New Roman" w:hAnsi="Times New Roman"/>
              </w:rPr>
              <w:t xml:space="preserve">Развитие и модернизация городских инженерных сетей и организаций коммунального комплекса для удовлетворения потребностей населения. Обеспечение эффективности производства, передачи и потребления энергетических ресурсов, соответствие инженерной и коммунальной инфраструктуры стандартам качества и безопасности. </w:t>
            </w:r>
          </w:p>
          <w:p w:rsidR="00E64F82" w:rsidRDefault="00E64F82" w:rsidP="00A73686">
            <w:pPr>
              <w:spacing w:after="0" w:line="240" w:lineRule="auto"/>
              <w:jc w:val="both"/>
              <w:rPr>
                <w:rFonts w:ascii="Times New Roman" w:hAnsi="Times New Roman"/>
                <w:color w:val="000000"/>
                <w:sz w:val="24"/>
                <w:szCs w:val="24"/>
                <w:lang w:eastAsia="ru-RU"/>
              </w:rPr>
            </w:pPr>
          </w:p>
          <w:p w:rsidR="00EF6E64" w:rsidRPr="0027028B" w:rsidRDefault="00EF6E64" w:rsidP="00A73686">
            <w:pPr>
              <w:spacing w:after="0" w:line="240" w:lineRule="auto"/>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Задачами Программы являются:</w:t>
            </w:r>
          </w:p>
          <w:p w:rsidR="00EF6E64" w:rsidRPr="0027028B" w:rsidRDefault="00EF6E64" w:rsidP="00A73686">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модернизация и реконструкция объектов коммунальной инфраструктуры города;</w:t>
            </w:r>
          </w:p>
          <w:p w:rsidR="00EF6E64" w:rsidRPr="0027028B" w:rsidRDefault="00EF6E64" w:rsidP="00A73686">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привлечение средств внебюджетных источников (в том числе средств частных инвесторов, кредитных средств и личных средств граждан) для финансирования проектов модернизации объектов коммунальной инфраструктуры;</w:t>
            </w:r>
          </w:p>
          <w:p w:rsidR="00EF6E64" w:rsidRPr="0027028B" w:rsidRDefault="00EF6E64" w:rsidP="00A73686">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снижение издержек при оказании жилищно-коммунальных услуг;</w:t>
            </w:r>
          </w:p>
          <w:p w:rsidR="00E64F82" w:rsidRPr="00613425" w:rsidRDefault="00E64F82" w:rsidP="00613425">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w:t>
            </w:r>
            <w:r w:rsidRPr="00613425">
              <w:rPr>
                <w:rFonts w:ascii="Times New Roman" w:hAnsi="Times New Roman"/>
                <w:color w:val="000000"/>
                <w:sz w:val="24"/>
                <w:szCs w:val="24"/>
                <w:lang w:eastAsia="ru-RU"/>
              </w:rPr>
              <w:t>повышение уровня газификации жилищного фонда города;</w:t>
            </w:r>
          </w:p>
          <w:p w:rsidR="00E64F82" w:rsidRPr="00613425" w:rsidRDefault="00E64F82" w:rsidP="00613425">
            <w:pPr>
              <w:spacing w:after="0" w:line="240" w:lineRule="auto"/>
              <w:jc w:val="both"/>
              <w:rPr>
                <w:rFonts w:ascii="Times New Roman" w:hAnsi="Times New Roman"/>
                <w:sz w:val="24"/>
                <w:szCs w:val="24"/>
                <w:lang w:eastAsia="ru-RU"/>
              </w:rPr>
            </w:pPr>
            <w:r w:rsidRPr="00613425">
              <w:rPr>
                <w:rFonts w:ascii="Times New Roman" w:hAnsi="Times New Roman"/>
                <w:sz w:val="24"/>
                <w:szCs w:val="24"/>
                <w:lang w:eastAsia="ru-RU"/>
              </w:rPr>
              <w:t>–</w:t>
            </w:r>
            <w:r w:rsidRPr="00613425">
              <w:rPr>
                <w:rFonts w:ascii="Times New Roman" w:hAnsi="Times New Roman"/>
                <w:color w:val="000000"/>
                <w:sz w:val="24"/>
                <w:szCs w:val="24"/>
                <w:lang w:eastAsia="ru-RU"/>
              </w:rPr>
              <w:t xml:space="preserve"> увеличение протяженности сетей газоснабжения</w:t>
            </w:r>
            <w:r w:rsidRPr="00613425">
              <w:rPr>
                <w:rFonts w:ascii="Times New Roman" w:hAnsi="Times New Roman"/>
                <w:sz w:val="24"/>
                <w:szCs w:val="24"/>
                <w:lang w:eastAsia="ru-RU"/>
              </w:rPr>
              <w:t xml:space="preserve"> </w:t>
            </w:r>
          </w:p>
          <w:p w:rsidR="00EF6E64" w:rsidRPr="00613425" w:rsidRDefault="00EF6E64" w:rsidP="00613425">
            <w:pPr>
              <w:spacing w:after="0" w:line="240" w:lineRule="auto"/>
              <w:jc w:val="both"/>
              <w:rPr>
                <w:rFonts w:ascii="Times New Roman" w:hAnsi="Times New Roman"/>
                <w:color w:val="000000"/>
                <w:sz w:val="24"/>
                <w:szCs w:val="24"/>
                <w:lang w:eastAsia="ru-RU"/>
              </w:rPr>
            </w:pPr>
            <w:r w:rsidRPr="00613425">
              <w:rPr>
                <w:rFonts w:ascii="Times New Roman" w:hAnsi="Times New Roman"/>
                <w:sz w:val="24"/>
                <w:szCs w:val="24"/>
                <w:lang w:eastAsia="ru-RU"/>
              </w:rPr>
              <w:t>–</w:t>
            </w:r>
            <w:r w:rsidRPr="00613425">
              <w:rPr>
                <w:rFonts w:ascii="Times New Roman" w:hAnsi="Times New Roman"/>
                <w:color w:val="000000"/>
                <w:sz w:val="24"/>
                <w:szCs w:val="24"/>
                <w:lang w:eastAsia="ru-RU"/>
              </w:rPr>
              <w:t xml:space="preserve"> снижение уровня износа сетей теплоснабжения; </w:t>
            </w:r>
          </w:p>
          <w:p w:rsidR="00671E51" w:rsidRDefault="00EF6E64" w:rsidP="00613425">
            <w:pPr>
              <w:spacing w:after="0" w:line="240" w:lineRule="auto"/>
              <w:jc w:val="both"/>
              <w:rPr>
                <w:rFonts w:ascii="Times New Roman" w:hAnsi="Times New Roman"/>
                <w:color w:val="000000"/>
              </w:rPr>
            </w:pPr>
            <w:r w:rsidRPr="00613425">
              <w:rPr>
                <w:rFonts w:ascii="Times New Roman" w:hAnsi="Times New Roman"/>
                <w:sz w:val="24"/>
                <w:szCs w:val="24"/>
                <w:lang w:eastAsia="ru-RU"/>
              </w:rPr>
              <w:t xml:space="preserve">– снижение </w:t>
            </w:r>
            <w:r w:rsidRPr="00613425">
              <w:rPr>
                <w:rFonts w:ascii="Times New Roman" w:hAnsi="Times New Roman"/>
                <w:color w:val="000000"/>
                <w:sz w:val="24"/>
                <w:szCs w:val="24"/>
                <w:lang w:eastAsia="ru-RU"/>
              </w:rPr>
              <w:t xml:space="preserve">удельного веса </w:t>
            </w:r>
            <w:r w:rsidRPr="00613425">
              <w:rPr>
                <w:rFonts w:ascii="Times New Roman" w:hAnsi="Times New Roman"/>
                <w:sz w:val="24"/>
                <w:szCs w:val="24"/>
                <w:lang w:eastAsia="ru-RU"/>
              </w:rPr>
              <w:t>тепловых и эксплуатационных потерь в процессе производства и транспортировки до потребителей в результате реконструкции и модернизации системы теплоснабжения;</w:t>
            </w:r>
            <w:r w:rsidR="00613425" w:rsidRPr="00613425">
              <w:rPr>
                <w:rFonts w:ascii="Times New Roman" w:hAnsi="Times New Roman"/>
                <w:color w:val="000000"/>
              </w:rPr>
              <w:t xml:space="preserve"> </w:t>
            </w:r>
          </w:p>
          <w:p w:rsidR="00613425" w:rsidRPr="00613425" w:rsidRDefault="00613425" w:rsidP="00613425">
            <w:pPr>
              <w:spacing w:after="0" w:line="240" w:lineRule="auto"/>
              <w:jc w:val="both"/>
              <w:rPr>
                <w:rFonts w:ascii="Times New Roman" w:hAnsi="Times New Roman"/>
                <w:color w:val="000000"/>
              </w:rPr>
            </w:pPr>
            <w:r w:rsidRPr="00613425">
              <w:rPr>
                <w:rFonts w:ascii="Times New Roman" w:hAnsi="Times New Roman"/>
                <w:color w:val="000000"/>
              </w:rPr>
              <w:t>- снижение уровня износа сетей водоснабжения;</w:t>
            </w:r>
          </w:p>
          <w:p w:rsidR="00613425" w:rsidRPr="00613425" w:rsidRDefault="00613425" w:rsidP="00613425">
            <w:pPr>
              <w:spacing w:after="0" w:line="240" w:lineRule="auto"/>
              <w:jc w:val="both"/>
              <w:rPr>
                <w:rFonts w:ascii="Times New Roman" w:hAnsi="Times New Roman"/>
              </w:rPr>
            </w:pPr>
            <w:r w:rsidRPr="00613425">
              <w:rPr>
                <w:rFonts w:ascii="Times New Roman" w:hAnsi="Times New Roman"/>
              </w:rPr>
              <w:t>- увеличение уровня обеспечения центральным водоснабжением;</w:t>
            </w:r>
          </w:p>
          <w:p w:rsidR="00613425" w:rsidRPr="00613425" w:rsidRDefault="00613425" w:rsidP="00613425">
            <w:pPr>
              <w:spacing w:after="0" w:line="240" w:lineRule="auto"/>
              <w:jc w:val="both"/>
              <w:rPr>
                <w:rFonts w:ascii="Times New Roman" w:hAnsi="Times New Roman"/>
                <w:color w:val="000000"/>
              </w:rPr>
            </w:pPr>
            <w:r w:rsidRPr="00613425">
              <w:rPr>
                <w:rFonts w:ascii="Times New Roman" w:hAnsi="Times New Roman"/>
              </w:rPr>
              <w:t>- у</w:t>
            </w:r>
            <w:r w:rsidRPr="00613425">
              <w:rPr>
                <w:rFonts w:ascii="Times New Roman" w:hAnsi="Times New Roman"/>
                <w:lang w:eastAsia="ru-RU"/>
              </w:rPr>
              <w:t xml:space="preserve">величение протяженности сетей </w:t>
            </w:r>
            <w:r w:rsidRPr="00613425">
              <w:rPr>
                <w:rFonts w:ascii="Times New Roman" w:hAnsi="Times New Roman"/>
              </w:rPr>
              <w:t>водоснабжения</w:t>
            </w:r>
            <w:r w:rsidRPr="00613425">
              <w:rPr>
                <w:rFonts w:ascii="Times New Roman" w:hAnsi="Times New Roman"/>
                <w:color w:val="000000"/>
              </w:rPr>
              <w:t>;</w:t>
            </w:r>
          </w:p>
          <w:p w:rsidR="00613425" w:rsidRPr="00613425" w:rsidRDefault="00613425" w:rsidP="00613425">
            <w:pPr>
              <w:spacing w:after="0" w:line="240" w:lineRule="auto"/>
              <w:jc w:val="both"/>
              <w:rPr>
                <w:rFonts w:ascii="Times New Roman" w:hAnsi="Times New Roman"/>
                <w:color w:val="000000"/>
              </w:rPr>
            </w:pPr>
            <w:r w:rsidRPr="00613425">
              <w:rPr>
                <w:rFonts w:ascii="Times New Roman" w:hAnsi="Times New Roman"/>
                <w:color w:val="000000"/>
              </w:rPr>
              <w:t>- снижение уровня износа сетей водоотведен</w:t>
            </w:r>
            <w:r w:rsidRPr="00613425">
              <w:rPr>
                <w:rFonts w:ascii="Times New Roman" w:hAnsi="Times New Roman"/>
                <w:color w:val="000000"/>
              </w:rPr>
              <w:t>и</w:t>
            </w:r>
            <w:r w:rsidRPr="00613425">
              <w:rPr>
                <w:rFonts w:ascii="Times New Roman" w:hAnsi="Times New Roman"/>
                <w:color w:val="000000"/>
              </w:rPr>
              <w:t>я;</w:t>
            </w:r>
          </w:p>
          <w:p w:rsidR="00613425" w:rsidRPr="00613425" w:rsidRDefault="00613425" w:rsidP="00613425">
            <w:pPr>
              <w:spacing w:after="0" w:line="240" w:lineRule="auto"/>
              <w:jc w:val="both"/>
              <w:rPr>
                <w:rFonts w:ascii="Times New Roman" w:hAnsi="Times New Roman"/>
              </w:rPr>
            </w:pPr>
            <w:r w:rsidRPr="00613425">
              <w:rPr>
                <w:rFonts w:ascii="Times New Roman" w:hAnsi="Times New Roman"/>
                <w:color w:val="000000"/>
              </w:rPr>
              <w:t>- у</w:t>
            </w:r>
            <w:r w:rsidRPr="00613425">
              <w:rPr>
                <w:rFonts w:ascii="Times New Roman" w:hAnsi="Times New Roman"/>
              </w:rPr>
              <w:t>величение уровня обеспечения центральным водоотведением;</w:t>
            </w:r>
          </w:p>
          <w:p w:rsidR="00EF6E64" w:rsidRPr="0027028B" w:rsidRDefault="00613425" w:rsidP="00613425">
            <w:pPr>
              <w:pStyle w:val="ListParagraph"/>
              <w:suppressAutoHyphens w:val="0"/>
              <w:autoSpaceDE w:val="0"/>
              <w:autoSpaceDN w:val="0"/>
              <w:adjustRightInd w:val="0"/>
              <w:ind w:left="0"/>
              <w:jc w:val="both"/>
              <w:rPr>
                <w:sz w:val="24"/>
                <w:szCs w:val="24"/>
                <w:lang w:eastAsia="ru-RU"/>
              </w:rPr>
            </w:pPr>
            <w:r w:rsidRPr="00613425">
              <w:t>- у</w:t>
            </w:r>
            <w:r w:rsidRPr="00613425">
              <w:rPr>
                <w:color w:val="000000"/>
                <w:sz w:val="22"/>
                <w:szCs w:val="22"/>
              </w:rPr>
              <w:t>величение протяженности сетей водоотведения</w:t>
            </w:r>
            <w:r w:rsidRPr="00613425">
              <w:rPr>
                <w:color w:val="000000"/>
              </w:rPr>
              <w:t>.</w:t>
            </w:r>
            <w:r w:rsidR="00EF6E64" w:rsidRPr="0027028B">
              <w:rPr>
                <w:color w:val="000000"/>
                <w:sz w:val="24"/>
                <w:szCs w:val="24"/>
                <w:lang w:eastAsia="ru-RU"/>
              </w:rPr>
              <w:t xml:space="preserve"> </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Важнейшие индикаторы и показатели, позволяющие оценить ход реализации Программы</w:t>
            </w:r>
          </w:p>
        </w:tc>
        <w:tc>
          <w:tcPr>
            <w:tcW w:w="6928" w:type="dxa"/>
            <w:tcBorders>
              <w:top w:val="single" w:sz="4" w:space="0" w:color="auto"/>
              <w:left w:val="single" w:sz="4" w:space="0" w:color="auto"/>
              <w:bottom w:val="single" w:sz="4" w:space="0" w:color="auto"/>
              <w:right w:val="single" w:sz="4" w:space="0" w:color="auto"/>
            </w:tcBorders>
          </w:tcPr>
          <w:p w:rsidR="00F00C7D" w:rsidRPr="0027028B" w:rsidRDefault="00E64F82" w:rsidP="00F00C7D">
            <w:pPr>
              <w:spacing w:after="0" w:line="240" w:lineRule="auto"/>
              <w:rPr>
                <w:rFonts w:ascii="Times New Roman" w:hAnsi="Times New Roman"/>
                <w:color w:val="000000"/>
                <w:sz w:val="24"/>
                <w:szCs w:val="24"/>
                <w:lang w:eastAsia="ru-RU"/>
              </w:rPr>
            </w:pPr>
            <w:r w:rsidRPr="001625E0">
              <w:rPr>
                <w:rFonts w:ascii="Times New Roman" w:hAnsi="Times New Roman"/>
                <w:sz w:val="24"/>
                <w:szCs w:val="24"/>
                <w:lang w:eastAsia="ru-RU"/>
              </w:rPr>
              <w:t>–</w:t>
            </w:r>
            <w:r w:rsidR="00F00C7D">
              <w:rPr>
                <w:rFonts w:ascii="Times New Roman" w:hAnsi="Times New Roman"/>
                <w:sz w:val="24"/>
                <w:szCs w:val="24"/>
                <w:lang w:eastAsia="ru-RU"/>
              </w:rPr>
              <w:t xml:space="preserve"> </w:t>
            </w:r>
            <w:r w:rsidR="00F00C7D" w:rsidRPr="0027028B">
              <w:rPr>
                <w:rFonts w:ascii="Times New Roman" w:hAnsi="Times New Roman"/>
                <w:color w:val="000000"/>
                <w:sz w:val="24"/>
                <w:szCs w:val="24"/>
                <w:lang w:eastAsia="ru-RU"/>
              </w:rPr>
              <w:t>уровень газификации жилищного фонда города;</w:t>
            </w:r>
          </w:p>
          <w:p w:rsidR="00E64F82" w:rsidRDefault="00F00C7D" w:rsidP="00A73686">
            <w:pPr>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64F82" w:rsidRPr="0027028B">
              <w:rPr>
                <w:rFonts w:ascii="Times New Roman" w:hAnsi="Times New Roman"/>
                <w:color w:val="000000"/>
                <w:sz w:val="24"/>
                <w:szCs w:val="24"/>
                <w:lang w:eastAsia="ru-RU"/>
              </w:rPr>
              <w:t>пр</w:t>
            </w:r>
            <w:r w:rsidR="00E64F82">
              <w:rPr>
                <w:rFonts w:ascii="Times New Roman" w:hAnsi="Times New Roman"/>
                <w:color w:val="000000"/>
                <w:sz w:val="24"/>
                <w:szCs w:val="24"/>
                <w:lang w:eastAsia="ru-RU"/>
              </w:rPr>
              <w:t>отяженност</w:t>
            </w:r>
            <w:r w:rsidR="00EF1538">
              <w:rPr>
                <w:rFonts w:ascii="Times New Roman" w:hAnsi="Times New Roman"/>
                <w:color w:val="000000"/>
                <w:sz w:val="24"/>
                <w:szCs w:val="24"/>
                <w:lang w:eastAsia="ru-RU"/>
              </w:rPr>
              <w:t>ь</w:t>
            </w:r>
            <w:r w:rsidR="00E64F82">
              <w:rPr>
                <w:rFonts w:ascii="Times New Roman" w:hAnsi="Times New Roman"/>
                <w:color w:val="000000"/>
                <w:sz w:val="24"/>
                <w:szCs w:val="24"/>
                <w:lang w:eastAsia="ru-RU"/>
              </w:rPr>
              <w:t xml:space="preserve"> сетей газоснабжения;</w:t>
            </w:r>
          </w:p>
          <w:p w:rsidR="00EF6E64" w:rsidRPr="0027028B" w:rsidRDefault="00EF6E64" w:rsidP="00A73686">
            <w:pPr>
              <w:spacing w:after="0" w:line="240" w:lineRule="auto"/>
              <w:rPr>
                <w:rFonts w:ascii="Times New Roman" w:hAnsi="Times New Roman"/>
                <w:color w:val="000000"/>
                <w:sz w:val="24"/>
                <w:szCs w:val="24"/>
                <w:lang w:eastAsia="ru-RU"/>
              </w:rPr>
            </w:pPr>
            <w:r w:rsidRPr="001625E0">
              <w:rPr>
                <w:rFonts w:ascii="Times New Roman" w:hAnsi="Times New Roman"/>
                <w:sz w:val="24"/>
                <w:szCs w:val="24"/>
                <w:lang w:eastAsia="ru-RU"/>
              </w:rPr>
              <w:t>–</w:t>
            </w:r>
            <w:r w:rsidR="00E64F82">
              <w:rPr>
                <w:rFonts w:ascii="Times New Roman" w:hAnsi="Times New Roman"/>
                <w:sz w:val="24"/>
                <w:szCs w:val="24"/>
                <w:lang w:eastAsia="ru-RU"/>
              </w:rPr>
              <w:t xml:space="preserve"> </w:t>
            </w:r>
            <w:r w:rsidRPr="0027028B">
              <w:rPr>
                <w:rFonts w:ascii="Times New Roman" w:hAnsi="Times New Roman"/>
                <w:color w:val="000000"/>
                <w:sz w:val="24"/>
                <w:szCs w:val="24"/>
                <w:lang w:eastAsia="ru-RU"/>
              </w:rPr>
              <w:t>уровень износа сетей теплоснабжения;</w:t>
            </w:r>
          </w:p>
          <w:p w:rsidR="00EF6E64"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00E64F82">
              <w:rPr>
                <w:rFonts w:ascii="Times New Roman" w:hAnsi="Times New Roman"/>
                <w:sz w:val="24"/>
                <w:szCs w:val="24"/>
                <w:lang w:eastAsia="ru-RU"/>
              </w:rPr>
              <w:t xml:space="preserve"> </w:t>
            </w:r>
            <w:r w:rsidRPr="001625E0">
              <w:rPr>
                <w:rFonts w:ascii="Times New Roman" w:hAnsi="Times New Roman"/>
                <w:sz w:val="24"/>
                <w:szCs w:val="24"/>
                <w:lang w:eastAsia="ru-RU"/>
              </w:rPr>
              <w:t>уровень потерь и неучтенных расходов тепловой энергии;</w:t>
            </w:r>
          </w:p>
          <w:p w:rsidR="00F00C7D" w:rsidRDefault="00613425" w:rsidP="00A73686">
            <w:pPr>
              <w:spacing w:after="0" w:line="240" w:lineRule="auto"/>
              <w:rPr>
                <w:rFonts w:ascii="Times New Roman" w:hAnsi="Times New Roman"/>
                <w:color w:val="000000"/>
              </w:rPr>
            </w:pPr>
            <w:r>
              <w:rPr>
                <w:rFonts w:ascii="Times New Roman" w:hAnsi="Times New Roman"/>
                <w:color w:val="000000"/>
              </w:rPr>
              <w:t xml:space="preserve">- </w:t>
            </w:r>
            <w:r w:rsidR="00F00C7D" w:rsidRPr="006A455B">
              <w:rPr>
                <w:rFonts w:ascii="Times New Roman" w:hAnsi="Times New Roman"/>
                <w:color w:val="000000"/>
              </w:rPr>
              <w:t>уров</w:t>
            </w:r>
            <w:r>
              <w:rPr>
                <w:rFonts w:ascii="Times New Roman" w:hAnsi="Times New Roman"/>
                <w:color w:val="000000"/>
              </w:rPr>
              <w:t>ень</w:t>
            </w:r>
            <w:r w:rsidR="00F00C7D" w:rsidRPr="006A455B">
              <w:rPr>
                <w:rFonts w:ascii="Times New Roman" w:hAnsi="Times New Roman"/>
                <w:color w:val="000000"/>
              </w:rPr>
              <w:t xml:space="preserve"> износа сетей водоснабжения</w:t>
            </w:r>
            <w:r w:rsidR="00F00C7D">
              <w:rPr>
                <w:rFonts w:ascii="Times New Roman" w:hAnsi="Times New Roman"/>
                <w:color w:val="000000"/>
              </w:rPr>
              <w:t>;</w:t>
            </w:r>
          </w:p>
          <w:p w:rsidR="00F00C7D" w:rsidRDefault="00F00C7D" w:rsidP="00A73686">
            <w:pPr>
              <w:spacing w:after="0" w:line="240" w:lineRule="auto"/>
              <w:rPr>
                <w:rFonts w:ascii="Times New Roman" w:hAnsi="Times New Roman"/>
              </w:rPr>
            </w:pPr>
            <w:r>
              <w:rPr>
                <w:rFonts w:ascii="Times New Roman" w:hAnsi="Times New Roman"/>
              </w:rPr>
              <w:t xml:space="preserve">- </w:t>
            </w:r>
            <w:r w:rsidRPr="006A455B">
              <w:rPr>
                <w:rFonts w:ascii="Times New Roman" w:hAnsi="Times New Roman"/>
              </w:rPr>
              <w:t>уров</w:t>
            </w:r>
            <w:r w:rsidR="00613425">
              <w:rPr>
                <w:rFonts w:ascii="Times New Roman" w:hAnsi="Times New Roman"/>
              </w:rPr>
              <w:t>е</w:t>
            </w:r>
            <w:r w:rsidRPr="006A455B">
              <w:rPr>
                <w:rFonts w:ascii="Times New Roman" w:hAnsi="Times New Roman"/>
              </w:rPr>
              <w:t>н</w:t>
            </w:r>
            <w:r w:rsidR="00613425">
              <w:rPr>
                <w:rFonts w:ascii="Times New Roman" w:hAnsi="Times New Roman"/>
              </w:rPr>
              <w:t>ь</w:t>
            </w:r>
            <w:r w:rsidRPr="006A455B">
              <w:rPr>
                <w:rFonts w:ascii="Times New Roman" w:hAnsi="Times New Roman"/>
              </w:rPr>
              <w:t xml:space="preserve"> обеспечения центральным водоснабжением</w:t>
            </w:r>
            <w:r>
              <w:rPr>
                <w:rFonts w:ascii="Times New Roman" w:hAnsi="Times New Roman"/>
              </w:rPr>
              <w:t>;</w:t>
            </w:r>
          </w:p>
          <w:p w:rsidR="00F00C7D" w:rsidRDefault="00F00C7D" w:rsidP="00A73686">
            <w:pPr>
              <w:spacing w:after="0" w:line="240" w:lineRule="auto"/>
              <w:rPr>
                <w:rFonts w:ascii="Times New Roman" w:hAnsi="Times New Roman"/>
                <w:color w:val="000000"/>
              </w:rPr>
            </w:pPr>
            <w:r>
              <w:rPr>
                <w:rFonts w:ascii="Times New Roman" w:hAnsi="Times New Roman"/>
              </w:rPr>
              <w:t xml:space="preserve">- </w:t>
            </w:r>
            <w:r w:rsidRPr="006A455B">
              <w:rPr>
                <w:rFonts w:ascii="Times New Roman" w:hAnsi="Times New Roman"/>
                <w:lang w:eastAsia="ru-RU"/>
              </w:rPr>
              <w:t>протяженност</w:t>
            </w:r>
            <w:r w:rsidR="00EF1538">
              <w:rPr>
                <w:rFonts w:ascii="Times New Roman" w:hAnsi="Times New Roman"/>
                <w:lang w:eastAsia="ru-RU"/>
              </w:rPr>
              <w:t>ь</w:t>
            </w:r>
            <w:r w:rsidRPr="006A455B">
              <w:rPr>
                <w:rFonts w:ascii="Times New Roman" w:hAnsi="Times New Roman"/>
                <w:lang w:eastAsia="ru-RU"/>
              </w:rPr>
              <w:t xml:space="preserve"> сетей </w:t>
            </w:r>
            <w:r w:rsidRPr="006A455B">
              <w:rPr>
                <w:rFonts w:ascii="Times New Roman" w:hAnsi="Times New Roman"/>
              </w:rPr>
              <w:t>водоснабжения</w:t>
            </w:r>
            <w:r>
              <w:rPr>
                <w:rFonts w:ascii="Times New Roman" w:hAnsi="Times New Roman"/>
                <w:color w:val="000000"/>
              </w:rPr>
              <w:t>;</w:t>
            </w:r>
          </w:p>
          <w:p w:rsidR="00F00C7D" w:rsidRDefault="00EF1538" w:rsidP="00A73686">
            <w:pPr>
              <w:spacing w:after="0" w:line="240" w:lineRule="auto"/>
              <w:rPr>
                <w:rFonts w:ascii="Times New Roman" w:hAnsi="Times New Roman"/>
                <w:color w:val="000000"/>
              </w:rPr>
            </w:pPr>
            <w:r>
              <w:rPr>
                <w:rFonts w:ascii="Times New Roman" w:hAnsi="Times New Roman"/>
                <w:color w:val="000000"/>
              </w:rPr>
              <w:t xml:space="preserve">- </w:t>
            </w:r>
            <w:r w:rsidR="00F00C7D" w:rsidRPr="006A455B">
              <w:rPr>
                <w:rFonts w:ascii="Times New Roman" w:hAnsi="Times New Roman"/>
                <w:color w:val="000000"/>
              </w:rPr>
              <w:t>уров</w:t>
            </w:r>
            <w:r>
              <w:rPr>
                <w:rFonts w:ascii="Times New Roman" w:hAnsi="Times New Roman"/>
                <w:color w:val="000000"/>
              </w:rPr>
              <w:t>ень</w:t>
            </w:r>
            <w:r w:rsidR="00F00C7D" w:rsidRPr="006A455B">
              <w:rPr>
                <w:rFonts w:ascii="Times New Roman" w:hAnsi="Times New Roman"/>
                <w:color w:val="000000"/>
              </w:rPr>
              <w:t xml:space="preserve"> износа сетей водоотведен</w:t>
            </w:r>
            <w:r w:rsidR="00F00C7D" w:rsidRPr="006A455B">
              <w:rPr>
                <w:rFonts w:ascii="Times New Roman" w:hAnsi="Times New Roman"/>
                <w:color w:val="000000"/>
              </w:rPr>
              <w:t>и</w:t>
            </w:r>
            <w:r w:rsidR="00F00C7D" w:rsidRPr="006A455B">
              <w:rPr>
                <w:rFonts w:ascii="Times New Roman" w:hAnsi="Times New Roman"/>
                <w:color w:val="000000"/>
              </w:rPr>
              <w:t>я</w:t>
            </w:r>
            <w:r w:rsidR="00F00C7D">
              <w:rPr>
                <w:rFonts w:ascii="Times New Roman" w:hAnsi="Times New Roman"/>
                <w:color w:val="000000"/>
              </w:rPr>
              <w:t>;</w:t>
            </w:r>
          </w:p>
          <w:p w:rsidR="00F00C7D" w:rsidRDefault="00F00C7D" w:rsidP="00A73686">
            <w:pPr>
              <w:spacing w:after="0" w:line="240" w:lineRule="auto"/>
              <w:rPr>
                <w:rFonts w:ascii="Times New Roman" w:hAnsi="Times New Roman"/>
              </w:rPr>
            </w:pPr>
            <w:r>
              <w:rPr>
                <w:rFonts w:ascii="Times New Roman" w:hAnsi="Times New Roman"/>
                <w:color w:val="000000"/>
              </w:rPr>
              <w:t xml:space="preserve">- </w:t>
            </w:r>
            <w:r w:rsidRPr="006A455B">
              <w:rPr>
                <w:rFonts w:ascii="Times New Roman" w:hAnsi="Times New Roman"/>
              </w:rPr>
              <w:t>уров</w:t>
            </w:r>
            <w:r w:rsidR="00EF1538">
              <w:rPr>
                <w:rFonts w:ascii="Times New Roman" w:hAnsi="Times New Roman"/>
              </w:rPr>
              <w:t>ень</w:t>
            </w:r>
            <w:r w:rsidRPr="006A455B">
              <w:rPr>
                <w:rFonts w:ascii="Times New Roman" w:hAnsi="Times New Roman"/>
              </w:rPr>
              <w:t xml:space="preserve"> обеспечения центральным водоотведением</w:t>
            </w:r>
            <w:r>
              <w:rPr>
                <w:rFonts w:ascii="Times New Roman" w:hAnsi="Times New Roman"/>
              </w:rPr>
              <w:t>;</w:t>
            </w:r>
          </w:p>
          <w:p w:rsidR="00EF6E64" w:rsidRPr="0027028B" w:rsidRDefault="00F00C7D" w:rsidP="00F00C7D">
            <w:pPr>
              <w:spacing w:after="0" w:line="240" w:lineRule="auto"/>
              <w:rPr>
                <w:rFonts w:ascii="Times New Roman" w:hAnsi="Times New Roman"/>
                <w:color w:val="000000"/>
                <w:sz w:val="24"/>
                <w:szCs w:val="24"/>
                <w:lang w:eastAsia="ru-RU"/>
              </w:rPr>
            </w:pPr>
            <w:r>
              <w:rPr>
                <w:rFonts w:ascii="Times New Roman" w:hAnsi="Times New Roman"/>
              </w:rPr>
              <w:t xml:space="preserve">- </w:t>
            </w:r>
            <w:r w:rsidRPr="006A455B">
              <w:rPr>
                <w:rFonts w:ascii="Times New Roman" w:hAnsi="Times New Roman"/>
                <w:color w:val="000000"/>
              </w:rPr>
              <w:t>протяженности сетей водоотведения</w:t>
            </w:r>
            <w:r>
              <w:rPr>
                <w:rFonts w:ascii="Times New Roman" w:hAnsi="Times New Roman"/>
                <w:color w:val="000000"/>
              </w:rPr>
              <w:t>.</w:t>
            </w:r>
          </w:p>
        </w:tc>
      </w:tr>
      <w:tr w:rsidR="00EF6E64" w:rsidRPr="001625E0">
        <w:trPr>
          <w:trHeight w:val="323"/>
        </w:trPr>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Сроки реализации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3402EB">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27028B">
              <w:rPr>
                <w:rFonts w:ascii="Times New Roman" w:hAnsi="Times New Roman"/>
                <w:bCs/>
                <w:sz w:val="24"/>
                <w:szCs w:val="24"/>
                <w:lang w:eastAsia="ru-RU"/>
              </w:rPr>
              <w:t>2011 – 201</w:t>
            </w:r>
            <w:r w:rsidR="003402EB">
              <w:rPr>
                <w:rFonts w:ascii="Times New Roman" w:hAnsi="Times New Roman"/>
                <w:bCs/>
                <w:sz w:val="24"/>
                <w:szCs w:val="24"/>
                <w:lang w:eastAsia="ru-RU"/>
              </w:rPr>
              <w:t>6</w:t>
            </w:r>
            <w:r w:rsidRPr="0027028B">
              <w:rPr>
                <w:rFonts w:ascii="Times New Roman" w:hAnsi="Times New Roman"/>
                <w:bCs/>
                <w:sz w:val="24"/>
                <w:szCs w:val="24"/>
                <w:lang w:eastAsia="ru-RU"/>
              </w:rPr>
              <w:t xml:space="preserve"> годы</w:t>
            </w:r>
          </w:p>
        </w:tc>
      </w:tr>
      <w:tr w:rsidR="00EF6E64" w:rsidRPr="001625E0">
        <w:trPr>
          <w:trHeight w:val="322"/>
        </w:trPr>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Перечень подпрограмм</w:t>
            </w:r>
          </w:p>
        </w:tc>
        <w:tc>
          <w:tcPr>
            <w:tcW w:w="6928" w:type="dxa"/>
            <w:tcBorders>
              <w:top w:val="single" w:sz="4" w:space="0" w:color="auto"/>
              <w:left w:val="single" w:sz="4" w:space="0" w:color="auto"/>
              <w:bottom w:val="single" w:sz="4" w:space="0" w:color="auto"/>
              <w:right w:val="single" w:sz="4" w:space="0" w:color="auto"/>
            </w:tcBorders>
          </w:tcPr>
          <w:p w:rsidR="003402EB" w:rsidRPr="003402EB" w:rsidRDefault="00EF6E64" w:rsidP="003402EB">
            <w:pPr>
              <w:spacing w:after="0" w:line="240" w:lineRule="auto"/>
              <w:jc w:val="both"/>
              <w:rPr>
                <w:rFonts w:ascii="Times New Roman" w:hAnsi="Times New Roman"/>
              </w:rPr>
            </w:pPr>
            <w:r w:rsidRPr="003402EB">
              <w:rPr>
                <w:rFonts w:ascii="Times New Roman" w:hAnsi="Times New Roman"/>
                <w:sz w:val="24"/>
                <w:szCs w:val="24"/>
                <w:lang w:eastAsia="ru-RU"/>
              </w:rPr>
              <w:t>–</w:t>
            </w:r>
            <w:r w:rsidRPr="003402EB">
              <w:rPr>
                <w:rFonts w:ascii="Times New Roman" w:hAnsi="Times New Roman"/>
                <w:bCs/>
                <w:sz w:val="24"/>
                <w:szCs w:val="24"/>
                <w:lang w:eastAsia="ru-RU"/>
              </w:rPr>
              <w:t xml:space="preserve"> </w:t>
            </w:r>
            <w:r w:rsidR="003402EB" w:rsidRPr="003402EB">
              <w:rPr>
                <w:rFonts w:ascii="Times New Roman" w:hAnsi="Times New Roman"/>
                <w:bCs/>
              </w:rPr>
              <w:t>«Развитие системы газоснабжения городского округа города Переславля-Залесского»</w:t>
            </w:r>
            <w:r w:rsidR="003402EB">
              <w:rPr>
                <w:rFonts w:ascii="Times New Roman" w:hAnsi="Times New Roman"/>
                <w:bCs/>
              </w:rPr>
              <w:t>;</w:t>
            </w:r>
          </w:p>
          <w:p w:rsidR="00EF6E64" w:rsidRDefault="003402EB" w:rsidP="003402EB">
            <w:pPr>
              <w:widowControl w:val="0"/>
              <w:autoSpaceDE w:val="0"/>
              <w:autoSpaceDN w:val="0"/>
              <w:adjustRightInd w:val="0"/>
              <w:spacing w:after="0" w:line="240" w:lineRule="auto"/>
              <w:jc w:val="both"/>
              <w:outlineLvl w:val="0"/>
              <w:rPr>
                <w:rFonts w:ascii="Times New Roman" w:hAnsi="Times New Roman"/>
                <w:bCs/>
                <w:sz w:val="24"/>
                <w:szCs w:val="24"/>
                <w:lang w:eastAsia="ru-RU"/>
              </w:rPr>
            </w:pPr>
            <w:r>
              <w:rPr>
                <w:rFonts w:ascii="Times New Roman" w:hAnsi="Times New Roman"/>
                <w:bCs/>
                <w:sz w:val="24"/>
                <w:szCs w:val="24"/>
                <w:lang w:eastAsia="ru-RU"/>
              </w:rPr>
              <w:t xml:space="preserve">- </w:t>
            </w:r>
            <w:r w:rsidR="00EF6E64" w:rsidRPr="0027028B">
              <w:rPr>
                <w:rFonts w:ascii="Times New Roman" w:hAnsi="Times New Roman"/>
                <w:bCs/>
                <w:sz w:val="24"/>
                <w:szCs w:val="24"/>
                <w:lang w:eastAsia="ru-RU"/>
              </w:rPr>
              <w:t>«Развитие системы теплоснабжения городского округа города Пере</w:t>
            </w:r>
            <w:r>
              <w:rPr>
                <w:rFonts w:ascii="Times New Roman" w:hAnsi="Times New Roman"/>
                <w:bCs/>
                <w:sz w:val="24"/>
                <w:szCs w:val="24"/>
                <w:lang w:eastAsia="ru-RU"/>
              </w:rPr>
              <w:t>славля-Залесского»;</w:t>
            </w:r>
          </w:p>
          <w:p w:rsidR="003402EB" w:rsidRPr="003402EB" w:rsidRDefault="003402EB" w:rsidP="003402EB">
            <w:pPr>
              <w:widowControl w:val="0"/>
              <w:autoSpaceDE w:val="0"/>
              <w:autoSpaceDN w:val="0"/>
              <w:adjustRightInd w:val="0"/>
              <w:spacing w:after="0" w:line="240" w:lineRule="auto"/>
              <w:jc w:val="both"/>
              <w:outlineLvl w:val="0"/>
              <w:rPr>
                <w:rFonts w:ascii="Times New Roman" w:hAnsi="Times New Roman"/>
                <w:bCs/>
                <w:lang w:eastAsia="ru-RU"/>
              </w:rPr>
            </w:pPr>
            <w:r>
              <w:rPr>
                <w:rFonts w:ascii="Times New Roman" w:hAnsi="Times New Roman"/>
                <w:bCs/>
                <w:lang w:eastAsia="ru-RU"/>
              </w:rPr>
              <w:t xml:space="preserve">- </w:t>
            </w:r>
            <w:r w:rsidRPr="003402EB">
              <w:rPr>
                <w:rFonts w:ascii="Times New Roman" w:hAnsi="Times New Roman"/>
              </w:rPr>
              <w:t>«Р</w:t>
            </w:r>
            <w:r w:rsidRPr="003402EB">
              <w:rPr>
                <w:rFonts w:ascii="Times New Roman" w:hAnsi="Times New Roman"/>
                <w:bCs/>
              </w:rPr>
              <w:t>азвитие водоснабжения, водоотведения и очистки сточных вод</w:t>
            </w:r>
            <w:r>
              <w:rPr>
                <w:rFonts w:ascii="Times New Roman" w:hAnsi="Times New Roman"/>
                <w:bCs/>
              </w:rPr>
              <w:t xml:space="preserve"> </w:t>
            </w:r>
            <w:r w:rsidRPr="003402EB">
              <w:rPr>
                <w:rFonts w:ascii="Times New Roman" w:hAnsi="Times New Roman"/>
                <w:bCs/>
              </w:rPr>
              <w:t xml:space="preserve">городского округа </w:t>
            </w:r>
            <w:r w:rsidRPr="003402EB">
              <w:rPr>
                <w:rFonts w:ascii="Times New Roman" w:hAnsi="Times New Roman"/>
              </w:rPr>
              <w:t>города Переславля-Залесского»</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Объемы и источники финансирования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27028B">
              <w:rPr>
                <w:rFonts w:ascii="Times New Roman" w:hAnsi="Times New Roman"/>
                <w:bCs/>
                <w:sz w:val="24"/>
                <w:szCs w:val="24"/>
                <w:lang w:eastAsia="ru-RU"/>
              </w:rPr>
              <w:t xml:space="preserve">Общая потребность в финансовых средствах составляет </w:t>
            </w:r>
            <w:r w:rsidR="00CE0942">
              <w:rPr>
                <w:rFonts w:ascii="Times New Roman" w:hAnsi="Times New Roman"/>
                <w:bCs/>
                <w:sz w:val="24"/>
                <w:szCs w:val="24"/>
                <w:lang w:eastAsia="ru-RU"/>
              </w:rPr>
              <w:t>249 221,391</w:t>
            </w:r>
            <w:r w:rsidRPr="0027028B">
              <w:rPr>
                <w:rFonts w:ascii="Times New Roman" w:hAnsi="Times New Roman"/>
                <w:bCs/>
                <w:sz w:val="24"/>
                <w:szCs w:val="24"/>
                <w:lang w:eastAsia="ru-RU"/>
              </w:rPr>
              <w:t xml:space="preserve"> 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областного бюджета –</w:t>
            </w:r>
            <w:r w:rsidR="00CE0942">
              <w:rPr>
                <w:rFonts w:ascii="Times New Roman" w:hAnsi="Times New Roman"/>
                <w:sz w:val="24"/>
                <w:szCs w:val="24"/>
                <w:lang w:eastAsia="ru-RU"/>
              </w:rPr>
              <w:t xml:space="preserve"> 168 247,8</w:t>
            </w:r>
            <w:r w:rsidRPr="0027028B">
              <w:rPr>
                <w:rFonts w:ascii="Times New Roman" w:hAnsi="Times New Roman"/>
                <w:sz w:val="24"/>
                <w:szCs w:val="24"/>
                <w:lang w:eastAsia="ru-RU"/>
              </w:rPr>
              <w:t xml:space="preserve"> тыс. 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00CE0942">
              <w:rPr>
                <w:rFonts w:ascii="Times New Roman" w:hAnsi="Times New Roman"/>
                <w:sz w:val="24"/>
                <w:szCs w:val="24"/>
                <w:lang w:eastAsia="ru-RU"/>
              </w:rPr>
              <w:t xml:space="preserve"> </w:t>
            </w:r>
            <w:r w:rsidRPr="0027028B">
              <w:rPr>
                <w:rFonts w:ascii="Times New Roman" w:hAnsi="Times New Roman"/>
                <w:sz w:val="24"/>
                <w:szCs w:val="24"/>
                <w:lang w:eastAsia="ru-RU"/>
              </w:rPr>
              <w:t>средства местного бюджета –</w:t>
            </w:r>
            <w:r w:rsidR="00CE0942">
              <w:rPr>
                <w:rFonts w:ascii="Times New Roman" w:hAnsi="Times New Roman"/>
                <w:sz w:val="24"/>
                <w:szCs w:val="24"/>
                <w:lang w:eastAsia="ru-RU"/>
              </w:rPr>
              <w:t xml:space="preserve"> 76 738,991</w:t>
            </w:r>
            <w:r w:rsidRPr="0027028B">
              <w:rPr>
                <w:rFonts w:ascii="Times New Roman" w:hAnsi="Times New Roman"/>
                <w:sz w:val="24"/>
                <w:szCs w:val="24"/>
                <w:lang w:eastAsia="ru-RU"/>
              </w:rPr>
              <w:t xml:space="preserve"> тыс. руб., </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 внебюджетные источники –</w:t>
            </w:r>
            <w:r w:rsidR="00CE0942">
              <w:rPr>
                <w:rFonts w:ascii="Times New Roman" w:hAnsi="Times New Roman"/>
                <w:sz w:val="24"/>
                <w:szCs w:val="24"/>
                <w:lang w:eastAsia="ru-RU"/>
              </w:rPr>
              <w:t xml:space="preserve"> </w:t>
            </w:r>
            <w:r w:rsidRPr="001625E0">
              <w:rPr>
                <w:rFonts w:ascii="Times New Roman" w:hAnsi="Times New Roman"/>
                <w:sz w:val="24"/>
                <w:szCs w:val="24"/>
                <w:lang w:eastAsia="ru-RU"/>
              </w:rPr>
              <w:t>4</w:t>
            </w:r>
            <w:r w:rsidR="00CE0942">
              <w:rPr>
                <w:rFonts w:ascii="Times New Roman" w:hAnsi="Times New Roman"/>
                <w:sz w:val="24"/>
                <w:szCs w:val="24"/>
                <w:lang w:eastAsia="ru-RU"/>
              </w:rPr>
              <w:t xml:space="preserve"> </w:t>
            </w:r>
            <w:r w:rsidRPr="001625E0">
              <w:rPr>
                <w:rFonts w:ascii="Times New Roman" w:hAnsi="Times New Roman"/>
                <w:sz w:val="24"/>
                <w:szCs w:val="24"/>
                <w:lang w:eastAsia="ru-RU"/>
              </w:rPr>
              <w:t>234,60 тыс.руб.</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sz w:val="24"/>
                <w:szCs w:val="24"/>
                <w:lang w:eastAsia="ru-RU"/>
              </w:rPr>
              <w:t>в том числе:</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2011 год</w:t>
            </w:r>
            <w:r w:rsidRPr="0027028B">
              <w:rPr>
                <w:rFonts w:ascii="Times New Roman" w:hAnsi="Times New Roman"/>
                <w:sz w:val="24"/>
                <w:szCs w:val="24"/>
                <w:lang w:eastAsia="ru-RU"/>
              </w:rPr>
              <w:t xml:space="preserve"> – общая потребность – 10 590,10 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областного бюджета – 5 830,00 тыс. 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 4 760,10 тыс. руб.</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2012 год</w:t>
            </w:r>
            <w:r w:rsidRPr="0027028B">
              <w:rPr>
                <w:rFonts w:ascii="Times New Roman" w:hAnsi="Times New Roman"/>
                <w:sz w:val="24"/>
                <w:szCs w:val="24"/>
                <w:lang w:eastAsia="ru-RU"/>
              </w:rPr>
              <w:t xml:space="preserve"> – общая потребность – </w:t>
            </w:r>
            <w:r w:rsidR="00CE0942">
              <w:rPr>
                <w:rFonts w:ascii="Times New Roman" w:hAnsi="Times New Roman"/>
                <w:sz w:val="24"/>
                <w:szCs w:val="24"/>
                <w:lang w:eastAsia="ru-RU"/>
              </w:rPr>
              <w:t>12 467,36</w:t>
            </w:r>
            <w:r w:rsidRPr="0027028B">
              <w:rPr>
                <w:rFonts w:ascii="Times New Roman" w:hAnsi="Times New Roman"/>
                <w:sz w:val="24"/>
                <w:szCs w:val="24"/>
                <w:lang w:eastAsia="ru-RU"/>
              </w:rPr>
              <w:t xml:space="preserve"> 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областного бюджета – 6 461,00 тыс. 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 </w:t>
            </w:r>
            <w:r w:rsidR="00CE0942">
              <w:rPr>
                <w:rFonts w:ascii="Times New Roman" w:hAnsi="Times New Roman"/>
                <w:sz w:val="24"/>
                <w:szCs w:val="24"/>
                <w:lang w:eastAsia="ru-RU"/>
              </w:rPr>
              <w:t>6 006,36</w:t>
            </w:r>
            <w:r w:rsidRPr="0027028B">
              <w:rPr>
                <w:rFonts w:ascii="Times New Roman" w:hAnsi="Times New Roman"/>
                <w:sz w:val="24"/>
                <w:szCs w:val="24"/>
                <w:lang w:eastAsia="ru-RU"/>
              </w:rPr>
              <w:t xml:space="preserve"> тыс. руб.</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2013 год</w:t>
            </w:r>
            <w:r w:rsidRPr="0027028B">
              <w:rPr>
                <w:rFonts w:ascii="Times New Roman" w:hAnsi="Times New Roman"/>
                <w:sz w:val="24"/>
                <w:szCs w:val="24"/>
                <w:lang w:eastAsia="ru-RU"/>
              </w:rPr>
              <w:t xml:space="preserve"> – общая потребность – 4</w:t>
            </w:r>
            <w:r w:rsidR="00CE0942">
              <w:rPr>
                <w:rFonts w:ascii="Times New Roman" w:hAnsi="Times New Roman"/>
                <w:sz w:val="24"/>
                <w:szCs w:val="24"/>
                <w:lang w:eastAsia="ru-RU"/>
              </w:rPr>
              <w:t> 592,631</w:t>
            </w:r>
            <w:r w:rsidRPr="0027028B">
              <w:rPr>
                <w:rFonts w:ascii="Times New Roman" w:hAnsi="Times New Roman"/>
                <w:sz w:val="24"/>
                <w:szCs w:val="24"/>
                <w:lang w:eastAsia="ru-RU"/>
              </w:rPr>
              <w:t xml:space="preserve"> 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областного бюджета – 1 </w:t>
            </w:r>
            <w:r w:rsidR="00CE0942">
              <w:rPr>
                <w:rFonts w:ascii="Times New Roman" w:hAnsi="Times New Roman"/>
                <w:sz w:val="24"/>
                <w:szCs w:val="24"/>
                <w:lang w:eastAsia="ru-RU"/>
              </w:rPr>
              <w:t>150</w:t>
            </w:r>
            <w:r w:rsidRPr="0027028B">
              <w:rPr>
                <w:rFonts w:ascii="Times New Roman" w:hAnsi="Times New Roman"/>
                <w:sz w:val="24"/>
                <w:szCs w:val="24"/>
                <w:lang w:eastAsia="ru-RU"/>
              </w:rPr>
              <w:t>,00 тыс. 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 </w:t>
            </w:r>
            <w:r w:rsidR="00CE0942">
              <w:rPr>
                <w:rFonts w:ascii="Times New Roman" w:hAnsi="Times New Roman"/>
                <w:sz w:val="24"/>
                <w:szCs w:val="24"/>
                <w:lang w:eastAsia="ru-RU"/>
              </w:rPr>
              <w:t>3 442,631</w:t>
            </w:r>
            <w:r w:rsidRPr="0027028B">
              <w:rPr>
                <w:rFonts w:ascii="Times New Roman" w:hAnsi="Times New Roman"/>
                <w:sz w:val="24"/>
                <w:szCs w:val="24"/>
                <w:lang w:eastAsia="ru-RU"/>
              </w:rPr>
              <w:t xml:space="preserve"> тыс. руб.</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2014 год</w:t>
            </w:r>
            <w:r w:rsidRPr="0027028B">
              <w:rPr>
                <w:rFonts w:ascii="Times New Roman" w:hAnsi="Times New Roman"/>
                <w:sz w:val="24"/>
                <w:szCs w:val="24"/>
                <w:lang w:eastAsia="ru-RU"/>
              </w:rPr>
              <w:t xml:space="preserve"> – общая потребность –</w:t>
            </w:r>
            <w:r w:rsidR="00CE0942">
              <w:rPr>
                <w:rFonts w:ascii="Times New Roman" w:hAnsi="Times New Roman"/>
                <w:sz w:val="24"/>
                <w:szCs w:val="24"/>
                <w:lang w:eastAsia="ru-RU"/>
              </w:rPr>
              <w:t xml:space="preserve"> 5 810,1</w:t>
            </w:r>
            <w:r w:rsidRPr="0027028B">
              <w:rPr>
                <w:rFonts w:ascii="Times New Roman" w:hAnsi="Times New Roman"/>
                <w:sz w:val="24"/>
                <w:szCs w:val="24"/>
                <w:lang w:eastAsia="ru-RU"/>
              </w:rPr>
              <w:t xml:space="preserve"> 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областного бюджета –1</w:t>
            </w:r>
            <w:r w:rsidR="00CE0942">
              <w:rPr>
                <w:rFonts w:ascii="Times New Roman" w:hAnsi="Times New Roman"/>
                <w:sz w:val="24"/>
                <w:szCs w:val="24"/>
                <w:lang w:eastAsia="ru-RU"/>
              </w:rPr>
              <w:t> 150,00</w:t>
            </w:r>
            <w:r w:rsidRPr="0027028B">
              <w:rPr>
                <w:rFonts w:ascii="Times New Roman" w:hAnsi="Times New Roman"/>
                <w:sz w:val="24"/>
                <w:szCs w:val="24"/>
                <w:lang w:eastAsia="ru-RU"/>
              </w:rPr>
              <w:t xml:space="preserve"> тыс. 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 </w:t>
            </w:r>
            <w:r w:rsidR="00CE0942">
              <w:rPr>
                <w:rFonts w:ascii="Times New Roman" w:hAnsi="Times New Roman"/>
                <w:sz w:val="24"/>
                <w:szCs w:val="24"/>
                <w:lang w:eastAsia="ru-RU"/>
              </w:rPr>
              <w:t>4 660,10</w:t>
            </w:r>
            <w:r w:rsidRPr="0027028B">
              <w:rPr>
                <w:rFonts w:ascii="Times New Roman" w:hAnsi="Times New Roman"/>
                <w:sz w:val="24"/>
                <w:szCs w:val="24"/>
                <w:lang w:eastAsia="ru-RU"/>
              </w:rPr>
              <w:t xml:space="preserve"> тыс. руб.</w:t>
            </w:r>
          </w:p>
          <w:p w:rsidR="00EF6E64" w:rsidRPr="0027028B" w:rsidRDefault="00EF6E64" w:rsidP="00A73686">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2015 год</w:t>
            </w:r>
            <w:r w:rsidRPr="0027028B">
              <w:rPr>
                <w:rFonts w:ascii="Times New Roman" w:hAnsi="Times New Roman"/>
                <w:sz w:val="24"/>
                <w:szCs w:val="24"/>
                <w:lang w:eastAsia="ru-RU"/>
              </w:rPr>
              <w:t xml:space="preserve"> – общая потребность – </w:t>
            </w:r>
            <w:r w:rsidR="00CE0942">
              <w:rPr>
                <w:rFonts w:ascii="Times New Roman" w:hAnsi="Times New Roman"/>
                <w:sz w:val="24"/>
                <w:szCs w:val="24"/>
                <w:lang w:eastAsia="ru-RU"/>
              </w:rPr>
              <w:t>102 163,1</w:t>
            </w:r>
            <w:r w:rsidRPr="0027028B">
              <w:rPr>
                <w:rFonts w:ascii="Times New Roman" w:hAnsi="Times New Roman"/>
                <w:sz w:val="24"/>
                <w:szCs w:val="24"/>
                <w:lang w:eastAsia="ru-RU"/>
              </w:rPr>
              <w:t>0</w:t>
            </w:r>
            <w:r w:rsidR="00CE0942">
              <w:rPr>
                <w:rFonts w:ascii="Times New Roman" w:hAnsi="Times New Roman"/>
                <w:sz w:val="24"/>
                <w:szCs w:val="24"/>
                <w:lang w:eastAsia="ru-RU"/>
              </w:rPr>
              <w:t xml:space="preserve"> </w:t>
            </w:r>
            <w:r w:rsidRPr="0027028B">
              <w:rPr>
                <w:rFonts w:ascii="Times New Roman" w:hAnsi="Times New Roman"/>
                <w:sz w:val="24"/>
                <w:szCs w:val="24"/>
                <w:lang w:eastAsia="ru-RU"/>
              </w:rPr>
              <w:t>тыс. руб., в том числе:</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 xml:space="preserve">– </w:t>
            </w:r>
            <w:r w:rsidRPr="0027028B">
              <w:rPr>
                <w:rFonts w:ascii="Times New Roman" w:hAnsi="Times New Roman"/>
                <w:sz w:val="24"/>
                <w:szCs w:val="24"/>
                <w:lang w:eastAsia="ru-RU"/>
              </w:rPr>
              <w:t>средства областного бюджета –</w:t>
            </w:r>
            <w:r w:rsidR="00CE0942">
              <w:rPr>
                <w:rFonts w:ascii="Times New Roman" w:hAnsi="Times New Roman"/>
                <w:sz w:val="24"/>
                <w:szCs w:val="24"/>
                <w:lang w:eastAsia="ru-RU"/>
              </w:rPr>
              <w:t xml:space="preserve"> 65 019,80</w:t>
            </w:r>
            <w:r w:rsidRPr="0027028B">
              <w:rPr>
                <w:rFonts w:ascii="Times New Roman" w:hAnsi="Times New Roman"/>
                <w:sz w:val="24"/>
                <w:szCs w:val="24"/>
                <w:lang w:eastAsia="ru-RU"/>
              </w:rPr>
              <w:t xml:space="preserve"> тыс.</w:t>
            </w:r>
            <w:r w:rsidR="00CE0942">
              <w:rPr>
                <w:rFonts w:ascii="Times New Roman" w:hAnsi="Times New Roman"/>
                <w:sz w:val="24"/>
                <w:szCs w:val="24"/>
                <w:lang w:eastAsia="ru-RU"/>
              </w:rPr>
              <w:t xml:space="preserve"> </w:t>
            </w:r>
            <w:r w:rsidRPr="0027028B">
              <w:rPr>
                <w:rFonts w:ascii="Times New Roman" w:hAnsi="Times New Roman"/>
                <w:sz w:val="24"/>
                <w:szCs w:val="24"/>
                <w:lang w:eastAsia="ru-RU"/>
              </w:rPr>
              <w:t>руб.</w:t>
            </w:r>
          </w:p>
          <w:p w:rsidR="00EF6E64" w:rsidRPr="0027028B" w:rsidRDefault="00EF6E64" w:rsidP="00A73686">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w:t>
            </w:r>
            <w:r w:rsidRPr="001625E0">
              <w:rPr>
                <w:rFonts w:ascii="Times New Roman" w:hAnsi="Times New Roman"/>
                <w:sz w:val="24"/>
                <w:szCs w:val="24"/>
                <w:lang w:eastAsia="ru-RU"/>
              </w:rPr>
              <w:t>–</w:t>
            </w:r>
            <w:r w:rsidR="00CE0942">
              <w:rPr>
                <w:rFonts w:ascii="Times New Roman" w:hAnsi="Times New Roman"/>
                <w:sz w:val="24"/>
                <w:szCs w:val="24"/>
                <w:lang w:eastAsia="ru-RU"/>
              </w:rPr>
              <w:t xml:space="preserve"> 34 748,70</w:t>
            </w:r>
            <w:r w:rsidRPr="001625E0">
              <w:rPr>
                <w:rFonts w:ascii="Times New Roman" w:hAnsi="Times New Roman"/>
                <w:sz w:val="24"/>
                <w:szCs w:val="24"/>
                <w:lang w:eastAsia="ru-RU"/>
              </w:rPr>
              <w:t xml:space="preserve"> </w:t>
            </w:r>
            <w:r w:rsidRPr="0027028B">
              <w:rPr>
                <w:rFonts w:ascii="Times New Roman" w:hAnsi="Times New Roman"/>
                <w:sz w:val="24"/>
                <w:szCs w:val="24"/>
                <w:lang w:eastAsia="ru-RU"/>
              </w:rPr>
              <w:t>тыс.</w:t>
            </w:r>
            <w:r w:rsidR="00CE0942">
              <w:rPr>
                <w:rFonts w:ascii="Times New Roman" w:hAnsi="Times New Roman"/>
                <w:sz w:val="24"/>
                <w:szCs w:val="24"/>
                <w:lang w:eastAsia="ru-RU"/>
              </w:rPr>
              <w:t xml:space="preserve"> </w:t>
            </w:r>
            <w:r w:rsidRPr="0027028B">
              <w:rPr>
                <w:rFonts w:ascii="Times New Roman" w:hAnsi="Times New Roman"/>
                <w:sz w:val="24"/>
                <w:szCs w:val="24"/>
                <w:lang w:eastAsia="ru-RU"/>
              </w:rPr>
              <w:t>руб.</w:t>
            </w:r>
          </w:p>
          <w:p w:rsidR="00EF6E64" w:rsidRDefault="00EF6E64" w:rsidP="009C4773">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 внебюджетные источники –</w:t>
            </w:r>
            <w:r w:rsidR="00CE0942">
              <w:rPr>
                <w:rFonts w:ascii="Times New Roman" w:hAnsi="Times New Roman"/>
                <w:sz w:val="24"/>
                <w:szCs w:val="24"/>
                <w:lang w:eastAsia="ru-RU"/>
              </w:rPr>
              <w:t xml:space="preserve"> </w:t>
            </w:r>
            <w:r w:rsidRPr="001625E0">
              <w:rPr>
                <w:rFonts w:ascii="Times New Roman" w:hAnsi="Times New Roman"/>
                <w:sz w:val="24"/>
                <w:szCs w:val="24"/>
                <w:lang w:eastAsia="ru-RU"/>
              </w:rPr>
              <w:t>2</w:t>
            </w:r>
            <w:r w:rsidR="00CE0942">
              <w:rPr>
                <w:rFonts w:ascii="Times New Roman" w:hAnsi="Times New Roman"/>
                <w:sz w:val="24"/>
                <w:szCs w:val="24"/>
                <w:lang w:eastAsia="ru-RU"/>
              </w:rPr>
              <w:t xml:space="preserve"> </w:t>
            </w:r>
            <w:r w:rsidRPr="001625E0">
              <w:rPr>
                <w:rFonts w:ascii="Times New Roman" w:hAnsi="Times New Roman"/>
                <w:sz w:val="24"/>
                <w:szCs w:val="24"/>
                <w:lang w:eastAsia="ru-RU"/>
              </w:rPr>
              <w:t>394,60 тыс.</w:t>
            </w:r>
            <w:r w:rsidR="00CE0942">
              <w:rPr>
                <w:rFonts w:ascii="Times New Roman" w:hAnsi="Times New Roman"/>
                <w:sz w:val="24"/>
                <w:szCs w:val="24"/>
                <w:lang w:eastAsia="ru-RU"/>
              </w:rPr>
              <w:t xml:space="preserve"> </w:t>
            </w:r>
            <w:r w:rsidRPr="001625E0">
              <w:rPr>
                <w:rFonts w:ascii="Times New Roman" w:hAnsi="Times New Roman"/>
                <w:sz w:val="24"/>
                <w:szCs w:val="24"/>
                <w:lang w:eastAsia="ru-RU"/>
              </w:rPr>
              <w:t>руб.</w:t>
            </w:r>
          </w:p>
          <w:p w:rsidR="00CE0942" w:rsidRPr="0027028B" w:rsidRDefault="00CE0942" w:rsidP="00CE0942">
            <w:pPr>
              <w:spacing w:after="0" w:line="240" w:lineRule="auto"/>
              <w:rPr>
                <w:rFonts w:ascii="Times New Roman" w:hAnsi="Times New Roman"/>
                <w:sz w:val="24"/>
                <w:szCs w:val="24"/>
                <w:lang w:eastAsia="ru-RU"/>
              </w:rPr>
            </w:pPr>
            <w:r w:rsidRPr="0027028B">
              <w:rPr>
                <w:rFonts w:ascii="Times New Roman" w:hAnsi="Times New Roman"/>
                <w:b/>
                <w:sz w:val="24"/>
                <w:szCs w:val="24"/>
                <w:lang w:eastAsia="ru-RU"/>
              </w:rPr>
              <w:t>201</w:t>
            </w:r>
            <w:r>
              <w:rPr>
                <w:rFonts w:ascii="Times New Roman" w:hAnsi="Times New Roman"/>
                <w:b/>
                <w:sz w:val="24"/>
                <w:szCs w:val="24"/>
                <w:lang w:eastAsia="ru-RU"/>
              </w:rPr>
              <w:t>6</w:t>
            </w:r>
            <w:r w:rsidRPr="0027028B">
              <w:rPr>
                <w:rFonts w:ascii="Times New Roman" w:hAnsi="Times New Roman"/>
                <w:b/>
                <w:sz w:val="24"/>
                <w:szCs w:val="24"/>
                <w:lang w:eastAsia="ru-RU"/>
              </w:rPr>
              <w:t xml:space="preserve"> год</w:t>
            </w:r>
            <w:r w:rsidRPr="0027028B">
              <w:rPr>
                <w:rFonts w:ascii="Times New Roman" w:hAnsi="Times New Roman"/>
                <w:sz w:val="24"/>
                <w:szCs w:val="24"/>
                <w:lang w:eastAsia="ru-RU"/>
              </w:rPr>
              <w:t xml:space="preserve"> – общая потребность – </w:t>
            </w:r>
            <w:r>
              <w:rPr>
                <w:rFonts w:ascii="Times New Roman" w:hAnsi="Times New Roman"/>
                <w:sz w:val="24"/>
                <w:szCs w:val="24"/>
                <w:lang w:eastAsia="ru-RU"/>
              </w:rPr>
              <w:t xml:space="preserve">113 598,10 </w:t>
            </w:r>
            <w:r w:rsidRPr="0027028B">
              <w:rPr>
                <w:rFonts w:ascii="Times New Roman" w:hAnsi="Times New Roman"/>
                <w:sz w:val="24"/>
                <w:szCs w:val="24"/>
                <w:lang w:eastAsia="ru-RU"/>
              </w:rPr>
              <w:t>тыс. руб., в том числе:</w:t>
            </w:r>
          </w:p>
          <w:p w:rsidR="00CE0942" w:rsidRPr="0027028B" w:rsidRDefault="00CE0942" w:rsidP="00CE0942">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 xml:space="preserve">– </w:t>
            </w:r>
            <w:r w:rsidRPr="0027028B">
              <w:rPr>
                <w:rFonts w:ascii="Times New Roman" w:hAnsi="Times New Roman"/>
                <w:sz w:val="24"/>
                <w:szCs w:val="24"/>
                <w:lang w:eastAsia="ru-RU"/>
              </w:rPr>
              <w:t>средства областного бюджета –</w:t>
            </w:r>
            <w:r>
              <w:rPr>
                <w:rFonts w:ascii="Times New Roman" w:hAnsi="Times New Roman"/>
                <w:sz w:val="24"/>
                <w:szCs w:val="24"/>
                <w:lang w:eastAsia="ru-RU"/>
              </w:rPr>
              <w:t xml:space="preserve"> 88 637,00</w:t>
            </w:r>
            <w:r w:rsidRPr="0027028B">
              <w:rPr>
                <w:rFonts w:ascii="Times New Roman" w:hAnsi="Times New Roman"/>
                <w:sz w:val="24"/>
                <w:szCs w:val="24"/>
                <w:lang w:eastAsia="ru-RU"/>
              </w:rPr>
              <w:t xml:space="preserve"> тыс.</w:t>
            </w:r>
            <w:r>
              <w:rPr>
                <w:rFonts w:ascii="Times New Roman" w:hAnsi="Times New Roman"/>
                <w:sz w:val="24"/>
                <w:szCs w:val="24"/>
                <w:lang w:eastAsia="ru-RU"/>
              </w:rPr>
              <w:t xml:space="preserve"> </w:t>
            </w:r>
            <w:r w:rsidRPr="0027028B">
              <w:rPr>
                <w:rFonts w:ascii="Times New Roman" w:hAnsi="Times New Roman"/>
                <w:sz w:val="24"/>
                <w:szCs w:val="24"/>
                <w:lang w:eastAsia="ru-RU"/>
              </w:rPr>
              <w:t>руб.</w:t>
            </w:r>
          </w:p>
          <w:p w:rsidR="00CE0942" w:rsidRPr="0027028B" w:rsidRDefault="00CE0942" w:rsidP="00CE0942">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w:t>
            </w:r>
            <w:r w:rsidRPr="0027028B">
              <w:rPr>
                <w:rFonts w:ascii="Times New Roman" w:hAnsi="Times New Roman"/>
                <w:sz w:val="24"/>
                <w:szCs w:val="24"/>
                <w:lang w:eastAsia="ru-RU"/>
              </w:rPr>
              <w:t xml:space="preserve"> средства местного бюджета </w:t>
            </w:r>
            <w:r w:rsidRPr="001625E0">
              <w:rPr>
                <w:rFonts w:ascii="Times New Roman" w:hAnsi="Times New Roman"/>
                <w:sz w:val="24"/>
                <w:szCs w:val="24"/>
                <w:lang w:eastAsia="ru-RU"/>
              </w:rPr>
              <w:t>–</w:t>
            </w:r>
            <w:r>
              <w:rPr>
                <w:rFonts w:ascii="Times New Roman" w:hAnsi="Times New Roman"/>
                <w:sz w:val="24"/>
                <w:szCs w:val="24"/>
                <w:lang w:eastAsia="ru-RU"/>
              </w:rPr>
              <w:t xml:space="preserve"> 23 121,10</w:t>
            </w:r>
            <w:r w:rsidRPr="001625E0">
              <w:rPr>
                <w:rFonts w:ascii="Times New Roman" w:hAnsi="Times New Roman"/>
                <w:sz w:val="24"/>
                <w:szCs w:val="24"/>
                <w:lang w:eastAsia="ru-RU"/>
              </w:rPr>
              <w:t xml:space="preserve"> </w:t>
            </w:r>
            <w:r w:rsidRPr="0027028B">
              <w:rPr>
                <w:rFonts w:ascii="Times New Roman" w:hAnsi="Times New Roman"/>
                <w:sz w:val="24"/>
                <w:szCs w:val="24"/>
                <w:lang w:eastAsia="ru-RU"/>
              </w:rPr>
              <w:t>тыс.</w:t>
            </w:r>
            <w:r>
              <w:rPr>
                <w:rFonts w:ascii="Times New Roman" w:hAnsi="Times New Roman"/>
                <w:sz w:val="24"/>
                <w:szCs w:val="24"/>
                <w:lang w:eastAsia="ru-RU"/>
              </w:rPr>
              <w:t xml:space="preserve"> </w:t>
            </w:r>
            <w:r w:rsidRPr="0027028B">
              <w:rPr>
                <w:rFonts w:ascii="Times New Roman" w:hAnsi="Times New Roman"/>
                <w:sz w:val="24"/>
                <w:szCs w:val="24"/>
                <w:lang w:eastAsia="ru-RU"/>
              </w:rPr>
              <w:t>руб.</w:t>
            </w:r>
          </w:p>
          <w:p w:rsidR="00CE0942" w:rsidRPr="0027028B" w:rsidRDefault="00CE0942" w:rsidP="00CE0942">
            <w:pPr>
              <w:spacing w:after="0" w:line="240" w:lineRule="auto"/>
              <w:rPr>
                <w:rFonts w:ascii="Times New Roman" w:hAnsi="Times New Roman"/>
                <w:sz w:val="24"/>
                <w:szCs w:val="24"/>
                <w:lang w:eastAsia="ru-RU"/>
              </w:rPr>
            </w:pPr>
            <w:r w:rsidRPr="001625E0">
              <w:rPr>
                <w:rFonts w:ascii="Times New Roman" w:hAnsi="Times New Roman"/>
                <w:sz w:val="24"/>
                <w:szCs w:val="24"/>
                <w:lang w:eastAsia="ru-RU"/>
              </w:rPr>
              <w:t>– внебюджетные источники –</w:t>
            </w:r>
            <w:r>
              <w:rPr>
                <w:rFonts w:ascii="Times New Roman" w:hAnsi="Times New Roman"/>
                <w:sz w:val="24"/>
                <w:szCs w:val="24"/>
                <w:lang w:eastAsia="ru-RU"/>
              </w:rPr>
              <w:t xml:space="preserve"> 1 840,00</w:t>
            </w:r>
            <w:r w:rsidRPr="001625E0">
              <w:rPr>
                <w:rFonts w:ascii="Times New Roman" w:hAnsi="Times New Roman"/>
                <w:sz w:val="24"/>
                <w:szCs w:val="24"/>
                <w:lang w:eastAsia="ru-RU"/>
              </w:rPr>
              <w:t xml:space="preserve"> тыс.</w:t>
            </w:r>
            <w:r>
              <w:rPr>
                <w:rFonts w:ascii="Times New Roman" w:hAnsi="Times New Roman"/>
                <w:sz w:val="24"/>
                <w:szCs w:val="24"/>
                <w:lang w:eastAsia="ru-RU"/>
              </w:rPr>
              <w:t xml:space="preserve"> </w:t>
            </w:r>
            <w:r w:rsidRPr="001625E0">
              <w:rPr>
                <w:rFonts w:ascii="Times New Roman" w:hAnsi="Times New Roman"/>
                <w:sz w:val="24"/>
                <w:szCs w:val="24"/>
                <w:lang w:eastAsia="ru-RU"/>
              </w:rPr>
              <w:t>руб.</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Ожидаемые конечные результаты реализации Программы</w:t>
            </w:r>
          </w:p>
        </w:tc>
        <w:tc>
          <w:tcPr>
            <w:tcW w:w="6928" w:type="dxa"/>
            <w:tcBorders>
              <w:top w:val="single" w:sz="4" w:space="0" w:color="auto"/>
              <w:left w:val="single" w:sz="4" w:space="0" w:color="auto"/>
              <w:bottom w:val="single" w:sz="4" w:space="0" w:color="auto"/>
              <w:right w:val="single" w:sz="4" w:space="0" w:color="auto"/>
            </w:tcBorders>
          </w:tcPr>
          <w:p w:rsidR="00EF6E64" w:rsidRPr="002600C4" w:rsidRDefault="00EF6E64" w:rsidP="00A73686">
            <w:pPr>
              <w:spacing w:after="0" w:line="240" w:lineRule="auto"/>
              <w:jc w:val="both"/>
              <w:rPr>
                <w:rFonts w:ascii="Times New Roman" w:hAnsi="Times New Roman"/>
                <w:sz w:val="24"/>
                <w:szCs w:val="24"/>
                <w:lang w:eastAsia="ru-RU"/>
              </w:rPr>
            </w:pPr>
            <w:r w:rsidRPr="0027028B">
              <w:rPr>
                <w:rFonts w:ascii="Times New Roman" w:hAnsi="Times New Roman"/>
                <w:color w:val="000000"/>
                <w:sz w:val="24"/>
                <w:szCs w:val="24"/>
                <w:lang w:eastAsia="ru-RU"/>
              </w:rPr>
              <w:t xml:space="preserve">Наиболее важными конечными результатами реализации </w:t>
            </w:r>
            <w:r w:rsidRPr="002600C4">
              <w:rPr>
                <w:rFonts w:ascii="Times New Roman" w:hAnsi="Times New Roman"/>
                <w:sz w:val="24"/>
                <w:szCs w:val="24"/>
                <w:lang w:eastAsia="ru-RU"/>
              </w:rPr>
              <w:t>Программы являются:</w:t>
            </w:r>
          </w:p>
          <w:p w:rsidR="00321894" w:rsidRPr="002600C4" w:rsidRDefault="00EF6E64" w:rsidP="00321894">
            <w:pPr>
              <w:spacing w:after="0" w:line="228" w:lineRule="auto"/>
              <w:jc w:val="both"/>
              <w:rPr>
                <w:rFonts w:ascii="Times New Roman" w:hAnsi="Times New Roman"/>
                <w:sz w:val="24"/>
                <w:szCs w:val="24"/>
                <w:lang w:eastAsia="ru-RU"/>
              </w:rPr>
            </w:pPr>
            <w:r w:rsidRPr="002600C4">
              <w:rPr>
                <w:rFonts w:ascii="Times New Roman" w:hAnsi="Times New Roman"/>
                <w:sz w:val="24"/>
                <w:szCs w:val="24"/>
                <w:lang w:eastAsia="ru-RU"/>
              </w:rPr>
              <w:t>–</w:t>
            </w:r>
            <w:r w:rsidR="00321894" w:rsidRPr="002600C4">
              <w:rPr>
                <w:rFonts w:ascii="Times New Roman" w:hAnsi="Times New Roman"/>
                <w:sz w:val="24"/>
                <w:szCs w:val="24"/>
                <w:lang w:eastAsia="ru-RU"/>
              </w:rPr>
              <w:t xml:space="preserve"> повышение уровня газификации жилищного фонда города с базового уровня 86,8 процента до 92 процентов;</w:t>
            </w:r>
          </w:p>
          <w:p w:rsidR="00321894" w:rsidRPr="002600C4" w:rsidRDefault="00321894"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lang w:eastAsia="ru-RU"/>
              </w:rPr>
              <w:t xml:space="preserve">– увеличение протяженности сетей газоснабжения от 212,9 км до 222,5км </w:t>
            </w:r>
          </w:p>
          <w:p w:rsidR="00321894" w:rsidRPr="002600C4" w:rsidRDefault="00321894"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rPr>
              <w:t xml:space="preserve">- </w:t>
            </w:r>
            <w:r w:rsidRPr="002600C4">
              <w:rPr>
                <w:rFonts w:ascii="Times New Roman" w:hAnsi="Times New Roman"/>
                <w:sz w:val="24"/>
                <w:szCs w:val="24"/>
                <w:lang w:eastAsia="ru-RU"/>
              </w:rPr>
              <w:t xml:space="preserve">снижение уровня износа сетей теплоснабжения с базового уровня </w:t>
            </w:r>
            <w:r w:rsidR="002600C4" w:rsidRPr="002600C4">
              <w:rPr>
                <w:rFonts w:ascii="Times New Roman" w:hAnsi="Times New Roman"/>
                <w:sz w:val="24"/>
                <w:szCs w:val="24"/>
                <w:lang w:eastAsia="ru-RU"/>
              </w:rPr>
              <w:t>80,4</w:t>
            </w:r>
            <w:r w:rsidRPr="002600C4">
              <w:rPr>
                <w:rFonts w:ascii="Times New Roman" w:hAnsi="Times New Roman"/>
                <w:sz w:val="24"/>
                <w:szCs w:val="24"/>
                <w:lang w:eastAsia="ru-RU"/>
              </w:rPr>
              <w:t xml:space="preserve"> процентов до 62,5процентов; </w:t>
            </w:r>
          </w:p>
          <w:p w:rsidR="00321894" w:rsidRPr="002600C4" w:rsidRDefault="00321894"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lang w:eastAsia="ru-RU"/>
              </w:rPr>
              <w:t xml:space="preserve">– снижение удельного веса потерь тепловой энергии в процессе производства и транспортировки до потребителей в результате модернизации с базового уровня 26,5 процентов до 20,6 процентов; </w:t>
            </w:r>
          </w:p>
          <w:p w:rsidR="00671E51" w:rsidRPr="002600C4" w:rsidRDefault="00671E51" w:rsidP="00671E51">
            <w:pPr>
              <w:spacing w:after="0" w:line="240" w:lineRule="auto"/>
              <w:jc w:val="both"/>
              <w:rPr>
                <w:rFonts w:ascii="Times New Roman" w:hAnsi="Times New Roman"/>
                <w:sz w:val="24"/>
                <w:szCs w:val="24"/>
              </w:rPr>
            </w:pPr>
            <w:r w:rsidRPr="002600C4">
              <w:rPr>
                <w:rFonts w:ascii="Times New Roman" w:hAnsi="Times New Roman"/>
                <w:sz w:val="24"/>
                <w:szCs w:val="24"/>
                <w:lang w:eastAsia="ru-RU"/>
              </w:rPr>
              <w:t xml:space="preserve">- </w:t>
            </w:r>
            <w:r w:rsidRPr="002600C4">
              <w:rPr>
                <w:rFonts w:ascii="Times New Roman" w:hAnsi="Times New Roman"/>
                <w:sz w:val="24"/>
                <w:szCs w:val="24"/>
              </w:rPr>
              <w:t xml:space="preserve">снижение уровня износа сетей водоснабжения с </w:t>
            </w:r>
            <w:r w:rsidRPr="002600C4">
              <w:rPr>
                <w:rFonts w:ascii="Times New Roman" w:hAnsi="Times New Roman"/>
                <w:sz w:val="24"/>
                <w:szCs w:val="24"/>
                <w:lang w:eastAsia="ru-RU"/>
              </w:rPr>
              <w:t>базового уровня</w:t>
            </w:r>
            <w:r w:rsidRPr="002600C4">
              <w:rPr>
                <w:rFonts w:ascii="Times New Roman" w:hAnsi="Times New Roman"/>
                <w:sz w:val="24"/>
                <w:szCs w:val="24"/>
              </w:rPr>
              <w:t xml:space="preserve"> 86,7 </w:t>
            </w:r>
            <w:r w:rsidRPr="002600C4">
              <w:rPr>
                <w:rFonts w:ascii="Times New Roman" w:hAnsi="Times New Roman"/>
                <w:sz w:val="24"/>
                <w:szCs w:val="24"/>
                <w:lang w:eastAsia="ru-RU"/>
              </w:rPr>
              <w:t>процентов</w:t>
            </w:r>
            <w:r w:rsidRPr="002600C4">
              <w:rPr>
                <w:rFonts w:ascii="Times New Roman" w:hAnsi="Times New Roman"/>
                <w:sz w:val="24"/>
                <w:szCs w:val="24"/>
              </w:rPr>
              <w:t xml:space="preserve"> до 83,8 </w:t>
            </w:r>
            <w:r w:rsidRPr="002600C4">
              <w:rPr>
                <w:rFonts w:ascii="Times New Roman" w:hAnsi="Times New Roman"/>
                <w:sz w:val="24"/>
                <w:szCs w:val="24"/>
                <w:lang w:eastAsia="ru-RU"/>
              </w:rPr>
              <w:t>процентов</w:t>
            </w:r>
            <w:r w:rsidRPr="002600C4">
              <w:rPr>
                <w:rFonts w:ascii="Times New Roman" w:hAnsi="Times New Roman"/>
                <w:sz w:val="24"/>
                <w:szCs w:val="24"/>
              </w:rPr>
              <w:t>,</w:t>
            </w:r>
          </w:p>
          <w:p w:rsidR="00671E51" w:rsidRPr="002600C4" w:rsidRDefault="00321894"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lang w:eastAsia="ru-RU"/>
              </w:rPr>
              <w:t xml:space="preserve">- </w:t>
            </w:r>
            <w:r w:rsidR="00671E51" w:rsidRPr="002600C4">
              <w:rPr>
                <w:rFonts w:ascii="Times New Roman" w:hAnsi="Times New Roman"/>
                <w:sz w:val="24"/>
                <w:szCs w:val="24"/>
              </w:rPr>
              <w:t xml:space="preserve"> </w:t>
            </w:r>
            <w:r w:rsidRPr="002600C4">
              <w:rPr>
                <w:rFonts w:ascii="Times New Roman" w:hAnsi="Times New Roman"/>
                <w:sz w:val="24"/>
                <w:szCs w:val="24"/>
              </w:rPr>
              <w:t>увеличение уровня обеспечения центральным водоснабжением</w:t>
            </w:r>
            <w:r w:rsidRPr="002600C4">
              <w:rPr>
                <w:rFonts w:ascii="Times New Roman" w:hAnsi="Times New Roman"/>
                <w:sz w:val="24"/>
                <w:szCs w:val="24"/>
                <w:lang w:eastAsia="ru-RU"/>
              </w:rPr>
              <w:t xml:space="preserve"> с базового уровня 95,0 процентов до 9</w:t>
            </w:r>
            <w:r w:rsidR="00671E51" w:rsidRPr="002600C4">
              <w:rPr>
                <w:rFonts w:ascii="Times New Roman" w:hAnsi="Times New Roman"/>
                <w:sz w:val="24"/>
                <w:szCs w:val="24"/>
                <w:lang w:eastAsia="ru-RU"/>
              </w:rPr>
              <w:t>8</w:t>
            </w:r>
            <w:r w:rsidRPr="002600C4">
              <w:rPr>
                <w:rFonts w:ascii="Times New Roman" w:hAnsi="Times New Roman"/>
                <w:sz w:val="24"/>
                <w:szCs w:val="24"/>
                <w:lang w:eastAsia="ru-RU"/>
              </w:rPr>
              <w:t>,0 процентов;</w:t>
            </w:r>
            <w:r w:rsidR="00671E51" w:rsidRPr="002600C4">
              <w:rPr>
                <w:rFonts w:ascii="Times New Roman" w:hAnsi="Times New Roman"/>
                <w:sz w:val="24"/>
                <w:szCs w:val="24"/>
                <w:lang w:eastAsia="ru-RU"/>
              </w:rPr>
              <w:t xml:space="preserve"> </w:t>
            </w:r>
          </w:p>
          <w:p w:rsidR="00671E51" w:rsidRPr="002600C4" w:rsidRDefault="00671E51"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lang w:eastAsia="ru-RU"/>
              </w:rPr>
              <w:t xml:space="preserve">- увеличение протяженности сетей </w:t>
            </w:r>
            <w:r w:rsidRPr="002600C4">
              <w:rPr>
                <w:rFonts w:ascii="Times New Roman" w:hAnsi="Times New Roman"/>
                <w:sz w:val="24"/>
                <w:szCs w:val="24"/>
              </w:rPr>
              <w:t>водоснабжения</w:t>
            </w:r>
            <w:r w:rsidRPr="002600C4">
              <w:rPr>
                <w:rFonts w:ascii="Times New Roman" w:hAnsi="Times New Roman"/>
                <w:sz w:val="24"/>
                <w:szCs w:val="24"/>
                <w:lang w:eastAsia="ru-RU"/>
              </w:rPr>
              <w:t xml:space="preserve"> от 150,0 км до 15</w:t>
            </w:r>
            <w:r w:rsidR="002600C4" w:rsidRPr="002600C4">
              <w:rPr>
                <w:rFonts w:ascii="Times New Roman" w:hAnsi="Times New Roman"/>
                <w:sz w:val="24"/>
                <w:szCs w:val="24"/>
                <w:lang w:eastAsia="ru-RU"/>
              </w:rPr>
              <w:t>2,0</w:t>
            </w:r>
            <w:r w:rsidRPr="002600C4">
              <w:rPr>
                <w:rFonts w:ascii="Times New Roman" w:hAnsi="Times New Roman"/>
                <w:sz w:val="24"/>
                <w:szCs w:val="24"/>
                <w:lang w:eastAsia="ru-RU"/>
              </w:rPr>
              <w:t xml:space="preserve"> км.</w:t>
            </w:r>
            <w:r w:rsidR="00321894" w:rsidRPr="002600C4">
              <w:rPr>
                <w:rFonts w:ascii="Times New Roman" w:hAnsi="Times New Roman"/>
                <w:sz w:val="24"/>
                <w:szCs w:val="24"/>
              </w:rPr>
              <w:t xml:space="preserve">              </w:t>
            </w:r>
          </w:p>
          <w:p w:rsidR="00321894" w:rsidRPr="002600C4" w:rsidRDefault="00321894"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rPr>
              <w:t>- снижение уровня износа сетей водоотведен</w:t>
            </w:r>
            <w:r w:rsidRPr="002600C4">
              <w:rPr>
                <w:rFonts w:ascii="Times New Roman" w:hAnsi="Times New Roman"/>
                <w:sz w:val="24"/>
                <w:szCs w:val="24"/>
              </w:rPr>
              <w:t>и</w:t>
            </w:r>
            <w:r w:rsidRPr="002600C4">
              <w:rPr>
                <w:rFonts w:ascii="Times New Roman" w:hAnsi="Times New Roman"/>
                <w:sz w:val="24"/>
                <w:szCs w:val="24"/>
              </w:rPr>
              <w:t xml:space="preserve">я с </w:t>
            </w:r>
            <w:r w:rsidRPr="002600C4">
              <w:rPr>
                <w:rFonts w:ascii="Times New Roman" w:hAnsi="Times New Roman"/>
                <w:sz w:val="24"/>
                <w:szCs w:val="24"/>
                <w:lang w:eastAsia="ru-RU"/>
              </w:rPr>
              <w:t>базового уровня</w:t>
            </w:r>
            <w:r w:rsidRPr="002600C4">
              <w:rPr>
                <w:rFonts w:ascii="Times New Roman" w:hAnsi="Times New Roman"/>
                <w:sz w:val="24"/>
                <w:szCs w:val="24"/>
              </w:rPr>
              <w:t xml:space="preserve"> 88,8 </w:t>
            </w:r>
            <w:r w:rsidRPr="002600C4">
              <w:rPr>
                <w:rFonts w:ascii="Times New Roman" w:hAnsi="Times New Roman"/>
                <w:sz w:val="24"/>
                <w:szCs w:val="24"/>
                <w:lang w:eastAsia="ru-RU"/>
              </w:rPr>
              <w:t>процентов</w:t>
            </w:r>
            <w:r w:rsidRPr="002600C4">
              <w:rPr>
                <w:rFonts w:ascii="Times New Roman" w:hAnsi="Times New Roman"/>
                <w:sz w:val="24"/>
                <w:szCs w:val="24"/>
              </w:rPr>
              <w:t xml:space="preserve"> до 85,5 </w:t>
            </w:r>
            <w:r w:rsidRPr="002600C4">
              <w:rPr>
                <w:rFonts w:ascii="Times New Roman" w:hAnsi="Times New Roman"/>
                <w:sz w:val="24"/>
                <w:szCs w:val="24"/>
                <w:lang w:eastAsia="ru-RU"/>
              </w:rPr>
              <w:t>процентов</w:t>
            </w:r>
            <w:r w:rsidRPr="002600C4">
              <w:rPr>
                <w:rFonts w:ascii="Times New Roman" w:hAnsi="Times New Roman"/>
                <w:sz w:val="24"/>
                <w:szCs w:val="24"/>
              </w:rPr>
              <w:t>,</w:t>
            </w:r>
          </w:p>
          <w:p w:rsidR="00321894" w:rsidRPr="002600C4" w:rsidRDefault="00671E51" w:rsidP="00321894">
            <w:pPr>
              <w:spacing w:after="0" w:line="240" w:lineRule="auto"/>
              <w:jc w:val="both"/>
              <w:rPr>
                <w:rFonts w:ascii="Times New Roman" w:hAnsi="Times New Roman"/>
                <w:sz w:val="24"/>
                <w:szCs w:val="24"/>
                <w:lang w:eastAsia="ru-RU"/>
              </w:rPr>
            </w:pPr>
            <w:r w:rsidRPr="002600C4">
              <w:rPr>
                <w:rFonts w:ascii="Times New Roman" w:hAnsi="Times New Roman"/>
                <w:sz w:val="24"/>
                <w:szCs w:val="24"/>
              </w:rPr>
              <w:t xml:space="preserve">  </w:t>
            </w:r>
            <w:r w:rsidR="00321894" w:rsidRPr="002600C4">
              <w:rPr>
                <w:rFonts w:ascii="Times New Roman" w:hAnsi="Times New Roman"/>
                <w:sz w:val="24"/>
                <w:szCs w:val="24"/>
              </w:rPr>
              <w:t>- увеличение уровня обеспечения центральным водоотведением</w:t>
            </w:r>
            <w:r w:rsidR="00321894" w:rsidRPr="002600C4">
              <w:rPr>
                <w:rFonts w:ascii="Times New Roman" w:hAnsi="Times New Roman"/>
                <w:sz w:val="24"/>
                <w:szCs w:val="24"/>
                <w:lang w:eastAsia="ru-RU"/>
              </w:rPr>
              <w:t xml:space="preserve"> с базового уровня 82,0 процентов до 8</w:t>
            </w:r>
            <w:r w:rsidR="002600C4" w:rsidRPr="002600C4">
              <w:rPr>
                <w:rFonts w:ascii="Times New Roman" w:hAnsi="Times New Roman"/>
                <w:sz w:val="24"/>
                <w:szCs w:val="24"/>
                <w:lang w:eastAsia="ru-RU"/>
              </w:rPr>
              <w:t>5</w:t>
            </w:r>
            <w:r w:rsidR="00321894" w:rsidRPr="002600C4">
              <w:rPr>
                <w:rFonts w:ascii="Times New Roman" w:hAnsi="Times New Roman"/>
                <w:sz w:val="24"/>
                <w:szCs w:val="24"/>
                <w:lang w:eastAsia="ru-RU"/>
              </w:rPr>
              <w:t>,0 процентов;</w:t>
            </w:r>
          </w:p>
          <w:p w:rsidR="00EF6E64" w:rsidRPr="0027028B" w:rsidRDefault="00321894" w:rsidP="002600C4">
            <w:pPr>
              <w:spacing w:after="0" w:line="240" w:lineRule="auto"/>
              <w:jc w:val="both"/>
              <w:rPr>
                <w:rFonts w:ascii="Times New Roman" w:hAnsi="Times New Roman"/>
                <w:sz w:val="24"/>
                <w:szCs w:val="24"/>
                <w:lang w:eastAsia="ru-RU"/>
              </w:rPr>
            </w:pPr>
            <w:r w:rsidRPr="002600C4">
              <w:rPr>
                <w:rFonts w:ascii="Times New Roman" w:hAnsi="Times New Roman"/>
                <w:sz w:val="24"/>
                <w:szCs w:val="24"/>
                <w:lang w:eastAsia="ru-RU"/>
              </w:rPr>
              <w:t xml:space="preserve">- </w:t>
            </w:r>
            <w:r w:rsidRPr="002600C4">
              <w:rPr>
                <w:rFonts w:ascii="Times New Roman" w:hAnsi="Times New Roman"/>
                <w:sz w:val="24"/>
                <w:szCs w:val="24"/>
              </w:rPr>
              <w:t>увеличение протяженности сетей водоотведения от 121,6 км до 12</w:t>
            </w:r>
            <w:r w:rsidR="002600C4" w:rsidRPr="002600C4">
              <w:rPr>
                <w:rFonts w:ascii="Times New Roman" w:hAnsi="Times New Roman"/>
                <w:sz w:val="24"/>
                <w:szCs w:val="24"/>
              </w:rPr>
              <w:t>6</w:t>
            </w:r>
            <w:r w:rsidRPr="002600C4">
              <w:rPr>
                <w:rFonts w:ascii="Times New Roman" w:hAnsi="Times New Roman"/>
                <w:sz w:val="24"/>
                <w:szCs w:val="24"/>
              </w:rPr>
              <w:t>,</w:t>
            </w:r>
            <w:r w:rsidR="002600C4" w:rsidRPr="002600C4">
              <w:rPr>
                <w:rFonts w:ascii="Times New Roman" w:hAnsi="Times New Roman"/>
                <w:sz w:val="24"/>
                <w:szCs w:val="24"/>
              </w:rPr>
              <w:t>0</w:t>
            </w:r>
            <w:r w:rsidRPr="002600C4">
              <w:rPr>
                <w:rFonts w:ascii="Times New Roman" w:hAnsi="Times New Roman"/>
                <w:sz w:val="24"/>
                <w:szCs w:val="24"/>
              </w:rPr>
              <w:t xml:space="preserve"> км.</w:t>
            </w:r>
          </w:p>
        </w:tc>
      </w:tr>
      <w:tr w:rsidR="00EF6E64" w:rsidRPr="001625E0">
        <w:tc>
          <w:tcPr>
            <w:tcW w:w="2720"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before="108" w:after="108" w:line="240" w:lineRule="auto"/>
              <w:outlineLvl w:val="0"/>
              <w:rPr>
                <w:rFonts w:ascii="Times New Roman" w:hAnsi="Times New Roman"/>
                <w:bCs/>
                <w:sz w:val="24"/>
                <w:szCs w:val="24"/>
                <w:lang w:eastAsia="ru-RU"/>
              </w:rPr>
            </w:pPr>
            <w:r w:rsidRPr="0027028B">
              <w:rPr>
                <w:rFonts w:ascii="Times New Roman" w:hAnsi="Times New Roman"/>
                <w:bCs/>
                <w:sz w:val="24"/>
                <w:szCs w:val="24"/>
                <w:lang w:eastAsia="ru-RU"/>
              </w:rPr>
              <w:t>Ответственные лица для контактов</w:t>
            </w:r>
          </w:p>
        </w:tc>
        <w:tc>
          <w:tcPr>
            <w:tcW w:w="6928" w:type="dxa"/>
            <w:tcBorders>
              <w:top w:val="single" w:sz="4" w:space="0" w:color="auto"/>
              <w:left w:val="single" w:sz="4" w:space="0" w:color="auto"/>
              <w:bottom w:val="single" w:sz="4" w:space="0" w:color="auto"/>
              <w:right w:val="single" w:sz="4" w:space="0" w:color="auto"/>
            </w:tcBorders>
          </w:tcPr>
          <w:p w:rsidR="00EF6E64" w:rsidRPr="0027028B" w:rsidRDefault="00EF6E64" w:rsidP="00A73686">
            <w:pPr>
              <w:widowControl w:val="0"/>
              <w:autoSpaceDE w:val="0"/>
              <w:autoSpaceDN w:val="0"/>
              <w:adjustRightInd w:val="0"/>
              <w:spacing w:after="0" w:line="240" w:lineRule="auto"/>
              <w:jc w:val="both"/>
              <w:outlineLvl w:val="0"/>
              <w:rPr>
                <w:rFonts w:ascii="Times New Roman" w:hAnsi="Times New Roman"/>
                <w:bCs/>
                <w:sz w:val="24"/>
                <w:szCs w:val="24"/>
                <w:lang w:eastAsia="ru-RU"/>
              </w:rPr>
            </w:pPr>
            <w:r w:rsidRPr="0027028B">
              <w:rPr>
                <w:rFonts w:ascii="Times New Roman" w:hAnsi="Times New Roman"/>
                <w:bCs/>
                <w:sz w:val="24"/>
                <w:szCs w:val="24"/>
                <w:lang w:eastAsia="ru-RU"/>
              </w:rPr>
              <w:t>Директор МБУ «Центр развития» Талалаев Виктор Анатольевич, тел. 3-04-64</w:t>
            </w:r>
          </w:p>
          <w:p w:rsidR="00EF6E64" w:rsidRPr="0027028B" w:rsidRDefault="00EF6E64" w:rsidP="00A73686">
            <w:pPr>
              <w:spacing w:after="0" w:line="240" w:lineRule="auto"/>
              <w:jc w:val="both"/>
              <w:rPr>
                <w:rFonts w:ascii="Times New Roman" w:hAnsi="Times New Roman"/>
                <w:sz w:val="24"/>
                <w:szCs w:val="24"/>
                <w:lang w:eastAsia="ru-RU"/>
              </w:rPr>
            </w:pPr>
            <w:r w:rsidRPr="0027028B">
              <w:rPr>
                <w:rFonts w:ascii="Times New Roman" w:hAnsi="Times New Roman"/>
                <w:sz w:val="24"/>
                <w:szCs w:val="24"/>
                <w:lang w:eastAsia="ru-RU"/>
              </w:rPr>
              <w:t xml:space="preserve">Начальник отдела капитального строительства </w:t>
            </w:r>
            <w:r w:rsidR="00671E51">
              <w:rPr>
                <w:rFonts w:ascii="Times New Roman" w:hAnsi="Times New Roman"/>
                <w:sz w:val="24"/>
                <w:szCs w:val="24"/>
                <w:lang w:eastAsia="ru-RU"/>
              </w:rPr>
              <w:t>управления архитектуры и градостроительства Администрации города</w:t>
            </w:r>
            <w:r w:rsidRPr="0027028B">
              <w:rPr>
                <w:rFonts w:ascii="Times New Roman" w:hAnsi="Times New Roman"/>
                <w:sz w:val="24"/>
                <w:szCs w:val="24"/>
                <w:lang w:eastAsia="ru-RU"/>
              </w:rPr>
              <w:t xml:space="preserve"> Корнева Галина Борисовна, тел. 6-08-21</w:t>
            </w:r>
          </w:p>
          <w:p w:rsidR="00EF6E64" w:rsidRPr="0027028B" w:rsidRDefault="00EF6E64" w:rsidP="00A73686">
            <w:pPr>
              <w:spacing w:after="0" w:line="240" w:lineRule="auto"/>
              <w:jc w:val="both"/>
              <w:rPr>
                <w:rFonts w:ascii="Times New Roman" w:hAnsi="Times New Roman"/>
                <w:sz w:val="24"/>
                <w:szCs w:val="24"/>
                <w:lang w:eastAsia="ru-RU"/>
              </w:rPr>
            </w:pPr>
            <w:r w:rsidRPr="0027028B">
              <w:rPr>
                <w:rFonts w:ascii="Times New Roman" w:hAnsi="Times New Roman"/>
                <w:sz w:val="24"/>
                <w:szCs w:val="24"/>
                <w:lang w:eastAsia="ru-RU"/>
              </w:rPr>
              <w:t>Начальник отдела городского хозяйства МБУ «Центр развития» Круглова Виктория Евгеньевна, тел. 3-13-11</w:t>
            </w:r>
          </w:p>
          <w:p w:rsidR="00EF6E64" w:rsidRPr="0027028B" w:rsidRDefault="00EF6E64" w:rsidP="0036382A">
            <w:pPr>
              <w:spacing w:after="0" w:line="240" w:lineRule="auto"/>
              <w:jc w:val="both"/>
              <w:rPr>
                <w:rFonts w:ascii="Times New Roman" w:hAnsi="Times New Roman"/>
                <w:sz w:val="24"/>
                <w:szCs w:val="24"/>
                <w:lang w:eastAsia="ru-RU"/>
              </w:rPr>
            </w:pPr>
            <w:r w:rsidRPr="0027028B">
              <w:rPr>
                <w:rFonts w:ascii="Times New Roman" w:hAnsi="Times New Roman"/>
                <w:sz w:val="24"/>
                <w:szCs w:val="24"/>
                <w:lang w:eastAsia="ru-RU"/>
              </w:rPr>
              <w:t xml:space="preserve">Заместитель начальника </w:t>
            </w:r>
            <w:r>
              <w:rPr>
                <w:rFonts w:ascii="Times New Roman" w:hAnsi="Times New Roman"/>
                <w:sz w:val="24"/>
                <w:szCs w:val="24"/>
                <w:lang w:eastAsia="ru-RU"/>
              </w:rPr>
              <w:t>у</w:t>
            </w:r>
            <w:r w:rsidRPr="0027028B">
              <w:rPr>
                <w:rFonts w:ascii="Times New Roman" w:hAnsi="Times New Roman"/>
                <w:sz w:val="24"/>
                <w:szCs w:val="24"/>
                <w:lang w:eastAsia="ru-RU"/>
              </w:rPr>
              <w:t>правления экономики Администрации города Переславля-Залесского Семенов Павел Вячеславович, тел. 3-28-23</w:t>
            </w:r>
          </w:p>
        </w:tc>
      </w:tr>
    </w:tbl>
    <w:p w:rsidR="00EF6E64" w:rsidRDefault="00EF6E64" w:rsidP="00A16588">
      <w:pPr>
        <w:spacing w:after="0" w:line="240" w:lineRule="auto"/>
        <w:jc w:val="center"/>
        <w:rPr>
          <w:rFonts w:ascii="Times New Roman" w:hAnsi="Times New Roman"/>
          <w:sz w:val="24"/>
          <w:szCs w:val="24"/>
          <w:lang w:eastAsia="ru-RU"/>
        </w:rPr>
      </w:pPr>
    </w:p>
    <w:p w:rsidR="00EF6E64" w:rsidRPr="007A3CB8" w:rsidRDefault="00EF6E64" w:rsidP="007A3CB8">
      <w:pPr>
        <w:widowControl w:val="0"/>
        <w:numPr>
          <w:ilvl w:val="0"/>
          <w:numId w:val="8"/>
        </w:numPr>
        <w:autoSpaceDE w:val="0"/>
        <w:autoSpaceDN w:val="0"/>
        <w:adjustRightInd w:val="0"/>
        <w:spacing w:after="0" w:line="240" w:lineRule="auto"/>
        <w:jc w:val="center"/>
        <w:rPr>
          <w:rFonts w:ascii="Times New Roman" w:hAnsi="Times New Roman"/>
          <w:color w:val="000000"/>
          <w:sz w:val="24"/>
          <w:szCs w:val="24"/>
          <w:u w:val="single"/>
          <w:lang w:eastAsia="ru-RU"/>
        </w:rPr>
      </w:pPr>
      <w:r w:rsidRPr="007A3CB8">
        <w:rPr>
          <w:rFonts w:ascii="Times New Roman" w:hAnsi="Times New Roman"/>
          <w:color w:val="000000"/>
          <w:sz w:val="24"/>
          <w:szCs w:val="24"/>
          <w:u w:val="single"/>
          <w:lang w:eastAsia="ru-RU"/>
        </w:rPr>
        <w:t>Содержание проблемы</w:t>
      </w:r>
    </w:p>
    <w:p w:rsidR="002D1C44" w:rsidRPr="00C3442F" w:rsidRDefault="00C3442F" w:rsidP="002D1C44">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Жилищно-коммунальное хозяйство является одной из важных сфер экономики города Переславля-Залесского. Жилищно-коммунальные услуги имеют для населения особое значение и являются жизненно необходимыми. От их качества зависит не только комфортность, но и безопасность проживания граждан. Потребителями услуг жилищно-коммунального хозяйства являются практически все население города, социальная сфера и хозяйствующие субъекты экономики. Поэтому устойчивое функционирование ЖКХ - это одна из основ социальной безопасности и стабильности в обществе.</w:t>
      </w:r>
    </w:p>
    <w:p w:rsidR="002D1C44" w:rsidRPr="00C3442F" w:rsidRDefault="00C3442F" w:rsidP="00C3442F">
      <w:pPr>
        <w:shd w:val="clear" w:color="auto" w:fill="FFFFFF"/>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В течение последних лет отрасль претерпевает серьезные изменения, осуществляется её дальнейшее развитие на основе проведения реформирования ЖКХ, которое является составной частью преобразований экономики города.</w:t>
      </w:r>
    </w:p>
    <w:p w:rsidR="002D1C44" w:rsidRPr="00C3442F"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 xml:space="preserve">      Анализ изменений, произошедших в системе ЖКХ города, показывает, что факторами успеха (сильными сторонами) в отрасли являются:</w:t>
      </w:r>
    </w:p>
    <w:p w:rsidR="00C3442F"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 xml:space="preserve">- создание правовых и организационных основ государственной политики в отрасли, определение приоритетных направлений и отработка механизмов её </w:t>
      </w:r>
      <w:r>
        <w:rPr>
          <w:rFonts w:ascii="Times New Roman" w:hAnsi="Times New Roman"/>
          <w:color w:val="000000"/>
          <w:sz w:val="24"/>
          <w:szCs w:val="24"/>
          <w:lang w:eastAsia="ru-RU"/>
        </w:rPr>
        <w:t>реализации</w:t>
      </w:r>
    </w:p>
    <w:p w:rsidR="00C3442F"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 постепенное повышение доли населения в оплате жилищно-коммунальных услуг с одновременным применением мер адресной социальной поддержки малообеспеченных слоёв населения;</w:t>
      </w:r>
    </w:p>
    <w:p w:rsidR="002D1C44" w:rsidRPr="00C3442F"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 xml:space="preserve">         - формирование конкурентной среды;</w:t>
      </w:r>
    </w:p>
    <w:p w:rsidR="002D1C44" w:rsidRPr="00C3442F"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2D1C44" w:rsidRPr="00C3442F">
        <w:rPr>
          <w:rFonts w:ascii="Times New Roman" w:hAnsi="Times New Roman"/>
          <w:color w:val="000000"/>
          <w:sz w:val="24"/>
          <w:szCs w:val="24"/>
          <w:lang w:eastAsia="ru-RU"/>
        </w:rPr>
        <w:t xml:space="preserve">         - реализация мероприятий по газификации, модернизации объектов инженерной инфраструктуры и энергоресурсосбережению, основной целью которых является рациональное использование энергоресурсов, исключение непроизводительных затрат при производстве коммунальных услуг, установка приборов учета потребления коммунальных услуг;</w:t>
      </w:r>
    </w:p>
    <w:p w:rsidR="002D1C44" w:rsidRPr="00C3442F" w:rsidRDefault="002D1C44" w:rsidP="002D1C44">
      <w:pPr>
        <w:spacing w:after="0" w:line="240" w:lineRule="auto"/>
        <w:ind w:left="720"/>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наличие высококвалифицированных инженерно-технических специалистов.</w:t>
      </w:r>
    </w:p>
    <w:p w:rsidR="00C3442F" w:rsidRPr="00C3442F" w:rsidRDefault="00C3442F" w:rsidP="00C3442F">
      <w:pPr>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Наряду с положительными результатами преобразований в сфере ЖКХ  остаются следующие проблемы в данной отрасли:</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низкий коэффициент использования основных фондов отрасли;</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недостаточные объемы государственного и частного инвестирования в модернизацию объектов коммунальной инфраструктуры;</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ограниченность собственных средств предприятий на капитальный ремонт, реконструкцию и обновление основных фондов;</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наличие сверхнормативных затрат энергетических ресурсов на производство коммунальных услуг;</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низкий уровень оборудования жилищного фонда индивидуальными приборами учёта коммунальных ресурсов;</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высокий процент износа объектов коммунальной инфраструктуры;</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высокий уровень потерь воды и тепловой энергии в процессе производства и транспортировки ресурсов до потребителей. Потери, прежде всего, связаны с техническим состоянием сетей;</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уровень газификации жилищного фонда;</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высокая доля тепла производится котельными, работающими на дорогостоящем жидком топливе, цены на которое не регулируются;</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сложное финансовое состояние организаций ЖКХ.</w:t>
      </w:r>
    </w:p>
    <w:p w:rsidR="00C3442F" w:rsidRPr="00C3442F" w:rsidRDefault="00C3442F" w:rsidP="00C3442F">
      <w:pPr>
        <w:spacing w:after="0" w:line="240" w:lineRule="auto"/>
        <w:ind w:firstLine="993"/>
        <w:jc w:val="both"/>
        <w:rPr>
          <w:rFonts w:ascii="Times New Roman" w:hAnsi="Times New Roman"/>
          <w:color w:val="000000"/>
          <w:sz w:val="24"/>
          <w:szCs w:val="24"/>
          <w:lang w:eastAsia="ru-RU"/>
        </w:rPr>
      </w:pP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Pr>
          <w:rFonts w:ascii="Times New Roman" w:hAnsi="Times New Roman"/>
          <w:color w:val="000000"/>
          <w:sz w:val="24"/>
          <w:szCs w:val="24"/>
        </w:rPr>
        <w:t xml:space="preserve">    </w:t>
      </w:r>
      <w:r w:rsidRPr="00C3442F">
        <w:rPr>
          <w:rFonts w:ascii="Times New Roman" w:hAnsi="Times New Roman"/>
          <w:color w:val="000000"/>
          <w:sz w:val="24"/>
          <w:szCs w:val="24"/>
        </w:rPr>
        <w:t>1.1. Газоснабжение.</w:t>
      </w:r>
      <w:r w:rsidRPr="00C3442F">
        <w:rPr>
          <w:rFonts w:ascii="Times New Roman" w:hAnsi="Times New Roman"/>
          <w:color w:val="000000"/>
          <w:sz w:val="24"/>
          <w:szCs w:val="24"/>
          <w:lang w:eastAsia="ru-RU"/>
        </w:rPr>
        <w:t xml:space="preserve"> </w:t>
      </w: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xml:space="preserve">Система газоснабжения города на сегодняшний день включает в себя 212,9 километров газовых сетей. Количество квартир и индивидуальных домовладений, газифицированных природным газом, составляет 16 187 квартир. Уровень газификации жилищного фонда - 86,8%. </w:t>
      </w: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Из-за большой протяженности тепловых сетей и как следствие, больших потерь тепла в окружающую среду, бюджет города несет неоправданно большие затраты. Отопление частных жилых домов, в отдельных районах города, еще остается печным. Использование природного газа в качестве основного вида топлива позволит резко сократить выбросы вредных веществ в атмосферу (отходы от сжигания угля, дров), улучшить качество теплоснабжения жилого фонда, сократить затраты бюджета на теплоснабжение.</w:t>
      </w: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1.2.Теплоснабжение.</w:t>
      </w:r>
    </w:p>
    <w:p w:rsidR="00C3442F" w:rsidRPr="00C3442F" w:rsidRDefault="00C3442F" w:rsidP="00C3442F">
      <w:pPr>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xml:space="preserve">В настоящее время теплоснабжение и горячее водоснабжение потребителей г. Переславля-Залесского осуществляется от девяти котельных, в том числе: </w:t>
      </w:r>
    </w:p>
    <w:p w:rsidR="00C3442F" w:rsidRPr="00C3442F" w:rsidRDefault="00C3442F" w:rsidP="00C3442F">
      <w:pPr>
        <w:autoSpaceDE w:val="0"/>
        <w:autoSpaceDN w:val="0"/>
        <w:adjustRightInd w:val="0"/>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пять котельных являются муниципальными, которые стоят на балансе МУП «Энергетик» (котельная поселка Сельхозтехника, 2-е котельных</w:t>
      </w:r>
      <w:r w:rsidR="000F5326">
        <w:rPr>
          <w:rFonts w:ascii="Times New Roman" w:hAnsi="Times New Roman"/>
          <w:color w:val="000000"/>
          <w:sz w:val="24"/>
          <w:szCs w:val="24"/>
          <w:lang w:eastAsia="ru-RU"/>
        </w:rPr>
        <w:t xml:space="preserve"> </w:t>
      </w:r>
      <w:r w:rsidRPr="00C3442F">
        <w:rPr>
          <w:rFonts w:ascii="Times New Roman" w:hAnsi="Times New Roman"/>
          <w:color w:val="000000"/>
          <w:sz w:val="24"/>
          <w:szCs w:val="24"/>
          <w:lang w:eastAsia="ru-RU"/>
        </w:rPr>
        <w:t xml:space="preserve">на ул. Московская, котельная ул. Зеленая, ул. Кардовского); </w:t>
      </w:r>
    </w:p>
    <w:p w:rsidR="00C3442F" w:rsidRPr="00C3442F" w:rsidRDefault="00C3442F" w:rsidP="00C3442F">
      <w:pPr>
        <w:autoSpaceDE w:val="0"/>
        <w:autoSpaceDN w:val="0"/>
        <w:adjustRightInd w:val="0"/>
        <w:spacing w:after="0" w:line="240" w:lineRule="auto"/>
        <w:ind w:firstLine="993"/>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xml:space="preserve">- четыре котельные принадлежат частным предприятиям (ООО «Переславский Технопарк»,  ООО «МЭС», ЗАО «Новый мир»). </w:t>
      </w: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Котельная ООО «Переславский Технопарк» работает по температурному графику 130/70 °С со срезкой на 115 °С, остальные котельные работают по графику 95/70 °С.</w:t>
      </w:r>
    </w:p>
    <w:p w:rsidR="00C3442F" w:rsidRPr="00C3442F" w:rsidRDefault="00C3442F" w:rsidP="00C3442F">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C3442F">
        <w:rPr>
          <w:rFonts w:ascii="Times New Roman" w:hAnsi="Times New Roman"/>
          <w:color w:val="000000"/>
          <w:sz w:val="24"/>
          <w:szCs w:val="24"/>
          <w:lang w:eastAsia="ru-RU"/>
        </w:rPr>
        <w:t xml:space="preserve">Горячее водоснабжение потребителей осуществляется от собственной котельной ул. Московская, и от сторонних котельных ООО «Переславский Технопарк», мкр. Чкаловский, пос. Молодежный и ЗАО «Новый мир». При параметрах теплоносителя 55 – 40 °С. </w:t>
      </w:r>
    </w:p>
    <w:p w:rsidR="00C3442F" w:rsidRPr="00C3442F" w:rsidRDefault="00C3442F" w:rsidP="00C3442F">
      <w:pPr>
        <w:autoSpaceDE w:val="0"/>
        <w:autoSpaceDN w:val="0"/>
        <w:adjustRightInd w:val="0"/>
        <w:spacing w:after="0" w:line="240" w:lineRule="auto"/>
        <w:ind w:firstLine="709"/>
        <w:jc w:val="both"/>
        <w:rPr>
          <w:rFonts w:ascii="Times New Roman" w:hAnsi="Times New Roman"/>
          <w:sz w:val="24"/>
          <w:szCs w:val="24"/>
        </w:rPr>
      </w:pPr>
      <w:r w:rsidRPr="00C3442F">
        <w:rPr>
          <w:rFonts w:ascii="Times New Roman" w:hAnsi="Times New Roman"/>
          <w:sz w:val="24"/>
          <w:szCs w:val="24"/>
          <w:lang w:eastAsia="ru-RU"/>
        </w:rPr>
        <w:t xml:space="preserve">Системы теплоснабжения закрытая двухтрубная. Тепловые сети, на которые работают котельные, между собой не связаны. Протяженность сетей 83,3 км.в двухтрубном исчислении. Подогрев горячей воды происходит на центральных тепловых пунктах (15 шт.) сетевой воды в водо-водяных подогревателях, также имеются подогреватели для горячей воды в ряде жилых домов и на объектах социальной сферы. Прокладка сетей в основном подземная, канальная, имеются участки сетей надземной прокладки, в том числе магистральные трубопроводы. К тепловым сетям подключены жилые дома, объекты социальной сферы и промышленные и прочие потребители (основным потребителем тепла является жилищный фонд). </w:t>
      </w:r>
      <w:r w:rsidRPr="00C3442F">
        <w:rPr>
          <w:rFonts w:ascii="Times New Roman" w:hAnsi="Times New Roman"/>
          <w:sz w:val="24"/>
          <w:szCs w:val="24"/>
        </w:rPr>
        <w:t>Отсутствие замен трубопроводов по истечении 15-20 лет их эксплуатации привело к нарастанию аварийности и, как следствие, увеличению потребности в срочной замене теплотрасс в ближайшие годы.</w:t>
      </w:r>
    </w:p>
    <w:p w:rsidR="00C3442F" w:rsidRPr="00C3442F" w:rsidRDefault="00C3442F" w:rsidP="00C3442F">
      <w:pPr>
        <w:autoSpaceDE w:val="0"/>
        <w:autoSpaceDN w:val="0"/>
        <w:adjustRightInd w:val="0"/>
        <w:spacing w:after="0" w:line="240" w:lineRule="auto"/>
        <w:ind w:firstLine="709"/>
        <w:jc w:val="both"/>
        <w:rPr>
          <w:rFonts w:ascii="Times New Roman" w:hAnsi="Times New Roman"/>
          <w:sz w:val="24"/>
          <w:szCs w:val="24"/>
        </w:rPr>
      </w:pPr>
    </w:p>
    <w:p w:rsidR="00C3442F" w:rsidRPr="00C3442F" w:rsidRDefault="00C3442F" w:rsidP="00C3442F">
      <w:pPr>
        <w:spacing w:after="0" w:line="240" w:lineRule="auto"/>
        <w:jc w:val="both"/>
        <w:rPr>
          <w:rFonts w:ascii="Times New Roman" w:hAnsi="Times New Roman"/>
          <w:color w:val="000000"/>
          <w:sz w:val="24"/>
          <w:szCs w:val="24"/>
        </w:rPr>
      </w:pPr>
      <w:r w:rsidRPr="00C3442F">
        <w:rPr>
          <w:rFonts w:ascii="Times New Roman" w:hAnsi="Times New Roman"/>
          <w:color w:val="000000"/>
          <w:sz w:val="24"/>
          <w:szCs w:val="24"/>
        </w:rPr>
        <w:t xml:space="preserve">        1.3.Водоснабжение и водоотведение.</w:t>
      </w:r>
    </w:p>
    <w:p w:rsidR="00C3442F" w:rsidRPr="00C3442F" w:rsidRDefault="00C3442F" w:rsidP="00C3442F">
      <w:pPr>
        <w:spacing w:after="0" w:line="240" w:lineRule="auto"/>
        <w:jc w:val="both"/>
        <w:rPr>
          <w:rFonts w:ascii="Times New Roman" w:hAnsi="Times New Roman"/>
          <w:sz w:val="24"/>
          <w:szCs w:val="24"/>
        </w:rPr>
      </w:pPr>
      <w:r w:rsidRPr="00C3442F">
        <w:rPr>
          <w:rFonts w:ascii="Times New Roman" w:hAnsi="Times New Roman"/>
          <w:sz w:val="24"/>
          <w:szCs w:val="24"/>
        </w:rPr>
        <w:t xml:space="preserve">        Обеспечение населения чистой питьевой водой является приоритетным направлением социально-экономического развития Российской Федерации, Ярославской области и города П</w:t>
      </w:r>
      <w:r w:rsidRPr="00C3442F">
        <w:rPr>
          <w:rFonts w:ascii="Times New Roman" w:hAnsi="Times New Roman"/>
          <w:sz w:val="24"/>
          <w:szCs w:val="24"/>
        </w:rPr>
        <w:t>е</w:t>
      </w:r>
      <w:r w:rsidRPr="00C3442F">
        <w:rPr>
          <w:rFonts w:ascii="Times New Roman" w:hAnsi="Times New Roman"/>
          <w:sz w:val="24"/>
          <w:szCs w:val="24"/>
        </w:rPr>
        <w:t xml:space="preserve">реславля-Залесского.           </w:t>
      </w:r>
      <w:r>
        <w:rPr>
          <w:rFonts w:ascii="Times New Roman" w:hAnsi="Times New Roman"/>
          <w:sz w:val="24"/>
          <w:szCs w:val="24"/>
        </w:rPr>
        <w:t xml:space="preserve">                       </w:t>
      </w:r>
      <w:r w:rsidRPr="00C3442F">
        <w:rPr>
          <w:rFonts w:ascii="Times New Roman" w:hAnsi="Times New Roman"/>
          <w:sz w:val="24"/>
          <w:szCs w:val="24"/>
        </w:rPr>
        <w:t xml:space="preserve">                                                                                                                          </w:t>
      </w:r>
      <w:r>
        <w:rPr>
          <w:rFonts w:ascii="Times New Roman" w:hAnsi="Times New Roman"/>
          <w:sz w:val="24"/>
          <w:szCs w:val="24"/>
        </w:rPr>
        <w:t xml:space="preserve">                                                        </w:t>
      </w:r>
      <w:r w:rsidRPr="00C3442F">
        <w:rPr>
          <w:rFonts w:ascii="Times New Roman" w:hAnsi="Times New Roman"/>
          <w:color w:val="000000"/>
          <w:sz w:val="24"/>
          <w:szCs w:val="24"/>
        </w:rPr>
        <w:t>В соответствии с действующим законодательством задача обеспечения населения качес</w:t>
      </w:r>
      <w:r w:rsidRPr="00C3442F">
        <w:rPr>
          <w:rFonts w:ascii="Times New Roman" w:hAnsi="Times New Roman"/>
          <w:color w:val="000000"/>
          <w:sz w:val="24"/>
          <w:szCs w:val="24"/>
        </w:rPr>
        <w:t>т</w:t>
      </w:r>
      <w:r w:rsidRPr="00C3442F">
        <w:rPr>
          <w:rFonts w:ascii="Times New Roman" w:hAnsi="Times New Roman"/>
          <w:color w:val="000000"/>
          <w:sz w:val="24"/>
          <w:szCs w:val="24"/>
        </w:rPr>
        <w:t>венной питьевой водой и услугами водоотведения возложена на органы местного сам</w:t>
      </w:r>
      <w:r w:rsidRPr="00C3442F">
        <w:rPr>
          <w:rFonts w:ascii="Times New Roman" w:hAnsi="Times New Roman"/>
          <w:color w:val="000000"/>
          <w:sz w:val="24"/>
          <w:szCs w:val="24"/>
        </w:rPr>
        <w:t>о</w:t>
      </w:r>
      <w:r w:rsidRPr="00C3442F">
        <w:rPr>
          <w:rFonts w:ascii="Times New Roman" w:hAnsi="Times New Roman"/>
          <w:color w:val="000000"/>
          <w:sz w:val="24"/>
          <w:szCs w:val="24"/>
        </w:rPr>
        <w:t>управления.</w:t>
      </w:r>
      <w:r w:rsidRPr="00C3442F">
        <w:rPr>
          <w:rFonts w:ascii="Times New Roman" w:hAnsi="Times New Roman"/>
          <w:sz w:val="24"/>
          <w:szCs w:val="24"/>
        </w:rPr>
        <w:t xml:space="preserve"> </w:t>
      </w:r>
      <w:r w:rsidRPr="00C3442F">
        <w:rPr>
          <w:rFonts w:ascii="Times New Roman" w:hAnsi="Times New Roman"/>
          <w:color w:val="000000"/>
          <w:sz w:val="24"/>
          <w:szCs w:val="24"/>
        </w:rPr>
        <w:t>В</w:t>
      </w:r>
      <w:r w:rsidRPr="00C3442F">
        <w:rPr>
          <w:rFonts w:ascii="Times New Roman" w:hAnsi="Times New Roman"/>
          <w:sz w:val="24"/>
          <w:szCs w:val="24"/>
        </w:rPr>
        <w:t xml:space="preserve"> настоящее время ввиду недостаточной инвестиционной привлекательности большинства систем водоснабжения и водоотведения для частных инвестиций основное ф</w:t>
      </w:r>
      <w:r w:rsidRPr="00C3442F">
        <w:rPr>
          <w:rFonts w:ascii="Times New Roman" w:hAnsi="Times New Roman"/>
          <w:sz w:val="24"/>
          <w:szCs w:val="24"/>
        </w:rPr>
        <w:t>и</w:t>
      </w:r>
      <w:r w:rsidRPr="00C3442F">
        <w:rPr>
          <w:rFonts w:ascii="Times New Roman" w:hAnsi="Times New Roman"/>
          <w:sz w:val="24"/>
          <w:szCs w:val="24"/>
        </w:rPr>
        <w:t>нансирование р</w:t>
      </w:r>
      <w:r w:rsidRPr="00C3442F">
        <w:rPr>
          <w:rFonts w:ascii="Times New Roman" w:hAnsi="Times New Roman"/>
          <w:color w:val="000000"/>
          <w:sz w:val="24"/>
          <w:szCs w:val="24"/>
        </w:rPr>
        <w:t xml:space="preserve">абот по строительству новых и модернизации существующих объектов </w:t>
      </w:r>
      <w:r w:rsidRPr="00C3442F">
        <w:rPr>
          <w:rFonts w:ascii="Times New Roman" w:hAnsi="Times New Roman"/>
          <w:sz w:val="24"/>
          <w:szCs w:val="24"/>
        </w:rPr>
        <w:t>осуществляется за счет бюджетных средств. Однако ежегодная замена водопроводных сетей составляет м</w:t>
      </w:r>
      <w:r w:rsidRPr="00C3442F">
        <w:rPr>
          <w:rFonts w:ascii="Times New Roman" w:hAnsi="Times New Roman"/>
          <w:sz w:val="24"/>
          <w:szCs w:val="24"/>
        </w:rPr>
        <w:t>е</w:t>
      </w:r>
      <w:r w:rsidRPr="00C3442F">
        <w:rPr>
          <w:rFonts w:ascii="Times New Roman" w:hAnsi="Times New Roman"/>
          <w:sz w:val="24"/>
          <w:szCs w:val="24"/>
        </w:rPr>
        <w:t>нее 1 % от их общей протяженности, что в 5-6 раз менее необходимых объемов.  Неудовлетворительное состояние систем водоснабжения и водоотведения в городе в</w:t>
      </w:r>
      <w:r w:rsidRPr="00C3442F">
        <w:rPr>
          <w:rFonts w:ascii="Times New Roman" w:hAnsi="Times New Roman"/>
          <w:sz w:val="24"/>
          <w:szCs w:val="24"/>
        </w:rPr>
        <w:t>ы</w:t>
      </w:r>
      <w:r w:rsidRPr="00C3442F">
        <w:rPr>
          <w:rFonts w:ascii="Times New Roman" w:hAnsi="Times New Roman"/>
          <w:sz w:val="24"/>
          <w:szCs w:val="24"/>
        </w:rPr>
        <w:t>звано недостаточным финансированием отрасли. Сектор водоснабжения и водоотведения является наиболее капиталоемким из всех секторов коммунального хозяйства. Многие инвестиционные проекты имеют срок окупаемости 10 и более лет, что делает их непривлекател</w:t>
      </w:r>
      <w:r w:rsidRPr="00C3442F">
        <w:rPr>
          <w:rFonts w:ascii="Times New Roman" w:hAnsi="Times New Roman"/>
          <w:sz w:val="24"/>
          <w:szCs w:val="24"/>
        </w:rPr>
        <w:t>ь</w:t>
      </w:r>
      <w:r w:rsidRPr="00C3442F">
        <w:rPr>
          <w:rFonts w:ascii="Times New Roman" w:hAnsi="Times New Roman"/>
          <w:sz w:val="24"/>
          <w:szCs w:val="24"/>
        </w:rPr>
        <w:t>ными для частных инвесторов. Возможности бюджета города по привлечению инвестиций ограничены. Организации ко</w:t>
      </w:r>
      <w:r w:rsidRPr="00C3442F">
        <w:rPr>
          <w:rFonts w:ascii="Times New Roman" w:hAnsi="Times New Roman"/>
          <w:sz w:val="24"/>
          <w:szCs w:val="24"/>
        </w:rPr>
        <w:t>м</w:t>
      </w:r>
      <w:r w:rsidRPr="00C3442F">
        <w:rPr>
          <w:rFonts w:ascii="Times New Roman" w:hAnsi="Times New Roman"/>
          <w:sz w:val="24"/>
          <w:szCs w:val="24"/>
        </w:rPr>
        <w:t>мунального комплекса также не в состоянии реализовывать затратные проекты в секторе водоснабж</w:t>
      </w:r>
      <w:r w:rsidRPr="00C3442F">
        <w:rPr>
          <w:rFonts w:ascii="Times New Roman" w:hAnsi="Times New Roman"/>
          <w:sz w:val="24"/>
          <w:szCs w:val="24"/>
        </w:rPr>
        <w:t>е</w:t>
      </w:r>
      <w:r w:rsidRPr="00C3442F">
        <w:rPr>
          <w:rFonts w:ascii="Times New Roman" w:hAnsi="Times New Roman"/>
          <w:sz w:val="24"/>
          <w:szCs w:val="24"/>
        </w:rPr>
        <w:t>ния и водоотведения.                                                                                            В городе имеется системы водоснабжения и водоотведения  (гидротехнические с</w:t>
      </w:r>
      <w:r w:rsidRPr="00C3442F">
        <w:rPr>
          <w:rFonts w:ascii="Times New Roman" w:hAnsi="Times New Roman"/>
          <w:sz w:val="24"/>
          <w:szCs w:val="24"/>
        </w:rPr>
        <w:t>о</w:t>
      </w:r>
      <w:r w:rsidRPr="00C3442F">
        <w:rPr>
          <w:rFonts w:ascii="Times New Roman" w:hAnsi="Times New Roman"/>
          <w:sz w:val="24"/>
          <w:szCs w:val="24"/>
        </w:rPr>
        <w:t>оружения), построенные 25-30 лет назад и требуют капитального ремонта  и реконструкции. Однако отсутствие необходимых финансовых средств не позволяет содержать их в надл</w:t>
      </w:r>
      <w:r w:rsidRPr="00C3442F">
        <w:rPr>
          <w:rFonts w:ascii="Times New Roman" w:hAnsi="Times New Roman"/>
          <w:sz w:val="24"/>
          <w:szCs w:val="24"/>
        </w:rPr>
        <w:t>е</w:t>
      </w:r>
      <w:r w:rsidRPr="00C3442F">
        <w:rPr>
          <w:rFonts w:ascii="Times New Roman" w:hAnsi="Times New Roman"/>
          <w:sz w:val="24"/>
          <w:szCs w:val="24"/>
        </w:rPr>
        <w:t>жащем техническом состоянии. Территория города активно развивается и застраивается, потребление воды возраст</w:t>
      </w:r>
      <w:r w:rsidRPr="00C3442F">
        <w:rPr>
          <w:rFonts w:ascii="Times New Roman" w:hAnsi="Times New Roman"/>
          <w:sz w:val="24"/>
          <w:szCs w:val="24"/>
        </w:rPr>
        <w:t>а</w:t>
      </w:r>
      <w:r w:rsidRPr="00C3442F">
        <w:rPr>
          <w:rFonts w:ascii="Times New Roman" w:hAnsi="Times New Roman"/>
          <w:sz w:val="24"/>
          <w:szCs w:val="24"/>
        </w:rPr>
        <w:t>ет. При этом активная застройка вокруг озера и отсутствие центральной канализации в прибрежных районах р.Трубеж и оз.</w:t>
      </w:r>
      <w:r w:rsidR="00EF1538">
        <w:rPr>
          <w:rFonts w:ascii="Times New Roman" w:hAnsi="Times New Roman"/>
          <w:sz w:val="24"/>
          <w:szCs w:val="24"/>
        </w:rPr>
        <w:t xml:space="preserve"> </w:t>
      </w:r>
      <w:r w:rsidRPr="00C3442F">
        <w:rPr>
          <w:rFonts w:ascii="Times New Roman" w:hAnsi="Times New Roman"/>
          <w:sz w:val="24"/>
          <w:szCs w:val="24"/>
        </w:rPr>
        <w:t>Плещеево  приводит к загрязнению водосбора в черте гор</w:t>
      </w:r>
      <w:r w:rsidRPr="00C3442F">
        <w:rPr>
          <w:rFonts w:ascii="Times New Roman" w:hAnsi="Times New Roman"/>
          <w:sz w:val="24"/>
          <w:szCs w:val="24"/>
        </w:rPr>
        <w:t>о</w:t>
      </w:r>
      <w:r w:rsidRPr="00C3442F">
        <w:rPr>
          <w:rFonts w:ascii="Times New Roman" w:hAnsi="Times New Roman"/>
          <w:sz w:val="24"/>
          <w:szCs w:val="24"/>
        </w:rPr>
        <w:t>да. С неканализованных частей по дренажным канавам жители индивидуальных жилых домов  сбрасывают не только ливневые стоки, но и хозфекальные. Это представляет недопустимую нагрузку на экосистему реки и озера, угрозу санитарно-эпидемиологическому благ</w:t>
      </w:r>
      <w:r w:rsidRPr="00C3442F">
        <w:rPr>
          <w:rFonts w:ascii="Times New Roman" w:hAnsi="Times New Roman"/>
          <w:sz w:val="24"/>
          <w:szCs w:val="24"/>
        </w:rPr>
        <w:t>о</w:t>
      </w:r>
      <w:r w:rsidRPr="00C3442F">
        <w:rPr>
          <w:rFonts w:ascii="Times New Roman" w:hAnsi="Times New Roman"/>
          <w:sz w:val="24"/>
          <w:szCs w:val="24"/>
        </w:rPr>
        <w:t>получию населения, ухудшению качества воды в оз.</w:t>
      </w:r>
      <w:r w:rsidR="00EF1538">
        <w:rPr>
          <w:rFonts w:ascii="Times New Roman" w:hAnsi="Times New Roman"/>
          <w:sz w:val="24"/>
          <w:szCs w:val="24"/>
        </w:rPr>
        <w:t xml:space="preserve"> </w:t>
      </w:r>
      <w:r w:rsidRPr="00C3442F">
        <w:rPr>
          <w:rFonts w:ascii="Times New Roman" w:hAnsi="Times New Roman"/>
          <w:sz w:val="24"/>
          <w:szCs w:val="24"/>
        </w:rPr>
        <w:t xml:space="preserve">Плещеево. </w:t>
      </w:r>
    </w:p>
    <w:p w:rsidR="00C3442F" w:rsidRPr="00C3442F" w:rsidRDefault="00C3442F" w:rsidP="00C3442F">
      <w:pPr>
        <w:spacing w:after="0" w:line="240" w:lineRule="auto"/>
        <w:jc w:val="both"/>
        <w:rPr>
          <w:rFonts w:ascii="Times New Roman" w:hAnsi="Times New Roman"/>
          <w:sz w:val="24"/>
          <w:szCs w:val="24"/>
        </w:rPr>
      </w:pPr>
      <w:r w:rsidRPr="00C3442F">
        <w:rPr>
          <w:rFonts w:ascii="Times New Roman" w:hAnsi="Times New Roman"/>
          <w:sz w:val="24"/>
          <w:szCs w:val="24"/>
        </w:rPr>
        <w:t>В настоящее время обеспеченность централизованным водоснабжением населения составляет 95 %, а централизованным водоотведением населения составл</w:t>
      </w:r>
      <w:r w:rsidRPr="00C3442F">
        <w:rPr>
          <w:rFonts w:ascii="Times New Roman" w:hAnsi="Times New Roman"/>
          <w:sz w:val="24"/>
          <w:szCs w:val="24"/>
        </w:rPr>
        <w:t>я</w:t>
      </w:r>
      <w:r w:rsidRPr="00C3442F">
        <w:rPr>
          <w:rFonts w:ascii="Times New Roman" w:hAnsi="Times New Roman"/>
          <w:sz w:val="24"/>
          <w:szCs w:val="24"/>
        </w:rPr>
        <w:t xml:space="preserve">ет 82 %. </w:t>
      </w:r>
    </w:p>
    <w:p w:rsidR="00C3442F" w:rsidRPr="00C3442F" w:rsidRDefault="00C3442F" w:rsidP="00C3442F">
      <w:pPr>
        <w:spacing w:after="0" w:line="240" w:lineRule="auto"/>
        <w:jc w:val="both"/>
        <w:rPr>
          <w:rFonts w:ascii="Times New Roman" w:hAnsi="Times New Roman"/>
          <w:sz w:val="24"/>
          <w:szCs w:val="24"/>
        </w:rPr>
      </w:pPr>
      <w:r w:rsidRPr="00C3442F">
        <w:rPr>
          <w:rFonts w:ascii="Times New Roman" w:hAnsi="Times New Roman"/>
          <w:sz w:val="24"/>
          <w:szCs w:val="24"/>
        </w:rPr>
        <w:t xml:space="preserve">Качество водоснабжения является важной составляющей данной задачи  и  вместе с тем серьезной проблемой города, от решения которой во многом зависит сохранение здоровья, улучшение условий деятельности и повышение качества жизни населения. </w:t>
      </w:r>
    </w:p>
    <w:p w:rsidR="00C3442F" w:rsidRPr="00C3442F" w:rsidRDefault="00C3442F" w:rsidP="00C3442F">
      <w:pPr>
        <w:spacing w:after="0" w:line="240" w:lineRule="auto"/>
        <w:jc w:val="both"/>
        <w:rPr>
          <w:rFonts w:ascii="Times New Roman" w:hAnsi="Times New Roman"/>
          <w:sz w:val="24"/>
          <w:szCs w:val="24"/>
        </w:rPr>
      </w:pPr>
      <w:r w:rsidRPr="00C3442F">
        <w:rPr>
          <w:rFonts w:ascii="Times New Roman" w:hAnsi="Times New Roman"/>
          <w:sz w:val="24"/>
          <w:szCs w:val="24"/>
        </w:rPr>
        <w:t>Вцелом для  систем водоснабжения и систем водоотведения характерны высокий уровень износа и технологическая отсталость.</w:t>
      </w:r>
    </w:p>
    <w:p w:rsidR="00C3442F" w:rsidRPr="00C3442F" w:rsidRDefault="00C3442F" w:rsidP="00C3442F">
      <w:pPr>
        <w:shd w:val="clear" w:color="auto" w:fill="FFFFFF"/>
        <w:spacing w:after="0" w:line="240" w:lineRule="auto"/>
        <w:ind w:left="29" w:right="7"/>
        <w:jc w:val="both"/>
        <w:rPr>
          <w:rFonts w:ascii="Times New Roman" w:hAnsi="Times New Roman"/>
          <w:sz w:val="24"/>
          <w:szCs w:val="24"/>
        </w:rPr>
      </w:pPr>
      <w:r w:rsidRPr="00C3442F">
        <w:rPr>
          <w:rFonts w:ascii="Times New Roman" w:hAnsi="Times New Roman"/>
          <w:sz w:val="24"/>
          <w:szCs w:val="24"/>
        </w:rPr>
        <w:t xml:space="preserve"> </w:t>
      </w:r>
      <w:r w:rsidRPr="00C3442F">
        <w:rPr>
          <w:rFonts w:ascii="Times New Roman" w:hAnsi="Times New Roman"/>
          <w:spacing w:val="-2"/>
          <w:sz w:val="24"/>
          <w:szCs w:val="24"/>
        </w:rPr>
        <w:t xml:space="preserve">Протяженность водопроводных сетей города 150,0 км проложены в период </w:t>
      </w:r>
      <w:r w:rsidRPr="00C3442F">
        <w:rPr>
          <w:rFonts w:ascii="Times New Roman" w:hAnsi="Times New Roman"/>
          <w:sz w:val="24"/>
          <w:szCs w:val="24"/>
        </w:rPr>
        <w:t xml:space="preserve">1884г. - 2001 гг., </w:t>
      </w:r>
      <w:r w:rsidRPr="00C3442F">
        <w:rPr>
          <w:rFonts w:ascii="Times New Roman" w:hAnsi="Times New Roman"/>
          <w:spacing w:val="-1"/>
          <w:sz w:val="24"/>
          <w:szCs w:val="24"/>
        </w:rPr>
        <w:t xml:space="preserve">Особо много неисправностей на домовых вводах, </w:t>
      </w:r>
      <w:r w:rsidRPr="00C3442F">
        <w:rPr>
          <w:rFonts w:ascii="Times New Roman" w:hAnsi="Times New Roman"/>
          <w:sz w:val="24"/>
          <w:szCs w:val="24"/>
        </w:rPr>
        <w:t>выполненных из стальных труб, пришедших в негодность в процессе эксплуатации. В настоящее время нуждается в срочном ремонте до 10 км прид</w:t>
      </w:r>
      <w:r w:rsidRPr="00C3442F">
        <w:rPr>
          <w:rFonts w:ascii="Times New Roman" w:hAnsi="Times New Roman"/>
          <w:sz w:val="24"/>
          <w:szCs w:val="24"/>
        </w:rPr>
        <w:t>о</w:t>
      </w:r>
      <w:r w:rsidRPr="00C3442F">
        <w:rPr>
          <w:rFonts w:ascii="Times New Roman" w:hAnsi="Times New Roman"/>
          <w:sz w:val="24"/>
          <w:szCs w:val="24"/>
        </w:rPr>
        <w:t>мовых и внутри квартальных сетей.</w:t>
      </w:r>
    </w:p>
    <w:p w:rsidR="00C3442F" w:rsidRPr="00C3442F" w:rsidRDefault="00C3442F" w:rsidP="00C3442F">
      <w:pPr>
        <w:spacing w:after="0" w:line="240" w:lineRule="auto"/>
        <w:jc w:val="both"/>
        <w:rPr>
          <w:rFonts w:ascii="Times New Roman" w:hAnsi="Times New Roman"/>
          <w:sz w:val="24"/>
          <w:szCs w:val="24"/>
        </w:rPr>
      </w:pPr>
      <w:r w:rsidRPr="00C3442F">
        <w:rPr>
          <w:rFonts w:ascii="Times New Roman" w:hAnsi="Times New Roman"/>
          <w:sz w:val="24"/>
          <w:szCs w:val="24"/>
        </w:rPr>
        <w:t xml:space="preserve">Канализационные сети имеют протяженность 121,6 км, износ – 88,8 %, в том числе 100 % износ имеют </w:t>
      </w:r>
      <w:r w:rsidRPr="00C3442F">
        <w:rPr>
          <w:rFonts w:ascii="Times New Roman" w:hAnsi="Times New Roman"/>
          <w:spacing w:val="20"/>
          <w:sz w:val="24"/>
          <w:szCs w:val="24"/>
        </w:rPr>
        <w:t>21,2</w:t>
      </w:r>
      <w:r w:rsidRPr="00C3442F">
        <w:rPr>
          <w:rFonts w:ascii="Times New Roman" w:hAnsi="Times New Roman"/>
          <w:sz w:val="24"/>
          <w:szCs w:val="24"/>
        </w:rPr>
        <w:t xml:space="preserve"> км. Основными проблемами при </w:t>
      </w:r>
      <w:r w:rsidRPr="00C3442F">
        <w:rPr>
          <w:rFonts w:ascii="Times New Roman" w:hAnsi="Times New Roman"/>
          <w:spacing w:val="-1"/>
          <w:sz w:val="24"/>
          <w:szCs w:val="24"/>
        </w:rPr>
        <w:t>эксплуатации уличных и внутр</w:t>
      </w:r>
      <w:r w:rsidRPr="00C3442F">
        <w:rPr>
          <w:rFonts w:ascii="Times New Roman" w:hAnsi="Times New Roman"/>
          <w:spacing w:val="-1"/>
          <w:sz w:val="24"/>
          <w:szCs w:val="24"/>
        </w:rPr>
        <w:t>и</w:t>
      </w:r>
      <w:r w:rsidRPr="00C3442F">
        <w:rPr>
          <w:rFonts w:ascii="Times New Roman" w:hAnsi="Times New Roman"/>
          <w:spacing w:val="-1"/>
          <w:sz w:val="24"/>
          <w:szCs w:val="24"/>
        </w:rPr>
        <w:t xml:space="preserve">квартальных самотечных канализационных сетей </w:t>
      </w:r>
      <w:r w:rsidRPr="00C3442F">
        <w:rPr>
          <w:rFonts w:ascii="Times New Roman" w:hAnsi="Times New Roman"/>
          <w:spacing w:val="-2"/>
          <w:sz w:val="24"/>
          <w:szCs w:val="24"/>
        </w:rPr>
        <w:t xml:space="preserve">являются засоры на сети, вызванные плохим исполнением сети (контруклоны) и </w:t>
      </w:r>
      <w:r w:rsidRPr="00C3442F">
        <w:rPr>
          <w:rFonts w:ascii="Times New Roman" w:hAnsi="Times New Roman"/>
          <w:sz w:val="24"/>
          <w:szCs w:val="24"/>
        </w:rPr>
        <w:t xml:space="preserve">некачественными материалами. </w:t>
      </w:r>
    </w:p>
    <w:p w:rsidR="00C3442F" w:rsidRDefault="00C3442F" w:rsidP="00C3442F">
      <w:pPr>
        <w:widowControl w:val="0"/>
        <w:autoSpaceDE w:val="0"/>
        <w:autoSpaceDN w:val="0"/>
        <w:adjustRightInd w:val="0"/>
        <w:ind w:firstLine="540"/>
        <w:jc w:val="both"/>
        <w:rPr>
          <w:rFonts w:ascii="Times New Roman" w:hAnsi="Times New Roman"/>
          <w:sz w:val="24"/>
          <w:szCs w:val="24"/>
        </w:rPr>
      </w:pPr>
      <w:r w:rsidRPr="00C3442F">
        <w:rPr>
          <w:rFonts w:ascii="Times New Roman" w:hAnsi="Times New Roman"/>
          <w:color w:val="000000"/>
          <w:sz w:val="24"/>
          <w:szCs w:val="24"/>
          <w:lang w:eastAsia="ru-RU"/>
        </w:rPr>
        <w:t>Разработка и утверждение данной Программы позволит городу принять участие в областных целевых программах «Комплексная программа модернизации и реформирования жилищно-коммунального хозяйства Ярославской области» 2011-2016 годы» и «Развитие водоснабжения, водоотведения и очистки сточных вод Ярославской области» на 2012-2017 г.г., привлечь средства внебюджетных источников для финансирования проектов модернизации объектов коммунальной инфраструктуры</w:t>
      </w:r>
      <w:r w:rsidR="009E0A82">
        <w:rPr>
          <w:rFonts w:ascii="Times New Roman" w:hAnsi="Times New Roman"/>
          <w:color w:val="000000"/>
          <w:sz w:val="24"/>
          <w:szCs w:val="24"/>
          <w:lang w:eastAsia="ru-RU"/>
        </w:rPr>
        <w:t>.</w:t>
      </w:r>
      <w:r w:rsidRPr="00C3442F">
        <w:rPr>
          <w:rFonts w:ascii="Times New Roman" w:hAnsi="Times New Roman"/>
          <w:sz w:val="24"/>
          <w:szCs w:val="24"/>
        </w:rPr>
        <w:t xml:space="preserve"> </w:t>
      </w:r>
    </w:p>
    <w:p w:rsidR="009E0A82" w:rsidRDefault="009E0A82" w:rsidP="009E0A82">
      <w:pPr>
        <w:spacing w:after="0" w:line="240" w:lineRule="auto"/>
        <w:ind w:left="6663" w:hanging="2415"/>
        <w:jc w:val="both"/>
        <w:rPr>
          <w:rFonts w:ascii="Times New Roman" w:hAnsi="Times New Roman"/>
          <w:color w:val="000000"/>
          <w:sz w:val="24"/>
          <w:szCs w:val="24"/>
          <w:lang w:eastAsia="ru-RU"/>
        </w:rPr>
      </w:pPr>
      <w:r>
        <w:rPr>
          <w:rFonts w:ascii="Times New Roman" w:hAnsi="Times New Roman"/>
          <w:sz w:val="24"/>
          <w:szCs w:val="24"/>
          <w:lang w:eastAsia="ru-RU"/>
        </w:rPr>
        <w:t xml:space="preserve">                       </w:t>
      </w:r>
    </w:p>
    <w:p w:rsidR="00EF6E64" w:rsidRPr="007A3CB8" w:rsidRDefault="00EF6E64" w:rsidP="00F77600">
      <w:pPr>
        <w:spacing w:after="0" w:line="240" w:lineRule="auto"/>
        <w:jc w:val="center"/>
        <w:rPr>
          <w:rFonts w:ascii="Times New Roman" w:hAnsi="Times New Roman"/>
          <w:color w:val="000000"/>
          <w:sz w:val="24"/>
          <w:szCs w:val="24"/>
          <w:u w:val="single"/>
          <w:lang w:eastAsia="ru-RU"/>
        </w:rPr>
      </w:pPr>
      <w:r w:rsidRPr="007A3CB8">
        <w:rPr>
          <w:rFonts w:ascii="Times New Roman" w:hAnsi="Times New Roman"/>
          <w:color w:val="000000"/>
          <w:sz w:val="24"/>
          <w:szCs w:val="24"/>
          <w:u w:val="single"/>
          <w:lang w:eastAsia="ru-RU"/>
        </w:rPr>
        <w:t xml:space="preserve">II. Цели и задачи Программы </w:t>
      </w:r>
    </w:p>
    <w:p w:rsidR="00EF6E64" w:rsidRPr="0027028B" w:rsidRDefault="00EF6E64" w:rsidP="0025063E">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Цели и задачи Программы по модернизации и реформированию ЖКХ на современном этапе диктуются необходимостью реализации комплекса мер в соответствии с Жилищным кодексом Российской Федерации, Концепцией долгосрочного социально-экономического развития Российской Федерации на период до 2020 года, утверждённой распоряжением Правительства Российской Федерации от 17.11.2008 № 1662-р, Федеральным законом от 21.07.2007 № 185-ФЗ «О Фонде содействия реформированию жилищно-коммунального хозяйства», Федеральным законом от 23.11.2009 № 261-ФЗ «Обэнергосбережении и о повышении энергетической эффективности и о внесении изменений в отдельные законодательные акты Российской Федерации», Законом Ярославской области от 05.10.2011 № 33-з «</w:t>
      </w:r>
      <w:r w:rsidRPr="0027028B">
        <w:rPr>
          <w:rFonts w:ascii="Times New Roman" w:hAnsi="Times New Roman"/>
          <w:sz w:val="24"/>
          <w:szCs w:val="24"/>
        </w:rPr>
        <w:t>Об энергосбережении и о повышении энергетической эффективности в</w:t>
      </w:r>
      <w:r w:rsidRPr="0027028B">
        <w:rPr>
          <w:rFonts w:ascii="Times New Roman" w:hAnsi="Times New Roman"/>
          <w:color w:val="000000"/>
          <w:sz w:val="24"/>
          <w:szCs w:val="24"/>
          <w:lang w:eastAsia="ru-RU"/>
        </w:rPr>
        <w:t xml:space="preserve"> Ярославской области», Стратегией социально-экономического развития Ярославской области до 2030 года, утверждённой постановлением Губернатора Ярославской области от 22.06.2007 № 572 , Концепцией социально-экономического развития Ярославской области до 2025 года, утвержденной указом Губернатора Ярославской области от 27.02.2013 № 110 и других нормативных правовых актов федерального и регионального уровней.</w:t>
      </w:r>
    </w:p>
    <w:p w:rsidR="00EF6E64" w:rsidRPr="0027028B" w:rsidRDefault="00EF6E64" w:rsidP="0025063E">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Целью Программы является создание надежной и эффективной работы коммунальной инфраструктуры города, обеспечивающая комфортные и качественные условия для проживания населения.</w:t>
      </w:r>
    </w:p>
    <w:p w:rsidR="00C3442F" w:rsidRPr="0027028B" w:rsidRDefault="00C3442F" w:rsidP="00C3442F">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27028B">
        <w:rPr>
          <w:rFonts w:ascii="Times New Roman" w:hAnsi="Times New Roman"/>
          <w:color w:val="000000"/>
          <w:sz w:val="24"/>
          <w:szCs w:val="24"/>
          <w:lang w:eastAsia="ru-RU"/>
        </w:rPr>
        <w:t>Задачами Программы являются:</w:t>
      </w:r>
    </w:p>
    <w:p w:rsidR="00C3442F" w:rsidRPr="0027028B" w:rsidRDefault="00C3442F" w:rsidP="00C3442F">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Pr>
          <w:rFonts w:ascii="Times New Roman" w:hAnsi="Times New Roman"/>
          <w:sz w:val="24"/>
          <w:szCs w:val="24"/>
          <w:lang w:eastAsia="ru-RU"/>
        </w:rPr>
        <w:t xml:space="preserve"> </w:t>
      </w:r>
      <w:r w:rsidRPr="0027028B">
        <w:rPr>
          <w:rFonts w:ascii="Times New Roman" w:hAnsi="Times New Roman"/>
          <w:color w:val="000000"/>
          <w:sz w:val="24"/>
          <w:szCs w:val="24"/>
          <w:lang w:eastAsia="ru-RU"/>
        </w:rPr>
        <w:t>модернизация и реконструкция объектов коммунальной инфраструктуры города;</w:t>
      </w:r>
    </w:p>
    <w:p w:rsidR="00C3442F" w:rsidRPr="0027028B" w:rsidRDefault="00C3442F" w:rsidP="00C3442F">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привлечение средств внебюджетных источников (в том числе средств частных инвесторов, кредитных средств и личных средств граждан) для финансирования проектов модернизации объектов коммунальной инфраструктуры;</w:t>
      </w:r>
    </w:p>
    <w:p w:rsidR="00C3442F" w:rsidRPr="0027028B" w:rsidRDefault="00C3442F" w:rsidP="00C3442F">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снижение издержек при оказании жилищно-коммунальных услуг;</w:t>
      </w:r>
    </w:p>
    <w:p w:rsidR="00C3442F" w:rsidRPr="00613425" w:rsidRDefault="00C3442F" w:rsidP="00C3442F">
      <w:pPr>
        <w:spacing w:after="0" w:line="240" w:lineRule="auto"/>
        <w:jc w:val="both"/>
        <w:rPr>
          <w:rFonts w:ascii="Times New Roman" w:hAnsi="Times New Roman"/>
          <w:color w:val="000000"/>
          <w:sz w:val="24"/>
          <w:szCs w:val="24"/>
          <w:lang w:eastAsia="ru-RU"/>
        </w:rPr>
      </w:pPr>
      <w:r w:rsidRPr="001625E0">
        <w:rPr>
          <w:rFonts w:ascii="Times New Roman" w:hAnsi="Times New Roman"/>
          <w:sz w:val="24"/>
          <w:szCs w:val="24"/>
          <w:lang w:eastAsia="ru-RU"/>
        </w:rPr>
        <w:t>–</w:t>
      </w:r>
      <w:r w:rsidRPr="0027028B">
        <w:rPr>
          <w:rFonts w:ascii="Times New Roman" w:hAnsi="Times New Roman"/>
          <w:color w:val="000000"/>
          <w:sz w:val="24"/>
          <w:szCs w:val="24"/>
          <w:lang w:eastAsia="ru-RU"/>
        </w:rPr>
        <w:t xml:space="preserve"> </w:t>
      </w:r>
      <w:r w:rsidRPr="00613425">
        <w:rPr>
          <w:rFonts w:ascii="Times New Roman" w:hAnsi="Times New Roman"/>
          <w:color w:val="000000"/>
          <w:sz w:val="24"/>
          <w:szCs w:val="24"/>
          <w:lang w:eastAsia="ru-RU"/>
        </w:rPr>
        <w:t>повышение уровня газификации жилищного фонда города;</w:t>
      </w:r>
    </w:p>
    <w:p w:rsidR="00C3442F" w:rsidRPr="00613425" w:rsidRDefault="00C3442F" w:rsidP="00C3442F">
      <w:pPr>
        <w:spacing w:after="0" w:line="240" w:lineRule="auto"/>
        <w:jc w:val="both"/>
        <w:rPr>
          <w:rFonts w:ascii="Times New Roman" w:hAnsi="Times New Roman"/>
          <w:sz w:val="24"/>
          <w:szCs w:val="24"/>
          <w:lang w:eastAsia="ru-RU"/>
        </w:rPr>
      </w:pPr>
      <w:r w:rsidRPr="00613425">
        <w:rPr>
          <w:rFonts w:ascii="Times New Roman" w:hAnsi="Times New Roman"/>
          <w:sz w:val="24"/>
          <w:szCs w:val="24"/>
          <w:lang w:eastAsia="ru-RU"/>
        </w:rPr>
        <w:t>–</w:t>
      </w:r>
      <w:r w:rsidRPr="00613425">
        <w:rPr>
          <w:rFonts w:ascii="Times New Roman" w:hAnsi="Times New Roman"/>
          <w:color w:val="000000"/>
          <w:sz w:val="24"/>
          <w:szCs w:val="24"/>
          <w:lang w:eastAsia="ru-RU"/>
        </w:rPr>
        <w:t xml:space="preserve"> увеличение протяженности сетей газоснабжения</w:t>
      </w:r>
      <w:r w:rsidRPr="00613425">
        <w:rPr>
          <w:rFonts w:ascii="Times New Roman" w:hAnsi="Times New Roman"/>
          <w:sz w:val="24"/>
          <w:szCs w:val="24"/>
          <w:lang w:eastAsia="ru-RU"/>
        </w:rPr>
        <w:t xml:space="preserve"> </w:t>
      </w:r>
    </w:p>
    <w:p w:rsidR="00C3442F" w:rsidRPr="00613425" w:rsidRDefault="00C3442F" w:rsidP="00C3442F">
      <w:pPr>
        <w:spacing w:after="0" w:line="240" w:lineRule="auto"/>
        <w:jc w:val="both"/>
        <w:rPr>
          <w:rFonts w:ascii="Times New Roman" w:hAnsi="Times New Roman"/>
          <w:color w:val="000000"/>
          <w:sz w:val="24"/>
          <w:szCs w:val="24"/>
          <w:lang w:eastAsia="ru-RU"/>
        </w:rPr>
      </w:pPr>
      <w:r w:rsidRPr="00613425">
        <w:rPr>
          <w:rFonts w:ascii="Times New Roman" w:hAnsi="Times New Roman"/>
          <w:sz w:val="24"/>
          <w:szCs w:val="24"/>
          <w:lang w:eastAsia="ru-RU"/>
        </w:rPr>
        <w:t>–</w:t>
      </w:r>
      <w:r w:rsidRPr="00613425">
        <w:rPr>
          <w:rFonts w:ascii="Times New Roman" w:hAnsi="Times New Roman"/>
          <w:color w:val="000000"/>
          <w:sz w:val="24"/>
          <w:szCs w:val="24"/>
          <w:lang w:eastAsia="ru-RU"/>
        </w:rPr>
        <w:t xml:space="preserve"> снижение уровня износа сетей теплоснабжения; </w:t>
      </w:r>
    </w:p>
    <w:p w:rsidR="00C3442F" w:rsidRDefault="00C3442F" w:rsidP="00C3442F">
      <w:pPr>
        <w:spacing w:after="0" w:line="240" w:lineRule="auto"/>
        <w:jc w:val="both"/>
        <w:rPr>
          <w:rFonts w:ascii="Times New Roman" w:hAnsi="Times New Roman"/>
          <w:color w:val="000000"/>
        </w:rPr>
      </w:pPr>
      <w:r w:rsidRPr="00613425">
        <w:rPr>
          <w:rFonts w:ascii="Times New Roman" w:hAnsi="Times New Roman"/>
          <w:sz w:val="24"/>
          <w:szCs w:val="24"/>
          <w:lang w:eastAsia="ru-RU"/>
        </w:rPr>
        <w:t xml:space="preserve">– снижение </w:t>
      </w:r>
      <w:r w:rsidRPr="00613425">
        <w:rPr>
          <w:rFonts w:ascii="Times New Roman" w:hAnsi="Times New Roman"/>
          <w:color w:val="000000"/>
          <w:sz w:val="24"/>
          <w:szCs w:val="24"/>
          <w:lang w:eastAsia="ru-RU"/>
        </w:rPr>
        <w:t xml:space="preserve">удельного веса </w:t>
      </w:r>
      <w:r w:rsidRPr="00613425">
        <w:rPr>
          <w:rFonts w:ascii="Times New Roman" w:hAnsi="Times New Roman"/>
          <w:sz w:val="24"/>
          <w:szCs w:val="24"/>
          <w:lang w:eastAsia="ru-RU"/>
        </w:rPr>
        <w:t>тепловых и эксплуатационных потерь в процессе производства и транспортировки до потребителей в результате реконструкции и модернизации системы теплоснабжения;</w:t>
      </w:r>
      <w:r w:rsidRPr="00613425">
        <w:rPr>
          <w:rFonts w:ascii="Times New Roman" w:hAnsi="Times New Roman"/>
          <w:color w:val="000000"/>
        </w:rPr>
        <w:t xml:space="preserve"> </w:t>
      </w:r>
    </w:p>
    <w:p w:rsidR="00C3442F" w:rsidRPr="00613425" w:rsidRDefault="00C3442F" w:rsidP="00C3442F">
      <w:pPr>
        <w:spacing w:after="0" w:line="240" w:lineRule="auto"/>
        <w:jc w:val="both"/>
        <w:rPr>
          <w:rFonts w:ascii="Times New Roman" w:hAnsi="Times New Roman"/>
          <w:color w:val="000000"/>
        </w:rPr>
      </w:pPr>
      <w:r w:rsidRPr="00613425">
        <w:rPr>
          <w:rFonts w:ascii="Times New Roman" w:hAnsi="Times New Roman"/>
          <w:color w:val="000000"/>
        </w:rPr>
        <w:t>- снижение уровня износа сетей водоснабжения;</w:t>
      </w:r>
    </w:p>
    <w:p w:rsidR="00C3442F" w:rsidRPr="00613425" w:rsidRDefault="00C3442F" w:rsidP="00C3442F">
      <w:pPr>
        <w:spacing w:after="0" w:line="240" w:lineRule="auto"/>
        <w:jc w:val="both"/>
        <w:rPr>
          <w:rFonts w:ascii="Times New Roman" w:hAnsi="Times New Roman"/>
        </w:rPr>
      </w:pPr>
      <w:r w:rsidRPr="00613425">
        <w:rPr>
          <w:rFonts w:ascii="Times New Roman" w:hAnsi="Times New Roman"/>
        </w:rPr>
        <w:t>- увеличение уровня обеспечения центральным водоснабжением;</w:t>
      </w:r>
    </w:p>
    <w:p w:rsidR="00C3442F" w:rsidRPr="00613425" w:rsidRDefault="00C3442F" w:rsidP="00C3442F">
      <w:pPr>
        <w:spacing w:after="0" w:line="240" w:lineRule="auto"/>
        <w:jc w:val="both"/>
        <w:rPr>
          <w:rFonts w:ascii="Times New Roman" w:hAnsi="Times New Roman"/>
          <w:color w:val="000000"/>
        </w:rPr>
      </w:pPr>
      <w:r w:rsidRPr="00613425">
        <w:rPr>
          <w:rFonts w:ascii="Times New Roman" w:hAnsi="Times New Roman"/>
        </w:rPr>
        <w:t>- у</w:t>
      </w:r>
      <w:r w:rsidRPr="00613425">
        <w:rPr>
          <w:rFonts w:ascii="Times New Roman" w:hAnsi="Times New Roman"/>
          <w:lang w:eastAsia="ru-RU"/>
        </w:rPr>
        <w:t xml:space="preserve">величение протяженности сетей </w:t>
      </w:r>
      <w:r w:rsidRPr="00613425">
        <w:rPr>
          <w:rFonts w:ascii="Times New Roman" w:hAnsi="Times New Roman"/>
        </w:rPr>
        <w:t>водоснабжения</w:t>
      </w:r>
      <w:r w:rsidRPr="00613425">
        <w:rPr>
          <w:rFonts w:ascii="Times New Roman" w:hAnsi="Times New Roman"/>
          <w:color w:val="000000"/>
        </w:rPr>
        <w:t>;</w:t>
      </w:r>
    </w:p>
    <w:p w:rsidR="00C3442F" w:rsidRPr="00613425" w:rsidRDefault="00C3442F" w:rsidP="00C3442F">
      <w:pPr>
        <w:spacing w:after="0" w:line="240" w:lineRule="auto"/>
        <w:jc w:val="both"/>
        <w:rPr>
          <w:rFonts w:ascii="Times New Roman" w:hAnsi="Times New Roman"/>
          <w:color w:val="000000"/>
        </w:rPr>
      </w:pPr>
      <w:r w:rsidRPr="00613425">
        <w:rPr>
          <w:rFonts w:ascii="Times New Roman" w:hAnsi="Times New Roman"/>
          <w:color w:val="000000"/>
        </w:rPr>
        <w:t>- снижение уровня износа сетей водоотведен</w:t>
      </w:r>
      <w:r w:rsidRPr="00613425">
        <w:rPr>
          <w:rFonts w:ascii="Times New Roman" w:hAnsi="Times New Roman"/>
          <w:color w:val="000000"/>
        </w:rPr>
        <w:t>и</w:t>
      </w:r>
      <w:r w:rsidRPr="00613425">
        <w:rPr>
          <w:rFonts w:ascii="Times New Roman" w:hAnsi="Times New Roman"/>
          <w:color w:val="000000"/>
        </w:rPr>
        <w:t>я;</w:t>
      </w:r>
    </w:p>
    <w:p w:rsidR="00C3442F" w:rsidRPr="00613425" w:rsidRDefault="00C3442F" w:rsidP="00C3442F">
      <w:pPr>
        <w:spacing w:after="0" w:line="240" w:lineRule="auto"/>
        <w:jc w:val="both"/>
        <w:rPr>
          <w:rFonts w:ascii="Times New Roman" w:hAnsi="Times New Roman"/>
        </w:rPr>
      </w:pPr>
      <w:r w:rsidRPr="00613425">
        <w:rPr>
          <w:rFonts w:ascii="Times New Roman" w:hAnsi="Times New Roman"/>
          <w:color w:val="000000"/>
        </w:rPr>
        <w:t>- у</w:t>
      </w:r>
      <w:r w:rsidRPr="00613425">
        <w:rPr>
          <w:rFonts w:ascii="Times New Roman" w:hAnsi="Times New Roman"/>
        </w:rPr>
        <w:t>величение уровня обеспечения центральным водоотведением;</w:t>
      </w:r>
    </w:p>
    <w:p w:rsidR="00EF6E64" w:rsidRPr="0027028B" w:rsidRDefault="00C3442F" w:rsidP="00C3442F">
      <w:pPr>
        <w:spacing w:after="0" w:line="240" w:lineRule="auto"/>
        <w:jc w:val="both"/>
        <w:rPr>
          <w:rFonts w:ascii="Times New Roman" w:hAnsi="Times New Roman"/>
          <w:color w:val="000000"/>
          <w:sz w:val="24"/>
          <w:szCs w:val="24"/>
          <w:lang w:eastAsia="ru-RU"/>
        </w:rPr>
      </w:pPr>
      <w:r w:rsidRPr="00613425">
        <w:rPr>
          <w:rFonts w:ascii="Times New Roman" w:hAnsi="Times New Roman"/>
        </w:rPr>
        <w:t>- у</w:t>
      </w:r>
      <w:r w:rsidRPr="00613425">
        <w:rPr>
          <w:rFonts w:ascii="Times New Roman" w:hAnsi="Times New Roman"/>
          <w:color w:val="000000"/>
        </w:rPr>
        <w:t>величение протяженности сетей водоотведения.</w:t>
      </w:r>
    </w:p>
    <w:p w:rsidR="00EF6E64" w:rsidRPr="0027028B" w:rsidRDefault="00EF6E64" w:rsidP="009226C2">
      <w:pPr>
        <w:spacing w:after="0" w:line="240" w:lineRule="auto"/>
        <w:ind w:firstLine="993"/>
        <w:jc w:val="both"/>
        <w:rPr>
          <w:rFonts w:ascii="Times New Roman" w:hAnsi="Times New Roman"/>
          <w:color w:val="000000"/>
          <w:sz w:val="24"/>
          <w:szCs w:val="24"/>
          <w:lang w:eastAsia="ru-RU"/>
        </w:rPr>
      </w:pPr>
    </w:p>
    <w:p w:rsidR="00EF6E64" w:rsidRPr="007A3CB8" w:rsidRDefault="00EF6E64" w:rsidP="00F77600">
      <w:pPr>
        <w:spacing w:after="0" w:line="240" w:lineRule="auto"/>
        <w:jc w:val="center"/>
        <w:rPr>
          <w:rFonts w:ascii="Times New Roman" w:hAnsi="Times New Roman"/>
          <w:color w:val="000000"/>
          <w:sz w:val="24"/>
          <w:szCs w:val="24"/>
          <w:u w:val="single"/>
          <w:lang w:eastAsia="ru-RU"/>
        </w:rPr>
      </w:pPr>
      <w:r w:rsidRPr="007A3CB8">
        <w:rPr>
          <w:rFonts w:ascii="Times New Roman" w:hAnsi="Times New Roman"/>
          <w:color w:val="000000"/>
          <w:sz w:val="24"/>
          <w:szCs w:val="24"/>
          <w:u w:val="single"/>
          <w:lang w:eastAsia="ru-RU"/>
        </w:rPr>
        <w:t xml:space="preserve">III. Сроки реализации Программы </w:t>
      </w:r>
    </w:p>
    <w:p w:rsidR="00EF6E64" w:rsidRDefault="00EF6E64" w:rsidP="00F77600">
      <w:pPr>
        <w:spacing w:after="0" w:line="240" w:lineRule="auto"/>
        <w:ind w:firstLine="225"/>
        <w:rPr>
          <w:rFonts w:ascii="Times New Roman" w:hAnsi="Times New Roman"/>
          <w:color w:val="000000"/>
          <w:sz w:val="24"/>
          <w:szCs w:val="24"/>
          <w:lang w:eastAsia="ru-RU"/>
        </w:rPr>
      </w:pPr>
      <w:r w:rsidRPr="0027028B">
        <w:rPr>
          <w:rFonts w:ascii="Times New Roman" w:hAnsi="Times New Roman"/>
          <w:color w:val="000000"/>
          <w:sz w:val="24"/>
          <w:szCs w:val="24"/>
          <w:lang w:eastAsia="ru-RU"/>
        </w:rPr>
        <w:t xml:space="preserve">        Срок реализации Программы - 2011- 201</w:t>
      </w:r>
      <w:r w:rsidR="00C3442F">
        <w:rPr>
          <w:rFonts w:ascii="Times New Roman" w:hAnsi="Times New Roman"/>
          <w:color w:val="000000"/>
          <w:sz w:val="24"/>
          <w:szCs w:val="24"/>
          <w:lang w:eastAsia="ru-RU"/>
        </w:rPr>
        <w:t>6</w:t>
      </w:r>
      <w:r w:rsidRPr="0027028B">
        <w:rPr>
          <w:rFonts w:ascii="Times New Roman" w:hAnsi="Times New Roman"/>
          <w:color w:val="000000"/>
          <w:sz w:val="24"/>
          <w:szCs w:val="24"/>
          <w:lang w:eastAsia="ru-RU"/>
        </w:rPr>
        <w:t xml:space="preserve"> годы.</w:t>
      </w:r>
    </w:p>
    <w:p w:rsidR="00C3442F" w:rsidRPr="0027028B" w:rsidRDefault="00C3442F" w:rsidP="00F77600">
      <w:pPr>
        <w:spacing w:after="0" w:line="240" w:lineRule="auto"/>
        <w:ind w:firstLine="225"/>
        <w:rPr>
          <w:rFonts w:ascii="Times New Roman" w:hAnsi="Times New Roman"/>
          <w:color w:val="000000"/>
          <w:sz w:val="24"/>
          <w:szCs w:val="24"/>
          <w:lang w:eastAsia="ru-RU"/>
        </w:rPr>
      </w:pPr>
    </w:p>
    <w:p w:rsidR="00EF6E64" w:rsidRPr="007A3CB8" w:rsidRDefault="00EF6E64" w:rsidP="00F77600">
      <w:pPr>
        <w:spacing w:after="0" w:line="240" w:lineRule="auto"/>
        <w:jc w:val="center"/>
        <w:rPr>
          <w:rFonts w:ascii="Times New Roman" w:hAnsi="Times New Roman"/>
          <w:sz w:val="24"/>
          <w:szCs w:val="24"/>
          <w:u w:val="single"/>
          <w:lang w:eastAsia="ru-RU"/>
        </w:rPr>
      </w:pPr>
      <w:r w:rsidRPr="007A3CB8">
        <w:rPr>
          <w:rFonts w:ascii="Times New Roman" w:hAnsi="Times New Roman"/>
          <w:sz w:val="24"/>
          <w:szCs w:val="24"/>
          <w:u w:val="single"/>
          <w:lang w:eastAsia="ru-RU"/>
        </w:rPr>
        <w:t xml:space="preserve">IV. Ожидаемые конечные результаты реализации Программы </w:t>
      </w:r>
    </w:p>
    <w:p w:rsidR="00EF6E64" w:rsidRPr="005303C6" w:rsidRDefault="00EF6E64" w:rsidP="00F77600">
      <w:pPr>
        <w:spacing w:after="0" w:line="240" w:lineRule="auto"/>
        <w:ind w:firstLine="225"/>
        <w:jc w:val="both"/>
        <w:rPr>
          <w:rFonts w:ascii="Times New Roman" w:hAnsi="Times New Roman"/>
          <w:sz w:val="24"/>
          <w:szCs w:val="24"/>
          <w:lang w:eastAsia="ru-RU"/>
        </w:rPr>
      </w:pPr>
      <w:r w:rsidRPr="005303C6">
        <w:rPr>
          <w:rFonts w:ascii="Times New Roman" w:hAnsi="Times New Roman"/>
          <w:sz w:val="24"/>
          <w:szCs w:val="24"/>
          <w:lang w:eastAsia="ru-RU"/>
        </w:rPr>
        <w:t xml:space="preserve">        Основными ожидаемыми конечными результатами реализации Программы являются:</w:t>
      </w:r>
    </w:p>
    <w:p w:rsidR="00EF1538" w:rsidRPr="005303C6" w:rsidRDefault="00EF1538" w:rsidP="00EF1538">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повышение уровня газификации жилищного фонда города с базового уровня 86,8 процентов до 94 процентов;</w:t>
      </w:r>
    </w:p>
    <w:p w:rsidR="00EF1538" w:rsidRPr="005303C6" w:rsidRDefault="00EF1538" w:rsidP="00EF1538">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увеличение протяженности сетей газоснабжения от 212,9 км до 224,0 км.</w:t>
      </w:r>
    </w:p>
    <w:p w:rsidR="00EF6E64" w:rsidRPr="005303C6" w:rsidRDefault="00EF6E64" w:rsidP="004F6BD0">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снижение уровня износа сетей теплоснабжения с базового уровня </w:t>
      </w:r>
      <w:r w:rsidR="00EF1538" w:rsidRPr="005303C6">
        <w:rPr>
          <w:rFonts w:ascii="Times New Roman" w:hAnsi="Times New Roman"/>
          <w:sz w:val="24"/>
          <w:szCs w:val="24"/>
          <w:lang w:eastAsia="ru-RU"/>
        </w:rPr>
        <w:t>80,4</w:t>
      </w:r>
      <w:r w:rsidRPr="005303C6">
        <w:rPr>
          <w:rFonts w:ascii="Times New Roman" w:hAnsi="Times New Roman"/>
          <w:sz w:val="24"/>
          <w:szCs w:val="24"/>
          <w:lang w:eastAsia="ru-RU"/>
        </w:rPr>
        <w:t xml:space="preserve"> процентов до 62,5 процентов;</w:t>
      </w:r>
    </w:p>
    <w:p w:rsidR="00EF1538" w:rsidRPr="005303C6" w:rsidRDefault="00EF6E64" w:rsidP="00EF1538">
      <w:pPr>
        <w:spacing w:after="0" w:line="240" w:lineRule="auto"/>
        <w:jc w:val="both"/>
        <w:rPr>
          <w:rFonts w:ascii="Times New Roman" w:hAnsi="Times New Roman"/>
          <w:sz w:val="24"/>
          <w:szCs w:val="24"/>
          <w:lang w:eastAsia="ru-RU"/>
        </w:rPr>
      </w:pPr>
      <w:r w:rsidRPr="005303C6">
        <w:rPr>
          <w:rFonts w:ascii="Times New Roman" w:hAnsi="Times New Roman"/>
          <w:sz w:val="24"/>
          <w:szCs w:val="24"/>
          <w:lang w:eastAsia="ru-RU"/>
        </w:rPr>
        <w:t xml:space="preserve">– снижение удельного веса потерь тепловой энергии в процессе производства и транспортировки до потребителей в результате модернизации с базового уровня 26,5 процентов до 20,6 процентов; </w:t>
      </w:r>
    </w:p>
    <w:p w:rsidR="00EF1538" w:rsidRPr="005303C6" w:rsidRDefault="00EF1538" w:rsidP="00EF1538">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с</w:t>
      </w:r>
      <w:r w:rsidRPr="005303C6">
        <w:rPr>
          <w:rFonts w:ascii="Times New Roman" w:hAnsi="Times New Roman"/>
        </w:rPr>
        <w:t>нижение уровня износа сетей водоснабжения</w:t>
      </w:r>
      <w:r w:rsidR="00970D12" w:rsidRPr="005303C6">
        <w:rPr>
          <w:rFonts w:ascii="Times New Roman" w:hAnsi="Times New Roman"/>
        </w:rPr>
        <w:t xml:space="preserve"> </w:t>
      </w:r>
      <w:r w:rsidRPr="005303C6">
        <w:rPr>
          <w:rFonts w:ascii="Times New Roman" w:hAnsi="Times New Roman"/>
          <w:sz w:val="24"/>
          <w:szCs w:val="24"/>
          <w:lang w:eastAsia="ru-RU"/>
        </w:rPr>
        <w:t>с базового уровня 86,</w:t>
      </w:r>
      <w:r w:rsidR="00970D12" w:rsidRPr="005303C6">
        <w:rPr>
          <w:rFonts w:ascii="Times New Roman" w:hAnsi="Times New Roman"/>
          <w:sz w:val="24"/>
          <w:szCs w:val="24"/>
          <w:lang w:eastAsia="ru-RU"/>
        </w:rPr>
        <w:t>7</w:t>
      </w:r>
      <w:r w:rsidRPr="005303C6">
        <w:rPr>
          <w:rFonts w:ascii="Times New Roman" w:hAnsi="Times New Roman"/>
          <w:sz w:val="24"/>
          <w:szCs w:val="24"/>
          <w:lang w:eastAsia="ru-RU"/>
        </w:rPr>
        <w:t xml:space="preserve"> процентов до </w:t>
      </w:r>
      <w:r w:rsidR="00970D12" w:rsidRPr="005303C6">
        <w:rPr>
          <w:rFonts w:ascii="Times New Roman" w:hAnsi="Times New Roman"/>
          <w:sz w:val="24"/>
          <w:szCs w:val="24"/>
          <w:lang w:eastAsia="ru-RU"/>
        </w:rPr>
        <w:t xml:space="preserve">83,8 </w:t>
      </w:r>
      <w:r w:rsidRPr="005303C6">
        <w:rPr>
          <w:rFonts w:ascii="Times New Roman" w:hAnsi="Times New Roman"/>
          <w:sz w:val="24"/>
          <w:szCs w:val="24"/>
          <w:lang w:eastAsia="ru-RU"/>
        </w:rPr>
        <w:t>процентов;</w:t>
      </w:r>
    </w:p>
    <w:p w:rsidR="00970D12" w:rsidRPr="005303C6" w:rsidRDefault="00970D12" w:rsidP="00970D12">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w:t>
      </w:r>
      <w:r w:rsidR="00EF1538" w:rsidRPr="005303C6">
        <w:rPr>
          <w:rFonts w:ascii="Times New Roman" w:hAnsi="Times New Roman"/>
        </w:rPr>
        <w:t>увеличение уровня обеспечения центральным водоснабжением</w:t>
      </w:r>
      <w:r w:rsidRPr="005303C6">
        <w:rPr>
          <w:rFonts w:ascii="Times New Roman" w:hAnsi="Times New Roman"/>
          <w:sz w:val="24"/>
          <w:szCs w:val="24"/>
          <w:lang w:eastAsia="ru-RU"/>
        </w:rPr>
        <w:t xml:space="preserve"> с базового уровня 95,0 процентов до 98 процентов;</w:t>
      </w:r>
    </w:p>
    <w:p w:rsidR="00970D12" w:rsidRPr="005303C6" w:rsidRDefault="00970D12" w:rsidP="00970D12">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w:t>
      </w:r>
      <w:r w:rsidR="00EF1538" w:rsidRPr="005303C6">
        <w:rPr>
          <w:rFonts w:ascii="Times New Roman" w:hAnsi="Times New Roman"/>
        </w:rPr>
        <w:t>у</w:t>
      </w:r>
      <w:r w:rsidR="00EF1538" w:rsidRPr="005303C6">
        <w:rPr>
          <w:rFonts w:ascii="Times New Roman" w:hAnsi="Times New Roman"/>
          <w:lang w:eastAsia="ru-RU"/>
        </w:rPr>
        <w:t xml:space="preserve">величение протяженности сетей </w:t>
      </w:r>
      <w:r w:rsidR="00EF1538" w:rsidRPr="005303C6">
        <w:rPr>
          <w:rFonts w:ascii="Times New Roman" w:hAnsi="Times New Roman"/>
        </w:rPr>
        <w:t>водоснабжения</w:t>
      </w:r>
      <w:r w:rsidRPr="005303C6">
        <w:rPr>
          <w:rFonts w:ascii="Times New Roman" w:hAnsi="Times New Roman"/>
          <w:sz w:val="24"/>
          <w:szCs w:val="24"/>
          <w:lang w:eastAsia="ru-RU"/>
        </w:rPr>
        <w:t xml:space="preserve"> с базового уровня 150,0 процентов до 152 км;</w:t>
      </w:r>
    </w:p>
    <w:p w:rsidR="00970D12" w:rsidRPr="005303C6" w:rsidRDefault="00970D12" w:rsidP="00970D12">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w:t>
      </w:r>
      <w:r w:rsidR="00EF1538" w:rsidRPr="005303C6">
        <w:rPr>
          <w:rFonts w:ascii="Times New Roman" w:hAnsi="Times New Roman"/>
        </w:rPr>
        <w:t>снижение уровня износа сетей водоотведен</w:t>
      </w:r>
      <w:r w:rsidR="00EF1538" w:rsidRPr="005303C6">
        <w:rPr>
          <w:rFonts w:ascii="Times New Roman" w:hAnsi="Times New Roman"/>
        </w:rPr>
        <w:t>и</w:t>
      </w:r>
      <w:r w:rsidR="00EF1538" w:rsidRPr="005303C6">
        <w:rPr>
          <w:rFonts w:ascii="Times New Roman" w:hAnsi="Times New Roman"/>
        </w:rPr>
        <w:t>я</w:t>
      </w:r>
      <w:r w:rsidRPr="005303C6">
        <w:rPr>
          <w:rFonts w:ascii="Times New Roman" w:hAnsi="Times New Roman"/>
          <w:sz w:val="24"/>
          <w:szCs w:val="24"/>
          <w:lang w:eastAsia="ru-RU"/>
        </w:rPr>
        <w:t xml:space="preserve"> с базового уровня 88,8 процентов до 85,5 процентов;</w:t>
      </w:r>
    </w:p>
    <w:p w:rsidR="00970D12" w:rsidRPr="005303C6" w:rsidRDefault="00970D12" w:rsidP="00970D12">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w:t>
      </w:r>
      <w:r w:rsidR="00EF1538" w:rsidRPr="005303C6">
        <w:rPr>
          <w:rFonts w:ascii="Times New Roman" w:hAnsi="Times New Roman"/>
        </w:rPr>
        <w:t>увеличение уровня обеспечения центральным водоотведением</w:t>
      </w:r>
      <w:r w:rsidRPr="005303C6">
        <w:rPr>
          <w:rFonts w:ascii="Times New Roman" w:hAnsi="Times New Roman"/>
        </w:rPr>
        <w:t xml:space="preserve"> </w:t>
      </w:r>
      <w:r w:rsidRPr="005303C6">
        <w:rPr>
          <w:rFonts w:ascii="Times New Roman" w:hAnsi="Times New Roman"/>
          <w:sz w:val="24"/>
          <w:szCs w:val="24"/>
          <w:lang w:eastAsia="ru-RU"/>
        </w:rPr>
        <w:t>с базового уровня 82,0 процентов до 85,0 процентов;</w:t>
      </w:r>
    </w:p>
    <w:p w:rsidR="00970D12" w:rsidRPr="005303C6" w:rsidRDefault="00970D12" w:rsidP="00970D12">
      <w:pPr>
        <w:spacing w:after="0" w:line="240" w:lineRule="auto"/>
        <w:ind w:firstLine="993"/>
        <w:jc w:val="both"/>
        <w:rPr>
          <w:rFonts w:ascii="Times New Roman" w:hAnsi="Times New Roman"/>
          <w:sz w:val="24"/>
          <w:szCs w:val="24"/>
          <w:lang w:eastAsia="ru-RU"/>
        </w:rPr>
      </w:pPr>
      <w:r w:rsidRPr="005303C6">
        <w:rPr>
          <w:rFonts w:ascii="Times New Roman" w:hAnsi="Times New Roman"/>
          <w:sz w:val="24"/>
          <w:szCs w:val="24"/>
          <w:lang w:eastAsia="ru-RU"/>
        </w:rPr>
        <w:t xml:space="preserve">- </w:t>
      </w:r>
      <w:r w:rsidR="00EF1538" w:rsidRPr="005303C6">
        <w:rPr>
          <w:rFonts w:ascii="Times New Roman" w:hAnsi="Times New Roman"/>
        </w:rPr>
        <w:t>увеличение протяженности сетей водоотведения</w:t>
      </w:r>
      <w:r w:rsidRPr="005303C6">
        <w:rPr>
          <w:rFonts w:ascii="Times New Roman" w:hAnsi="Times New Roman"/>
        </w:rPr>
        <w:t xml:space="preserve"> </w:t>
      </w:r>
      <w:r w:rsidRPr="005303C6">
        <w:rPr>
          <w:rFonts w:ascii="Times New Roman" w:hAnsi="Times New Roman"/>
          <w:sz w:val="24"/>
          <w:szCs w:val="24"/>
          <w:lang w:eastAsia="ru-RU"/>
        </w:rPr>
        <w:t>с базового уровня 121,6 км до 126,0 км;</w:t>
      </w:r>
    </w:p>
    <w:p w:rsidR="00EF1538" w:rsidRPr="00C3442F" w:rsidRDefault="00EF1538" w:rsidP="004F6BD0">
      <w:pPr>
        <w:spacing w:after="0" w:line="240" w:lineRule="auto"/>
        <w:ind w:firstLine="993"/>
        <w:jc w:val="both"/>
        <w:rPr>
          <w:rFonts w:ascii="Times New Roman" w:hAnsi="Times New Roman"/>
          <w:color w:val="FF0000"/>
          <w:sz w:val="24"/>
          <w:szCs w:val="24"/>
          <w:lang w:eastAsia="ru-RU"/>
        </w:rPr>
      </w:pPr>
    </w:p>
    <w:p w:rsidR="00EF6E64" w:rsidRPr="007A3CB8" w:rsidRDefault="00EF6E64" w:rsidP="007A3CB8">
      <w:pPr>
        <w:spacing w:after="0" w:line="240" w:lineRule="auto"/>
        <w:jc w:val="center"/>
        <w:rPr>
          <w:rFonts w:ascii="Times New Roman" w:hAnsi="Times New Roman"/>
          <w:color w:val="000000"/>
          <w:sz w:val="24"/>
          <w:szCs w:val="24"/>
          <w:u w:val="single"/>
          <w:lang w:eastAsia="ru-RU"/>
        </w:rPr>
      </w:pPr>
      <w:r w:rsidRPr="007A3CB8">
        <w:rPr>
          <w:rFonts w:ascii="Times New Roman" w:hAnsi="Times New Roman"/>
          <w:color w:val="000000"/>
          <w:sz w:val="24"/>
          <w:szCs w:val="24"/>
          <w:u w:val="single"/>
          <w:lang w:eastAsia="ru-RU"/>
        </w:rPr>
        <w:t>V. Механизм реализации Программы</w:t>
      </w:r>
    </w:p>
    <w:p w:rsidR="00C3442F" w:rsidRDefault="00C3442F" w:rsidP="00F50F03">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EF6E64" w:rsidRPr="0027028B">
        <w:rPr>
          <w:rFonts w:ascii="Times New Roman" w:hAnsi="Times New Roman"/>
          <w:color w:val="000000"/>
          <w:sz w:val="24"/>
          <w:szCs w:val="24"/>
          <w:lang w:eastAsia="ru-RU"/>
        </w:rPr>
        <w:t>Реализация Программы будет осуществляться в соответствии с входящ</w:t>
      </w:r>
      <w:r>
        <w:rPr>
          <w:rFonts w:ascii="Times New Roman" w:hAnsi="Times New Roman"/>
          <w:color w:val="000000"/>
          <w:sz w:val="24"/>
          <w:szCs w:val="24"/>
          <w:lang w:eastAsia="ru-RU"/>
        </w:rPr>
        <w:t>ими</w:t>
      </w:r>
      <w:r w:rsidR="00EF6E64" w:rsidRPr="0027028B">
        <w:rPr>
          <w:rFonts w:ascii="Times New Roman" w:hAnsi="Times New Roman"/>
          <w:color w:val="000000"/>
          <w:sz w:val="24"/>
          <w:szCs w:val="24"/>
          <w:lang w:eastAsia="ru-RU"/>
        </w:rPr>
        <w:t xml:space="preserve"> в </w:t>
      </w:r>
      <w:r>
        <w:rPr>
          <w:rFonts w:ascii="Times New Roman" w:hAnsi="Times New Roman"/>
          <w:color w:val="000000"/>
          <w:sz w:val="24"/>
          <w:szCs w:val="24"/>
          <w:lang w:eastAsia="ru-RU"/>
        </w:rPr>
        <w:t>нее подпрограммами:</w:t>
      </w:r>
    </w:p>
    <w:p w:rsidR="00C3442F" w:rsidRDefault="00EF6E64" w:rsidP="00F50F03">
      <w:pPr>
        <w:spacing w:after="0" w:line="240" w:lineRule="auto"/>
        <w:jc w:val="both"/>
        <w:rPr>
          <w:rFonts w:ascii="Times New Roman" w:hAnsi="Times New Roman"/>
          <w:bCs/>
        </w:rPr>
      </w:pPr>
      <w:r w:rsidRPr="0027028B">
        <w:rPr>
          <w:rFonts w:ascii="Times New Roman" w:hAnsi="Times New Roman"/>
          <w:color w:val="000000"/>
          <w:sz w:val="24"/>
          <w:szCs w:val="24"/>
          <w:lang w:eastAsia="ru-RU"/>
        </w:rPr>
        <w:t xml:space="preserve"> </w:t>
      </w:r>
      <w:r w:rsidR="00C3442F">
        <w:rPr>
          <w:rFonts w:ascii="Times New Roman" w:hAnsi="Times New Roman"/>
          <w:color w:val="000000"/>
          <w:sz w:val="24"/>
          <w:szCs w:val="24"/>
          <w:lang w:eastAsia="ru-RU"/>
        </w:rPr>
        <w:t xml:space="preserve">        </w:t>
      </w:r>
      <w:r w:rsidR="00C3442F" w:rsidRPr="003402EB">
        <w:rPr>
          <w:rFonts w:ascii="Times New Roman" w:hAnsi="Times New Roman"/>
          <w:sz w:val="24"/>
          <w:szCs w:val="24"/>
          <w:lang w:eastAsia="ru-RU"/>
        </w:rPr>
        <w:t>–</w:t>
      </w:r>
      <w:r w:rsidR="00C3442F" w:rsidRPr="003402EB">
        <w:rPr>
          <w:rFonts w:ascii="Times New Roman" w:hAnsi="Times New Roman"/>
          <w:bCs/>
          <w:sz w:val="24"/>
          <w:szCs w:val="24"/>
          <w:lang w:eastAsia="ru-RU"/>
        </w:rPr>
        <w:t xml:space="preserve"> </w:t>
      </w:r>
      <w:r w:rsidR="00C3442F" w:rsidRPr="003402EB">
        <w:rPr>
          <w:rFonts w:ascii="Times New Roman" w:hAnsi="Times New Roman"/>
          <w:bCs/>
        </w:rPr>
        <w:t>«Развитие системы газоснабжения городского округа города Переславля-Залесского»</w:t>
      </w:r>
      <w:r w:rsidR="00C3442F">
        <w:rPr>
          <w:rFonts w:ascii="Times New Roman" w:hAnsi="Times New Roman"/>
          <w:bCs/>
        </w:rPr>
        <w:t>;</w:t>
      </w:r>
    </w:p>
    <w:p w:rsidR="00C3442F" w:rsidRDefault="00C3442F" w:rsidP="00F50F03">
      <w:pPr>
        <w:spacing w:after="0" w:line="240" w:lineRule="auto"/>
        <w:jc w:val="both"/>
        <w:rPr>
          <w:rFonts w:ascii="Times New Roman" w:hAnsi="Times New Roman"/>
          <w:bCs/>
          <w:sz w:val="24"/>
          <w:szCs w:val="24"/>
          <w:lang w:eastAsia="ru-RU"/>
        </w:rPr>
      </w:pPr>
      <w:r>
        <w:rPr>
          <w:rFonts w:ascii="Times New Roman" w:hAnsi="Times New Roman"/>
          <w:bCs/>
        </w:rPr>
        <w:t xml:space="preserve">         - </w:t>
      </w:r>
      <w:r>
        <w:rPr>
          <w:rFonts w:ascii="Times New Roman" w:hAnsi="Times New Roman"/>
          <w:bCs/>
          <w:sz w:val="24"/>
          <w:szCs w:val="24"/>
          <w:lang w:eastAsia="ru-RU"/>
        </w:rPr>
        <w:t xml:space="preserve"> </w:t>
      </w:r>
      <w:r w:rsidRPr="0027028B">
        <w:rPr>
          <w:rFonts w:ascii="Times New Roman" w:hAnsi="Times New Roman"/>
          <w:bCs/>
          <w:sz w:val="24"/>
          <w:szCs w:val="24"/>
          <w:lang w:eastAsia="ru-RU"/>
        </w:rPr>
        <w:t>«Развитие системы теплоснабжения городского округа города Пере</w:t>
      </w:r>
      <w:r>
        <w:rPr>
          <w:rFonts w:ascii="Times New Roman" w:hAnsi="Times New Roman"/>
          <w:bCs/>
          <w:sz w:val="24"/>
          <w:szCs w:val="24"/>
          <w:lang w:eastAsia="ru-RU"/>
        </w:rPr>
        <w:t>славля-Залесского»;</w:t>
      </w:r>
    </w:p>
    <w:p w:rsidR="00EF6E64" w:rsidRPr="0027028B" w:rsidRDefault="00C3442F" w:rsidP="00F50F03">
      <w:pPr>
        <w:spacing w:after="0" w:line="240" w:lineRule="auto"/>
        <w:jc w:val="both"/>
        <w:rPr>
          <w:rFonts w:ascii="Times New Roman" w:hAnsi="Times New Roman"/>
          <w:bCs/>
          <w:sz w:val="24"/>
          <w:szCs w:val="24"/>
          <w:lang w:eastAsia="ru-RU"/>
        </w:rPr>
      </w:pPr>
      <w:r>
        <w:rPr>
          <w:rFonts w:ascii="Times New Roman" w:hAnsi="Times New Roman"/>
          <w:bCs/>
          <w:lang w:eastAsia="ru-RU"/>
        </w:rPr>
        <w:t xml:space="preserve">         - </w:t>
      </w:r>
      <w:r w:rsidRPr="003402EB">
        <w:rPr>
          <w:rFonts w:ascii="Times New Roman" w:hAnsi="Times New Roman"/>
        </w:rPr>
        <w:t>«Р</w:t>
      </w:r>
      <w:r w:rsidRPr="003402EB">
        <w:rPr>
          <w:rFonts w:ascii="Times New Roman" w:hAnsi="Times New Roman"/>
          <w:bCs/>
        </w:rPr>
        <w:t>азвитие водоснабжения, водоотведения и очистки сточных вод</w:t>
      </w:r>
      <w:r>
        <w:rPr>
          <w:rFonts w:ascii="Times New Roman" w:hAnsi="Times New Roman"/>
          <w:bCs/>
        </w:rPr>
        <w:t xml:space="preserve"> </w:t>
      </w:r>
      <w:r w:rsidRPr="003402EB">
        <w:rPr>
          <w:rFonts w:ascii="Times New Roman" w:hAnsi="Times New Roman"/>
          <w:bCs/>
        </w:rPr>
        <w:t xml:space="preserve">городского округа </w:t>
      </w:r>
      <w:r w:rsidRPr="003402EB">
        <w:rPr>
          <w:rFonts w:ascii="Times New Roman" w:hAnsi="Times New Roman"/>
        </w:rPr>
        <w:t>города Переславля-Залесского»</w:t>
      </w:r>
      <w:r>
        <w:rPr>
          <w:rFonts w:ascii="Times New Roman" w:hAnsi="Times New Roman"/>
          <w:color w:val="000000"/>
          <w:sz w:val="24"/>
          <w:szCs w:val="24"/>
          <w:lang w:eastAsia="ru-RU"/>
        </w:rPr>
        <w:t>.</w:t>
      </w:r>
    </w:p>
    <w:p w:rsidR="00EF6E64" w:rsidRPr="0027028B" w:rsidRDefault="00EF6E64" w:rsidP="00F50F03">
      <w:pPr>
        <w:spacing w:after="0" w:line="240" w:lineRule="auto"/>
        <w:ind w:firstLine="709"/>
        <w:jc w:val="both"/>
        <w:rPr>
          <w:rFonts w:ascii="Times New Roman" w:hAnsi="Times New Roman"/>
          <w:b/>
          <w:color w:val="000000"/>
          <w:sz w:val="24"/>
          <w:szCs w:val="24"/>
          <w:lang w:eastAsia="ru-RU"/>
        </w:rPr>
      </w:pPr>
      <w:r w:rsidRPr="0027028B">
        <w:rPr>
          <w:rFonts w:ascii="Times New Roman" w:hAnsi="Times New Roman"/>
          <w:bCs/>
          <w:sz w:val="24"/>
          <w:szCs w:val="24"/>
          <w:lang w:eastAsia="ru-RU"/>
        </w:rPr>
        <w:t>Финансирование Программы осуществляется за счет средств областного и городского бюджета, а также за счет привлечения средств внебюджетных источников</w:t>
      </w:r>
      <w:r w:rsidRPr="0027028B">
        <w:rPr>
          <w:rFonts w:ascii="Times New Roman" w:hAnsi="Times New Roman"/>
          <w:color w:val="000000"/>
          <w:sz w:val="24"/>
          <w:szCs w:val="24"/>
          <w:lang w:eastAsia="ru-RU"/>
        </w:rPr>
        <w:t>.</w:t>
      </w:r>
    </w:p>
    <w:p w:rsidR="00EF6E64" w:rsidRPr="0027028B" w:rsidRDefault="00EF6E64" w:rsidP="00F50F03">
      <w:pPr>
        <w:spacing w:after="0" w:line="240" w:lineRule="auto"/>
        <w:ind w:firstLine="225"/>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 xml:space="preserve">         Ответственный исполнитель Программы осуществляет: </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sz w:val="24"/>
          <w:szCs w:val="24"/>
          <w:lang w:eastAsia="ru-RU"/>
        </w:rPr>
        <w:t>–</w:t>
      </w:r>
      <w:r w:rsidRPr="0027028B">
        <w:rPr>
          <w:rFonts w:ascii="Times New Roman" w:hAnsi="Times New Roman"/>
          <w:color w:val="000000"/>
          <w:sz w:val="24"/>
          <w:szCs w:val="24"/>
          <w:lang w:eastAsia="ru-RU"/>
        </w:rPr>
        <w:t xml:space="preserve"> анализ хода выполнения мероприятий Программы;</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sz w:val="24"/>
          <w:szCs w:val="24"/>
          <w:lang w:eastAsia="ru-RU"/>
        </w:rPr>
        <w:t>–</w:t>
      </w:r>
      <w:r w:rsidR="00DC602A">
        <w:rPr>
          <w:rFonts w:ascii="Times New Roman" w:hAnsi="Times New Roman"/>
          <w:sz w:val="24"/>
          <w:szCs w:val="24"/>
          <w:lang w:eastAsia="ru-RU"/>
        </w:rPr>
        <w:t xml:space="preserve"> </w:t>
      </w:r>
      <w:r w:rsidRPr="0027028B">
        <w:rPr>
          <w:rFonts w:ascii="Times New Roman" w:hAnsi="Times New Roman"/>
          <w:color w:val="000000"/>
          <w:sz w:val="24"/>
          <w:szCs w:val="24"/>
          <w:lang w:eastAsia="ru-RU"/>
        </w:rPr>
        <w:t>рассмотрение результатов указанного мониторинга, принятие корректирующих решений и внесение изменений в мероприятия Программы (при необходимости);</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sz w:val="24"/>
          <w:szCs w:val="24"/>
          <w:lang w:eastAsia="ru-RU"/>
        </w:rPr>
        <w:t>–</w:t>
      </w:r>
      <w:r w:rsidRPr="0027028B">
        <w:rPr>
          <w:rFonts w:ascii="Times New Roman" w:hAnsi="Times New Roman"/>
          <w:color w:val="000000"/>
          <w:sz w:val="24"/>
          <w:szCs w:val="24"/>
          <w:lang w:eastAsia="ru-RU"/>
        </w:rPr>
        <w:t xml:space="preserve"> представление отчётности о ходе реализации Программы;</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sz w:val="24"/>
          <w:szCs w:val="24"/>
          <w:lang w:eastAsia="ru-RU"/>
        </w:rPr>
        <w:t>–</w:t>
      </w:r>
      <w:r w:rsidRPr="0027028B">
        <w:rPr>
          <w:rFonts w:ascii="Times New Roman" w:hAnsi="Times New Roman"/>
          <w:color w:val="000000"/>
          <w:sz w:val="24"/>
          <w:szCs w:val="24"/>
          <w:lang w:eastAsia="ru-RU"/>
        </w:rPr>
        <w:t xml:space="preserve"> подготовку и направление в комиссию по отбору строек и объектов, финансируемых из областного бюджета в соответствии со сроками бюджетного планирования, бюджетной заявки по объектам для включения в проект адресной инвестиционной программы на текущий год и плановый период;</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sz w:val="24"/>
          <w:szCs w:val="24"/>
          <w:lang w:eastAsia="ru-RU"/>
        </w:rPr>
        <w:t>–</w:t>
      </w:r>
      <w:r w:rsidRPr="0027028B">
        <w:rPr>
          <w:rFonts w:ascii="Times New Roman" w:hAnsi="Times New Roman"/>
          <w:color w:val="000000"/>
          <w:sz w:val="24"/>
          <w:szCs w:val="24"/>
          <w:lang w:eastAsia="ru-RU"/>
        </w:rPr>
        <w:t xml:space="preserve"> разработку и обеспечение прохождения экспертизы проектной документации;</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 внесение предложений в департамент жилищно-коммунального комплекса Ярославской области по объемам бюджетных ассигнований на весь период строительства и реконструкции объектов теплоснабжения и газоснабжения, с разбивкой по годам и источникам финансирования;</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 софинансирование объектов капитального строительства из средств местных бюджетов в объеме не менее процентного соотношения расходного обязательства, установленного в соответствии с Методикой предоставления и распределения субсидии из областного бюджета муниципальным образованиям области на реализацию Программы в части мероприятий по газификации и теплоснабжению (постановление Правительства Ярославской области от 02.11.2010 № 820-п;</w:t>
      </w:r>
    </w:p>
    <w:p w:rsidR="00EF6E64" w:rsidRPr="0027028B"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 предоставление правоустанавливающей и разрешительной документации на земельный участок под строительство объекта и подключение к существующим инженерным сетям;</w:t>
      </w:r>
    </w:p>
    <w:p w:rsidR="006F5629" w:rsidRDefault="00EF6E64" w:rsidP="00F50F03">
      <w:pPr>
        <w:spacing w:after="0" w:line="240" w:lineRule="auto"/>
        <w:ind w:firstLine="1134"/>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 проведение конкурсных процедур на выполнение работ, оказание услуг на объектах, включенных в Программу, в соответствии с действующим законодательством.</w:t>
      </w:r>
    </w:p>
    <w:p w:rsidR="006F5629" w:rsidRDefault="006F5629" w:rsidP="00F50F03">
      <w:pPr>
        <w:spacing w:after="0" w:line="240" w:lineRule="auto"/>
        <w:ind w:firstLine="1134"/>
        <w:jc w:val="both"/>
        <w:rPr>
          <w:rFonts w:ascii="Times New Roman" w:hAnsi="Times New Roman"/>
          <w:color w:val="000000"/>
          <w:sz w:val="24"/>
          <w:szCs w:val="24"/>
          <w:lang w:eastAsia="ru-RU"/>
        </w:rPr>
      </w:pPr>
    </w:p>
    <w:p w:rsidR="003D31D3" w:rsidRPr="007A3CB8" w:rsidRDefault="003D31D3" w:rsidP="00F50F03">
      <w:pPr>
        <w:spacing w:after="0" w:line="240" w:lineRule="auto"/>
        <w:ind w:firstLine="1134"/>
        <w:jc w:val="both"/>
        <w:rPr>
          <w:rFonts w:ascii="Times New Roman" w:hAnsi="Times New Roman"/>
          <w:sz w:val="24"/>
          <w:szCs w:val="24"/>
          <w:u w:val="single"/>
        </w:rPr>
      </w:pPr>
      <w:r w:rsidRPr="007A3CB8">
        <w:rPr>
          <w:rFonts w:ascii="Times New Roman" w:hAnsi="Times New Roman"/>
          <w:sz w:val="24"/>
          <w:szCs w:val="24"/>
          <w:u w:val="single"/>
          <w:lang w:val="en-US"/>
        </w:rPr>
        <w:t>VI</w:t>
      </w:r>
      <w:r w:rsidR="006F5629" w:rsidRPr="007A3CB8">
        <w:rPr>
          <w:rFonts w:ascii="Times New Roman" w:hAnsi="Times New Roman"/>
          <w:sz w:val="24"/>
          <w:szCs w:val="24"/>
          <w:u w:val="single"/>
        </w:rPr>
        <w:t>.</w:t>
      </w:r>
      <w:r w:rsidR="006F5629" w:rsidRPr="007A3CB8">
        <w:rPr>
          <w:rFonts w:ascii="Times New Roman" w:hAnsi="Times New Roman"/>
          <w:b/>
          <w:sz w:val="24"/>
          <w:szCs w:val="24"/>
          <w:u w:val="single"/>
        </w:rPr>
        <w:t xml:space="preserve"> </w:t>
      </w:r>
      <w:r w:rsidRPr="007A3CB8">
        <w:rPr>
          <w:rFonts w:ascii="Times New Roman" w:hAnsi="Times New Roman"/>
          <w:sz w:val="24"/>
          <w:szCs w:val="24"/>
          <w:u w:val="single"/>
        </w:rPr>
        <w:t>Методика оценки результативности и эффективности реализации Программы</w:t>
      </w:r>
    </w:p>
    <w:p w:rsidR="003D31D3" w:rsidRPr="003D31D3" w:rsidRDefault="006F5629" w:rsidP="00F50F03">
      <w:pPr>
        <w:spacing w:after="0" w:line="240" w:lineRule="auto"/>
        <w:jc w:val="both"/>
        <w:rPr>
          <w:rFonts w:ascii="Times New Roman" w:hAnsi="Times New Roman"/>
          <w:sz w:val="24"/>
          <w:szCs w:val="24"/>
        </w:rPr>
      </w:pPr>
      <w:r>
        <w:rPr>
          <w:rFonts w:ascii="Times New Roman" w:hAnsi="Times New Roman"/>
          <w:sz w:val="24"/>
          <w:szCs w:val="24"/>
        </w:rPr>
        <w:t xml:space="preserve">                  </w:t>
      </w:r>
      <w:r w:rsidR="003D31D3" w:rsidRPr="003D31D3">
        <w:rPr>
          <w:rFonts w:ascii="Times New Roman" w:hAnsi="Times New Roman"/>
          <w:sz w:val="24"/>
          <w:szCs w:val="24"/>
        </w:rPr>
        <w:t>Оценки результативности и эффективности реализации Программы осуществляются ответственным исполнителем Программы ежегодно, не позднее 10 февраля года, следующего за отчетным, путём определения степени достижения ожидаемых результатов через соотношение фактических значений показателей с их плановыми значениями.</w:t>
      </w:r>
    </w:p>
    <w:p w:rsidR="003D31D3" w:rsidRPr="003D31D3" w:rsidRDefault="006F5629" w:rsidP="00F50F03">
      <w:pPr>
        <w:spacing w:after="0" w:line="240" w:lineRule="auto"/>
        <w:jc w:val="both"/>
        <w:rPr>
          <w:rFonts w:ascii="Times New Roman" w:hAnsi="Times New Roman"/>
          <w:sz w:val="24"/>
          <w:szCs w:val="24"/>
        </w:rPr>
      </w:pPr>
      <w:r>
        <w:rPr>
          <w:rFonts w:ascii="Times New Roman" w:hAnsi="Times New Roman"/>
          <w:sz w:val="24"/>
          <w:szCs w:val="24"/>
        </w:rPr>
        <w:t xml:space="preserve">                   </w:t>
      </w:r>
      <w:r w:rsidR="003D31D3" w:rsidRPr="003D31D3">
        <w:rPr>
          <w:rFonts w:ascii="Times New Roman" w:hAnsi="Times New Roman"/>
          <w:sz w:val="24"/>
          <w:szCs w:val="24"/>
        </w:rPr>
        <w:t>Показатель результативности реализации Программы (</w:t>
      </w:r>
      <w:r w:rsidR="00391D24" w:rsidRPr="003D31D3">
        <w:rPr>
          <w:rFonts w:ascii="Times New Roman" w:hAnsi="Times New Roman"/>
          <w:noProof/>
          <w:sz w:val="24"/>
          <w:szCs w:val="24"/>
          <w:lang w:eastAsia="ru-RU"/>
        </w:rPr>
        <w:drawing>
          <wp:inline distT="0" distB="0" distL="0" distR="0">
            <wp:extent cx="133350" cy="2000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003D31D3" w:rsidRPr="003D31D3">
        <w:rPr>
          <w:rFonts w:ascii="Times New Roman" w:hAnsi="Times New Roman"/>
          <w:sz w:val="24"/>
          <w:szCs w:val="24"/>
        </w:rPr>
        <w:t>) рассчитывается по формуле:</w:t>
      </w:r>
    </w:p>
    <w:p w:rsidR="003D31D3" w:rsidRPr="003D31D3" w:rsidRDefault="00391D24" w:rsidP="00F50F03">
      <w:pPr>
        <w:spacing w:after="0"/>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6667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28600"/>
                    </a:xfrm>
                    <a:prstGeom prst="rect">
                      <a:avLst/>
                    </a:prstGeom>
                    <a:noFill/>
                    <a:ln>
                      <a:noFill/>
                    </a:ln>
                  </pic:spPr>
                </pic:pic>
              </a:graphicData>
            </a:graphic>
          </wp:inline>
        </w:drawing>
      </w:r>
      <w:r w:rsidR="003D31D3" w:rsidRPr="003D31D3">
        <w:rPr>
          <w:rFonts w:ascii="Times New Roman" w:hAnsi="Times New Roman"/>
          <w:sz w:val="24"/>
          <w:szCs w:val="24"/>
        </w:rPr>
        <w:t>,</w:t>
      </w:r>
    </w:p>
    <w:p w:rsidR="003D31D3" w:rsidRPr="003D31D3" w:rsidRDefault="003D31D3" w:rsidP="00F50F03">
      <w:pPr>
        <w:spacing w:after="0"/>
        <w:jc w:val="both"/>
        <w:rPr>
          <w:rFonts w:ascii="Times New Roman" w:hAnsi="Times New Roman"/>
          <w:sz w:val="24"/>
          <w:szCs w:val="24"/>
        </w:rPr>
      </w:pPr>
      <w:r w:rsidRPr="003D31D3">
        <w:rPr>
          <w:rFonts w:ascii="Times New Roman" w:hAnsi="Times New Roman"/>
          <w:sz w:val="24"/>
          <w:szCs w:val="24"/>
        </w:rPr>
        <w:t>где:</w:t>
      </w:r>
    </w:p>
    <w:p w:rsidR="003D31D3" w:rsidRPr="003D31D3" w:rsidRDefault="00391D24" w:rsidP="00F50F03">
      <w:pPr>
        <w:spacing w:after="0"/>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905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D31D3" w:rsidRPr="003D31D3">
        <w:rPr>
          <w:rFonts w:ascii="Times New Roman" w:hAnsi="Times New Roman"/>
          <w:sz w:val="24"/>
          <w:szCs w:val="24"/>
        </w:rPr>
        <w:t xml:space="preserve"> - показатель результативности для следующих показателей: уровень износа объектов коммунального водоснабжения и водоотведения; удельный вес потерь воды в процессе её производства и транспортировки, в том числе из-за аварий, рассчитывается по формуле:</w:t>
      </w:r>
    </w:p>
    <w:p w:rsidR="003D31D3" w:rsidRPr="003D31D3" w:rsidRDefault="00391D24" w:rsidP="00F50F03">
      <w:pPr>
        <w:spacing w:after="0"/>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2276475" cy="3524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76475" cy="352425"/>
                    </a:xfrm>
                    <a:prstGeom prst="rect">
                      <a:avLst/>
                    </a:prstGeom>
                    <a:noFill/>
                    <a:ln>
                      <a:noFill/>
                    </a:ln>
                  </pic:spPr>
                </pic:pic>
              </a:graphicData>
            </a:graphic>
          </wp:inline>
        </w:drawing>
      </w:r>
      <w:r w:rsidR="003D31D3" w:rsidRPr="003D31D3">
        <w:rPr>
          <w:rFonts w:ascii="Times New Roman" w:hAnsi="Times New Roman"/>
          <w:sz w:val="24"/>
          <w:szCs w:val="24"/>
        </w:rPr>
        <w:t>,</w:t>
      </w:r>
    </w:p>
    <w:p w:rsidR="003D31D3" w:rsidRPr="003D31D3" w:rsidRDefault="003D31D3" w:rsidP="00F50F03">
      <w:pPr>
        <w:spacing w:after="0" w:line="240" w:lineRule="auto"/>
        <w:jc w:val="both"/>
        <w:rPr>
          <w:rFonts w:ascii="Times New Roman" w:hAnsi="Times New Roman"/>
          <w:sz w:val="24"/>
          <w:szCs w:val="24"/>
        </w:rPr>
      </w:pPr>
      <w:r w:rsidRPr="003D31D3">
        <w:rPr>
          <w:rFonts w:ascii="Times New Roman" w:hAnsi="Times New Roman"/>
          <w:sz w:val="24"/>
          <w:szCs w:val="24"/>
        </w:rPr>
        <w:t>где:</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419100" cy="2286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3D31D3" w:rsidRPr="003D31D3">
        <w:rPr>
          <w:rFonts w:ascii="Times New Roman" w:hAnsi="Times New Roman"/>
          <w:sz w:val="24"/>
          <w:szCs w:val="24"/>
        </w:rPr>
        <w:t xml:space="preserve"> - значение i-гo целевого показателя на конец года;</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419100" cy="2286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3D31D3" w:rsidRPr="003D31D3">
        <w:rPr>
          <w:rFonts w:ascii="Times New Roman" w:hAnsi="Times New Roman"/>
          <w:sz w:val="24"/>
          <w:szCs w:val="24"/>
        </w:rPr>
        <w:t xml:space="preserve"> - плановое (целевое) значение показателя;</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71450" cy="228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3D31D3" w:rsidRPr="003D31D3">
        <w:rPr>
          <w:rFonts w:ascii="Times New Roman" w:hAnsi="Times New Roman"/>
          <w:sz w:val="24"/>
          <w:szCs w:val="24"/>
        </w:rPr>
        <w:t xml:space="preserve"> - весовой коэффициент параметра.</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90500" cy="2286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3D31D3" w:rsidRPr="003D31D3">
        <w:rPr>
          <w:rFonts w:ascii="Times New Roman" w:hAnsi="Times New Roman"/>
          <w:sz w:val="24"/>
          <w:szCs w:val="24"/>
        </w:rPr>
        <w:t xml:space="preserve"> - показатель результативности для следующих показателей: доля населения, обеспеченного питьевой водой надлежащего качества, городских поселений; доля населения, обеспеченного питьевой водой надлежащего качества, сельских поселений; доля населения городских поселений, имеющего доступ к централизованному водоснабжению; доля населения сельских поселений, имеющего доступ к централизованному водоснабжению; доля сточных вод, соответствующих установленным требованиям, рассчитывается по формуле:</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2276475" cy="3524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76475" cy="352425"/>
                    </a:xfrm>
                    <a:prstGeom prst="rect">
                      <a:avLst/>
                    </a:prstGeom>
                    <a:noFill/>
                    <a:ln>
                      <a:noFill/>
                    </a:ln>
                  </pic:spPr>
                </pic:pic>
              </a:graphicData>
            </a:graphic>
          </wp:inline>
        </w:drawing>
      </w:r>
      <w:r w:rsidR="003D31D3" w:rsidRPr="003D31D3">
        <w:rPr>
          <w:rFonts w:ascii="Times New Roman" w:hAnsi="Times New Roman"/>
          <w:sz w:val="24"/>
          <w:szCs w:val="24"/>
        </w:rPr>
        <w:t>,</w:t>
      </w:r>
    </w:p>
    <w:p w:rsidR="003D31D3" w:rsidRPr="003D31D3" w:rsidRDefault="003D31D3" w:rsidP="00F50F03">
      <w:pPr>
        <w:spacing w:after="0" w:line="240" w:lineRule="auto"/>
        <w:jc w:val="both"/>
        <w:rPr>
          <w:rFonts w:ascii="Times New Roman" w:hAnsi="Times New Roman"/>
          <w:sz w:val="24"/>
          <w:szCs w:val="24"/>
        </w:rPr>
      </w:pPr>
      <w:r w:rsidRPr="003D31D3">
        <w:rPr>
          <w:rFonts w:ascii="Times New Roman" w:hAnsi="Times New Roman"/>
          <w:sz w:val="24"/>
          <w:szCs w:val="24"/>
        </w:rPr>
        <w:t>где:</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419100" cy="228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3D31D3" w:rsidRPr="003D31D3">
        <w:rPr>
          <w:rFonts w:ascii="Times New Roman" w:hAnsi="Times New Roman"/>
          <w:sz w:val="24"/>
          <w:szCs w:val="24"/>
        </w:rPr>
        <w:t xml:space="preserve"> - значение i-го целевого показателя на конец года;</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419100" cy="2286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9100" cy="228600"/>
                    </a:xfrm>
                    <a:prstGeom prst="rect">
                      <a:avLst/>
                    </a:prstGeom>
                    <a:noFill/>
                    <a:ln>
                      <a:noFill/>
                    </a:ln>
                  </pic:spPr>
                </pic:pic>
              </a:graphicData>
            </a:graphic>
          </wp:inline>
        </w:drawing>
      </w:r>
      <w:r w:rsidR="003D31D3" w:rsidRPr="003D31D3">
        <w:rPr>
          <w:rFonts w:ascii="Times New Roman" w:hAnsi="Times New Roman"/>
          <w:sz w:val="24"/>
          <w:szCs w:val="24"/>
        </w:rPr>
        <w:t xml:space="preserve"> - плановое (целевое) значение показателя;</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71450" cy="2286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003D31D3" w:rsidRPr="003D31D3">
        <w:rPr>
          <w:rFonts w:ascii="Times New Roman" w:hAnsi="Times New Roman"/>
          <w:sz w:val="24"/>
          <w:szCs w:val="24"/>
        </w:rPr>
        <w:t xml:space="preserve"> - весовой коэффициент параметра.</w:t>
      </w:r>
    </w:p>
    <w:p w:rsidR="003D31D3" w:rsidRPr="003D31D3" w:rsidRDefault="003D31D3" w:rsidP="00F50F03">
      <w:pPr>
        <w:spacing w:after="0" w:line="240" w:lineRule="auto"/>
        <w:jc w:val="both"/>
        <w:rPr>
          <w:rFonts w:ascii="Times New Roman" w:hAnsi="Times New Roman"/>
          <w:sz w:val="24"/>
          <w:szCs w:val="24"/>
        </w:rPr>
      </w:pPr>
      <w:r w:rsidRPr="003D31D3">
        <w:rPr>
          <w:rFonts w:ascii="Times New Roman" w:hAnsi="Times New Roman"/>
          <w:sz w:val="24"/>
          <w:szCs w:val="24"/>
        </w:rPr>
        <w:t>При значении показателя результативности реализации Программы 95 процентов и более результативность реализации Программы признается высокой, при значении от 90 до 95 процентов - средней, при значении 90 процентов и менее - низкой,</w:t>
      </w:r>
    </w:p>
    <w:p w:rsidR="003D31D3" w:rsidRPr="003D31D3" w:rsidRDefault="003D31D3" w:rsidP="00F50F03">
      <w:pPr>
        <w:spacing w:after="0" w:line="240" w:lineRule="auto"/>
        <w:jc w:val="both"/>
        <w:rPr>
          <w:rFonts w:ascii="Times New Roman" w:hAnsi="Times New Roman"/>
          <w:sz w:val="24"/>
          <w:szCs w:val="24"/>
        </w:rPr>
      </w:pPr>
      <w:r w:rsidRPr="003D31D3">
        <w:rPr>
          <w:rFonts w:ascii="Times New Roman" w:hAnsi="Times New Roman"/>
          <w:sz w:val="24"/>
          <w:szCs w:val="24"/>
        </w:rPr>
        <w:t>Показатель эффективности реализации Программы (</w:t>
      </w:r>
      <w:r w:rsidR="00391D24" w:rsidRPr="003D31D3">
        <w:rPr>
          <w:rFonts w:ascii="Times New Roman" w:hAnsi="Times New Roman"/>
          <w:noProof/>
          <w:sz w:val="24"/>
          <w:szCs w:val="24"/>
          <w:lang w:eastAsia="ru-RU"/>
        </w:rPr>
        <w:drawing>
          <wp:inline distT="0" distB="0" distL="0" distR="0">
            <wp:extent cx="133350" cy="20002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a:ln>
                      <a:noFill/>
                    </a:ln>
                  </pic:spPr>
                </pic:pic>
              </a:graphicData>
            </a:graphic>
          </wp:inline>
        </w:drawing>
      </w:r>
      <w:r w:rsidRPr="003D31D3">
        <w:rPr>
          <w:rFonts w:ascii="Times New Roman" w:hAnsi="Times New Roman"/>
          <w:sz w:val="24"/>
          <w:szCs w:val="24"/>
        </w:rPr>
        <w:t>) рассчитывается по формуле:</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143000" cy="2476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inline>
        </w:drawing>
      </w:r>
      <w:r w:rsidR="003D31D3" w:rsidRPr="003D31D3">
        <w:rPr>
          <w:rFonts w:ascii="Times New Roman" w:hAnsi="Times New Roman"/>
          <w:sz w:val="24"/>
          <w:szCs w:val="24"/>
        </w:rPr>
        <w:t>,</w:t>
      </w:r>
    </w:p>
    <w:p w:rsidR="003D31D3" w:rsidRPr="003D31D3" w:rsidRDefault="003D31D3" w:rsidP="00F50F03">
      <w:pPr>
        <w:spacing w:after="0" w:line="240" w:lineRule="auto"/>
        <w:jc w:val="both"/>
        <w:rPr>
          <w:rFonts w:ascii="Times New Roman" w:hAnsi="Times New Roman"/>
          <w:sz w:val="24"/>
          <w:szCs w:val="24"/>
        </w:rPr>
      </w:pPr>
      <w:r w:rsidRPr="003D31D3">
        <w:rPr>
          <w:rFonts w:ascii="Times New Roman" w:hAnsi="Times New Roman"/>
          <w:sz w:val="24"/>
          <w:szCs w:val="24"/>
        </w:rPr>
        <w:t>где:</w:t>
      </w:r>
    </w:p>
    <w:p w:rsidR="003D31D3" w:rsidRPr="003D31D3" w:rsidRDefault="00391D24" w:rsidP="00F50F03">
      <w:pPr>
        <w:spacing w:after="0"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142875" cy="200025"/>
            <wp:effectExtent l="0" t="0" r="9525"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42875" cy="200025"/>
                    </a:xfrm>
                    <a:prstGeom prst="rect">
                      <a:avLst/>
                    </a:prstGeom>
                    <a:noFill/>
                    <a:ln>
                      <a:noFill/>
                    </a:ln>
                  </pic:spPr>
                </pic:pic>
              </a:graphicData>
            </a:graphic>
          </wp:inline>
        </w:drawing>
      </w:r>
      <w:r w:rsidR="003D31D3" w:rsidRPr="003D31D3">
        <w:rPr>
          <w:rFonts w:ascii="Times New Roman" w:hAnsi="Times New Roman"/>
          <w:sz w:val="24"/>
          <w:szCs w:val="24"/>
        </w:rPr>
        <w:t xml:space="preserve"> - показатель результативности;</w:t>
      </w:r>
    </w:p>
    <w:p w:rsidR="003D31D3" w:rsidRPr="003D31D3" w:rsidRDefault="00391D24" w:rsidP="00F50F03">
      <w:pPr>
        <w:spacing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333375" cy="2286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375" cy="228600"/>
                    </a:xfrm>
                    <a:prstGeom prst="rect">
                      <a:avLst/>
                    </a:prstGeom>
                    <a:noFill/>
                    <a:ln>
                      <a:noFill/>
                    </a:ln>
                  </pic:spPr>
                </pic:pic>
              </a:graphicData>
            </a:graphic>
          </wp:inline>
        </w:drawing>
      </w:r>
      <w:r w:rsidR="003D31D3" w:rsidRPr="003D31D3">
        <w:rPr>
          <w:rFonts w:ascii="Times New Roman" w:hAnsi="Times New Roman"/>
          <w:sz w:val="24"/>
          <w:szCs w:val="24"/>
        </w:rPr>
        <w:t xml:space="preserve"> - плановая сумма финансирования за текущий год по Программе;</w:t>
      </w:r>
    </w:p>
    <w:p w:rsidR="003D31D3" w:rsidRPr="003D31D3" w:rsidRDefault="00391D24" w:rsidP="00F50F03">
      <w:pPr>
        <w:spacing w:line="240" w:lineRule="auto"/>
        <w:jc w:val="both"/>
        <w:rPr>
          <w:rFonts w:ascii="Times New Roman" w:hAnsi="Times New Roman"/>
          <w:sz w:val="24"/>
          <w:szCs w:val="24"/>
        </w:rPr>
      </w:pPr>
      <w:r w:rsidRPr="003D31D3">
        <w:rPr>
          <w:rFonts w:ascii="Times New Roman" w:hAnsi="Times New Roman"/>
          <w:noProof/>
          <w:sz w:val="24"/>
          <w:szCs w:val="24"/>
          <w:lang w:eastAsia="ru-RU"/>
        </w:rPr>
        <w:drawing>
          <wp:inline distT="0" distB="0" distL="0" distR="0">
            <wp:extent cx="266700" cy="2286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3D31D3" w:rsidRPr="003D31D3">
        <w:rPr>
          <w:rFonts w:ascii="Times New Roman" w:hAnsi="Times New Roman"/>
          <w:sz w:val="24"/>
          <w:szCs w:val="24"/>
        </w:rPr>
        <w:t xml:space="preserve"> - сумма финансирования на текущую дату.</w:t>
      </w:r>
    </w:p>
    <w:p w:rsidR="003D31D3" w:rsidRPr="003D31D3" w:rsidRDefault="003D31D3" w:rsidP="00F50F03">
      <w:pPr>
        <w:spacing w:line="240" w:lineRule="auto"/>
        <w:jc w:val="both"/>
        <w:rPr>
          <w:rFonts w:ascii="Times New Roman" w:hAnsi="Times New Roman"/>
          <w:sz w:val="24"/>
          <w:szCs w:val="24"/>
        </w:rPr>
      </w:pPr>
      <w:r w:rsidRPr="003D31D3">
        <w:rPr>
          <w:rFonts w:ascii="Times New Roman" w:hAnsi="Times New Roman"/>
          <w:sz w:val="24"/>
          <w:szCs w:val="24"/>
        </w:rPr>
        <w:t>При значении показателя эффективности реализации Программы 95 процентов и более эффективность реализации Программы признается высокой, при значении от 85 до 95 процентов - средней, при значении 85 процентов и менее - низкой.</w:t>
      </w:r>
    </w:p>
    <w:p w:rsidR="003D31D3" w:rsidRPr="003D31D3" w:rsidRDefault="003D31D3" w:rsidP="00F50F03">
      <w:pPr>
        <w:spacing w:line="240" w:lineRule="auto"/>
        <w:jc w:val="both"/>
        <w:rPr>
          <w:rFonts w:ascii="Times New Roman" w:hAnsi="Times New Roman"/>
          <w:sz w:val="24"/>
          <w:szCs w:val="24"/>
        </w:rPr>
      </w:pPr>
      <w:r w:rsidRPr="003D31D3">
        <w:rPr>
          <w:rFonts w:ascii="Times New Roman" w:hAnsi="Times New Roman"/>
          <w:sz w:val="24"/>
          <w:szCs w:val="24"/>
        </w:rPr>
        <w:t>При расчёте результативности, эффективности реализации Программы и использования субсидии используются следующие целевые показатели и их весовые коэффициенты: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99"/>
        <w:gridCol w:w="269"/>
        <w:gridCol w:w="346"/>
        <w:gridCol w:w="363"/>
        <w:gridCol w:w="1134"/>
        <w:gridCol w:w="283"/>
        <w:gridCol w:w="1418"/>
        <w:gridCol w:w="850"/>
        <w:gridCol w:w="851"/>
        <w:gridCol w:w="848"/>
        <w:gridCol w:w="777"/>
        <w:gridCol w:w="777"/>
      </w:tblGrid>
      <w:tr w:rsidR="005303C6" w:rsidRPr="006A455B" w:rsidTr="00F50F03">
        <w:trPr>
          <w:trHeight w:val="270"/>
        </w:trPr>
        <w:tc>
          <w:tcPr>
            <w:tcW w:w="392" w:type="dxa"/>
            <w:vMerge w:val="restart"/>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r w:rsidR="00F50F03">
              <w:rPr>
                <w:rFonts w:ascii="Times New Roman" w:hAnsi="Times New Roman"/>
                <w:color w:val="000000"/>
                <w:lang w:eastAsia="ru-RU"/>
              </w:rPr>
              <w:t>№</w:t>
            </w:r>
          </w:p>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п/п</w:t>
            </w:r>
          </w:p>
        </w:tc>
        <w:tc>
          <w:tcPr>
            <w:tcW w:w="2268" w:type="dxa"/>
            <w:gridSpan w:val="2"/>
            <w:vMerge w:val="restart"/>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Наименование показателя и индикатора</w:t>
            </w:r>
          </w:p>
        </w:tc>
        <w:tc>
          <w:tcPr>
            <w:tcW w:w="709" w:type="dxa"/>
            <w:gridSpan w:val="2"/>
            <w:vMerge w:val="restart"/>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Ед.</w:t>
            </w:r>
          </w:p>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изм.</w:t>
            </w:r>
          </w:p>
        </w:tc>
        <w:tc>
          <w:tcPr>
            <w:tcW w:w="6938" w:type="dxa"/>
            <w:gridSpan w:val="8"/>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Значение по годам</w:t>
            </w:r>
          </w:p>
        </w:tc>
      </w:tr>
      <w:tr w:rsidR="005303C6" w:rsidRPr="006A455B" w:rsidTr="00F50F03">
        <w:trPr>
          <w:trHeight w:val="331"/>
        </w:trPr>
        <w:tc>
          <w:tcPr>
            <w:tcW w:w="392" w:type="dxa"/>
            <w:vMerge/>
          </w:tcPr>
          <w:p w:rsidR="005303C6" w:rsidRPr="006A455B" w:rsidRDefault="005303C6" w:rsidP="007222C0">
            <w:pPr>
              <w:spacing w:after="0" w:line="240" w:lineRule="auto"/>
              <w:jc w:val="center"/>
              <w:rPr>
                <w:rFonts w:ascii="Times New Roman" w:hAnsi="Times New Roman"/>
                <w:color w:val="000000"/>
                <w:lang w:eastAsia="ru-RU"/>
              </w:rPr>
            </w:pPr>
          </w:p>
        </w:tc>
        <w:tc>
          <w:tcPr>
            <w:tcW w:w="2268" w:type="dxa"/>
            <w:gridSpan w:val="2"/>
            <w:vMerge/>
          </w:tcPr>
          <w:p w:rsidR="005303C6" w:rsidRPr="006A455B" w:rsidRDefault="005303C6" w:rsidP="007222C0">
            <w:pPr>
              <w:spacing w:after="0" w:line="240" w:lineRule="auto"/>
              <w:jc w:val="center"/>
              <w:rPr>
                <w:rFonts w:ascii="Times New Roman" w:hAnsi="Times New Roman"/>
                <w:color w:val="000000"/>
                <w:lang w:eastAsia="ru-RU"/>
              </w:rPr>
            </w:pPr>
          </w:p>
        </w:tc>
        <w:tc>
          <w:tcPr>
            <w:tcW w:w="709" w:type="dxa"/>
            <w:gridSpan w:val="2"/>
            <w:vMerge/>
          </w:tcPr>
          <w:p w:rsidR="005303C6" w:rsidRPr="006A455B" w:rsidRDefault="005303C6" w:rsidP="007222C0">
            <w:pPr>
              <w:spacing w:after="0" w:line="240" w:lineRule="auto"/>
              <w:jc w:val="center"/>
              <w:rPr>
                <w:rFonts w:ascii="Times New Roman" w:hAnsi="Times New Roman"/>
                <w:color w:val="000000"/>
                <w:lang w:eastAsia="ru-RU"/>
              </w:rPr>
            </w:pPr>
          </w:p>
        </w:tc>
        <w:tc>
          <w:tcPr>
            <w:tcW w:w="1417" w:type="dxa"/>
            <w:gridSpan w:val="2"/>
            <w:vMerge w:val="restart"/>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Год предыдущий году разработки</w:t>
            </w:r>
          </w:p>
          <w:p w:rsidR="005303C6" w:rsidRPr="00532606" w:rsidRDefault="005303C6" w:rsidP="00532606">
            <w:pPr>
              <w:spacing w:after="0" w:line="240" w:lineRule="auto"/>
              <w:jc w:val="center"/>
              <w:rPr>
                <w:rFonts w:ascii="Times New Roman" w:hAnsi="Times New Roman"/>
                <w:lang w:eastAsia="ru-RU"/>
              </w:rPr>
            </w:pPr>
            <w:r w:rsidRPr="006A455B">
              <w:rPr>
                <w:rFonts w:ascii="Times New Roman" w:hAnsi="Times New Roman"/>
                <w:color w:val="000000"/>
                <w:lang w:eastAsia="ru-RU"/>
              </w:rPr>
              <w:t xml:space="preserve"> программы  (факт)</w:t>
            </w:r>
          </w:p>
        </w:tc>
        <w:tc>
          <w:tcPr>
            <w:tcW w:w="1418" w:type="dxa"/>
            <w:vMerge w:val="restart"/>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Год  разработки</w:t>
            </w:r>
          </w:p>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 xml:space="preserve"> программы (оценка)</w:t>
            </w:r>
          </w:p>
          <w:p w:rsidR="005303C6" w:rsidRPr="00532606" w:rsidRDefault="005303C6" w:rsidP="007222C0">
            <w:pPr>
              <w:spacing w:after="0" w:line="240" w:lineRule="auto"/>
              <w:jc w:val="center"/>
              <w:rPr>
                <w:rFonts w:ascii="Times New Roman" w:hAnsi="Times New Roman"/>
                <w:lang w:eastAsia="ru-RU"/>
              </w:rPr>
            </w:pPr>
            <w:r w:rsidRPr="00532606">
              <w:rPr>
                <w:rFonts w:ascii="Times New Roman" w:hAnsi="Times New Roman"/>
                <w:lang w:eastAsia="ru-RU"/>
              </w:rPr>
              <w:t>2011г</w:t>
            </w:r>
          </w:p>
        </w:tc>
        <w:tc>
          <w:tcPr>
            <w:tcW w:w="4103" w:type="dxa"/>
            <w:gridSpan w:val="5"/>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Реализация муниципальной программы</w:t>
            </w:r>
          </w:p>
        </w:tc>
      </w:tr>
      <w:tr w:rsidR="005303C6" w:rsidRPr="006A455B" w:rsidTr="00F50F03">
        <w:trPr>
          <w:trHeight w:val="1425"/>
        </w:trPr>
        <w:tc>
          <w:tcPr>
            <w:tcW w:w="392" w:type="dxa"/>
            <w:vMerge/>
          </w:tcPr>
          <w:p w:rsidR="005303C6" w:rsidRPr="006A455B" w:rsidRDefault="005303C6" w:rsidP="007222C0">
            <w:pPr>
              <w:spacing w:after="0" w:line="240" w:lineRule="auto"/>
              <w:jc w:val="center"/>
              <w:rPr>
                <w:rFonts w:ascii="Times New Roman" w:hAnsi="Times New Roman"/>
                <w:color w:val="000000"/>
                <w:lang w:eastAsia="ru-RU"/>
              </w:rPr>
            </w:pPr>
          </w:p>
        </w:tc>
        <w:tc>
          <w:tcPr>
            <w:tcW w:w="2268" w:type="dxa"/>
            <w:gridSpan w:val="2"/>
            <w:vMerge/>
          </w:tcPr>
          <w:p w:rsidR="005303C6" w:rsidRPr="006A455B" w:rsidRDefault="005303C6" w:rsidP="007222C0">
            <w:pPr>
              <w:spacing w:after="0" w:line="240" w:lineRule="auto"/>
              <w:jc w:val="center"/>
              <w:rPr>
                <w:rFonts w:ascii="Times New Roman" w:hAnsi="Times New Roman"/>
                <w:color w:val="000000"/>
                <w:lang w:eastAsia="ru-RU"/>
              </w:rPr>
            </w:pPr>
          </w:p>
        </w:tc>
        <w:tc>
          <w:tcPr>
            <w:tcW w:w="709" w:type="dxa"/>
            <w:gridSpan w:val="2"/>
            <w:vMerge/>
          </w:tcPr>
          <w:p w:rsidR="005303C6" w:rsidRPr="006A455B" w:rsidRDefault="005303C6" w:rsidP="007222C0">
            <w:pPr>
              <w:spacing w:after="0" w:line="240" w:lineRule="auto"/>
              <w:jc w:val="center"/>
              <w:rPr>
                <w:rFonts w:ascii="Times New Roman" w:hAnsi="Times New Roman"/>
                <w:color w:val="000000"/>
                <w:lang w:eastAsia="ru-RU"/>
              </w:rPr>
            </w:pPr>
          </w:p>
        </w:tc>
        <w:tc>
          <w:tcPr>
            <w:tcW w:w="1417" w:type="dxa"/>
            <w:gridSpan w:val="2"/>
            <w:vMerge/>
          </w:tcPr>
          <w:p w:rsidR="005303C6" w:rsidRPr="006A455B" w:rsidRDefault="005303C6" w:rsidP="007222C0">
            <w:pPr>
              <w:spacing w:after="0" w:line="240" w:lineRule="auto"/>
              <w:jc w:val="center"/>
              <w:rPr>
                <w:rFonts w:ascii="Times New Roman" w:hAnsi="Times New Roman"/>
                <w:color w:val="000000"/>
                <w:lang w:eastAsia="ru-RU"/>
              </w:rPr>
            </w:pPr>
          </w:p>
        </w:tc>
        <w:tc>
          <w:tcPr>
            <w:tcW w:w="1418" w:type="dxa"/>
            <w:vMerge/>
          </w:tcPr>
          <w:p w:rsidR="005303C6" w:rsidRPr="006A455B" w:rsidRDefault="005303C6" w:rsidP="007222C0">
            <w:pPr>
              <w:spacing w:after="0" w:line="240" w:lineRule="auto"/>
              <w:jc w:val="center"/>
              <w:rPr>
                <w:rFonts w:ascii="Times New Roman" w:hAnsi="Times New Roman"/>
                <w:color w:val="000000"/>
                <w:lang w:eastAsia="ru-RU"/>
              </w:rPr>
            </w:pPr>
          </w:p>
        </w:tc>
        <w:tc>
          <w:tcPr>
            <w:tcW w:w="850" w:type="dxa"/>
          </w:tcPr>
          <w:p w:rsidR="005303C6" w:rsidRPr="00532606" w:rsidRDefault="005303C6" w:rsidP="007222C0">
            <w:pPr>
              <w:spacing w:after="0" w:line="240" w:lineRule="auto"/>
              <w:jc w:val="center"/>
              <w:rPr>
                <w:rFonts w:ascii="Times New Roman" w:hAnsi="Times New Roman"/>
                <w:lang w:val="en-US" w:eastAsia="ru-RU"/>
              </w:rPr>
            </w:pPr>
            <w:r w:rsidRPr="00532606">
              <w:rPr>
                <w:rFonts w:ascii="Times New Roman" w:hAnsi="Times New Roman"/>
                <w:lang w:eastAsia="ru-RU"/>
              </w:rPr>
              <w:t>201</w:t>
            </w:r>
            <w:r w:rsidRPr="00532606">
              <w:rPr>
                <w:rFonts w:ascii="Times New Roman" w:hAnsi="Times New Roman"/>
                <w:lang w:val="en-US" w:eastAsia="ru-RU"/>
              </w:rPr>
              <w:t>2</w:t>
            </w:r>
          </w:p>
        </w:tc>
        <w:tc>
          <w:tcPr>
            <w:tcW w:w="851" w:type="dxa"/>
          </w:tcPr>
          <w:p w:rsidR="005303C6" w:rsidRPr="00532606" w:rsidRDefault="005303C6" w:rsidP="007222C0">
            <w:pPr>
              <w:spacing w:after="0" w:line="240" w:lineRule="auto"/>
              <w:jc w:val="center"/>
              <w:rPr>
                <w:rFonts w:ascii="Times New Roman" w:hAnsi="Times New Roman"/>
                <w:lang w:val="en-US" w:eastAsia="ru-RU"/>
              </w:rPr>
            </w:pPr>
            <w:r w:rsidRPr="00532606">
              <w:rPr>
                <w:rFonts w:ascii="Times New Roman" w:hAnsi="Times New Roman"/>
                <w:lang w:eastAsia="ru-RU"/>
              </w:rPr>
              <w:t>201</w:t>
            </w:r>
            <w:r w:rsidRPr="00532606">
              <w:rPr>
                <w:rFonts w:ascii="Times New Roman" w:hAnsi="Times New Roman"/>
                <w:lang w:val="en-US" w:eastAsia="ru-RU"/>
              </w:rPr>
              <w:t>3</w:t>
            </w:r>
          </w:p>
        </w:tc>
        <w:tc>
          <w:tcPr>
            <w:tcW w:w="848" w:type="dxa"/>
          </w:tcPr>
          <w:p w:rsidR="005303C6" w:rsidRPr="00532606" w:rsidRDefault="005303C6" w:rsidP="007222C0">
            <w:pPr>
              <w:spacing w:after="0" w:line="240" w:lineRule="auto"/>
              <w:jc w:val="center"/>
              <w:rPr>
                <w:rFonts w:ascii="Times New Roman" w:hAnsi="Times New Roman"/>
                <w:lang w:val="en-US" w:eastAsia="ru-RU"/>
              </w:rPr>
            </w:pPr>
            <w:r w:rsidRPr="00532606">
              <w:rPr>
                <w:rFonts w:ascii="Times New Roman" w:hAnsi="Times New Roman"/>
                <w:lang w:eastAsia="ru-RU"/>
              </w:rPr>
              <w:t>201</w:t>
            </w:r>
            <w:r w:rsidRPr="00532606">
              <w:rPr>
                <w:rFonts w:ascii="Times New Roman" w:hAnsi="Times New Roman"/>
                <w:lang w:val="en-US" w:eastAsia="ru-RU"/>
              </w:rPr>
              <w:t>4</w:t>
            </w:r>
          </w:p>
        </w:tc>
        <w:tc>
          <w:tcPr>
            <w:tcW w:w="777" w:type="dxa"/>
          </w:tcPr>
          <w:p w:rsidR="005303C6" w:rsidRPr="00532606" w:rsidRDefault="005303C6" w:rsidP="007222C0">
            <w:pPr>
              <w:spacing w:after="0" w:line="240" w:lineRule="auto"/>
              <w:jc w:val="center"/>
              <w:rPr>
                <w:rFonts w:ascii="Times New Roman" w:hAnsi="Times New Roman"/>
                <w:lang w:val="en-US" w:eastAsia="ru-RU"/>
              </w:rPr>
            </w:pPr>
            <w:r w:rsidRPr="00532606">
              <w:rPr>
                <w:rFonts w:ascii="Times New Roman" w:hAnsi="Times New Roman"/>
                <w:lang w:eastAsia="ru-RU"/>
              </w:rPr>
              <w:t>201</w:t>
            </w:r>
            <w:r w:rsidRPr="00532606">
              <w:rPr>
                <w:rFonts w:ascii="Times New Roman" w:hAnsi="Times New Roman"/>
                <w:lang w:val="en-US" w:eastAsia="ru-RU"/>
              </w:rPr>
              <w:t>5</w:t>
            </w:r>
          </w:p>
        </w:tc>
        <w:tc>
          <w:tcPr>
            <w:tcW w:w="777" w:type="dxa"/>
          </w:tcPr>
          <w:p w:rsidR="005303C6" w:rsidRPr="00532606" w:rsidRDefault="005303C6" w:rsidP="007222C0">
            <w:pPr>
              <w:spacing w:after="0" w:line="240" w:lineRule="auto"/>
              <w:jc w:val="center"/>
              <w:rPr>
                <w:rFonts w:ascii="Times New Roman" w:hAnsi="Times New Roman"/>
                <w:lang w:val="en-US" w:eastAsia="ru-RU"/>
              </w:rPr>
            </w:pPr>
            <w:r w:rsidRPr="00532606">
              <w:rPr>
                <w:rFonts w:ascii="Times New Roman" w:hAnsi="Times New Roman"/>
                <w:lang w:eastAsia="ru-RU"/>
              </w:rPr>
              <w:t>201</w:t>
            </w:r>
            <w:r w:rsidRPr="00532606">
              <w:rPr>
                <w:rFonts w:ascii="Times New Roman" w:hAnsi="Times New Roman"/>
                <w:lang w:val="en-US" w:eastAsia="ru-RU"/>
              </w:rPr>
              <w:t>6</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p>
        </w:tc>
        <w:tc>
          <w:tcPr>
            <w:tcW w:w="9915" w:type="dxa"/>
            <w:gridSpan w:val="12"/>
          </w:tcPr>
          <w:p w:rsidR="005303C6" w:rsidRPr="006A455B" w:rsidRDefault="005303C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 xml:space="preserve">1. </w:t>
            </w:r>
            <w:r w:rsidRPr="006A455B">
              <w:rPr>
                <w:rFonts w:ascii="Times New Roman" w:hAnsi="Times New Roman"/>
                <w:color w:val="000000"/>
                <w:lang w:eastAsia="ru-RU"/>
              </w:rPr>
              <w:t>Газоснабжение</w:t>
            </w:r>
          </w:p>
        </w:tc>
      </w:tr>
      <w:tr w:rsidR="005303C6" w:rsidRPr="006A455B" w:rsidTr="00F50F03">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1</w:t>
            </w:r>
          </w:p>
        </w:tc>
        <w:tc>
          <w:tcPr>
            <w:tcW w:w="2268" w:type="dxa"/>
            <w:gridSpan w:val="2"/>
          </w:tcPr>
          <w:p w:rsidR="005303C6" w:rsidRPr="006A455B" w:rsidRDefault="005303C6" w:rsidP="007222C0">
            <w:pPr>
              <w:spacing w:after="0" w:line="240" w:lineRule="auto"/>
              <w:jc w:val="both"/>
              <w:rPr>
                <w:rFonts w:ascii="Times New Roman" w:hAnsi="Times New Roman"/>
                <w:color w:val="000000"/>
                <w:lang w:eastAsia="ru-RU"/>
              </w:rPr>
            </w:pPr>
            <w:r w:rsidRPr="006A455B">
              <w:rPr>
                <w:rFonts w:ascii="Times New Roman" w:hAnsi="Times New Roman"/>
                <w:lang w:eastAsia="ru-RU"/>
              </w:rPr>
              <w:t>Повышение уровня газификации жилищного фонда</w:t>
            </w:r>
          </w:p>
        </w:tc>
        <w:tc>
          <w:tcPr>
            <w:tcW w:w="709" w:type="dxa"/>
            <w:gridSpan w:val="2"/>
          </w:tcPr>
          <w:p w:rsidR="005303C6" w:rsidRPr="006A455B" w:rsidRDefault="005303C6" w:rsidP="007222C0">
            <w:pPr>
              <w:spacing w:after="0" w:line="240" w:lineRule="auto"/>
              <w:jc w:val="center"/>
              <w:rPr>
                <w:rFonts w:ascii="Times New Roman" w:hAnsi="Times New Roman"/>
                <w:color w:val="000000"/>
                <w:lang w:val="en-US" w:eastAsia="ru-RU"/>
              </w:rPr>
            </w:pPr>
            <w:r w:rsidRPr="006A455B">
              <w:rPr>
                <w:rFonts w:ascii="Times New Roman" w:hAnsi="Times New Roman"/>
                <w:color w:val="000000"/>
                <w:lang w:val="en-US" w:eastAsia="ru-RU"/>
              </w:rPr>
              <w:t>%</w:t>
            </w:r>
          </w:p>
        </w:tc>
        <w:tc>
          <w:tcPr>
            <w:tcW w:w="141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86,8</w:t>
            </w:r>
          </w:p>
        </w:tc>
        <w:tc>
          <w:tcPr>
            <w:tcW w:w="1418"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86,8</w:t>
            </w:r>
          </w:p>
        </w:tc>
        <w:tc>
          <w:tcPr>
            <w:tcW w:w="850"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87,2</w:t>
            </w:r>
          </w:p>
        </w:tc>
        <w:tc>
          <w:tcPr>
            <w:tcW w:w="851"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87,7</w:t>
            </w:r>
          </w:p>
        </w:tc>
        <w:tc>
          <w:tcPr>
            <w:tcW w:w="848"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90,0</w:t>
            </w:r>
          </w:p>
        </w:tc>
        <w:tc>
          <w:tcPr>
            <w:tcW w:w="777" w:type="dxa"/>
          </w:tcPr>
          <w:p w:rsidR="005303C6" w:rsidRPr="006A455B" w:rsidRDefault="005303C6" w:rsidP="00532606">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9</w:t>
            </w:r>
            <w:r w:rsidR="00532606">
              <w:rPr>
                <w:rFonts w:ascii="Times New Roman" w:hAnsi="Times New Roman"/>
                <w:color w:val="000000"/>
                <w:lang w:eastAsia="ru-RU"/>
              </w:rPr>
              <w:t>3</w:t>
            </w:r>
            <w:r w:rsidRPr="006A455B">
              <w:rPr>
                <w:rFonts w:ascii="Times New Roman" w:hAnsi="Times New Roman"/>
                <w:color w:val="000000"/>
                <w:lang w:eastAsia="ru-RU"/>
              </w:rPr>
              <w:t>,0</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94,0</w:t>
            </w:r>
          </w:p>
        </w:tc>
      </w:tr>
      <w:tr w:rsidR="005303C6" w:rsidRPr="006A455B" w:rsidTr="00F50F03">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w:t>
            </w:r>
          </w:p>
        </w:tc>
        <w:tc>
          <w:tcPr>
            <w:tcW w:w="2268" w:type="dxa"/>
            <w:gridSpan w:val="2"/>
          </w:tcPr>
          <w:p w:rsidR="005303C6" w:rsidRPr="006A455B" w:rsidRDefault="005303C6" w:rsidP="007222C0">
            <w:pPr>
              <w:spacing w:after="0" w:line="240" w:lineRule="auto"/>
              <w:rPr>
                <w:rFonts w:ascii="Times New Roman" w:hAnsi="Times New Roman"/>
                <w:color w:val="000000"/>
                <w:lang w:eastAsia="ru-RU"/>
              </w:rPr>
            </w:pPr>
            <w:r w:rsidRPr="006A455B">
              <w:rPr>
                <w:rFonts w:ascii="Times New Roman" w:hAnsi="Times New Roman"/>
                <w:lang w:eastAsia="ru-RU"/>
              </w:rPr>
              <w:t>Увеличение протяженности сетей газоснабжения</w:t>
            </w:r>
          </w:p>
        </w:tc>
        <w:tc>
          <w:tcPr>
            <w:tcW w:w="709" w:type="dxa"/>
            <w:gridSpan w:val="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км</w:t>
            </w:r>
          </w:p>
        </w:tc>
        <w:tc>
          <w:tcPr>
            <w:tcW w:w="141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212,9</w:t>
            </w:r>
          </w:p>
        </w:tc>
        <w:tc>
          <w:tcPr>
            <w:tcW w:w="1418"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212,9</w:t>
            </w:r>
          </w:p>
        </w:tc>
        <w:tc>
          <w:tcPr>
            <w:tcW w:w="850"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213,9</w:t>
            </w:r>
          </w:p>
        </w:tc>
        <w:tc>
          <w:tcPr>
            <w:tcW w:w="851"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215,1</w:t>
            </w:r>
          </w:p>
        </w:tc>
        <w:tc>
          <w:tcPr>
            <w:tcW w:w="848"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218,8</w:t>
            </w:r>
          </w:p>
        </w:tc>
        <w:tc>
          <w:tcPr>
            <w:tcW w:w="777"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222,5</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224,0</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p>
        </w:tc>
        <w:tc>
          <w:tcPr>
            <w:tcW w:w="9915" w:type="dxa"/>
            <w:gridSpan w:val="1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2.Теплоснабжение</w:t>
            </w:r>
          </w:p>
        </w:tc>
      </w:tr>
      <w:tr w:rsidR="005303C6" w:rsidRPr="006A455B" w:rsidTr="00F50F03">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1</w:t>
            </w:r>
          </w:p>
        </w:tc>
        <w:tc>
          <w:tcPr>
            <w:tcW w:w="2268" w:type="dxa"/>
            <w:gridSpan w:val="2"/>
          </w:tcPr>
          <w:p w:rsidR="005303C6" w:rsidRPr="006A455B" w:rsidRDefault="005303C6" w:rsidP="007222C0">
            <w:pPr>
              <w:spacing w:after="0" w:line="240" w:lineRule="auto"/>
              <w:rPr>
                <w:rFonts w:ascii="Times New Roman" w:hAnsi="Times New Roman"/>
                <w:color w:val="000000"/>
                <w:lang w:eastAsia="ru-RU"/>
              </w:rPr>
            </w:pPr>
            <w:r w:rsidRPr="006A455B">
              <w:rPr>
                <w:rFonts w:ascii="Times New Roman" w:hAnsi="Times New Roman"/>
              </w:rPr>
              <w:t>Уровень износа сетей теплоснабжения</w:t>
            </w:r>
          </w:p>
        </w:tc>
        <w:tc>
          <w:tcPr>
            <w:tcW w:w="709" w:type="dxa"/>
            <w:gridSpan w:val="2"/>
          </w:tcPr>
          <w:p w:rsidR="005303C6" w:rsidRPr="006A455B" w:rsidRDefault="005303C6" w:rsidP="007222C0">
            <w:pPr>
              <w:spacing w:after="0" w:line="240" w:lineRule="auto"/>
              <w:jc w:val="center"/>
              <w:rPr>
                <w:rFonts w:ascii="Times New Roman" w:hAnsi="Times New Roman"/>
                <w:color w:val="000000"/>
                <w:lang w:val="en-US" w:eastAsia="ru-RU"/>
              </w:rPr>
            </w:pPr>
            <w:r w:rsidRPr="006A455B">
              <w:rPr>
                <w:rFonts w:ascii="Times New Roman" w:hAnsi="Times New Roman"/>
                <w:color w:val="000000"/>
                <w:lang w:val="en-US" w:eastAsia="ru-RU"/>
              </w:rPr>
              <w:t>%</w:t>
            </w:r>
          </w:p>
        </w:tc>
        <w:tc>
          <w:tcPr>
            <w:tcW w:w="141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80,4</w:t>
            </w:r>
          </w:p>
        </w:tc>
        <w:tc>
          <w:tcPr>
            <w:tcW w:w="141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80,4</w:t>
            </w:r>
          </w:p>
        </w:tc>
        <w:tc>
          <w:tcPr>
            <w:tcW w:w="850"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71,3</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62,5</w:t>
            </w:r>
          </w:p>
        </w:tc>
      </w:tr>
      <w:tr w:rsidR="005303C6" w:rsidRPr="006A455B" w:rsidTr="009E0A82">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w:t>
            </w:r>
          </w:p>
        </w:tc>
        <w:tc>
          <w:tcPr>
            <w:tcW w:w="2268" w:type="dxa"/>
            <w:gridSpan w:val="2"/>
          </w:tcPr>
          <w:p w:rsidR="005303C6" w:rsidRPr="006A455B" w:rsidRDefault="005303C6" w:rsidP="007222C0">
            <w:pPr>
              <w:spacing w:after="0" w:line="240" w:lineRule="auto"/>
              <w:rPr>
                <w:rFonts w:ascii="Times New Roman" w:hAnsi="Times New Roman"/>
                <w:color w:val="000000"/>
                <w:lang w:eastAsia="ru-RU"/>
              </w:rPr>
            </w:pPr>
            <w:r w:rsidRPr="006A455B">
              <w:rPr>
                <w:rFonts w:ascii="Times New Roman" w:hAnsi="Times New Roman"/>
                <w:lang w:eastAsia="ru-RU"/>
              </w:rPr>
              <w:t>Удельный вес потерь тепловой энергии в процессе производства и транспортировки</w:t>
            </w:r>
          </w:p>
        </w:tc>
        <w:tc>
          <w:tcPr>
            <w:tcW w:w="709" w:type="dxa"/>
            <w:gridSpan w:val="2"/>
          </w:tcPr>
          <w:p w:rsidR="005303C6" w:rsidRPr="006A455B" w:rsidRDefault="005303C6" w:rsidP="007222C0">
            <w:pPr>
              <w:spacing w:after="0" w:line="240" w:lineRule="auto"/>
              <w:jc w:val="center"/>
              <w:rPr>
                <w:rFonts w:ascii="Times New Roman" w:hAnsi="Times New Roman"/>
                <w:color w:val="000000"/>
                <w:lang w:val="en-US" w:eastAsia="ru-RU"/>
              </w:rPr>
            </w:pPr>
            <w:r w:rsidRPr="006A455B">
              <w:rPr>
                <w:rFonts w:ascii="Times New Roman" w:hAnsi="Times New Roman"/>
                <w:color w:val="000000"/>
                <w:lang w:val="en-US" w:eastAsia="ru-RU"/>
              </w:rPr>
              <w:t>%</w:t>
            </w:r>
          </w:p>
        </w:tc>
        <w:tc>
          <w:tcPr>
            <w:tcW w:w="141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26,5</w:t>
            </w:r>
          </w:p>
        </w:tc>
        <w:tc>
          <w:tcPr>
            <w:tcW w:w="141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26,5</w:t>
            </w:r>
          </w:p>
        </w:tc>
        <w:tc>
          <w:tcPr>
            <w:tcW w:w="850"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p>
        </w:tc>
        <w:tc>
          <w:tcPr>
            <w:tcW w:w="851"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5303C6" w:rsidP="00532606">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w:t>
            </w:r>
            <w:r w:rsidR="00532606">
              <w:rPr>
                <w:rFonts w:ascii="Times New Roman" w:hAnsi="Times New Roman"/>
                <w:color w:val="000000"/>
                <w:lang w:eastAsia="ru-RU"/>
              </w:rPr>
              <w:t>3,5</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20,6</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p>
        </w:tc>
        <w:tc>
          <w:tcPr>
            <w:tcW w:w="9915" w:type="dxa"/>
            <w:gridSpan w:val="12"/>
          </w:tcPr>
          <w:p w:rsidR="005303C6" w:rsidRPr="006A455B" w:rsidRDefault="005303C6" w:rsidP="007222C0">
            <w:pPr>
              <w:spacing w:after="0" w:line="240" w:lineRule="auto"/>
              <w:ind w:left="1530"/>
              <w:rPr>
                <w:rFonts w:ascii="Times New Roman" w:hAnsi="Times New Roman"/>
                <w:color w:val="000000"/>
                <w:lang w:eastAsia="ru-RU"/>
              </w:rPr>
            </w:pPr>
            <w:r>
              <w:rPr>
                <w:rFonts w:ascii="Times New Roman" w:hAnsi="Times New Roman"/>
                <w:lang w:eastAsia="ru-RU"/>
              </w:rPr>
              <w:t xml:space="preserve">3.Водоснабжение, </w:t>
            </w:r>
            <w:r w:rsidRPr="006A455B">
              <w:rPr>
                <w:rFonts w:ascii="Times New Roman" w:hAnsi="Times New Roman"/>
                <w:lang w:eastAsia="ru-RU"/>
              </w:rPr>
              <w:t>водоотведение</w:t>
            </w:r>
            <w:r>
              <w:rPr>
                <w:rFonts w:ascii="Times New Roman" w:hAnsi="Times New Roman"/>
                <w:lang w:eastAsia="ru-RU"/>
              </w:rPr>
              <w:t xml:space="preserve"> и очистка сточных вод</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1</w:t>
            </w:r>
          </w:p>
        </w:tc>
        <w:tc>
          <w:tcPr>
            <w:tcW w:w="1999" w:type="dxa"/>
          </w:tcPr>
          <w:p w:rsidR="005303C6" w:rsidRPr="006A455B" w:rsidRDefault="005303C6" w:rsidP="007222C0">
            <w:pPr>
              <w:spacing w:after="0" w:line="240" w:lineRule="auto"/>
              <w:rPr>
                <w:rFonts w:ascii="Times New Roman" w:hAnsi="Times New Roman"/>
                <w:lang w:eastAsia="ru-RU"/>
              </w:rPr>
            </w:pPr>
            <w:r w:rsidRPr="006A455B">
              <w:rPr>
                <w:rFonts w:ascii="Times New Roman" w:hAnsi="Times New Roman"/>
                <w:color w:val="000000"/>
              </w:rPr>
              <w:t>Снижение уровня износа сетей водоснабжения</w:t>
            </w:r>
          </w:p>
        </w:tc>
        <w:tc>
          <w:tcPr>
            <w:tcW w:w="615" w:type="dxa"/>
            <w:gridSpan w:val="2"/>
          </w:tcPr>
          <w:p w:rsidR="005303C6" w:rsidRPr="006A455B" w:rsidRDefault="005303C6" w:rsidP="007222C0">
            <w:pPr>
              <w:spacing w:after="0" w:line="240" w:lineRule="auto"/>
              <w:jc w:val="center"/>
              <w:rPr>
                <w:rFonts w:ascii="Times New Roman" w:hAnsi="Times New Roman"/>
                <w:color w:val="000000"/>
                <w:lang w:val="en-US" w:eastAsia="ru-RU"/>
              </w:rPr>
            </w:pPr>
            <w:r w:rsidRPr="006A455B">
              <w:rPr>
                <w:rFonts w:ascii="Times New Roman" w:hAnsi="Times New Roman"/>
                <w:color w:val="000000"/>
                <w:lang w:val="en-US" w:eastAsia="ru-RU"/>
              </w:rPr>
              <w:t>%</w:t>
            </w:r>
          </w:p>
        </w:tc>
        <w:tc>
          <w:tcPr>
            <w:tcW w:w="149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86,7</w:t>
            </w:r>
          </w:p>
        </w:tc>
        <w:tc>
          <w:tcPr>
            <w:tcW w:w="1701"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86,7</w:t>
            </w:r>
          </w:p>
        </w:tc>
        <w:tc>
          <w:tcPr>
            <w:tcW w:w="850"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p>
        </w:tc>
        <w:tc>
          <w:tcPr>
            <w:tcW w:w="851"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84,0</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83,8</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2</w:t>
            </w:r>
          </w:p>
        </w:tc>
        <w:tc>
          <w:tcPr>
            <w:tcW w:w="1999" w:type="dxa"/>
          </w:tcPr>
          <w:p w:rsidR="005303C6" w:rsidRPr="006A455B" w:rsidRDefault="005303C6" w:rsidP="007222C0">
            <w:pPr>
              <w:spacing w:after="0" w:line="240" w:lineRule="auto"/>
              <w:rPr>
                <w:rFonts w:ascii="Times New Roman" w:hAnsi="Times New Roman"/>
                <w:lang w:eastAsia="ru-RU"/>
              </w:rPr>
            </w:pPr>
            <w:r w:rsidRPr="006A455B">
              <w:rPr>
                <w:rFonts w:ascii="Times New Roman" w:hAnsi="Times New Roman"/>
              </w:rPr>
              <w:t>Увеличение уровня обеспечения центральным водоснабжением</w:t>
            </w:r>
          </w:p>
        </w:tc>
        <w:tc>
          <w:tcPr>
            <w:tcW w:w="615" w:type="dxa"/>
            <w:gridSpan w:val="2"/>
          </w:tcPr>
          <w:p w:rsidR="005303C6" w:rsidRPr="006A455B" w:rsidRDefault="005303C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149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95,0</w:t>
            </w:r>
          </w:p>
        </w:tc>
        <w:tc>
          <w:tcPr>
            <w:tcW w:w="1701"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95,0</w:t>
            </w:r>
          </w:p>
        </w:tc>
        <w:tc>
          <w:tcPr>
            <w:tcW w:w="850"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96,0</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98,0</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3</w:t>
            </w:r>
          </w:p>
        </w:tc>
        <w:tc>
          <w:tcPr>
            <w:tcW w:w="1999" w:type="dxa"/>
          </w:tcPr>
          <w:p w:rsidR="005303C6" w:rsidRPr="006A455B" w:rsidRDefault="005303C6" w:rsidP="007222C0">
            <w:pPr>
              <w:spacing w:after="0" w:line="240" w:lineRule="auto"/>
              <w:jc w:val="both"/>
              <w:rPr>
                <w:rFonts w:ascii="Times New Roman" w:hAnsi="Times New Roman"/>
              </w:rPr>
            </w:pPr>
            <w:r w:rsidRPr="006A455B">
              <w:rPr>
                <w:rFonts w:ascii="Times New Roman" w:hAnsi="Times New Roman"/>
                <w:lang w:eastAsia="ru-RU"/>
              </w:rPr>
              <w:t xml:space="preserve">Увеличение протяженности сетей </w:t>
            </w:r>
            <w:r w:rsidRPr="006A455B">
              <w:rPr>
                <w:rFonts w:ascii="Times New Roman" w:hAnsi="Times New Roman"/>
              </w:rPr>
              <w:t>водоснабжения</w:t>
            </w:r>
            <w:r w:rsidRPr="006A455B">
              <w:rPr>
                <w:rFonts w:ascii="Times New Roman" w:hAnsi="Times New Roman"/>
                <w:lang w:eastAsia="ru-RU"/>
              </w:rPr>
              <w:t xml:space="preserve"> </w:t>
            </w:r>
          </w:p>
        </w:tc>
        <w:tc>
          <w:tcPr>
            <w:tcW w:w="615" w:type="dxa"/>
            <w:gridSpan w:val="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км</w:t>
            </w:r>
          </w:p>
        </w:tc>
        <w:tc>
          <w:tcPr>
            <w:tcW w:w="149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1701"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150,0</w:t>
            </w:r>
          </w:p>
        </w:tc>
        <w:tc>
          <w:tcPr>
            <w:tcW w:w="850"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532606" w:rsidP="00532606">
            <w:pPr>
              <w:spacing w:after="0" w:line="240" w:lineRule="auto"/>
              <w:jc w:val="center"/>
              <w:rPr>
                <w:rFonts w:ascii="Times New Roman" w:hAnsi="Times New Roman"/>
                <w:color w:val="000000"/>
                <w:lang w:eastAsia="ru-RU"/>
              </w:rPr>
            </w:pPr>
            <w:r>
              <w:rPr>
                <w:rFonts w:ascii="Times New Roman" w:hAnsi="Times New Roman"/>
                <w:color w:val="000000"/>
                <w:lang w:eastAsia="ru-RU"/>
              </w:rPr>
              <w:t>150,4</w:t>
            </w:r>
          </w:p>
        </w:tc>
        <w:tc>
          <w:tcPr>
            <w:tcW w:w="777"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152,0</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4</w:t>
            </w:r>
          </w:p>
        </w:tc>
        <w:tc>
          <w:tcPr>
            <w:tcW w:w="1999" w:type="dxa"/>
          </w:tcPr>
          <w:p w:rsidR="005303C6" w:rsidRPr="006A455B" w:rsidRDefault="005303C6" w:rsidP="007222C0">
            <w:pPr>
              <w:spacing w:after="0" w:line="240" w:lineRule="auto"/>
              <w:rPr>
                <w:rFonts w:ascii="Times New Roman" w:hAnsi="Times New Roman"/>
              </w:rPr>
            </w:pPr>
            <w:r w:rsidRPr="006A455B">
              <w:rPr>
                <w:rFonts w:ascii="Times New Roman" w:hAnsi="Times New Roman"/>
                <w:color w:val="000000"/>
              </w:rPr>
              <w:t>Снижение уровня износа сетей водоотведен</w:t>
            </w:r>
            <w:r w:rsidRPr="006A455B">
              <w:rPr>
                <w:rFonts w:ascii="Times New Roman" w:hAnsi="Times New Roman"/>
                <w:color w:val="000000"/>
              </w:rPr>
              <w:t>и</w:t>
            </w:r>
            <w:r w:rsidRPr="006A455B">
              <w:rPr>
                <w:rFonts w:ascii="Times New Roman" w:hAnsi="Times New Roman"/>
                <w:color w:val="000000"/>
              </w:rPr>
              <w:t>я</w:t>
            </w:r>
          </w:p>
        </w:tc>
        <w:tc>
          <w:tcPr>
            <w:tcW w:w="615" w:type="dxa"/>
            <w:gridSpan w:val="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p>
        </w:tc>
        <w:tc>
          <w:tcPr>
            <w:tcW w:w="1497"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88,8</w:t>
            </w:r>
          </w:p>
        </w:tc>
        <w:tc>
          <w:tcPr>
            <w:tcW w:w="1701" w:type="dxa"/>
            <w:gridSpan w:val="2"/>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88,8</w:t>
            </w:r>
          </w:p>
        </w:tc>
        <w:tc>
          <w:tcPr>
            <w:tcW w:w="850"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532606"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1B0F74" w:rsidP="001B0F74">
            <w:pPr>
              <w:spacing w:after="0" w:line="240" w:lineRule="auto"/>
              <w:jc w:val="center"/>
              <w:rPr>
                <w:rFonts w:ascii="Times New Roman" w:hAnsi="Times New Roman"/>
                <w:color w:val="000000"/>
                <w:lang w:eastAsia="ru-RU"/>
              </w:rPr>
            </w:pPr>
            <w:r>
              <w:rPr>
                <w:rFonts w:ascii="Times New Roman" w:hAnsi="Times New Roman"/>
                <w:color w:val="000000"/>
                <w:lang w:eastAsia="ru-RU"/>
              </w:rPr>
              <w:t>87,0</w:t>
            </w:r>
          </w:p>
        </w:tc>
        <w:tc>
          <w:tcPr>
            <w:tcW w:w="777"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85,5</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5</w:t>
            </w:r>
          </w:p>
        </w:tc>
        <w:tc>
          <w:tcPr>
            <w:tcW w:w="1999" w:type="dxa"/>
          </w:tcPr>
          <w:p w:rsidR="005303C6" w:rsidRPr="006A455B" w:rsidRDefault="005303C6" w:rsidP="007222C0">
            <w:pPr>
              <w:spacing w:after="0" w:line="240" w:lineRule="auto"/>
              <w:rPr>
                <w:rFonts w:ascii="Times New Roman" w:hAnsi="Times New Roman"/>
              </w:rPr>
            </w:pPr>
            <w:r w:rsidRPr="006A455B">
              <w:rPr>
                <w:rFonts w:ascii="Times New Roman" w:hAnsi="Times New Roman"/>
              </w:rPr>
              <w:t>Увеличение уровня обеспечения центральным водоотведением</w:t>
            </w:r>
          </w:p>
        </w:tc>
        <w:tc>
          <w:tcPr>
            <w:tcW w:w="615" w:type="dxa"/>
            <w:gridSpan w:val="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w:t>
            </w:r>
          </w:p>
        </w:tc>
        <w:tc>
          <w:tcPr>
            <w:tcW w:w="1497" w:type="dxa"/>
            <w:gridSpan w:val="2"/>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82,0</w:t>
            </w:r>
          </w:p>
        </w:tc>
        <w:tc>
          <w:tcPr>
            <w:tcW w:w="1701" w:type="dxa"/>
            <w:gridSpan w:val="2"/>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82,0</w:t>
            </w:r>
          </w:p>
        </w:tc>
        <w:tc>
          <w:tcPr>
            <w:tcW w:w="850"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83,0</w:t>
            </w:r>
          </w:p>
        </w:tc>
        <w:tc>
          <w:tcPr>
            <w:tcW w:w="777"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85,0</w:t>
            </w:r>
          </w:p>
        </w:tc>
      </w:tr>
      <w:tr w:rsidR="005303C6" w:rsidRPr="006A455B" w:rsidTr="007222C0">
        <w:tc>
          <w:tcPr>
            <w:tcW w:w="392" w:type="dxa"/>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6</w:t>
            </w:r>
          </w:p>
        </w:tc>
        <w:tc>
          <w:tcPr>
            <w:tcW w:w="1999" w:type="dxa"/>
          </w:tcPr>
          <w:p w:rsidR="005303C6" w:rsidRPr="006A455B" w:rsidRDefault="005303C6" w:rsidP="007222C0">
            <w:pPr>
              <w:spacing w:after="0" w:line="240" w:lineRule="auto"/>
              <w:rPr>
                <w:rFonts w:ascii="Times New Roman" w:hAnsi="Times New Roman"/>
              </w:rPr>
            </w:pPr>
            <w:r w:rsidRPr="006A455B">
              <w:rPr>
                <w:rFonts w:ascii="Times New Roman" w:hAnsi="Times New Roman"/>
                <w:color w:val="000000"/>
              </w:rPr>
              <w:t xml:space="preserve">Увеличение протяженности сетей водоотведения </w:t>
            </w:r>
          </w:p>
        </w:tc>
        <w:tc>
          <w:tcPr>
            <w:tcW w:w="615" w:type="dxa"/>
            <w:gridSpan w:val="2"/>
          </w:tcPr>
          <w:p w:rsidR="005303C6" w:rsidRPr="006A455B" w:rsidRDefault="005303C6" w:rsidP="007222C0">
            <w:pPr>
              <w:spacing w:after="0" w:line="240" w:lineRule="auto"/>
              <w:jc w:val="center"/>
              <w:rPr>
                <w:rFonts w:ascii="Times New Roman" w:hAnsi="Times New Roman"/>
                <w:color w:val="000000"/>
                <w:lang w:eastAsia="ru-RU"/>
              </w:rPr>
            </w:pPr>
            <w:r w:rsidRPr="006A455B">
              <w:rPr>
                <w:rFonts w:ascii="Times New Roman" w:hAnsi="Times New Roman"/>
                <w:color w:val="000000"/>
                <w:lang w:eastAsia="ru-RU"/>
              </w:rPr>
              <w:t>км</w:t>
            </w:r>
          </w:p>
        </w:tc>
        <w:tc>
          <w:tcPr>
            <w:tcW w:w="1497" w:type="dxa"/>
            <w:gridSpan w:val="2"/>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121,6</w:t>
            </w:r>
          </w:p>
        </w:tc>
        <w:tc>
          <w:tcPr>
            <w:tcW w:w="1701" w:type="dxa"/>
            <w:gridSpan w:val="2"/>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121,6</w:t>
            </w:r>
          </w:p>
        </w:tc>
        <w:tc>
          <w:tcPr>
            <w:tcW w:w="850"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51"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848"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w:t>
            </w:r>
          </w:p>
        </w:tc>
        <w:tc>
          <w:tcPr>
            <w:tcW w:w="777"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124,0</w:t>
            </w:r>
          </w:p>
        </w:tc>
        <w:tc>
          <w:tcPr>
            <w:tcW w:w="777" w:type="dxa"/>
          </w:tcPr>
          <w:p w:rsidR="005303C6" w:rsidRPr="006A455B" w:rsidRDefault="001B0F74" w:rsidP="007222C0">
            <w:pPr>
              <w:spacing w:after="0" w:line="240" w:lineRule="auto"/>
              <w:jc w:val="center"/>
              <w:rPr>
                <w:rFonts w:ascii="Times New Roman" w:hAnsi="Times New Roman"/>
                <w:color w:val="000000"/>
                <w:lang w:eastAsia="ru-RU"/>
              </w:rPr>
            </w:pPr>
            <w:r>
              <w:rPr>
                <w:rFonts w:ascii="Times New Roman" w:hAnsi="Times New Roman"/>
                <w:color w:val="000000"/>
                <w:lang w:eastAsia="ru-RU"/>
              </w:rPr>
              <w:t>126,0</w:t>
            </w:r>
          </w:p>
        </w:tc>
      </w:tr>
    </w:tbl>
    <w:p w:rsidR="005303C6" w:rsidRDefault="005303C6" w:rsidP="00F77600">
      <w:pPr>
        <w:spacing w:after="0" w:line="240" w:lineRule="auto"/>
        <w:ind w:firstLine="225"/>
        <w:jc w:val="center"/>
        <w:rPr>
          <w:rFonts w:ascii="Times New Roman" w:hAnsi="Times New Roman"/>
          <w:color w:val="000000"/>
          <w:sz w:val="24"/>
          <w:szCs w:val="24"/>
          <w:lang w:eastAsia="ru-RU"/>
        </w:rPr>
      </w:pPr>
    </w:p>
    <w:p w:rsidR="005303C6" w:rsidRDefault="005303C6" w:rsidP="00F77600">
      <w:pPr>
        <w:spacing w:after="0" w:line="240" w:lineRule="auto"/>
        <w:ind w:firstLine="225"/>
        <w:jc w:val="center"/>
        <w:rPr>
          <w:rFonts w:ascii="Times New Roman" w:hAnsi="Times New Roman"/>
          <w:color w:val="000000"/>
          <w:sz w:val="24"/>
          <w:szCs w:val="24"/>
          <w:lang w:eastAsia="ru-RU"/>
        </w:rPr>
      </w:pPr>
    </w:p>
    <w:p w:rsidR="00EF6E64" w:rsidRPr="007A3CB8" w:rsidRDefault="001B0F74" w:rsidP="00207BA9">
      <w:pPr>
        <w:spacing w:after="0" w:line="240" w:lineRule="auto"/>
        <w:jc w:val="center"/>
        <w:rPr>
          <w:rFonts w:ascii="Times New Roman" w:hAnsi="Times New Roman"/>
          <w:color w:val="000000"/>
          <w:sz w:val="24"/>
          <w:szCs w:val="24"/>
          <w:u w:val="single"/>
          <w:lang w:eastAsia="ru-RU"/>
        </w:rPr>
      </w:pPr>
      <w:r w:rsidRPr="007A3CB8">
        <w:rPr>
          <w:rFonts w:ascii="Times New Roman" w:hAnsi="Times New Roman"/>
          <w:color w:val="000000"/>
          <w:sz w:val="24"/>
          <w:szCs w:val="24"/>
          <w:u w:val="single"/>
          <w:lang w:val="en-US" w:eastAsia="ru-RU"/>
        </w:rPr>
        <w:t>V</w:t>
      </w:r>
      <w:r w:rsidR="00EF6E64" w:rsidRPr="007A3CB8">
        <w:rPr>
          <w:rFonts w:ascii="Times New Roman" w:hAnsi="Times New Roman"/>
          <w:color w:val="000000"/>
          <w:sz w:val="24"/>
          <w:szCs w:val="24"/>
          <w:u w:val="single"/>
          <w:lang w:eastAsia="ru-RU"/>
        </w:rPr>
        <w:t>I</w:t>
      </w:r>
      <w:r w:rsidR="00EF6E64" w:rsidRPr="007A3CB8">
        <w:rPr>
          <w:rFonts w:ascii="Times New Roman" w:hAnsi="Times New Roman"/>
          <w:color w:val="000000"/>
          <w:sz w:val="24"/>
          <w:szCs w:val="24"/>
          <w:u w:val="single"/>
          <w:lang w:val="en-US" w:eastAsia="ru-RU"/>
        </w:rPr>
        <w:t>I</w:t>
      </w:r>
      <w:r w:rsidR="00EF6E64" w:rsidRPr="007A3CB8">
        <w:rPr>
          <w:rFonts w:ascii="Times New Roman" w:hAnsi="Times New Roman"/>
          <w:color w:val="000000"/>
          <w:sz w:val="24"/>
          <w:szCs w:val="24"/>
          <w:u w:val="single"/>
          <w:lang w:eastAsia="ru-RU"/>
        </w:rPr>
        <w:t>. Основные мероприятия Программы</w:t>
      </w:r>
    </w:p>
    <w:p w:rsidR="00EF6E64" w:rsidRPr="0027028B" w:rsidRDefault="00EF6E64" w:rsidP="00496DEA">
      <w:pPr>
        <w:widowControl w:val="0"/>
        <w:autoSpaceDE w:val="0"/>
        <w:autoSpaceDN w:val="0"/>
        <w:adjustRightInd w:val="0"/>
        <w:spacing w:after="0" w:line="240" w:lineRule="auto"/>
        <w:ind w:firstLine="709"/>
        <w:jc w:val="both"/>
        <w:outlineLvl w:val="0"/>
        <w:rPr>
          <w:rFonts w:ascii="Times New Roman" w:hAnsi="Times New Roman"/>
          <w:bCs/>
          <w:sz w:val="24"/>
          <w:szCs w:val="24"/>
          <w:lang w:eastAsia="ru-RU"/>
        </w:rPr>
      </w:pPr>
      <w:r w:rsidRPr="0027028B">
        <w:rPr>
          <w:rFonts w:ascii="Times New Roman" w:hAnsi="Times New Roman"/>
          <w:sz w:val="24"/>
          <w:szCs w:val="24"/>
        </w:rPr>
        <w:t>Реализация   Программы   будет   осуществляться на основании утвержденных программных мероприятий</w:t>
      </w:r>
      <w:r w:rsidR="001D69E8">
        <w:rPr>
          <w:rFonts w:ascii="Times New Roman" w:hAnsi="Times New Roman"/>
          <w:sz w:val="24"/>
          <w:szCs w:val="24"/>
        </w:rPr>
        <w:t>.</w:t>
      </w:r>
    </w:p>
    <w:p w:rsidR="00EF6E64" w:rsidRPr="0027028B" w:rsidRDefault="00EF6E64" w:rsidP="0025063E">
      <w:pPr>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Выполнение данных мероприятий позволит обеспечить более комфортные условия проживания населения Ярославской области, повысить качество предоставления ЖКУ,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 улучшить экологическую обстановку.</w:t>
      </w:r>
    </w:p>
    <w:p w:rsidR="001B0F74" w:rsidRPr="0027028B" w:rsidRDefault="001B0F74" w:rsidP="001B0F74">
      <w:pPr>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Мероприятия по газификации предусматривают строительство распределительных  газовых сетей, перевод на индивидуальное газовое отопление индивидуальных жилых домов и квартир.</w:t>
      </w:r>
    </w:p>
    <w:p w:rsidR="00EF6E64" w:rsidRPr="0027028B" w:rsidRDefault="00EF6E64" w:rsidP="0025063E">
      <w:pPr>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Мероприятия по модернизации системы теплоснабжения предусматривают строительство, реконструкцию и техническое перевооружение котельных и центральных тепловых пунктов, строительство и модернизацию сетей теплоснабжения.</w:t>
      </w:r>
    </w:p>
    <w:p w:rsidR="00EF6E64" w:rsidRPr="0027028B" w:rsidRDefault="00EF6E64" w:rsidP="0025063E">
      <w:pPr>
        <w:spacing w:after="0" w:line="240" w:lineRule="auto"/>
        <w:ind w:firstLine="709"/>
        <w:jc w:val="both"/>
        <w:rPr>
          <w:rFonts w:ascii="Times New Roman" w:hAnsi="Times New Roman"/>
          <w:color w:val="000000"/>
          <w:sz w:val="24"/>
          <w:szCs w:val="24"/>
          <w:lang w:eastAsia="ru-RU"/>
        </w:rPr>
      </w:pPr>
      <w:r w:rsidRPr="0027028B">
        <w:rPr>
          <w:rFonts w:ascii="Times New Roman" w:hAnsi="Times New Roman"/>
          <w:color w:val="000000"/>
          <w:sz w:val="24"/>
          <w:szCs w:val="24"/>
          <w:lang w:eastAsia="ru-RU"/>
        </w:rPr>
        <w:t>Мероприятия по модернизации систем водоснабжения и водоотведения предусматривают строительство водопроводно-канализационных сетей.</w:t>
      </w:r>
    </w:p>
    <w:p w:rsidR="00EF6E64" w:rsidRPr="001C2EA2" w:rsidRDefault="00EF6E64" w:rsidP="0051065D">
      <w:pPr>
        <w:spacing w:after="0" w:line="240" w:lineRule="auto"/>
        <w:rPr>
          <w:rFonts w:ascii="Times New Roman" w:hAnsi="Times New Roman"/>
          <w:sz w:val="24"/>
          <w:szCs w:val="24"/>
          <w:lang w:eastAsia="ru-RU"/>
        </w:rPr>
      </w:pPr>
    </w:p>
    <w:p w:rsidR="00EF6E64" w:rsidRPr="007A3CB8" w:rsidRDefault="00000220" w:rsidP="0051065D">
      <w:pPr>
        <w:tabs>
          <w:tab w:val="left" w:pos="1530"/>
        </w:tabs>
        <w:spacing w:after="0" w:line="240" w:lineRule="auto"/>
        <w:jc w:val="center"/>
        <w:rPr>
          <w:rFonts w:ascii="Times New Roman" w:hAnsi="Times New Roman"/>
          <w:sz w:val="24"/>
          <w:szCs w:val="24"/>
          <w:u w:val="single"/>
          <w:lang w:eastAsia="ru-RU"/>
        </w:rPr>
      </w:pPr>
      <w:r w:rsidRPr="007A3CB8">
        <w:rPr>
          <w:rFonts w:ascii="Times New Roman" w:hAnsi="Times New Roman"/>
          <w:sz w:val="24"/>
          <w:szCs w:val="24"/>
          <w:u w:val="single"/>
          <w:lang w:val="en-US" w:eastAsia="ru-RU"/>
        </w:rPr>
        <w:t>VIII</w:t>
      </w:r>
      <w:r w:rsidRPr="007A3CB8">
        <w:rPr>
          <w:rFonts w:ascii="Times New Roman" w:hAnsi="Times New Roman"/>
          <w:sz w:val="24"/>
          <w:szCs w:val="24"/>
          <w:u w:val="single"/>
          <w:lang w:eastAsia="ru-RU"/>
        </w:rPr>
        <w:t xml:space="preserve">. </w:t>
      </w:r>
      <w:r w:rsidR="00EF6E64" w:rsidRPr="007A3CB8">
        <w:rPr>
          <w:rFonts w:ascii="Times New Roman" w:hAnsi="Times New Roman"/>
          <w:sz w:val="24"/>
          <w:szCs w:val="24"/>
          <w:u w:val="single"/>
          <w:lang w:eastAsia="ru-RU"/>
        </w:rPr>
        <w:t>Контроль за ходом реализации Подпрограммы</w:t>
      </w:r>
    </w:p>
    <w:p w:rsidR="00EF6E64" w:rsidRPr="001C2EA2" w:rsidRDefault="00EF6E64" w:rsidP="0051065D">
      <w:pPr>
        <w:spacing w:after="0" w:line="240" w:lineRule="auto"/>
        <w:ind w:firstLine="709"/>
        <w:jc w:val="both"/>
        <w:rPr>
          <w:rFonts w:ascii="Times New Roman" w:hAnsi="Times New Roman"/>
          <w:sz w:val="24"/>
          <w:szCs w:val="24"/>
          <w:lang w:eastAsia="ru-RU"/>
        </w:rPr>
      </w:pPr>
      <w:r w:rsidRPr="001C2EA2">
        <w:rPr>
          <w:rFonts w:ascii="Times New Roman" w:hAnsi="Times New Roman"/>
          <w:sz w:val="24"/>
          <w:szCs w:val="24"/>
          <w:lang w:eastAsia="ru-RU"/>
        </w:rPr>
        <w:t>Контроль за реализацией Подпрограммы осуществляется Администрацией города Переславля-Залесского в соответствии с полномочиями, установленные действующим законодательством.</w:t>
      </w:r>
    </w:p>
    <w:p w:rsidR="00EF6E64" w:rsidRPr="001C2EA2" w:rsidRDefault="00EF6E64" w:rsidP="0051065D">
      <w:pPr>
        <w:spacing w:after="0" w:line="240" w:lineRule="auto"/>
        <w:ind w:firstLine="709"/>
        <w:jc w:val="both"/>
        <w:rPr>
          <w:rFonts w:ascii="Times New Roman" w:hAnsi="Times New Roman"/>
          <w:sz w:val="24"/>
          <w:szCs w:val="24"/>
          <w:lang w:eastAsia="ru-RU"/>
        </w:rPr>
      </w:pPr>
      <w:r w:rsidRPr="001C2EA2">
        <w:rPr>
          <w:rFonts w:ascii="Times New Roman" w:hAnsi="Times New Roman"/>
          <w:sz w:val="24"/>
          <w:szCs w:val="24"/>
          <w:lang w:eastAsia="ru-RU"/>
        </w:rPr>
        <w:t>Основными задачами по контролю за реализацией Подпрограммы являются:</w:t>
      </w:r>
    </w:p>
    <w:p w:rsidR="00EF6E64" w:rsidRPr="001C2EA2" w:rsidRDefault="00EF6E64" w:rsidP="0051065D">
      <w:pPr>
        <w:spacing w:after="0" w:line="240" w:lineRule="auto"/>
        <w:ind w:firstLine="1134"/>
        <w:jc w:val="both"/>
        <w:rPr>
          <w:rFonts w:ascii="Times New Roman" w:hAnsi="Times New Roman"/>
          <w:sz w:val="24"/>
          <w:szCs w:val="24"/>
          <w:lang w:eastAsia="ru-RU"/>
        </w:rPr>
      </w:pPr>
      <w:r w:rsidRPr="001C2EA2">
        <w:rPr>
          <w:rFonts w:ascii="Times New Roman" w:hAnsi="Times New Roman"/>
          <w:sz w:val="24"/>
          <w:szCs w:val="24"/>
          <w:lang w:eastAsia="ru-RU"/>
        </w:rPr>
        <w:t>– обеспечение скоординированных действий при реализации мероприятий;</w:t>
      </w:r>
    </w:p>
    <w:p w:rsidR="00EF6E64" w:rsidRPr="001C2EA2" w:rsidRDefault="00EF6E64" w:rsidP="0051065D">
      <w:pPr>
        <w:spacing w:after="0" w:line="240" w:lineRule="auto"/>
        <w:ind w:firstLine="1134"/>
        <w:jc w:val="both"/>
        <w:rPr>
          <w:rFonts w:ascii="Times New Roman" w:hAnsi="Times New Roman"/>
          <w:sz w:val="24"/>
          <w:szCs w:val="24"/>
          <w:lang w:eastAsia="ru-RU"/>
        </w:rPr>
      </w:pPr>
      <w:r w:rsidRPr="001C2EA2">
        <w:rPr>
          <w:rFonts w:ascii="Times New Roman" w:hAnsi="Times New Roman"/>
          <w:sz w:val="24"/>
          <w:szCs w:val="24"/>
          <w:lang w:eastAsia="ru-RU"/>
        </w:rPr>
        <w:t>– обеспечение эффективного и целевого использования финансовых ресурсов;</w:t>
      </w:r>
    </w:p>
    <w:p w:rsidR="00EF6E64" w:rsidRPr="001C2EA2" w:rsidRDefault="00EF6E64" w:rsidP="0051065D">
      <w:pPr>
        <w:spacing w:after="0" w:line="240" w:lineRule="auto"/>
        <w:ind w:firstLine="1134"/>
        <w:jc w:val="both"/>
        <w:rPr>
          <w:rFonts w:ascii="Times New Roman" w:hAnsi="Times New Roman"/>
          <w:sz w:val="24"/>
          <w:szCs w:val="24"/>
        </w:rPr>
      </w:pPr>
      <w:r w:rsidRPr="001C2EA2">
        <w:rPr>
          <w:rFonts w:ascii="Times New Roman" w:hAnsi="Times New Roman"/>
          <w:sz w:val="24"/>
          <w:szCs w:val="24"/>
          <w:lang w:eastAsia="ru-RU"/>
        </w:rPr>
        <w:t>– результативность реализации утвержденных мероприятий.</w:t>
      </w:r>
    </w:p>
    <w:p w:rsidR="00000220" w:rsidRDefault="00000220" w:rsidP="00DC5DCE">
      <w:pPr>
        <w:spacing w:after="0" w:line="240" w:lineRule="auto"/>
        <w:jc w:val="center"/>
        <w:rPr>
          <w:rFonts w:ascii="Times New Roman" w:hAnsi="Times New Roman"/>
          <w:sz w:val="24"/>
          <w:szCs w:val="24"/>
        </w:rPr>
      </w:pPr>
    </w:p>
    <w:p w:rsidR="009E0A82" w:rsidRDefault="009E0A82" w:rsidP="00DC5DCE">
      <w:pPr>
        <w:spacing w:after="0" w:line="240" w:lineRule="auto"/>
        <w:jc w:val="center"/>
        <w:rPr>
          <w:rFonts w:ascii="Times New Roman" w:hAnsi="Times New Roman"/>
          <w:sz w:val="24"/>
          <w:szCs w:val="24"/>
        </w:rPr>
      </w:pPr>
    </w:p>
    <w:p w:rsidR="009E0A82" w:rsidRDefault="009E0A82" w:rsidP="00DC5DCE">
      <w:pPr>
        <w:spacing w:after="0" w:line="240" w:lineRule="auto"/>
        <w:jc w:val="center"/>
        <w:rPr>
          <w:rFonts w:ascii="Times New Roman" w:hAnsi="Times New Roman"/>
          <w:sz w:val="24"/>
          <w:szCs w:val="24"/>
        </w:rPr>
      </w:pPr>
    </w:p>
    <w:p w:rsidR="009E0A82" w:rsidRDefault="009E0A82" w:rsidP="00DC5DCE">
      <w:pPr>
        <w:spacing w:after="0" w:line="240" w:lineRule="auto"/>
        <w:jc w:val="center"/>
        <w:rPr>
          <w:rFonts w:ascii="Times New Roman" w:hAnsi="Times New Roman"/>
          <w:sz w:val="24"/>
          <w:szCs w:val="24"/>
        </w:rPr>
      </w:pPr>
    </w:p>
    <w:p w:rsidR="009E0A82" w:rsidRDefault="009E0A82" w:rsidP="00DC5DCE">
      <w:pPr>
        <w:spacing w:after="0" w:line="240" w:lineRule="auto"/>
        <w:jc w:val="center"/>
        <w:rPr>
          <w:rFonts w:ascii="Times New Roman" w:hAnsi="Times New Roman"/>
          <w:sz w:val="24"/>
          <w:szCs w:val="24"/>
        </w:rPr>
      </w:pPr>
    </w:p>
    <w:p w:rsidR="009E0A82" w:rsidRDefault="009E0A82" w:rsidP="00DC5DCE">
      <w:pPr>
        <w:spacing w:after="0" w:line="240" w:lineRule="auto"/>
        <w:jc w:val="center"/>
        <w:rPr>
          <w:rFonts w:ascii="Times New Roman" w:hAnsi="Times New Roman"/>
          <w:sz w:val="24"/>
          <w:szCs w:val="24"/>
        </w:rPr>
      </w:pPr>
    </w:p>
    <w:p w:rsidR="007433F0" w:rsidRDefault="007433F0" w:rsidP="00DC5DCE">
      <w:pPr>
        <w:spacing w:after="0" w:line="240" w:lineRule="auto"/>
        <w:jc w:val="center"/>
        <w:rPr>
          <w:rFonts w:ascii="Times New Roman" w:hAnsi="Times New Roman"/>
          <w:sz w:val="24"/>
          <w:szCs w:val="24"/>
        </w:rPr>
      </w:pPr>
    </w:p>
    <w:p w:rsidR="007433F0" w:rsidRDefault="007433F0" w:rsidP="00DC5DCE">
      <w:pPr>
        <w:spacing w:after="0" w:line="240" w:lineRule="auto"/>
        <w:jc w:val="center"/>
        <w:rPr>
          <w:rFonts w:ascii="Times New Roman" w:hAnsi="Times New Roman"/>
          <w:sz w:val="24"/>
          <w:szCs w:val="24"/>
        </w:rPr>
      </w:pPr>
    </w:p>
    <w:p w:rsidR="007433F0" w:rsidRDefault="007433F0" w:rsidP="00DC5DCE">
      <w:pPr>
        <w:spacing w:after="0" w:line="240" w:lineRule="auto"/>
        <w:jc w:val="center"/>
        <w:rPr>
          <w:rFonts w:ascii="Times New Roman" w:hAnsi="Times New Roman"/>
          <w:sz w:val="24"/>
          <w:szCs w:val="24"/>
        </w:rPr>
      </w:pPr>
    </w:p>
    <w:p w:rsidR="007433F0" w:rsidRDefault="007433F0" w:rsidP="00DC5DCE">
      <w:pPr>
        <w:spacing w:after="0" w:line="240" w:lineRule="auto"/>
        <w:jc w:val="center"/>
        <w:rPr>
          <w:rFonts w:ascii="Times New Roman" w:hAnsi="Times New Roman"/>
          <w:sz w:val="24"/>
          <w:szCs w:val="24"/>
        </w:rPr>
      </w:pPr>
    </w:p>
    <w:p w:rsidR="009E0A82" w:rsidRPr="009E0A82" w:rsidRDefault="009E0A82" w:rsidP="00DC5DCE">
      <w:pPr>
        <w:spacing w:after="0" w:line="240" w:lineRule="auto"/>
        <w:jc w:val="center"/>
        <w:rPr>
          <w:rFonts w:ascii="Times New Roman" w:hAnsi="Times New Roman"/>
          <w:sz w:val="24"/>
          <w:szCs w:val="24"/>
        </w:rPr>
      </w:pPr>
    </w:p>
    <w:p w:rsidR="00EF6E64" w:rsidRPr="007A3CB8" w:rsidRDefault="0090094E" w:rsidP="00DC5DCE">
      <w:pPr>
        <w:spacing w:after="0" w:line="240" w:lineRule="auto"/>
        <w:jc w:val="center"/>
        <w:rPr>
          <w:rFonts w:ascii="Times New Roman" w:hAnsi="Times New Roman"/>
          <w:sz w:val="24"/>
          <w:szCs w:val="24"/>
          <w:u w:val="single"/>
        </w:rPr>
      </w:pPr>
      <w:r w:rsidRPr="007A3CB8">
        <w:rPr>
          <w:rFonts w:ascii="Times New Roman" w:hAnsi="Times New Roman"/>
          <w:sz w:val="24"/>
          <w:szCs w:val="24"/>
          <w:u w:val="single"/>
          <w:lang w:val="en-US"/>
        </w:rPr>
        <w:t>IX</w:t>
      </w:r>
      <w:r w:rsidR="00EF6E64" w:rsidRPr="007A3CB8">
        <w:rPr>
          <w:rFonts w:ascii="Times New Roman" w:hAnsi="Times New Roman"/>
          <w:sz w:val="24"/>
          <w:szCs w:val="24"/>
          <w:u w:val="single"/>
        </w:rPr>
        <w:t xml:space="preserve">. </w:t>
      </w:r>
      <w:r w:rsidR="007A3CB8" w:rsidRPr="007A3CB8">
        <w:rPr>
          <w:rFonts w:ascii="Times New Roman" w:hAnsi="Times New Roman"/>
          <w:sz w:val="24"/>
          <w:szCs w:val="24"/>
          <w:u w:val="single"/>
        </w:rPr>
        <w:t>Источники и о</w:t>
      </w:r>
      <w:r w:rsidR="00EF6E64" w:rsidRPr="007A3CB8">
        <w:rPr>
          <w:rFonts w:ascii="Times New Roman" w:hAnsi="Times New Roman"/>
          <w:sz w:val="24"/>
          <w:szCs w:val="24"/>
          <w:u w:val="single"/>
        </w:rPr>
        <w:t>бъемы финансирования Программы</w:t>
      </w:r>
    </w:p>
    <w:p w:rsidR="00EF6E64" w:rsidRPr="00000220" w:rsidRDefault="00EF6E64" w:rsidP="00DC5DCE">
      <w:pPr>
        <w:spacing w:after="0" w:line="240" w:lineRule="auto"/>
        <w:jc w:val="center"/>
        <w:rPr>
          <w:rFonts w:ascii="Times New Roman" w:hAnsi="Times New Roman"/>
          <w:lang w:eastAsia="ru-RU"/>
        </w:rPr>
      </w:pPr>
      <w:r w:rsidRPr="00000220">
        <w:rPr>
          <w:rFonts w:ascii="Times New Roman" w:hAnsi="Times New Roman"/>
          <w:lang w:eastAsia="ru-RU"/>
        </w:rPr>
        <w:tab/>
      </w:r>
      <w:r w:rsidRPr="00000220">
        <w:rPr>
          <w:rFonts w:ascii="Times New Roman" w:hAnsi="Times New Roman"/>
          <w:lang w:eastAsia="ru-RU"/>
        </w:rPr>
        <w:tab/>
      </w:r>
      <w:r w:rsidRPr="00000220">
        <w:rPr>
          <w:rFonts w:ascii="Times New Roman" w:hAnsi="Times New Roman"/>
          <w:lang w:eastAsia="ru-RU"/>
        </w:rPr>
        <w:tab/>
      </w:r>
      <w:r w:rsidRPr="00000220">
        <w:rPr>
          <w:rFonts w:ascii="Times New Roman" w:hAnsi="Times New Roman"/>
          <w:lang w:eastAsia="ru-RU"/>
        </w:rPr>
        <w:tab/>
        <w:t xml:space="preserve">                                                                          </w:t>
      </w:r>
      <w:r w:rsidR="009E0A82">
        <w:rPr>
          <w:rFonts w:ascii="Times New Roman" w:hAnsi="Times New Roman"/>
          <w:lang w:eastAsia="ru-RU"/>
        </w:rPr>
        <w:t xml:space="preserve">                  </w:t>
      </w:r>
      <w:r w:rsidRPr="00000220">
        <w:rPr>
          <w:rFonts w:ascii="Times New Roman" w:hAnsi="Times New Roman"/>
          <w:lang w:eastAsia="ru-RU"/>
        </w:rPr>
        <w:t xml:space="preserve">              тыс. рублей</w:t>
      </w:r>
    </w:p>
    <w:tbl>
      <w:tblPr>
        <w:tblW w:w="10456" w:type="dxa"/>
        <w:tblLayout w:type="fixed"/>
        <w:tblLook w:val="0000" w:firstRow="0" w:lastRow="0" w:firstColumn="0" w:lastColumn="0" w:noHBand="0" w:noVBand="0"/>
      </w:tblPr>
      <w:tblGrid>
        <w:gridCol w:w="772"/>
        <w:gridCol w:w="1604"/>
        <w:gridCol w:w="1134"/>
        <w:gridCol w:w="1134"/>
        <w:gridCol w:w="1134"/>
        <w:gridCol w:w="1134"/>
        <w:gridCol w:w="1134"/>
        <w:gridCol w:w="1134"/>
        <w:gridCol w:w="1276"/>
      </w:tblGrid>
      <w:tr w:rsidR="00EF6E64" w:rsidRPr="009E0A82" w:rsidTr="0090094E">
        <w:trPr>
          <w:trHeight w:val="230"/>
        </w:trPr>
        <w:tc>
          <w:tcPr>
            <w:tcW w:w="2376" w:type="dxa"/>
            <w:gridSpan w:val="2"/>
            <w:vMerge w:val="restart"/>
            <w:tcBorders>
              <w:top w:val="single" w:sz="4" w:space="0" w:color="auto"/>
              <w:left w:val="single" w:sz="4" w:space="0" w:color="auto"/>
              <w:bottom w:val="single" w:sz="4" w:space="0" w:color="000000"/>
              <w:right w:val="single" w:sz="4" w:space="0" w:color="000000"/>
            </w:tcBorders>
            <w:vAlign w:val="center"/>
          </w:tcPr>
          <w:p w:rsidR="00EF6E64" w:rsidRPr="009E0A82" w:rsidRDefault="00EF6E64" w:rsidP="0027028B">
            <w:pPr>
              <w:spacing w:after="0" w:line="240" w:lineRule="auto"/>
              <w:rPr>
                <w:rFonts w:ascii="Times New Roman" w:hAnsi="Times New Roman"/>
                <w:bCs/>
                <w:sz w:val="24"/>
                <w:szCs w:val="24"/>
                <w:lang w:eastAsia="ru-RU"/>
              </w:rPr>
            </w:pPr>
            <w:r w:rsidRPr="009E0A82">
              <w:rPr>
                <w:rFonts w:ascii="Times New Roman" w:hAnsi="Times New Roman"/>
                <w:bCs/>
                <w:sz w:val="24"/>
                <w:szCs w:val="24"/>
                <w:lang w:eastAsia="ru-RU"/>
              </w:rPr>
              <w:t>Источники финансирования</w:t>
            </w:r>
          </w:p>
        </w:tc>
        <w:tc>
          <w:tcPr>
            <w:tcW w:w="8080" w:type="dxa"/>
            <w:gridSpan w:val="7"/>
            <w:tcBorders>
              <w:top w:val="single" w:sz="4" w:space="0" w:color="auto"/>
              <w:left w:val="nil"/>
              <w:bottom w:val="single" w:sz="4" w:space="0" w:color="auto"/>
              <w:right w:val="single" w:sz="4" w:space="0" w:color="auto"/>
            </w:tcBorders>
            <w:vAlign w:val="center"/>
          </w:tcPr>
          <w:p w:rsidR="00EF6E64" w:rsidRPr="009E0A82" w:rsidRDefault="00EF6E64"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года</w:t>
            </w:r>
          </w:p>
        </w:tc>
      </w:tr>
      <w:tr w:rsidR="00000220" w:rsidRPr="009E0A82" w:rsidTr="0090094E">
        <w:trPr>
          <w:trHeight w:val="244"/>
        </w:trPr>
        <w:tc>
          <w:tcPr>
            <w:tcW w:w="2376" w:type="dxa"/>
            <w:gridSpan w:val="2"/>
            <w:vMerge/>
            <w:tcBorders>
              <w:top w:val="single" w:sz="4" w:space="0" w:color="auto"/>
              <w:left w:val="single" w:sz="4" w:space="0" w:color="auto"/>
              <w:bottom w:val="single" w:sz="4" w:space="0" w:color="000000"/>
              <w:right w:val="single" w:sz="4" w:space="0" w:color="000000"/>
            </w:tcBorders>
            <w:vAlign w:val="center"/>
          </w:tcPr>
          <w:p w:rsidR="00000220" w:rsidRPr="009E0A82" w:rsidRDefault="00000220" w:rsidP="0027028B">
            <w:pPr>
              <w:spacing w:after="0" w:line="240" w:lineRule="auto"/>
              <w:rPr>
                <w:rFonts w:ascii="Times New Roman" w:hAnsi="Times New Roman"/>
                <w:bCs/>
                <w:sz w:val="24"/>
                <w:szCs w:val="24"/>
                <w:lang w:eastAsia="ru-RU"/>
              </w:rPr>
            </w:pPr>
          </w:p>
        </w:tc>
        <w:tc>
          <w:tcPr>
            <w:tcW w:w="1134"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2011</w:t>
            </w:r>
          </w:p>
        </w:tc>
        <w:tc>
          <w:tcPr>
            <w:tcW w:w="1134"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2012</w:t>
            </w:r>
          </w:p>
        </w:tc>
        <w:tc>
          <w:tcPr>
            <w:tcW w:w="1134"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2013</w:t>
            </w:r>
          </w:p>
        </w:tc>
        <w:tc>
          <w:tcPr>
            <w:tcW w:w="1134"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2014</w:t>
            </w:r>
          </w:p>
        </w:tc>
        <w:tc>
          <w:tcPr>
            <w:tcW w:w="1134"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2015</w:t>
            </w:r>
          </w:p>
        </w:tc>
        <w:tc>
          <w:tcPr>
            <w:tcW w:w="1134" w:type="dxa"/>
            <w:tcBorders>
              <w:top w:val="nil"/>
              <w:left w:val="nil"/>
              <w:bottom w:val="single" w:sz="4" w:space="0" w:color="auto"/>
              <w:right w:val="single" w:sz="4" w:space="0" w:color="auto"/>
            </w:tcBorders>
            <w:vAlign w:val="center"/>
          </w:tcPr>
          <w:p w:rsidR="00000220" w:rsidRPr="009E0A82" w:rsidRDefault="0090094E" w:rsidP="0027028B">
            <w:pPr>
              <w:spacing w:after="0" w:line="240" w:lineRule="auto"/>
              <w:jc w:val="center"/>
              <w:rPr>
                <w:rFonts w:ascii="Times New Roman" w:hAnsi="Times New Roman"/>
                <w:bCs/>
                <w:sz w:val="24"/>
                <w:szCs w:val="24"/>
                <w:lang w:val="en-US" w:eastAsia="ru-RU"/>
              </w:rPr>
            </w:pPr>
            <w:r w:rsidRPr="009E0A82">
              <w:rPr>
                <w:rFonts w:ascii="Times New Roman" w:hAnsi="Times New Roman"/>
                <w:bCs/>
                <w:sz w:val="24"/>
                <w:szCs w:val="24"/>
                <w:lang w:val="en-US" w:eastAsia="ru-RU"/>
              </w:rPr>
              <w:t>2016</w:t>
            </w:r>
          </w:p>
        </w:tc>
        <w:tc>
          <w:tcPr>
            <w:tcW w:w="1276" w:type="dxa"/>
            <w:tcBorders>
              <w:top w:val="nil"/>
              <w:left w:val="nil"/>
              <w:bottom w:val="single" w:sz="4" w:space="0" w:color="auto"/>
              <w:right w:val="single" w:sz="4" w:space="0" w:color="auto"/>
            </w:tcBorders>
            <w:vAlign w:val="center"/>
          </w:tcPr>
          <w:p w:rsidR="00000220" w:rsidRPr="009E0A82" w:rsidRDefault="00000220" w:rsidP="0027028B">
            <w:pPr>
              <w:spacing w:after="0" w:line="240" w:lineRule="auto"/>
              <w:jc w:val="center"/>
              <w:rPr>
                <w:rFonts w:ascii="Times New Roman" w:hAnsi="Times New Roman"/>
                <w:bCs/>
                <w:sz w:val="24"/>
                <w:szCs w:val="24"/>
                <w:lang w:eastAsia="ru-RU"/>
              </w:rPr>
            </w:pPr>
            <w:r w:rsidRPr="009E0A82">
              <w:rPr>
                <w:rFonts w:ascii="Times New Roman" w:hAnsi="Times New Roman"/>
                <w:bCs/>
                <w:sz w:val="24"/>
                <w:szCs w:val="24"/>
                <w:lang w:eastAsia="ru-RU"/>
              </w:rPr>
              <w:t>Итого</w:t>
            </w:r>
          </w:p>
        </w:tc>
      </w:tr>
      <w:tr w:rsidR="00000220" w:rsidRPr="00000220" w:rsidTr="0090094E">
        <w:trPr>
          <w:trHeight w:val="993"/>
        </w:trPr>
        <w:tc>
          <w:tcPr>
            <w:tcW w:w="772" w:type="dxa"/>
            <w:vMerge w:val="restart"/>
            <w:tcBorders>
              <w:top w:val="nil"/>
              <w:left w:val="single" w:sz="4" w:space="0" w:color="auto"/>
              <w:right w:val="single" w:sz="4" w:space="0" w:color="auto"/>
            </w:tcBorders>
            <w:textDirection w:val="btLr"/>
            <w:vAlign w:val="center"/>
          </w:tcPr>
          <w:p w:rsidR="00000220" w:rsidRPr="0090094E" w:rsidRDefault="00000220" w:rsidP="0027028B">
            <w:pPr>
              <w:spacing w:after="0" w:line="240" w:lineRule="auto"/>
              <w:ind w:left="113" w:right="113"/>
              <w:rPr>
                <w:rFonts w:ascii="Times New Roman" w:hAnsi="Times New Roman"/>
                <w:bCs/>
                <w:sz w:val="20"/>
                <w:szCs w:val="20"/>
                <w:lang w:eastAsia="ru-RU"/>
              </w:rPr>
            </w:pPr>
            <w:r w:rsidRPr="0090094E">
              <w:rPr>
                <w:rFonts w:ascii="Times New Roman" w:hAnsi="Times New Roman"/>
                <w:bCs/>
                <w:sz w:val="20"/>
                <w:szCs w:val="20"/>
                <w:lang w:eastAsia="ru-RU"/>
              </w:rPr>
              <w:t>1. Бюджетные</w:t>
            </w:r>
          </w:p>
        </w:tc>
        <w:tc>
          <w:tcPr>
            <w:tcW w:w="1604" w:type="dxa"/>
            <w:tcBorders>
              <w:top w:val="nil"/>
              <w:left w:val="nil"/>
              <w:bottom w:val="single" w:sz="4" w:space="0" w:color="auto"/>
              <w:right w:val="single" w:sz="4" w:space="0" w:color="auto"/>
            </w:tcBorders>
            <w:vAlign w:val="center"/>
          </w:tcPr>
          <w:p w:rsidR="00000220" w:rsidRPr="0090094E" w:rsidRDefault="00000220" w:rsidP="0027028B">
            <w:pPr>
              <w:spacing w:after="0" w:line="240" w:lineRule="auto"/>
              <w:rPr>
                <w:rFonts w:ascii="Times New Roman" w:hAnsi="Times New Roman"/>
                <w:bCs/>
                <w:sz w:val="20"/>
                <w:szCs w:val="20"/>
                <w:lang w:eastAsia="ru-RU"/>
              </w:rPr>
            </w:pPr>
            <w:r w:rsidRPr="0090094E">
              <w:rPr>
                <w:rFonts w:ascii="Times New Roman" w:hAnsi="Times New Roman"/>
                <w:bCs/>
                <w:sz w:val="20"/>
                <w:szCs w:val="20"/>
                <w:lang w:eastAsia="ru-RU"/>
              </w:rPr>
              <w:t>1.1. Городской бюджет</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val="en-US" w:eastAsia="ru-RU"/>
              </w:rPr>
              <w:t>4 760,</w:t>
            </w:r>
            <w:r>
              <w:rPr>
                <w:rFonts w:ascii="Times New Roman" w:hAnsi="Times New Roman"/>
                <w:bCs/>
                <w:sz w:val="20"/>
                <w:szCs w:val="20"/>
                <w:lang w:eastAsia="ru-RU"/>
              </w:rPr>
              <w:t>1</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6 006,36</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3 442,631</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4 660,1</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34 748,7</w:t>
            </w:r>
          </w:p>
        </w:tc>
        <w:tc>
          <w:tcPr>
            <w:tcW w:w="1134"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23 121,1</w:t>
            </w:r>
          </w:p>
        </w:tc>
        <w:tc>
          <w:tcPr>
            <w:tcW w:w="1276" w:type="dxa"/>
            <w:tcBorders>
              <w:top w:val="nil"/>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76 738,991</w:t>
            </w:r>
          </w:p>
        </w:tc>
      </w:tr>
      <w:tr w:rsidR="00000220" w:rsidRPr="00000220" w:rsidTr="0090094E">
        <w:trPr>
          <w:trHeight w:val="1028"/>
        </w:trPr>
        <w:tc>
          <w:tcPr>
            <w:tcW w:w="772" w:type="dxa"/>
            <w:vMerge/>
            <w:tcBorders>
              <w:left w:val="single" w:sz="4" w:space="0" w:color="auto"/>
              <w:right w:val="single" w:sz="4" w:space="0" w:color="auto"/>
            </w:tcBorders>
            <w:textDirection w:val="btLr"/>
            <w:vAlign w:val="center"/>
          </w:tcPr>
          <w:p w:rsidR="00000220" w:rsidRPr="0090094E" w:rsidRDefault="00000220" w:rsidP="0027028B">
            <w:pPr>
              <w:spacing w:after="0" w:line="240" w:lineRule="auto"/>
              <w:ind w:left="113" w:right="113"/>
              <w:jc w:val="center"/>
              <w:rPr>
                <w:rFonts w:ascii="Times New Roman" w:hAnsi="Times New Roman"/>
                <w:bCs/>
                <w:sz w:val="20"/>
                <w:szCs w:val="20"/>
                <w:lang w:eastAsia="ru-RU"/>
              </w:rPr>
            </w:pPr>
          </w:p>
        </w:tc>
        <w:tc>
          <w:tcPr>
            <w:tcW w:w="1604" w:type="dxa"/>
            <w:tcBorders>
              <w:top w:val="nil"/>
              <w:left w:val="nil"/>
              <w:right w:val="single" w:sz="4" w:space="0" w:color="auto"/>
            </w:tcBorders>
            <w:vAlign w:val="center"/>
          </w:tcPr>
          <w:p w:rsidR="00000220" w:rsidRPr="0090094E" w:rsidRDefault="00000220" w:rsidP="0027028B">
            <w:pPr>
              <w:spacing w:after="0" w:line="240" w:lineRule="auto"/>
              <w:rPr>
                <w:rFonts w:ascii="Times New Roman" w:hAnsi="Times New Roman"/>
                <w:bCs/>
                <w:sz w:val="20"/>
                <w:szCs w:val="20"/>
                <w:lang w:eastAsia="ru-RU"/>
              </w:rPr>
            </w:pPr>
            <w:r w:rsidRPr="0090094E">
              <w:rPr>
                <w:rFonts w:ascii="Times New Roman" w:hAnsi="Times New Roman"/>
                <w:bCs/>
                <w:sz w:val="20"/>
                <w:szCs w:val="20"/>
                <w:lang w:eastAsia="ru-RU"/>
              </w:rPr>
              <w:t>1.2.  Областной бюджет</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5 830,0</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6 461,0</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1 150,0</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1 150,0</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65 019,8</w:t>
            </w:r>
          </w:p>
        </w:tc>
        <w:tc>
          <w:tcPr>
            <w:tcW w:w="1134"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88 637,0</w:t>
            </w:r>
          </w:p>
        </w:tc>
        <w:tc>
          <w:tcPr>
            <w:tcW w:w="1276" w:type="dxa"/>
            <w:tcBorders>
              <w:top w:val="nil"/>
              <w:left w:val="nil"/>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168 247,80</w:t>
            </w:r>
          </w:p>
        </w:tc>
      </w:tr>
      <w:tr w:rsidR="00000220" w:rsidRPr="00000220" w:rsidTr="0090094E">
        <w:trPr>
          <w:trHeight w:val="244"/>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220" w:rsidRPr="0090094E" w:rsidRDefault="00000220" w:rsidP="0027028B">
            <w:pPr>
              <w:spacing w:after="0" w:line="240" w:lineRule="auto"/>
              <w:rPr>
                <w:rFonts w:ascii="Times New Roman" w:hAnsi="Times New Roman"/>
                <w:bCs/>
                <w:sz w:val="20"/>
                <w:szCs w:val="20"/>
                <w:lang w:eastAsia="ru-RU"/>
              </w:rPr>
            </w:pPr>
            <w:r w:rsidRPr="0090094E">
              <w:rPr>
                <w:rFonts w:ascii="Times New Roman" w:hAnsi="Times New Roman"/>
                <w:bCs/>
                <w:sz w:val="20"/>
                <w:szCs w:val="20"/>
                <w:lang w:eastAsia="ru-RU"/>
              </w:rPr>
              <w:t>2. Внебюджетные источники</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w:t>
            </w:r>
          </w:p>
        </w:tc>
        <w:tc>
          <w:tcPr>
            <w:tcW w:w="1134" w:type="dxa"/>
            <w:tcBorders>
              <w:top w:val="single" w:sz="4" w:space="0" w:color="auto"/>
              <w:left w:val="nil"/>
              <w:bottom w:val="single" w:sz="4" w:space="0" w:color="auto"/>
              <w:right w:val="single" w:sz="4" w:space="0" w:color="auto"/>
            </w:tcBorders>
            <w:vAlign w:val="center"/>
          </w:tcPr>
          <w:p w:rsidR="00000220"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2 394,6</w:t>
            </w:r>
          </w:p>
          <w:p w:rsidR="0090094E" w:rsidRPr="0090094E" w:rsidRDefault="0090094E" w:rsidP="0090094E">
            <w:pPr>
              <w:spacing w:after="0" w:line="240" w:lineRule="auto"/>
              <w:rPr>
                <w:rFonts w:ascii="Times New Roman" w:hAnsi="Times New Roman"/>
                <w:bCs/>
                <w:sz w:val="20"/>
                <w:szCs w:val="20"/>
                <w:lang w:eastAsia="ru-RU"/>
              </w:rPr>
            </w:pP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1 840,0</w:t>
            </w:r>
          </w:p>
        </w:tc>
        <w:tc>
          <w:tcPr>
            <w:tcW w:w="1276"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4 234,600</w:t>
            </w:r>
          </w:p>
        </w:tc>
      </w:tr>
      <w:tr w:rsidR="00000220" w:rsidRPr="00000220" w:rsidTr="0090094E">
        <w:trPr>
          <w:trHeight w:val="403"/>
        </w:trPr>
        <w:tc>
          <w:tcPr>
            <w:tcW w:w="2376" w:type="dxa"/>
            <w:gridSpan w:val="2"/>
            <w:tcBorders>
              <w:top w:val="single" w:sz="4" w:space="0" w:color="auto"/>
              <w:left w:val="single" w:sz="4" w:space="0" w:color="auto"/>
              <w:bottom w:val="single" w:sz="4" w:space="0" w:color="auto"/>
              <w:right w:val="single" w:sz="4" w:space="0" w:color="auto"/>
            </w:tcBorders>
            <w:vAlign w:val="center"/>
          </w:tcPr>
          <w:p w:rsidR="00000220" w:rsidRPr="0090094E" w:rsidRDefault="00000220" w:rsidP="0027028B">
            <w:pPr>
              <w:spacing w:after="0" w:line="240" w:lineRule="auto"/>
              <w:jc w:val="center"/>
              <w:rPr>
                <w:rFonts w:ascii="Times New Roman" w:hAnsi="Times New Roman"/>
                <w:bCs/>
                <w:sz w:val="20"/>
                <w:szCs w:val="20"/>
                <w:lang w:eastAsia="ru-RU"/>
              </w:rPr>
            </w:pPr>
            <w:r w:rsidRPr="0090094E">
              <w:rPr>
                <w:rFonts w:ascii="Times New Roman" w:hAnsi="Times New Roman"/>
                <w:bCs/>
                <w:sz w:val="20"/>
                <w:szCs w:val="20"/>
                <w:lang w:eastAsia="ru-RU"/>
              </w:rPr>
              <w:t>ВСЕГО по Программе</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10 590,1</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12 467,36</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4 592,631</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5 810,1</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102 163,1</w:t>
            </w:r>
          </w:p>
        </w:tc>
        <w:tc>
          <w:tcPr>
            <w:tcW w:w="1134"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113 598,1</w:t>
            </w:r>
          </w:p>
        </w:tc>
        <w:tc>
          <w:tcPr>
            <w:tcW w:w="1276" w:type="dxa"/>
            <w:tcBorders>
              <w:top w:val="single" w:sz="4" w:space="0" w:color="auto"/>
              <w:left w:val="nil"/>
              <w:bottom w:val="single" w:sz="4" w:space="0" w:color="auto"/>
              <w:right w:val="single" w:sz="4" w:space="0" w:color="auto"/>
            </w:tcBorders>
            <w:vAlign w:val="center"/>
          </w:tcPr>
          <w:p w:rsidR="00000220" w:rsidRPr="0090094E" w:rsidRDefault="0090094E" w:rsidP="0027028B">
            <w:pPr>
              <w:spacing w:after="0" w:line="240" w:lineRule="auto"/>
              <w:jc w:val="center"/>
              <w:rPr>
                <w:rFonts w:ascii="Times New Roman" w:hAnsi="Times New Roman"/>
                <w:bCs/>
                <w:sz w:val="20"/>
                <w:szCs w:val="20"/>
                <w:lang w:eastAsia="ru-RU"/>
              </w:rPr>
            </w:pPr>
            <w:r>
              <w:rPr>
                <w:rFonts w:ascii="Times New Roman" w:hAnsi="Times New Roman"/>
                <w:bCs/>
                <w:sz w:val="20"/>
                <w:szCs w:val="20"/>
                <w:lang w:eastAsia="ru-RU"/>
              </w:rPr>
              <w:t>249 221,391</w:t>
            </w:r>
          </w:p>
        </w:tc>
      </w:tr>
    </w:tbl>
    <w:p w:rsidR="00D06E93" w:rsidRDefault="00D06E93" w:rsidP="00DC5DCE">
      <w:pPr>
        <w:spacing w:after="0" w:line="240" w:lineRule="auto"/>
        <w:ind w:left="4900"/>
        <w:rPr>
          <w:rFonts w:ascii="Times New Roman" w:hAnsi="Times New Roman"/>
          <w:sz w:val="24"/>
          <w:szCs w:val="24"/>
        </w:rPr>
      </w:pPr>
    </w:p>
    <w:p w:rsidR="00D06E93" w:rsidRDefault="00D06E93" w:rsidP="00DC5DCE">
      <w:pPr>
        <w:spacing w:after="0" w:line="240" w:lineRule="auto"/>
        <w:ind w:left="4900"/>
        <w:rPr>
          <w:rFonts w:ascii="Times New Roman" w:hAnsi="Times New Roman"/>
          <w:sz w:val="24"/>
          <w:szCs w:val="24"/>
        </w:rPr>
        <w:sectPr w:rsidR="00D06E93" w:rsidSect="007433F0">
          <w:headerReference w:type="even" r:id="rId26"/>
          <w:headerReference w:type="default" r:id="rId27"/>
          <w:footerReference w:type="even" r:id="rId28"/>
          <w:footerReference w:type="default" r:id="rId29"/>
          <w:headerReference w:type="first" r:id="rId30"/>
          <w:footerReference w:type="first" r:id="rId31"/>
          <w:pgSz w:w="11906" w:h="16838"/>
          <w:pgMar w:top="709" w:right="851" w:bottom="0" w:left="964" w:header="709" w:footer="709" w:gutter="0"/>
          <w:cols w:space="708"/>
          <w:docGrid w:linePitch="360"/>
        </w:sectPr>
      </w:pPr>
    </w:p>
    <w:p w:rsidR="00D06E93" w:rsidRPr="00D06E93" w:rsidRDefault="00D06E93" w:rsidP="00D06E93">
      <w:pPr>
        <w:rPr>
          <w:rFonts w:ascii="Times New Roman" w:hAnsi="Times New Roman"/>
        </w:rPr>
      </w:pPr>
      <w:r>
        <w:t xml:space="preserve">                                                                                        </w:t>
      </w:r>
      <w:r w:rsidRPr="00D06E93">
        <w:rPr>
          <w:rFonts w:ascii="Times New Roman" w:hAnsi="Times New Roman"/>
          <w:lang w:val="en-US"/>
        </w:rPr>
        <w:t>X</w:t>
      </w:r>
      <w:r w:rsidRPr="00D06E93">
        <w:rPr>
          <w:rFonts w:ascii="Times New Roman" w:hAnsi="Times New Roman"/>
        </w:rPr>
        <w:t>.  Перечень программных мероприятий в части подпрограмм:</w:t>
      </w:r>
    </w:p>
    <w:p w:rsidR="00D06E93" w:rsidRPr="00D06E93" w:rsidRDefault="00D06E93" w:rsidP="00D06E93">
      <w:pPr>
        <w:jc w:val="center"/>
        <w:rPr>
          <w:rFonts w:ascii="Times New Roman" w:hAnsi="Times New Roman"/>
        </w:rPr>
      </w:pPr>
      <w:r w:rsidRPr="00D06E93">
        <w:rPr>
          <w:rFonts w:ascii="Times New Roman" w:hAnsi="Times New Roman"/>
          <w:bCs/>
        </w:rPr>
        <w:t>1. Подпрограмма «Развитие системы газоснабжения городского округа города Переславля-Залесского» на 2011-2016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134"/>
        <w:gridCol w:w="1417"/>
        <w:gridCol w:w="1276"/>
        <w:gridCol w:w="1134"/>
        <w:gridCol w:w="992"/>
        <w:gridCol w:w="993"/>
        <w:gridCol w:w="1134"/>
        <w:gridCol w:w="992"/>
        <w:gridCol w:w="16"/>
        <w:gridCol w:w="976"/>
        <w:gridCol w:w="992"/>
      </w:tblGrid>
      <w:tr w:rsidR="00D06E93" w:rsidRPr="00D06E93" w:rsidTr="00B932E0">
        <w:trPr>
          <w:trHeight w:val="300"/>
        </w:trPr>
        <w:tc>
          <w:tcPr>
            <w:tcW w:w="5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 п/п</w:t>
            </w:r>
          </w:p>
        </w:tc>
        <w:tc>
          <w:tcPr>
            <w:tcW w:w="382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Наименование мероприятия подпрограммы</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Сроки реализации</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Ответственный исполнитель, соисполнитель, участник муниципальной программы</w:t>
            </w:r>
          </w:p>
        </w:tc>
        <w:tc>
          <w:tcPr>
            <w:tcW w:w="1276"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Источник финансирования</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Сумма расходов, всего (тыс. руб.)</w:t>
            </w:r>
          </w:p>
        </w:tc>
        <w:tc>
          <w:tcPr>
            <w:tcW w:w="6095" w:type="dxa"/>
            <w:gridSpan w:val="7"/>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в том числе по годам реализации подпрограммы:</w:t>
            </w:r>
          </w:p>
        </w:tc>
      </w:tr>
      <w:tr w:rsidR="00D06E93" w:rsidRPr="00D06E93" w:rsidTr="00B932E0">
        <w:trPr>
          <w:trHeight w:val="300"/>
        </w:trPr>
        <w:tc>
          <w:tcPr>
            <w:tcW w:w="534" w:type="dxa"/>
            <w:vMerge/>
          </w:tcPr>
          <w:p w:rsidR="00D06E93" w:rsidRPr="00D06E93" w:rsidRDefault="00D06E93" w:rsidP="00B932E0">
            <w:pPr>
              <w:jc w:val="center"/>
              <w:rPr>
                <w:rFonts w:ascii="Times New Roman" w:hAnsi="Times New Roman"/>
              </w:rPr>
            </w:pPr>
          </w:p>
        </w:tc>
        <w:tc>
          <w:tcPr>
            <w:tcW w:w="3827"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1417" w:type="dxa"/>
            <w:vMerge/>
          </w:tcPr>
          <w:p w:rsidR="00D06E93" w:rsidRPr="00D06E93" w:rsidRDefault="00D06E93" w:rsidP="00B932E0">
            <w:pPr>
              <w:jc w:val="center"/>
              <w:rPr>
                <w:rFonts w:ascii="Times New Roman" w:hAnsi="Times New Roman"/>
              </w:rPr>
            </w:pPr>
          </w:p>
        </w:tc>
        <w:tc>
          <w:tcPr>
            <w:tcW w:w="1276"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2011</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2013</w:t>
            </w:r>
          </w:p>
        </w:tc>
        <w:tc>
          <w:tcPr>
            <w:tcW w:w="1008" w:type="dxa"/>
            <w:gridSpan w:val="2"/>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2014</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2015</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w:t>
            </w:r>
          </w:p>
        </w:tc>
      </w:tr>
      <w:tr w:rsidR="00D06E93" w:rsidRPr="00D06E93" w:rsidTr="003F1000">
        <w:trPr>
          <w:trHeight w:val="215"/>
        </w:trPr>
        <w:tc>
          <w:tcPr>
            <w:tcW w:w="5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w:t>
            </w:r>
          </w:p>
        </w:tc>
        <w:tc>
          <w:tcPr>
            <w:tcW w:w="382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w:t>
            </w:r>
          </w:p>
        </w:tc>
        <w:tc>
          <w:tcPr>
            <w:tcW w:w="141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w:t>
            </w:r>
          </w:p>
        </w:tc>
        <w:tc>
          <w:tcPr>
            <w:tcW w:w="12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7</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w:t>
            </w:r>
          </w:p>
        </w:tc>
        <w:tc>
          <w:tcPr>
            <w:tcW w:w="1008" w:type="dxa"/>
            <w:gridSpan w:val="2"/>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w:t>
            </w:r>
          </w:p>
        </w:tc>
      </w:tr>
      <w:tr w:rsidR="00D06E93" w:rsidRPr="00D06E93" w:rsidTr="003F1000">
        <w:trPr>
          <w:trHeight w:val="435"/>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w:t>
            </w:r>
          </w:p>
        </w:tc>
        <w:tc>
          <w:tcPr>
            <w:tcW w:w="3827" w:type="dxa"/>
            <w:vMerge w:val="restart"/>
          </w:tcPr>
          <w:p w:rsidR="00D06E93" w:rsidRPr="00D06E93" w:rsidRDefault="00D06E93" w:rsidP="003F1000">
            <w:pPr>
              <w:jc w:val="both"/>
              <w:rPr>
                <w:rFonts w:ascii="Times New Roman" w:hAnsi="Times New Roman"/>
                <w:sz w:val="20"/>
                <w:szCs w:val="20"/>
              </w:rPr>
            </w:pPr>
            <w:r w:rsidRPr="00D06E93">
              <w:rPr>
                <w:rFonts w:ascii="Times New Roman" w:hAnsi="Times New Roman"/>
                <w:sz w:val="20"/>
                <w:szCs w:val="20"/>
              </w:rPr>
              <w:t>Газификация района города «Грачковская Слобода» - распределительные газовые сети</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2013 год</w:t>
            </w:r>
          </w:p>
        </w:tc>
        <w:tc>
          <w:tcPr>
            <w:tcW w:w="1417" w:type="dxa"/>
            <w:vMerge w:val="restart"/>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Управление архитектуры и градостроительства</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15 885,864</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6 984,4</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8 655,74</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245,724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D06E93">
        <w:trPr>
          <w:trHeight w:val="735"/>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jc w:val="center"/>
              <w:rPr>
                <w:rFonts w:ascii="Times New Roman" w:hAnsi="Times New Roman"/>
                <w:sz w:val="20"/>
                <w:szCs w:val="20"/>
              </w:rPr>
            </w:pPr>
            <w:r>
              <w:rPr>
                <w:rFonts w:ascii="Times New Roman" w:hAnsi="Times New Roman"/>
                <w:sz w:val="20"/>
                <w:szCs w:val="20"/>
              </w:rPr>
              <w:t>11 821,0</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5 360,0</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6 461,0</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jc w:val="center"/>
              <w:rPr>
                <w:rFonts w:ascii="Times New Roman" w:hAnsi="Times New Roman"/>
                <w:sz w:val="20"/>
                <w:szCs w:val="20"/>
              </w:rPr>
            </w:pPr>
            <w:r>
              <w:rPr>
                <w:rFonts w:ascii="Times New Roman" w:hAnsi="Times New Roman"/>
                <w:sz w:val="20"/>
                <w:szCs w:val="20"/>
              </w:rPr>
              <w:t>4 064,864</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1 624,4</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2 194,74</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245,724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82"/>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Распределительные газовые сети по ул. Свободы</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2012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783,54</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782,4</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1,14</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470,0</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470,0</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313,54</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312,4</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1,14</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50"/>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3.</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Наружные сети водопровода и канализации к газовой котельной мкр. Чкаловский,</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2011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286,3</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286,3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5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5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286,3</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286,3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5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4.</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Трубопроводы горячего водоснабжения к газовой котельной мкр. Чкаловский</w:t>
            </w:r>
          </w:p>
        </w:tc>
        <w:tc>
          <w:tcPr>
            <w:tcW w:w="1134" w:type="dxa"/>
            <w:vMerge w:val="restart"/>
          </w:tcPr>
          <w:p w:rsidR="00D06E93" w:rsidRPr="00D06E93" w:rsidRDefault="00D06E93" w:rsidP="00B932E0">
            <w:pPr>
              <w:rPr>
                <w:rFonts w:ascii="Times New Roman" w:hAnsi="Times New Roman"/>
              </w:rPr>
            </w:pPr>
            <w:r w:rsidRPr="00D06E93">
              <w:rPr>
                <w:rFonts w:ascii="Times New Roman" w:hAnsi="Times New Roman"/>
                <w:sz w:val="20"/>
                <w:szCs w:val="20"/>
              </w:rPr>
              <w:t>2011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56,3</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56,3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3F100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56,3</w:t>
            </w:r>
          </w:p>
        </w:tc>
        <w:tc>
          <w:tcPr>
            <w:tcW w:w="992" w:type="dxa"/>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56,3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60"/>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5.</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Линия внешнего электроснабжения жилых домов по площ. Комсомольской</w:t>
            </w:r>
          </w:p>
        </w:tc>
        <w:tc>
          <w:tcPr>
            <w:tcW w:w="1134" w:type="dxa"/>
            <w:vMerge w:val="restart"/>
          </w:tcPr>
          <w:p w:rsidR="00D06E93" w:rsidRPr="00D06E93" w:rsidRDefault="00D06E93" w:rsidP="00B932E0">
            <w:pPr>
              <w:rPr>
                <w:rFonts w:ascii="Times New Roman" w:hAnsi="Times New Roman"/>
              </w:rPr>
            </w:pPr>
            <w:r w:rsidRPr="00D06E93">
              <w:rPr>
                <w:rFonts w:ascii="Times New Roman" w:hAnsi="Times New Roman"/>
                <w:sz w:val="20"/>
                <w:szCs w:val="20"/>
              </w:rPr>
              <w:t>2011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543,3</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543,3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3F100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543,3</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543,3</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76"/>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6.</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Котельная для отопления жилого дома по адресу: ул. Московская, 26</w:t>
            </w:r>
          </w:p>
        </w:tc>
        <w:tc>
          <w:tcPr>
            <w:tcW w:w="11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2013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1 352,08</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747,4</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598,28</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1 352,08</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747,4</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598,28</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8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7.</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Разработка технико-экономического обоснования вариантов реконструкции и модернизации системы теплоснабжения и горячего водоснабжения в г. Переславле-Залесском</w:t>
            </w:r>
          </w:p>
        </w:tc>
        <w:tc>
          <w:tcPr>
            <w:tcW w:w="11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2011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1 190,0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1 190,0</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8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3F100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1 190,0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1 190,0</w:t>
            </w: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5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8.</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Реконструкция газопровода низкого давления по ул. Подгорная</w:t>
            </w:r>
          </w:p>
        </w:tc>
        <w:tc>
          <w:tcPr>
            <w:tcW w:w="11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2012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59,02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59,02</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59,02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59,02</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9.</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Наружные сети водопровода и канализации к жилым домам №№ 52, 54, 56 по ул. Свободы и к жилому дому № 2 по ул. Берендеевская</w:t>
            </w:r>
          </w:p>
        </w:tc>
        <w:tc>
          <w:tcPr>
            <w:tcW w:w="1134"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301,354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105,31</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196,044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301,354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105,31</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196,044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73"/>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10.</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Наружные сети ВиК к жилым домам №№ 5, 9, 10 по ул. Красноэховская, к жилым домам №№ 1, 3 по пер. Красноэховскому</w:t>
            </w:r>
          </w:p>
        </w:tc>
        <w:tc>
          <w:tcPr>
            <w:tcW w:w="1134"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392,051</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109,97</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282,081</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392,051</w:t>
            </w:r>
          </w:p>
          <w:p w:rsidR="00DA2E40" w:rsidRPr="00D06E93" w:rsidRDefault="00DA2E40"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109,97</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282,081</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22"/>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11.</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Котельная для отопления жилого дома по адресу: ул. Московская, 122</w:t>
            </w:r>
          </w:p>
        </w:tc>
        <w:tc>
          <w:tcPr>
            <w:tcW w:w="1134" w:type="dxa"/>
            <w:vMerge w:val="restart"/>
          </w:tcPr>
          <w:p w:rsidR="00D06E93" w:rsidRPr="00D06E93" w:rsidRDefault="00D06E93" w:rsidP="003F1000">
            <w:pPr>
              <w:tabs>
                <w:tab w:val="left" w:pos="6600"/>
              </w:tabs>
              <w:jc w:val="both"/>
              <w:rPr>
                <w:rFonts w:ascii="Times New Roman" w:hAnsi="Times New Roman"/>
                <w:sz w:val="20"/>
                <w:szCs w:val="20"/>
              </w:rPr>
            </w:pPr>
            <w:r w:rsidRPr="00D06E93">
              <w:rPr>
                <w:rFonts w:ascii="Times New Roman" w:hAnsi="Times New Roman"/>
                <w:sz w:val="20"/>
                <w:szCs w:val="20"/>
              </w:rPr>
              <w:t>2014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204,0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192,5</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5,6</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204,0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5,9</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192,5</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5,6</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19"/>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12.</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Распределительные газовые сети по ул. Магистральная</w:t>
            </w:r>
          </w:p>
        </w:tc>
        <w:tc>
          <w:tcPr>
            <w:tcW w:w="1134"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color w:val="000000"/>
                <w:sz w:val="20"/>
                <w:szCs w:val="20"/>
              </w:rPr>
              <w:t>2014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МБУ «Центр развития»</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DA2E40">
            <w:pPr>
              <w:tabs>
                <w:tab w:val="left" w:pos="6600"/>
              </w:tabs>
              <w:jc w:val="center"/>
              <w:rPr>
                <w:rFonts w:ascii="Times New Roman" w:hAnsi="Times New Roman"/>
                <w:sz w:val="20"/>
                <w:szCs w:val="20"/>
              </w:rPr>
            </w:pPr>
            <w:r>
              <w:rPr>
                <w:rFonts w:ascii="Times New Roman" w:hAnsi="Times New Roman"/>
                <w:sz w:val="20"/>
                <w:szCs w:val="20"/>
              </w:rPr>
              <w:t>3 481,282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2 196,982</w:t>
            </w:r>
          </w:p>
        </w:tc>
        <w:tc>
          <w:tcPr>
            <w:tcW w:w="992" w:type="dxa"/>
          </w:tcPr>
          <w:p w:rsidR="00D06E93" w:rsidRPr="00D06E93" w:rsidRDefault="00830A49" w:rsidP="00B932E0">
            <w:pPr>
              <w:tabs>
                <w:tab w:val="left" w:pos="6600"/>
              </w:tabs>
              <w:jc w:val="center"/>
              <w:rPr>
                <w:rFonts w:ascii="Times New Roman" w:hAnsi="Times New Roman"/>
                <w:sz w:val="20"/>
                <w:szCs w:val="20"/>
              </w:rPr>
            </w:pPr>
            <w:r>
              <w:rPr>
                <w:rFonts w:ascii="Times New Roman" w:hAnsi="Times New Roman"/>
                <w:sz w:val="20"/>
                <w:szCs w:val="20"/>
              </w:rPr>
              <w:t>1 28</w:t>
            </w:r>
            <w:r w:rsidR="00D06E93" w:rsidRPr="00D06E93">
              <w:rPr>
                <w:rFonts w:ascii="Times New Roman" w:hAnsi="Times New Roman"/>
                <w:sz w:val="20"/>
                <w:szCs w:val="20"/>
              </w:rPr>
              <w:t>4,3</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2 300,0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1 150,0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1 150,0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1 181,282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1 046,982</w:t>
            </w: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1</w:t>
            </w:r>
            <w:r w:rsidR="00830A49">
              <w:rPr>
                <w:rFonts w:ascii="Times New Roman" w:hAnsi="Times New Roman"/>
                <w:sz w:val="20"/>
                <w:szCs w:val="20"/>
              </w:rPr>
              <w:t>3</w:t>
            </w:r>
            <w:r w:rsidRPr="00D06E93">
              <w:rPr>
                <w:rFonts w:ascii="Times New Roman" w:hAnsi="Times New Roman"/>
                <w:sz w:val="20"/>
                <w:szCs w:val="20"/>
              </w:rPr>
              <w:t>4,3</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93"/>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13.</w:t>
            </w:r>
          </w:p>
        </w:tc>
        <w:tc>
          <w:tcPr>
            <w:tcW w:w="3827" w:type="dxa"/>
            <w:vMerge w:val="restart"/>
          </w:tcPr>
          <w:p w:rsidR="00D06E93" w:rsidRPr="00D06E93" w:rsidRDefault="00D06E93" w:rsidP="003F1000">
            <w:pPr>
              <w:jc w:val="both"/>
              <w:rPr>
                <w:rFonts w:ascii="Times New Roman" w:hAnsi="Times New Roman"/>
                <w:sz w:val="20"/>
                <w:szCs w:val="20"/>
              </w:rPr>
            </w:pPr>
            <w:r w:rsidRPr="00D06E93">
              <w:rPr>
                <w:rFonts w:ascii="Times New Roman" w:hAnsi="Times New Roman"/>
                <w:sz w:val="20"/>
                <w:szCs w:val="20"/>
              </w:rPr>
              <w:t xml:space="preserve">Газовые сети к многоквартирным жилым домам по ул. Вокзальная ул. Пушкина </w:t>
            </w:r>
          </w:p>
        </w:tc>
        <w:tc>
          <w:tcPr>
            <w:tcW w:w="1134" w:type="dxa"/>
            <w:vMerge w:val="restart"/>
          </w:tcPr>
          <w:p w:rsidR="003F1000" w:rsidRDefault="00D06E93" w:rsidP="003F1000">
            <w:pPr>
              <w:jc w:val="both"/>
              <w:rPr>
                <w:rFonts w:ascii="Times New Roman" w:hAnsi="Times New Roman"/>
                <w:sz w:val="20"/>
                <w:szCs w:val="20"/>
              </w:rPr>
            </w:pPr>
            <w:r w:rsidRPr="00D06E93">
              <w:rPr>
                <w:rFonts w:ascii="Times New Roman" w:hAnsi="Times New Roman"/>
                <w:color w:val="000000"/>
                <w:sz w:val="20"/>
                <w:szCs w:val="20"/>
              </w:rPr>
              <w:t xml:space="preserve">протяженность </w:t>
            </w:r>
            <w:r w:rsidRPr="00D06E93">
              <w:rPr>
                <w:rFonts w:ascii="Times New Roman" w:hAnsi="Times New Roman"/>
                <w:sz w:val="20"/>
                <w:szCs w:val="20"/>
              </w:rPr>
              <w:t>0,730 км</w:t>
            </w:r>
          </w:p>
          <w:p w:rsidR="00D06E93" w:rsidRPr="00D06E93" w:rsidRDefault="00D06E93" w:rsidP="003F1000">
            <w:pPr>
              <w:jc w:val="both"/>
              <w:rPr>
                <w:rFonts w:ascii="Times New Roman" w:hAnsi="Times New Roman"/>
                <w:sz w:val="20"/>
                <w:szCs w:val="20"/>
              </w:rPr>
            </w:pPr>
            <w:r w:rsidRPr="00D06E93">
              <w:rPr>
                <w:rFonts w:ascii="Times New Roman" w:hAnsi="Times New Roman"/>
                <w:sz w:val="20"/>
                <w:szCs w:val="20"/>
              </w:rPr>
              <w:t>240 квартир</w:t>
            </w:r>
          </w:p>
        </w:tc>
        <w:tc>
          <w:tcPr>
            <w:tcW w:w="1417" w:type="dxa"/>
            <w:vMerge w:val="restart"/>
          </w:tcPr>
          <w:p w:rsidR="00D06E93" w:rsidRPr="00D06E93" w:rsidRDefault="00D06E93" w:rsidP="003F1000">
            <w:pPr>
              <w:jc w:val="center"/>
              <w:rPr>
                <w:rFonts w:ascii="Times New Roman" w:hAnsi="Times New Roman"/>
                <w:sz w:val="20"/>
                <w:szCs w:val="20"/>
              </w:rPr>
            </w:pPr>
            <w:r w:rsidRPr="00D06E93">
              <w:rPr>
                <w:rFonts w:ascii="Times New Roman" w:hAnsi="Times New Roman"/>
                <w:sz w:val="20"/>
                <w:szCs w:val="20"/>
              </w:rPr>
              <w:t>Управление архитектуры и градостроительств</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7 095,6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757,7</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3 044,4</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3 293,5</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3F100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7 095,6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757,7</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3 044,4</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3293,5</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5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14.</w:t>
            </w:r>
          </w:p>
        </w:tc>
        <w:tc>
          <w:tcPr>
            <w:tcW w:w="3827" w:type="dxa"/>
            <w:vMerge w:val="restart"/>
          </w:tcPr>
          <w:p w:rsidR="00D06E93" w:rsidRPr="00D06E93" w:rsidRDefault="00D06E93" w:rsidP="003F1000">
            <w:pPr>
              <w:jc w:val="both"/>
              <w:rPr>
                <w:rFonts w:ascii="Times New Roman" w:hAnsi="Times New Roman"/>
                <w:sz w:val="20"/>
                <w:szCs w:val="20"/>
              </w:rPr>
            </w:pPr>
            <w:r w:rsidRPr="00D06E93">
              <w:rPr>
                <w:rFonts w:ascii="Times New Roman" w:hAnsi="Times New Roman"/>
                <w:sz w:val="20"/>
                <w:szCs w:val="20"/>
              </w:rPr>
              <w:t>Перенос участка газопровода по адресу: Переславль-Залесский, пер. Пионерский</w:t>
            </w:r>
          </w:p>
        </w:tc>
        <w:tc>
          <w:tcPr>
            <w:tcW w:w="11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90,0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90,0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76"/>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15.</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Газовые сети для перевода отопления, вентиляции объекта соцкультбыта (крытый тренировочный каток, расположенный по адресу: город Переславль-Залесский, ул. Новая, дом 60) на природный газ с учетом строительства блочной газовой котельной</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4 700,0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4 700,0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69"/>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2 960,0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2 960,0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87"/>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1 740,0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1 740,0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16.</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Газификация земельного участка в районе улицы Московская (инфраструктурное обустройство земельных участков, подлежащих предоставлению для жилищного строительства семьям, имеющим трех и более детей)</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7 491,0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400,0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7 091,0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 xml:space="preserve">4 713,0 </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4 713,0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2 778,0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400,0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2 378,0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17.</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Распределительные газовые сети к жилым домам по ул. Пролетарская</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1 429,6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1 429,6</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u w:val="single"/>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u w:val="single"/>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1 429,6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1 429,6</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2"/>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18.</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Газификация жилого дома № 4 по ул. Свободы</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3F1000">
            <w:pPr>
              <w:jc w:val="center"/>
              <w:rPr>
                <w:rFonts w:ascii="Times New Roman" w:hAnsi="Times New Roman"/>
                <w:sz w:val="20"/>
                <w:szCs w:val="20"/>
                <w:u w:val="single"/>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1 467,0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1 467,0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1 467,0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1 467,0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21"/>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19.</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Распределительные газовые сети к жилым домам №№ 31-39 по ул. Заводская</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520,0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520,0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520,0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520,0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97"/>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20.</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Распределительные газовые сети к жилым домам №№ 112, 114, 116 по ул. Московская</w:t>
            </w:r>
          </w:p>
        </w:tc>
        <w:tc>
          <w:tcPr>
            <w:tcW w:w="1134" w:type="dxa"/>
            <w:vMerge w:val="restart"/>
          </w:tcPr>
          <w:p w:rsidR="00D06E93" w:rsidRPr="00D06E93" w:rsidRDefault="00D06E93" w:rsidP="003F1000">
            <w:pPr>
              <w:jc w:val="center"/>
              <w:rPr>
                <w:rFonts w:ascii="Times New Roman" w:hAnsi="Times New Roman"/>
                <w:sz w:val="20"/>
                <w:szCs w:val="20"/>
              </w:rPr>
            </w:pPr>
            <w:r w:rsidRPr="00D06E93">
              <w:rPr>
                <w:rFonts w:ascii="Times New Roman" w:hAnsi="Times New Roman"/>
                <w:color w:val="000000"/>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300,0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color w:val="000000"/>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300,0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300,0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21.</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Газопровод-закольцовка высокого и низкого давления с установкой ШРП в районе Галева проезда</w:t>
            </w:r>
          </w:p>
        </w:tc>
        <w:tc>
          <w:tcPr>
            <w:tcW w:w="1134"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2 500,0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2 500,0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jc w:val="both"/>
              <w:rPr>
                <w:rFonts w:ascii="Times New Roman" w:hAnsi="Times New Roman"/>
                <w:sz w:val="20"/>
                <w:szCs w:val="20"/>
              </w:rPr>
            </w:pPr>
          </w:p>
        </w:tc>
        <w:tc>
          <w:tcPr>
            <w:tcW w:w="1134"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2 500,0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2 500,0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90"/>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22.</w:t>
            </w:r>
          </w:p>
        </w:tc>
        <w:tc>
          <w:tcPr>
            <w:tcW w:w="3827"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Газификация земельного участка, расположенного по ул. Новосельская (инфраструктурное обустройство земельных участков, подлежащих предоставлению в т.ч. для жилищного строительства семьям, имеющим трех и более детей)</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u w:val="single"/>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18 500,0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1 500,0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17 000,0</w:t>
            </w:r>
          </w:p>
        </w:tc>
      </w:tr>
      <w:tr w:rsidR="00D06E93" w:rsidRPr="00D06E93" w:rsidTr="00B932E0">
        <w:trPr>
          <w:trHeight w:val="59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13 600,0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13 600,0</w:t>
            </w:r>
          </w:p>
        </w:tc>
      </w:tr>
      <w:tr w:rsidR="00D06E93" w:rsidRPr="00D06E93" w:rsidTr="00B932E0">
        <w:trPr>
          <w:trHeight w:val="59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4 900,0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1 500,0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3 400,0</w:t>
            </w:r>
          </w:p>
        </w:tc>
      </w:tr>
      <w:tr w:rsidR="00D06E93" w:rsidRPr="00D06E93" w:rsidTr="00B932E0">
        <w:trPr>
          <w:trHeight w:val="53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23.</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Газификация земельного участка, расположенного по ул. Речная (инфраструктурное обустройство земельных участков, подлежащих предоставлению в т.ч. для жилищного строительства семьям, имеющим трех и более детей) – разработка ПСД</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1 244,0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1 244,0</w:t>
            </w: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1 244,0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1 244,0</w:t>
            </w:r>
          </w:p>
        </w:tc>
      </w:tr>
      <w:tr w:rsidR="00D06E93" w:rsidRPr="00D06E93" w:rsidTr="00B932E0">
        <w:trPr>
          <w:trHeight w:val="67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24.</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Газификация земельного участка, расположенного по пер. Флотский, Соловеновский (инфраструктурное обустройство земельных участков, подлежащих предоставлению в т.ч. для жилищного строительства семьям, имеющим трех и более детей) – разработка ПСД</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854,0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854,0</w:t>
            </w:r>
          </w:p>
        </w:tc>
      </w:tr>
      <w:tr w:rsidR="00D06E93" w:rsidRPr="00D06E93" w:rsidTr="00B932E0">
        <w:trPr>
          <w:trHeight w:val="6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color w:val="FF000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6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rPr>
            </w:pPr>
          </w:p>
        </w:tc>
        <w:tc>
          <w:tcPr>
            <w:tcW w:w="1134" w:type="dxa"/>
            <w:vMerge/>
          </w:tcPr>
          <w:p w:rsidR="00D06E93" w:rsidRPr="00D06E93" w:rsidRDefault="00D06E93" w:rsidP="00B932E0">
            <w:pPr>
              <w:jc w:val="center"/>
              <w:rPr>
                <w:rFonts w:ascii="Times New Roman" w:hAnsi="Times New Roman"/>
                <w:color w:val="FF000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A2E40" w:rsidP="00B932E0">
            <w:pPr>
              <w:tabs>
                <w:tab w:val="left" w:pos="6600"/>
              </w:tabs>
              <w:jc w:val="center"/>
              <w:rPr>
                <w:rFonts w:ascii="Times New Roman" w:hAnsi="Times New Roman"/>
                <w:sz w:val="20"/>
                <w:szCs w:val="20"/>
              </w:rPr>
            </w:pPr>
            <w:r>
              <w:rPr>
                <w:rFonts w:ascii="Times New Roman" w:hAnsi="Times New Roman"/>
                <w:sz w:val="20"/>
                <w:szCs w:val="20"/>
              </w:rPr>
              <w:t>854,0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854,0</w:t>
            </w:r>
          </w:p>
        </w:tc>
      </w:tr>
      <w:tr w:rsidR="00D06E93" w:rsidRPr="00D06E93" w:rsidTr="00B932E0">
        <w:trPr>
          <w:trHeight w:val="100"/>
        </w:trPr>
        <w:tc>
          <w:tcPr>
            <w:tcW w:w="534" w:type="dxa"/>
            <w:vMerge w:val="restart"/>
          </w:tcPr>
          <w:p w:rsidR="00D06E93" w:rsidRPr="00D06E93" w:rsidRDefault="00D06E93" w:rsidP="00B932E0">
            <w:pPr>
              <w:tabs>
                <w:tab w:val="left" w:pos="6600"/>
              </w:tabs>
              <w:rPr>
                <w:rFonts w:ascii="Times New Roman" w:hAnsi="Times New Roman"/>
                <w:sz w:val="20"/>
                <w:szCs w:val="20"/>
              </w:rPr>
            </w:pPr>
          </w:p>
        </w:tc>
        <w:tc>
          <w:tcPr>
            <w:tcW w:w="3827"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ИТОГО по подпрограмме:</w:t>
            </w:r>
          </w:p>
        </w:tc>
        <w:tc>
          <w:tcPr>
            <w:tcW w:w="1134" w:type="dxa"/>
            <w:vMerge w:val="restart"/>
          </w:tcPr>
          <w:p w:rsidR="00D06E93" w:rsidRPr="00D06E93" w:rsidRDefault="00D06E93" w:rsidP="00B932E0">
            <w:pPr>
              <w:tabs>
                <w:tab w:val="left" w:pos="6600"/>
              </w:tabs>
              <w:rPr>
                <w:rFonts w:ascii="Times New Roman" w:hAnsi="Times New Roman"/>
                <w:sz w:val="20"/>
                <w:szCs w:val="20"/>
              </w:rPr>
            </w:pPr>
          </w:p>
        </w:tc>
        <w:tc>
          <w:tcPr>
            <w:tcW w:w="1417" w:type="dxa"/>
            <w:vMerge w:val="restart"/>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4C5F9A">
            <w:pPr>
              <w:tabs>
                <w:tab w:val="left" w:pos="6600"/>
              </w:tabs>
              <w:jc w:val="center"/>
              <w:rPr>
                <w:rFonts w:ascii="Times New Roman" w:hAnsi="Times New Roman"/>
                <w:sz w:val="20"/>
                <w:szCs w:val="20"/>
              </w:rPr>
            </w:pPr>
            <w:r w:rsidRPr="00D06E93">
              <w:rPr>
                <w:rFonts w:ascii="Times New Roman" w:hAnsi="Times New Roman"/>
                <w:sz w:val="20"/>
                <w:szCs w:val="20"/>
              </w:rPr>
              <w:t>70 7</w:t>
            </w:r>
            <w:r w:rsidR="004C5F9A">
              <w:rPr>
                <w:rFonts w:ascii="Times New Roman" w:hAnsi="Times New Roman"/>
                <w:sz w:val="20"/>
                <w:szCs w:val="20"/>
              </w:rPr>
              <w:t>2</w:t>
            </w:r>
            <w:r w:rsidRPr="00D06E93">
              <w:rPr>
                <w:rFonts w:ascii="Times New Roman" w:hAnsi="Times New Roman"/>
                <w:sz w:val="20"/>
                <w:szCs w:val="20"/>
              </w:rPr>
              <w:t>6,291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10 590,1</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9 535,36</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3 877,431</w:t>
            </w:r>
          </w:p>
        </w:tc>
        <w:tc>
          <w:tcPr>
            <w:tcW w:w="992" w:type="dxa"/>
          </w:tcPr>
          <w:p w:rsidR="00D06E93" w:rsidRPr="00D06E93" w:rsidRDefault="00D06E93" w:rsidP="004C5F9A">
            <w:pPr>
              <w:tabs>
                <w:tab w:val="left" w:pos="6600"/>
              </w:tabs>
              <w:jc w:val="center"/>
              <w:rPr>
                <w:rFonts w:ascii="Times New Roman" w:hAnsi="Times New Roman"/>
                <w:sz w:val="20"/>
                <w:szCs w:val="20"/>
              </w:rPr>
            </w:pPr>
            <w:r w:rsidRPr="00D06E93">
              <w:rPr>
                <w:rFonts w:ascii="Times New Roman" w:hAnsi="Times New Roman"/>
                <w:sz w:val="20"/>
                <w:szCs w:val="20"/>
              </w:rPr>
              <w:t>4 8</w:t>
            </w:r>
            <w:r w:rsidR="004C5F9A">
              <w:rPr>
                <w:rFonts w:ascii="Times New Roman" w:hAnsi="Times New Roman"/>
                <w:sz w:val="20"/>
                <w:szCs w:val="20"/>
              </w:rPr>
              <w:t>2</w:t>
            </w:r>
            <w:r w:rsidRPr="00D06E93">
              <w:rPr>
                <w:rFonts w:ascii="Times New Roman" w:hAnsi="Times New Roman"/>
                <w:sz w:val="20"/>
                <w:szCs w:val="20"/>
              </w:rPr>
              <w:t>4,3</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22 801,1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19 098,0</w:t>
            </w:r>
          </w:p>
        </w:tc>
      </w:tr>
      <w:tr w:rsidR="00D06E93" w:rsidRPr="00D06E93" w:rsidTr="00B932E0">
        <w:trPr>
          <w:trHeight w:val="10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35 864,00</w:t>
            </w: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58 30,0</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6 461,0</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1 150,0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1 150,0</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7 673,0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13 600,0</w:t>
            </w:r>
          </w:p>
        </w:tc>
      </w:tr>
      <w:tr w:rsidR="00D06E93" w:rsidRPr="00D06E93" w:rsidTr="00B932E0">
        <w:trPr>
          <w:trHeight w:val="10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27" w:type="dxa"/>
            <w:vMerge/>
          </w:tcPr>
          <w:p w:rsidR="00D06E93" w:rsidRPr="00D06E93" w:rsidRDefault="00D06E93" w:rsidP="00B932E0">
            <w:pPr>
              <w:tabs>
                <w:tab w:val="left" w:pos="6600"/>
              </w:tabs>
              <w:rPr>
                <w:rFonts w:ascii="Times New Roman" w:hAnsi="Times New Roman"/>
                <w:sz w:val="20"/>
                <w:szCs w:val="20"/>
              </w:rPr>
            </w:pPr>
          </w:p>
        </w:tc>
        <w:tc>
          <w:tcPr>
            <w:tcW w:w="1134"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4C5F9A">
            <w:pPr>
              <w:tabs>
                <w:tab w:val="left" w:pos="6600"/>
              </w:tabs>
              <w:jc w:val="center"/>
              <w:rPr>
                <w:rFonts w:ascii="Times New Roman" w:hAnsi="Times New Roman"/>
                <w:sz w:val="20"/>
                <w:szCs w:val="20"/>
              </w:rPr>
            </w:pPr>
            <w:r w:rsidRPr="00D06E93">
              <w:rPr>
                <w:rFonts w:ascii="Times New Roman" w:hAnsi="Times New Roman"/>
                <w:sz w:val="20"/>
                <w:szCs w:val="20"/>
              </w:rPr>
              <w:t>34 8</w:t>
            </w:r>
            <w:r w:rsidR="004C5F9A">
              <w:rPr>
                <w:rFonts w:ascii="Times New Roman" w:hAnsi="Times New Roman"/>
                <w:sz w:val="20"/>
                <w:szCs w:val="20"/>
              </w:rPr>
              <w:t>6</w:t>
            </w:r>
            <w:r w:rsidRPr="00D06E93">
              <w:rPr>
                <w:rFonts w:ascii="Times New Roman" w:hAnsi="Times New Roman"/>
                <w:sz w:val="20"/>
                <w:szCs w:val="20"/>
              </w:rPr>
              <w:t>2,291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4 760,1</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3 074,36</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2 727,431</w:t>
            </w:r>
          </w:p>
        </w:tc>
        <w:tc>
          <w:tcPr>
            <w:tcW w:w="992" w:type="dxa"/>
          </w:tcPr>
          <w:p w:rsidR="00D06E93" w:rsidRPr="00D06E93" w:rsidRDefault="00D06E93" w:rsidP="004C5F9A">
            <w:pPr>
              <w:tabs>
                <w:tab w:val="left" w:pos="6600"/>
              </w:tabs>
              <w:jc w:val="center"/>
              <w:rPr>
                <w:rFonts w:ascii="Times New Roman" w:hAnsi="Times New Roman"/>
                <w:sz w:val="20"/>
                <w:szCs w:val="20"/>
              </w:rPr>
            </w:pPr>
            <w:r w:rsidRPr="00D06E93">
              <w:rPr>
                <w:rFonts w:ascii="Times New Roman" w:hAnsi="Times New Roman"/>
                <w:sz w:val="20"/>
                <w:szCs w:val="20"/>
              </w:rPr>
              <w:t>3 6</w:t>
            </w:r>
            <w:r w:rsidR="004C5F9A">
              <w:rPr>
                <w:rFonts w:ascii="Times New Roman" w:hAnsi="Times New Roman"/>
                <w:sz w:val="20"/>
                <w:szCs w:val="20"/>
              </w:rPr>
              <w:t>7</w:t>
            </w:r>
            <w:r w:rsidRPr="00D06E93">
              <w:rPr>
                <w:rFonts w:ascii="Times New Roman" w:hAnsi="Times New Roman"/>
                <w:sz w:val="20"/>
                <w:szCs w:val="20"/>
              </w:rPr>
              <w:t>4,3</w:t>
            </w:r>
          </w:p>
        </w:tc>
        <w:tc>
          <w:tcPr>
            <w:tcW w:w="992" w:type="dxa"/>
            <w:gridSpan w:val="2"/>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15 128,1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5 498,0</w:t>
            </w:r>
          </w:p>
        </w:tc>
      </w:tr>
    </w:tbl>
    <w:p w:rsidR="00D06E93" w:rsidRDefault="00D06E93" w:rsidP="00D06E93">
      <w:pPr>
        <w:jc w:val="center"/>
        <w:rPr>
          <w:rFonts w:ascii="Times New Roman" w:hAnsi="Times New Roman"/>
        </w:rPr>
      </w:pPr>
    </w:p>
    <w:p w:rsidR="003F1000" w:rsidRDefault="003F1000" w:rsidP="00D06E93">
      <w:pPr>
        <w:jc w:val="center"/>
        <w:rPr>
          <w:rFonts w:ascii="Times New Roman" w:hAnsi="Times New Roman"/>
        </w:rPr>
      </w:pPr>
    </w:p>
    <w:p w:rsidR="003F1000" w:rsidRPr="00D06E93" w:rsidRDefault="003F1000" w:rsidP="00D06E93">
      <w:pPr>
        <w:jc w:val="center"/>
        <w:rPr>
          <w:rFonts w:ascii="Times New Roman" w:hAnsi="Times New Roman"/>
        </w:rPr>
      </w:pPr>
    </w:p>
    <w:p w:rsidR="00D06E93" w:rsidRPr="00D06E93" w:rsidRDefault="00D06E93" w:rsidP="00D06E93">
      <w:pPr>
        <w:jc w:val="center"/>
        <w:rPr>
          <w:rFonts w:ascii="Times New Roman" w:hAnsi="Times New Roman"/>
        </w:rPr>
      </w:pPr>
      <w:r w:rsidRPr="00D06E93">
        <w:rPr>
          <w:rFonts w:ascii="Times New Roman" w:hAnsi="Times New Roman"/>
        </w:rPr>
        <w:t xml:space="preserve">2. Подпрограмма </w:t>
      </w:r>
      <w:r w:rsidRPr="00D06E93">
        <w:rPr>
          <w:rFonts w:ascii="Times New Roman" w:hAnsi="Times New Roman"/>
          <w:bCs/>
        </w:rPr>
        <w:t>«Развитие системы теплоснабжения городского округа города Переславля-Залесского» на 2011-2016 годы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134"/>
        <w:gridCol w:w="1417"/>
        <w:gridCol w:w="1276"/>
        <w:gridCol w:w="1134"/>
        <w:gridCol w:w="992"/>
        <w:gridCol w:w="993"/>
        <w:gridCol w:w="1134"/>
        <w:gridCol w:w="1008"/>
        <w:gridCol w:w="976"/>
        <w:gridCol w:w="992"/>
      </w:tblGrid>
      <w:tr w:rsidR="00D06E93" w:rsidRPr="00D06E93" w:rsidTr="00B932E0">
        <w:trPr>
          <w:trHeight w:val="300"/>
        </w:trPr>
        <w:tc>
          <w:tcPr>
            <w:tcW w:w="5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 п/п</w:t>
            </w:r>
          </w:p>
        </w:tc>
        <w:tc>
          <w:tcPr>
            <w:tcW w:w="382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Наименование мероприятия подпрограммы</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Сроки реализации</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Ответствен-ный исполнитель, соисполни-тель, участник муниципаль-ной программы</w:t>
            </w:r>
          </w:p>
        </w:tc>
        <w:tc>
          <w:tcPr>
            <w:tcW w:w="1276"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Источник финансирования</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Сумма расходов, всего (тыс. руб.)</w:t>
            </w:r>
          </w:p>
        </w:tc>
        <w:tc>
          <w:tcPr>
            <w:tcW w:w="6095" w:type="dxa"/>
            <w:gridSpan w:val="6"/>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в том числе по годам реализации подпрограммы:</w:t>
            </w:r>
          </w:p>
        </w:tc>
      </w:tr>
      <w:tr w:rsidR="00D06E93" w:rsidRPr="00D06E93" w:rsidTr="00B932E0">
        <w:trPr>
          <w:trHeight w:val="300"/>
        </w:trPr>
        <w:tc>
          <w:tcPr>
            <w:tcW w:w="534" w:type="dxa"/>
            <w:vMerge/>
          </w:tcPr>
          <w:p w:rsidR="00D06E93" w:rsidRPr="00D06E93" w:rsidRDefault="00D06E93" w:rsidP="00B932E0">
            <w:pPr>
              <w:jc w:val="center"/>
              <w:rPr>
                <w:rFonts w:ascii="Times New Roman" w:hAnsi="Times New Roman"/>
              </w:rPr>
            </w:pPr>
          </w:p>
        </w:tc>
        <w:tc>
          <w:tcPr>
            <w:tcW w:w="3827"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1417" w:type="dxa"/>
            <w:vMerge/>
          </w:tcPr>
          <w:p w:rsidR="00D06E93" w:rsidRPr="00D06E93" w:rsidRDefault="00D06E93" w:rsidP="00B932E0">
            <w:pPr>
              <w:jc w:val="center"/>
              <w:rPr>
                <w:rFonts w:ascii="Times New Roman" w:hAnsi="Times New Roman"/>
              </w:rPr>
            </w:pPr>
          </w:p>
        </w:tc>
        <w:tc>
          <w:tcPr>
            <w:tcW w:w="1276"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2011</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2013</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2014</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2015</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w:t>
            </w:r>
          </w:p>
        </w:tc>
      </w:tr>
      <w:tr w:rsidR="00D06E93" w:rsidRPr="00D06E93" w:rsidTr="003F1000">
        <w:trPr>
          <w:trHeight w:val="236"/>
        </w:trPr>
        <w:tc>
          <w:tcPr>
            <w:tcW w:w="5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w:t>
            </w:r>
          </w:p>
        </w:tc>
        <w:tc>
          <w:tcPr>
            <w:tcW w:w="382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w:t>
            </w:r>
          </w:p>
        </w:tc>
        <w:tc>
          <w:tcPr>
            <w:tcW w:w="141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w:t>
            </w:r>
          </w:p>
        </w:tc>
        <w:tc>
          <w:tcPr>
            <w:tcW w:w="12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7</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w:t>
            </w:r>
          </w:p>
        </w:tc>
      </w:tr>
      <w:tr w:rsidR="00D06E93" w:rsidRPr="00D06E93" w:rsidTr="00B932E0">
        <w:trPr>
          <w:trHeight w:val="402"/>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ЦТП «Фрегат» до ТК 14/21 на ул.Конная и до потребителей на ул. Комсомольская, Кузнецова, Конная, Первомайская, Плещеевская, Ростовская (нечетная сторона), Озерная, протяженностью 1489 м. средний диаметр 150 мм.</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rPr>
            </w:pPr>
            <w:r w:rsidRPr="00D06E93">
              <w:rPr>
                <w:rFonts w:ascii="Times New Roman" w:hAnsi="Times New Roman"/>
                <w:sz w:val="20"/>
                <w:szCs w:val="20"/>
              </w:rPr>
              <w:t>МБУ «Центр развития</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4 550,0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4 550,0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3 640,0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3 640,0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455,0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455,0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455,0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455,0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174"/>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ТК 11 до ТК 13, протяженностью 391 м. средний диаметр 400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4 290,0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4 290,0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172"/>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3 432,0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3 432,0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172"/>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429,0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429,0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172"/>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429,0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429,0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172"/>
        </w:trPr>
        <w:tc>
          <w:tcPr>
            <w:tcW w:w="534"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w:t>
            </w:r>
          </w:p>
        </w:tc>
        <w:tc>
          <w:tcPr>
            <w:tcW w:w="3827" w:type="dxa"/>
          </w:tcPr>
          <w:p w:rsidR="00D06E93" w:rsidRPr="00D06E93" w:rsidRDefault="00D06E93" w:rsidP="00B932E0">
            <w:pPr>
              <w:pStyle w:val="justppt"/>
              <w:jc w:val="center"/>
              <w:rPr>
                <w:sz w:val="20"/>
                <w:szCs w:val="20"/>
              </w:rPr>
            </w:pPr>
            <w:r w:rsidRPr="00D06E93">
              <w:rPr>
                <w:sz w:val="20"/>
                <w:szCs w:val="20"/>
              </w:rPr>
              <w:t>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w:t>
            </w:r>
          </w:p>
        </w:tc>
        <w:tc>
          <w:tcPr>
            <w:tcW w:w="141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w:t>
            </w:r>
          </w:p>
        </w:tc>
        <w:tc>
          <w:tcPr>
            <w:tcW w:w="12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7</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w:t>
            </w: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3.</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ТК 13 до ТК 13м/4 по ул. Строителей (трасса на «Химик»), протяженностью 530 м. средний диаметр 150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2 080,0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2 080,0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1 664,0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1 664,0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208,0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208,0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2"/>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4.</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УТ 22 (пер. Красноэховский) до потребителей на ул. Свободы д. 58 – 62, ул. Берендеевская, 40 лет ВЛКСМ д.2, 4, ул. Парковая, пер. Берендеевский, протяженностью 1662 м. средний диаметр 117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5 018,0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5 018,0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4 014,4</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4 014,4</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501,8</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501,8</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501,8</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501,8</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2"/>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5.</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УТ 2 (исключая магистральный трубопровод ДУ 300) до потребителей на ул. Красный текстильщик, больничный городок, Свободы д. 48 – 56, пер. Красноэховский, ул. Красноэховская, протяженностью 2238 м. средний диаметр 93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4 095,0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4 095,0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3 276,0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3 276,0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409,5</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409,5</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409,5</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409,5</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6.</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УТ 35 до потребителей ул. Свободы д.19 - 45, протяженностью 675 м. средний диаметр 78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1 118,0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1 118,0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894,4</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894,4</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111,8</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111,8</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79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111,8</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111,8</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7.</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ул. Кооперативная ТК 13 до ЦТП № 1, протяженностью 246 м. средний диаметр 400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2 600,0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2 600,0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2 080,0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2 080,0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260,0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260,0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260,0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260,0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8.</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ТК 135/5 до ТП 126 район «Химик», протяженностью 90 м. средний диаметр 100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156,0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156,0</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w:t>
            </w:r>
          </w:p>
        </w:tc>
        <w:tc>
          <w:tcPr>
            <w:tcW w:w="992" w:type="dxa"/>
          </w:tcPr>
          <w:p w:rsidR="00D06E93" w:rsidRPr="00D06E93" w:rsidRDefault="00D06E93" w:rsidP="00B932E0">
            <w:pPr>
              <w:jc w:val="center"/>
              <w:rPr>
                <w:rFonts w:ascii="Times New Roman" w:hAnsi="Times New Roman"/>
                <w:sz w:val="20"/>
                <w:szCs w:val="20"/>
              </w:rPr>
            </w:pPr>
          </w:p>
        </w:tc>
      </w:tr>
      <w:tr w:rsidR="00D06E93" w:rsidRPr="00D06E93" w:rsidTr="00B932E0">
        <w:trPr>
          <w:trHeight w:val="402"/>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9.</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Реконструкция тепловых сетей от ТК на ул. Валовое кольцо до потребителей на ул. Валовое кольцо, Садовая, Проездная, Советская (четная сторона), пер. Красноармейский и Тайницкий, протяженностью 1860 м. средний диаметр 108 мм.</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МБУ «Центр развития»</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3 600,0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3 900,0</w:t>
            </w: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3 120,0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3 120,0</w:t>
            </w: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r>
      <w:tr w:rsidR="00D06E93" w:rsidRPr="00D06E93" w:rsidTr="00B932E0">
        <w:trPr>
          <w:trHeight w:val="40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r>
      <w:tr w:rsidR="00D06E93" w:rsidRPr="00D06E93" w:rsidTr="00B932E0">
        <w:trPr>
          <w:trHeight w:val="486"/>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10.</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Реконструкция тепловых сетей от насосной станции «Советская» до ТК на ул. Валовое кольцо (включая переход через ул. Советская), до потребителей на ул. Советская, протяженностью 357 м. средний диаметр150 мм.</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1300,0</w:t>
            </w:r>
          </w:p>
        </w:tc>
      </w:tr>
      <w:tr w:rsidR="00D06E93" w:rsidRPr="00D06E93" w:rsidTr="00B932E0">
        <w:trPr>
          <w:trHeight w:val="483"/>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1 040,0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1 040,0</w:t>
            </w:r>
          </w:p>
        </w:tc>
      </w:tr>
      <w:tr w:rsidR="00D06E93" w:rsidRPr="00D06E93" w:rsidTr="00B932E0">
        <w:trPr>
          <w:trHeight w:val="483"/>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w:t>
            </w:r>
          </w:p>
        </w:tc>
      </w:tr>
      <w:tr w:rsidR="00D06E93" w:rsidRPr="00D06E93" w:rsidTr="00B932E0">
        <w:trPr>
          <w:trHeight w:val="483"/>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130,0</w:t>
            </w:r>
          </w:p>
        </w:tc>
      </w:tr>
      <w:tr w:rsidR="00D06E93" w:rsidRPr="00D06E93" w:rsidTr="00B932E0">
        <w:trPr>
          <w:trHeight w:val="462"/>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11.</w:t>
            </w:r>
          </w:p>
        </w:tc>
        <w:tc>
          <w:tcPr>
            <w:tcW w:w="3827"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Реконструкция тепловых сетей от ТК на ул. Свободы  (хлебозавод) к потребителям ул. Свободы д. 64 – 76, ул. 40 лет ВЛКСМ (нечетная сторона), ул. Пушкина (четная сторона), пер. Берендеевский, ул. Вокзальная до д. 24, протяженностью 3279 м. средний диаметр 89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5 400,0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5 400,0</w:t>
            </w:r>
          </w:p>
        </w:tc>
      </w:tr>
      <w:tr w:rsidR="00D06E93" w:rsidRPr="00D06E93" w:rsidTr="00B932E0">
        <w:trPr>
          <w:trHeight w:val="46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4 320,0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4 320,0</w:t>
            </w:r>
          </w:p>
        </w:tc>
      </w:tr>
      <w:tr w:rsidR="00D06E93" w:rsidRPr="00D06E93" w:rsidTr="00B932E0">
        <w:trPr>
          <w:trHeight w:val="46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540,0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540,0</w:t>
            </w:r>
          </w:p>
        </w:tc>
      </w:tr>
      <w:tr w:rsidR="00D06E93" w:rsidRPr="00D06E93" w:rsidTr="00B932E0">
        <w:trPr>
          <w:trHeight w:val="461"/>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jc w:val="both"/>
              <w:rPr>
                <w:rFonts w:ascii="Times New Roman" w:hAnsi="Times New Roman"/>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540,0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540,0</w:t>
            </w:r>
          </w:p>
        </w:tc>
      </w:tr>
      <w:tr w:rsidR="00D06E93" w:rsidRPr="00D06E93" w:rsidTr="00B932E0">
        <w:trPr>
          <w:trHeight w:val="29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12.</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насосной станции «Комитетская» до потребителей на ул. Комитетская, Советская, протяженностью 1085 м. средний диаметр 72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1 950,0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1 950,0</w:t>
            </w:r>
          </w:p>
        </w:tc>
      </w:tr>
      <w:tr w:rsidR="00D06E93" w:rsidRPr="00D06E93" w:rsidTr="00B932E0">
        <w:trPr>
          <w:trHeight w:val="28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1 560,0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1 560,0</w:t>
            </w:r>
          </w:p>
        </w:tc>
      </w:tr>
      <w:tr w:rsidR="00D06E93" w:rsidRPr="00D06E93" w:rsidTr="00B932E0">
        <w:trPr>
          <w:trHeight w:val="28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r>
      <w:tr w:rsidR="00D06E93" w:rsidRPr="00D06E93" w:rsidTr="00B932E0">
        <w:trPr>
          <w:trHeight w:val="28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195,0</w:t>
            </w: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13.</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ТК 13 м/ 4 до ТК 135/5 ул. Кошкина, протяженностью 470 м. средний диаметр110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1 210,0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1 210,0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968,0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968,0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121,0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121,0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121,0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121,0</w:t>
            </w: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14.</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ЦТП № 2 до ТК 17 (вдоль территории гимназии), протяженностью 50 м. средний диаметр 300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312,0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312,0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39,0</w:t>
            </w: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15.</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ТК 13м/2 до ТК 13м/2-3 на ул. Кирпичная, протяженностью 240 м. средний диаметр 200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1 040,0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1 040,0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832,0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832,0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104,0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104,0</w:t>
            </w:r>
          </w:p>
        </w:tc>
      </w:tr>
      <w:tr w:rsidR="00D06E93" w:rsidRPr="00D06E93" w:rsidTr="00B932E0">
        <w:trPr>
          <w:trHeight w:val="228"/>
        </w:trPr>
        <w:tc>
          <w:tcPr>
            <w:tcW w:w="534" w:type="dxa"/>
            <w:vMerge/>
          </w:tcPr>
          <w:p w:rsidR="00D06E93" w:rsidRPr="00D06E93" w:rsidRDefault="00D06E93" w:rsidP="00B932E0">
            <w:pP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104,0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104,0</w:t>
            </w:r>
          </w:p>
        </w:tc>
      </w:tr>
      <w:tr w:rsidR="00D06E93" w:rsidRPr="00D06E93" w:rsidTr="00B932E0">
        <w:trPr>
          <w:trHeight w:val="231"/>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16.</w:t>
            </w:r>
          </w:p>
        </w:tc>
        <w:tc>
          <w:tcPr>
            <w:tcW w:w="3827" w:type="dxa"/>
            <w:vMerge w:val="restart"/>
          </w:tcPr>
          <w:p w:rsidR="00D06E93" w:rsidRPr="00D06E93" w:rsidRDefault="00D06E93" w:rsidP="00B932E0">
            <w:pPr>
              <w:pStyle w:val="justppt"/>
              <w:jc w:val="both"/>
              <w:rPr>
                <w:sz w:val="20"/>
                <w:szCs w:val="20"/>
              </w:rPr>
            </w:pPr>
            <w:r w:rsidRPr="00D06E93">
              <w:rPr>
                <w:sz w:val="20"/>
                <w:szCs w:val="20"/>
              </w:rPr>
              <w:t>Реконструкция тепловых сетей от УТ 2 ул. Красный текстильщик до УТ 32 (больничный городок), протяженностью 300 м. средний диаметр 300 мм.</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2 210,0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2 210,0</w:t>
            </w:r>
          </w:p>
        </w:tc>
      </w:tr>
      <w:tr w:rsidR="00D06E93" w:rsidRPr="00D06E93" w:rsidTr="00B932E0">
        <w:trPr>
          <w:trHeight w:val="228"/>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1 768,0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1 768,0</w:t>
            </w:r>
          </w:p>
        </w:tc>
      </w:tr>
      <w:tr w:rsidR="00D06E93" w:rsidRPr="00D06E93" w:rsidTr="00B932E0">
        <w:trPr>
          <w:trHeight w:val="228"/>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221,0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221,0</w:t>
            </w:r>
          </w:p>
        </w:tc>
      </w:tr>
      <w:tr w:rsidR="00D06E93" w:rsidRPr="00D06E93" w:rsidTr="00B932E0">
        <w:trPr>
          <w:trHeight w:val="228"/>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221,0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221,0</w:t>
            </w:r>
          </w:p>
        </w:tc>
      </w:tr>
      <w:tr w:rsidR="00D06E93" w:rsidRPr="00D06E93" w:rsidTr="00B932E0">
        <w:trPr>
          <w:trHeight w:val="75"/>
        </w:trPr>
        <w:tc>
          <w:tcPr>
            <w:tcW w:w="5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17.</w:t>
            </w:r>
          </w:p>
        </w:tc>
        <w:tc>
          <w:tcPr>
            <w:tcW w:w="3827" w:type="dxa"/>
            <w:vMerge w:val="restart"/>
          </w:tcPr>
          <w:p w:rsidR="00D06E93" w:rsidRPr="00D06E93" w:rsidRDefault="00D06E93" w:rsidP="00B932E0">
            <w:pPr>
              <w:pStyle w:val="justppt"/>
              <w:jc w:val="both"/>
              <w:rPr>
                <w:sz w:val="20"/>
                <w:szCs w:val="20"/>
              </w:rPr>
            </w:pPr>
            <w:r w:rsidRPr="00D06E93">
              <w:rPr>
                <w:sz w:val="20"/>
                <w:szCs w:val="20"/>
              </w:rPr>
              <w:t>Замена водонагревателей на ЦТП (4 шт.)</w:t>
            </w:r>
          </w:p>
        </w:tc>
        <w:tc>
          <w:tcPr>
            <w:tcW w:w="1134" w:type="dxa"/>
            <w:vMerge w:val="restart"/>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1 000,0</w:t>
            </w:r>
          </w:p>
        </w:tc>
      </w:tr>
      <w:tr w:rsidR="00D06E93" w:rsidRPr="00D06E93" w:rsidTr="00B932E0">
        <w:trPr>
          <w:trHeight w:val="75"/>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800,0</w:t>
            </w:r>
          </w:p>
        </w:tc>
      </w:tr>
      <w:tr w:rsidR="00D06E93" w:rsidRPr="00D06E93" w:rsidTr="00B932E0">
        <w:trPr>
          <w:trHeight w:val="75"/>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100,0</w:t>
            </w:r>
          </w:p>
        </w:tc>
      </w:tr>
      <w:tr w:rsidR="00D06E93" w:rsidRPr="00D06E93" w:rsidTr="00B932E0">
        <w:trPr>
          <w:trHeight w:val="75"/>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100,0</w:t>
            </w:r>
          </w:p>
        </w:tc>
        <w:tc>
          <w:tcPr>
            <w:tcW w:w="992" w:type="dxa"/>
          </w:tcPr>
          <w:p w:rsidR="00D06E93" w:rsidRPr="00D06E93" w:rsidRDefault="00D06E93" w:rsidP="00B932E0">
            <w:pPr>
              <w:jc w:val="center"/>
              <w:rPr>
                <w:rFonts w:ascii="Times New Roman" w:hAnsi="Times New Roman"/>
                <w:sz w:val="20"/>
                <w:szCs w:val="20"/>
              </w:rPr>
            </w:pPr>
          </w:p>
        </w:tc>
        <w:tc>
          <w:tcPr>
            <w:tcW w:w="993" w:type="dxa"/>
          </w:tcPr>
          <w:p w:rsidR="00D06E93" w:rsidRPr="00D06E93" w:rsidRDefault="00D06E93" w:rsidP="00B932E0">
            <w:pPr>
              <w:jc w:val="center"/>
              <w:rPr>
                <w:rFonts w:ascii="Times New Roman" w:hAnsi="Times New Roman"/>
                <w:sz w:val="20"/>
                <w:szCs w:val="20"/>
              </w:rPr>
            </w:pPr>
          </w:p>
        </w:tc>
        <w:tc>
          <w:tcPr>
            <w:tcW w:w="1134" w:type="dxa"/>
          </w:tcPr>
          <w:p w:rsidR="00D06E93" w:rsidRPr="00D06E93" w:rsidRDefault="00D06E93" w:rsidP="00B932E0">
            <w:pPr>
              <w:jc w:val="center"/>
              <w:rPr>
                <w:rFonts w:ascii="Times New Roman" w:hAnsi="Times New Roman"/>
                <w:sz w:val="20"/>
                <w:szCs w:val="20"/>
              </w:rPr>
            </w:pPr>
          </w:p>
        </w:tc>
        <w:tc>
          <w:tcPr>
            <w:tcW w:w="1008" w:type="dxa"/>
          </w:tcPr>
          <w:p w:rsidR="00D06E93" w:rsidRPr="00D06E93" w:rsidRDefault="00D06E93" w:rsidP="00B932E0">
            <w:pPr>
              <w:jc w:val="center"/>
              <w:rPr>
                <w:rFonts w:ascii="Times New Roman" w:hAnsi="Times New Roman"/>
                <w:sz w:val="20"/>
                <w:szCs w:val="20"/>
              </w:rPr>
            </w:pPr>
          </w:p>
        </w:tc>
        <w:tc>
          <w:tcPr>
            <w:tcW w:w="976" w:type="dxa"/>
          </w:tcPr>
          <w:p w:rsidR="00D06E93" w:rsidRPr="00D06E93" w:rsidRDefault="00D06E93" w:rsidP="00B932E0">
            <w:pPr>
              <w:jc w:val="center"/>
              <w:rPr>
                <w:rFonts w:ascii="Times New Roman" w:hAnsi="Times New Roman"/>
                <w:sz w:val="20"/>
                <w:szCs w:val="20"/>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100,0</w:t>
            </w:r>
          </w:p>
        </w:tc>
      </w:tr>
      <w:tr w:rsidR="00D06E93" w:rsidRPr="00D06E93" w:rsidTr="00B932E0">
        <w:trPr>
          <w:trHeight w:val="57"/>
        </w:trPr>
        <w:tc>
          <w:tcPr>
            <w:tcW w:w="534" w:type="dxa"/>
            <w:vMerge w:val="restart"/>
          </w:tcPr>
          <w:p w:rsidR="00D06E93" w:rsidRPr="00D06E93" w:rsidRDefault="00D06E93" w:rsidP="00B932E0">
            <w:pPr>
              <w:jc w:val="center"/>
              <w:rPr>
                <w:rFonts w:ascii="Times New Roman" w:hAnsi="Times New Roman"/>
                <w:sz w:val="20"/>
                <w:szCs w:val="20"/>
              </w:rPr>
            </w:pPr>
          </w:p>
        </w:tc>
        <w:tc>
          <w:tcPr>
            <w:tcW w:w="3827" w:type="dxa"/>
            <w:vMerge w:val="restart"/>
          </w:tcPr>
          <w:p w:rsidR="00D06E93" w:rsidRPr="00D06E93" w:rsidRDefault="00D06E93" w:rsidP="00B932E0">
            <w:pPr>
              <w:pStyle w:val="justppt"/>
              <w:jc w:val="both"/>
              <w:rPr>
                <w:sz w:val="20"/>
                <w:szCs w:val="20"/>
              </w:rPr>
            </w:pPr>
            <w:r w:rsidRPr="00D06E93">
              <w:rPr>
                <w:sz w:val="20"/>
                <w:szCs w:val="20"/>
              </w:rPr>
              <w:t>ИТОГО по подпрограмме:</w:t>
            </w:r>
          </w:p>
        </w:tc>
        <w:tc>
          <w:tcPr>
            <w:tcW w:w="1134" w:type="dxa"/>
            <w:vMerge w:val="restart"/>
          </w:tcPr>
          <w:p w:rsidR="00D06E93" w:rsidRPr="00D06E93" w:rsidRDefault="00D06E93" w:rsidP="00B932E0">
            <w:pPr>
              <w:rPr>
                <w:rFonts w:ascii="Times New Roman" w:hAnsi="Times New Roman"/>
                <w:sz w:val="20"/>
                <w:szCs w:val="20"/>
              </w:rPr>
            </w:pPr>
          </w:p>
        </w:tc>
        <w:tc>
          <w:tcPr>
            <w:tcW w:w="1417" w:type="dxa"/>
            <w:vMerge w:val="restart"/>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42 346,0</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23 946,0</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18 400,0</w:t>
            </w:r>
          </w:p>
        </w:tc>
      </w:tr>
      <w:tr w:rsidR="00D06E93" w:rsidRPr="00D06E93" w:rsidTr="00B932E0">
        <w:trPr>
          <w:trHeight w:val="56"/>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33 876,8</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19 156,8</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14 720,0</w:t>
            </w:r>
          </w:p>
        </w:tc>
      </w:tr>
      <w:tr w:rsidR="00D06E93" w:rsidRPr="00D06E93" w:rsidTr="00B932E0">
        <w:trPr>
          <w:trHeight w:val="56"/>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4 234,6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2 394,6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1 840,0</w:t>
            </w:r>
          </w:p>
        </w:tc>
      </w:tr>
      <w:tr w:rsidR="00D06E93" w:rsidRPr="00D06E93" w:rsidTr="00B932E0">
        <w:trPr>
          <w:trHeight w:val="56"/>
        </w:trPr>
        <w:tc>
          <w:tcPr>
            <w:tcW w:w="534" w:type="dxa"/>
            <w:vMerge/>
          </w:tcPr>
          <w:p w:rsidR="00D06E93" w:rsidRPr="00D06E93" w:rsidRDefault="00D06E93" w:rsidP="00B932E0">
            <w:pPr>
              <w:jc w:val="center"/>
              <w:rPr>
                <w:rFonts w:ascii="Times New Roman" w:hAnsi="Times New Roman"/>
                <w:sz w:val="20"/>
                <w:szCs w:val="20"/>
              </w:rPr>
            </w:pPr>
          </w:p>
        </w:tc>
        <w:tc>
          <w:tcPr>
            <w:tcW w:w="3827" w:type="dxa"/>
            <w:vMerge/>
          </w:tcPr>
          <w:p w:rsidR="00D06E93" w:rsidRPr="00D06E93" w:rsidRDefault="00D06E93" w:rsidP="00B932E0">
            <w:pPr>
              <w:pStyle w:val="justppt"/>
              <w:jc w:val="both"/>
              <w:rPr>
                <w:sz w:val="20"/>
                <w:szCs w:val="20"/>
              </w:rPr>
            </w:pPr>
          </w:p>
        </w:tc>
        <w:tc>
          <w:tcPr>
            <w:tcW w:w="1134" w:type="dxa"/>
            <w:vMerge/>
          </w:tcPr>
          <w:p w:rsidR="00D06E93" w:rsidRPr="00D06E93" w:rsidRDefault="00D06E93" w:rsidP="00B932E0">
            <w:pP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4 234,6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2 394,6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1 840,0</w:t>
            </w:r>
          </w:p>
        </w:tc>
      </w:tr>
    </w:tbl>
    <w:p w:rsidR="007C65A7" w:rsidRDefault="007C65A7" w:rsidP="00D06E93">
      <w:pPr>
        <w:jc w:val="center"/>
        <w:rPr>
          <w:rFonts w:ascii="Times New Roman" w:hAnsi="Times New Roman"/>
        </w:rPr>
      </w:pPr>
    </w:p>
    <w:p w:rsidR="00D06E93" w:rsidRPr="00D06E93" w:rsidRDefault="00D06E93" w:rsidP="00D06E93">
      <w:pPr>
        <w:jc w:val="center"/>
        <w:rPr>
          <w:rFonts w:ascii="Times New Roman" w:hAnsi="Times New Roman"/>
          <w:bCs/>
        </w:rPr>
      </w:pPr>
      <w:r w:rsidRPr="00D06E93">
        <w:rPr>
          <w:rFonts w:ascii="Times New Roman" w:hAnsi="Times New Roman"/>
        </w:rPr>
        <w:t>3. Подпрограмма «Р</w:t>
      </w:r>
      <w:r w:rsidRPr="00D06E93">
        <w:rPr>
          <w:rFonts w:ascii="Times New Roman" w:hAnsi="Times New Roman"/>
          <w:bCs/>
        </w:rPr>
        <w:t xml:space="preserve">азвитие водоснабжения, водоотведения и очистки сточных вод городского округа </w:t>
      </w:r>
      <w:r w:rsidRPr="00D06E93">
        <w:rPr>
          <w:rFonts w:ascii="Times New Roman" w:hAnsi="Times New Roman"/>
        </w:rPr>
        <w:t>города Переславля-Залесского»</w:t>
      </w:r>
      <w:r w:rsidRPr="00D06E93">
        <w:rPr>
          <w:rFonts w:ascii="Times New Roman" w:hAnsi="Times New Roman"/>
          <w:bCs/>
        </w:rPr>
        <w:t xml:space="preserve"> на 2011-2016 годы</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7"/>
        <w:gridCol w:w="1134"/>
        <w:gridCol w:w="1417"/>
        <w:gridCol w:w="1276"/>
        <w:gridCol w:w="1134"/>
        <w:gridCol w:w="992"/>
        <w:gridCol w:w="993"/>
        <w:gridCol w:w="1134"/>
        <w:gridCol w:w="1008"/>
        <w:gridCol w:w="976"/>
        <w:gridCol w:w="992"/>
      </w:tblGrid>
      <w:tr w:rsidR="00D06E93" w:rsidRPr="00D06E93" w:rsidTr="00B932E0">
        <w:trPr>
          <w:trHeight w:val="300"/>
        </w:trPr>
        <w:tc>
          <w:tcPr>
            <w:tcW w:w="5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 п/п</w:t>
            </w:r>
          </w:p>
        </w:tc>
        <w:tc>
          <w:tcPr>
            <w:tcW w:w="382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Наименование мероприятия подпрограммы</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Сроки реализации</w:t>
            </w:r>
          </w:p>
        </w:tc>
        <w:tc>
          <w:tcPr>
            <w:tcW w:w="1417"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Ответствен-ный исполнитель, соисполни-тель, участник муниципаль-ной программы</w:t>
            </w:r>
          </w:p>
        </w:tc>
        <w:tc>
          <w:tcPr>
            <w:tcW w:w="1276"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Источник финансирования</w:t>
            </w:r>
          </w:p>
        </w:tc>
        <w:tc>
          <w:tcPr>
            <w:tcW w:w="1134"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Сумма расходов, всего (тыс. руб.)</w:t>
            </w:r>
          </w:p>
        </w:tc>
        <w:tc>
          <w:tcPr>
            <w:tcW w:w="6095" w:type="dxa"/>
            <w:gridSpan w:val="6"/>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в том числе по годам реализации подпрограммы:</w:t>
            </w:r>
          </w:p>
        </w:tc>
      </w:tr>
      <w:tr w:rsidR="00D06E93" w:rsidRPr="00D06E93" w:rsidTr="00B932E0">
        <w:trPr>
          <w:trHeight w:val="300"/>
        </w:trPr>
        <w:tc>
          <w:tcPr>
            <w:tcW w:w="534" w:type="dxa"/>
            <w:vMerge/>
          </w:tcPr>
          <w:p w:rsidR="00D06E93" w:rsidRPr="00D06E93" w:rsidRDefault="00D06E93" w:rsidP="00B932E0">
            <w:pPr>
              <w:jc w:val="center"/>
              <w:rPr>
                <w:rFonts w:ascii="Times New Roman" w:hAnsi="Times New Roman"/>
              </w:rPr>
            </w:pPr>
          </w:p>
        </w:tc>
        <w:tc>
          <w:tcPr>
            <w:tcW w:w="3827"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1417" w:type="dxa"/>
            <w:vMerge/>
          </w:tcPr>
          <w:p w:rsidR="00D06E93" w:rsidRPr="00D06E93" w:rsidRDefault="00D06E93" w:rsidP="00B932E0">
            <w:pPr>
              <w:jc w:val="center"/>
              <w:rPr>
                <w:rFonts w:ascii="Times New Roman" w:hAnsi="Times New Roman"/>
              </w:rPr>
            </w:pPr>
          </w:p>
        </w:tc>
        <w:tc>
          <w:tcPr>
            <w:tcW w:w="1276" w:type="dxa"/>
            <w:vMerge/>
          </w:tcPr>
          <w:p w:rsidR="00D06E93" w:rsidRPr="00D06E93" w:rsidRDefault="00D06E93" w:rsidP="00B932E0">
            <w:pPr>
              <w:jc w:val="center"/>
              <w:rPr>
                <w:rFonts w:ascii="Times New Roman" w:hAnsi="Times New Roman"/>
              </w:rPr>
            </w:pPr>
          </w:p>
        </w:tc>
        <w:tc>
          <w:tcPr>
            <w:tcW w:w="1134" w:type="dxa"/>
            <w:vMerge/>
          </w:tcPr>
          <w:p w:rsidR="00D06E93" w:rsidRPr="00D06E93" w:rsidRDefault="00D06E93" w:rsidP="00B932E0">
            <w:pPr>
              <w:jc w:val="center"/>
              <w:rPr>
                <w:rFonts w:ascii="Times New Roman" w:hAnsi="Times New Roman"/>
              </w:rPr>
            </w:pP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2011</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2013</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2014</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2015</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w:t>
            </w:r>
          </w:p>
        </w:tc>
      </w:tr>
      <w:tr w:rsidR="00D06E93" w:rsidRPr="00D06E93" w:rsidTr="00B932E0">
        <w:trPr>
          <w:trHeight w:val="300"/>
        </w:trPr>
        <w:tc>
          <w:tcPr>
            <w:tcW w:w="5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w:t>
            </w:r>
          </w:p>
        </w:tc>
        <w:tc>
          <w:tcPr>
            <w:tcW w:w="382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3</w:t>
            </w:r>
          </w:p>
        </w:tc>
        <w:tc>
          <w:tcPr>
            <w:tcW w:w="1417"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4</w:t>
            </w:r>
          </w:p>
        </w:tc>
        <w:tc>
          <w:tcPr>
            <w:tcW w:w="12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5</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6</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7</w:t>
            </w:r>
          </w:p>
        </w:tc>
        <w:tc>
          <w:tcPr>
            <w:tcW w:w="993"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8</w:t>
            </w:r>
          </w:p>
        </w:tc>
        <w:tc>
          <w:tcPr>
            <w:tcW w:w="1134"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9</w:t>
            </w:r>
          </w:p>
        </w:tc>
        <w:tc>
          <w:tcPr>
            <w:tcW w:w="1008"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10</w:t>
            </w:r>
          </w:p>
        </w:tc>
        <w:tc>
          <w:tcPr>
            <w:tcW w:w="976"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11</w:t>
            </w:r>
          </w:p>
        </w:tc>
        <w:tc>
          <w:tcPr>
            <w:tcW w:w="992" w:type="dxa"/>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12</w:t>
            </w:r>
          </w:p>
        </w:tc>
      </w:tr>
    </w:tbl>
    <w:p w:rsidR="00853848" w:rsidRPr="00853848" w:rsidRDefault="00853848" w:rsidP="00853848">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18"/>
        <w:gridCol w:w="1143"/>
        <w:gridCol w:w="1417"/>
        <w:gridCol w:w="1276"/>
        <w:gridCol w:w="1134"/>
        <w:gridCol w:w="992"/>
        <w:gridCol w:w="993"/>
        <w:gridCol w:w="1134"/>
        <w:gridCol w:w="992"/>
        <w:gridCol w:w="992"/>
        <w:gridCol w:w="992"/>
      </w:tblGrid>
      <w:tr w:rsidR="00D06E93" w:rsidRPr="00D06E93" w:rsidTr="00B932E0">
        <w:trPr>
          <w:trHeight w:val="30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w:t>
            </w:r>
          </w:p>
        </w:tc>
        <w:tc>
          <w:tcPr>
            <w:tcW w:w="3818"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Наружные сети водопровода и канализации к жилым домам №№ 52, 54, 56 по ул. Свободы и к жилому дому № 2 по ул. Берендеевская</w:t>
            </w:r>
          </w:p>
        </w:tc>
        <w:tc>
          <w:tcPr>
            <w:tcW w:w="1143"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2015 год</w:t>
            </w:r>
          </w:p>
          <w:p w:rsidR="00D06E93" w:rsidRPr="00D06E93" w:rsidRDefault="00D06E93" w:rsidP="00B932E0">
            <w:pPr>
              <w:tabs>
                <w:tab w:val="left" w:pos="6600"/>
              </w:tabs>
              <w:jc w:val="center"/>
              <w:rPr>
                <w:rFonts w:ascii="Times New Roman" w:hAnsi="Times New Roman"/>
                <w:sz w:val="20"/>
                <w:szCs w:val="20"/>
              </w:rPr>
            </w:pPr>
          </w:p>
        </w:tc>
        <w:tc>
          <w:tcPr>
            <w:tcW w:w="1417" w:type="dxa"/>
            <w:vMerge w:val="restart"/>
          </w:tcPr>
          <w:p w:rsidR="00D06E93" w:rsidRPr="00D06E93" w:rsidRDefault="00D06E93" w:rsidP="00D06E93">
            <w:pPr>
              <w:jc w:val="center"/>
              <w:rPr>
                <w:rFonts w:ascii="Times New Roman" w:hAnsi="Times New Roman"/>
                <w:sz w:val="20"/>
                <w:szCs w:val="20"/>
              </w:rPr>
            </w:pPr>
            <w:r w:rsidRPr="00D06E93">
              <w:rPr>
                <w:rFonts w:ascii="Times New Roman" w:hAnsi="Times New Roman"/>
                <w:sz w:val="20"/>
                <w:szCs w:val="20"/>
              </w:rPr>
              <w:t>Управление архитектуры и градостроительства</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3 545,0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D06E93">
            <w:pPr>
              <w:jc w:val="center"/>
              <w:rPr>
                <w:rFonts w:ascii="Times New Roman" w:hAnsi="Times New Roman"/>
                <w:sz w:val="20"/>
                <w:szCs w:val="20"/>
              </w:rPr>
            </w:pPr>
            <w:r w:rsidRPr="00D06E93">
              <w:rPr>
                <w:rFonts w:ascii="Times New Roman" w:hAnsi="Times New Roman"/>
                <w:sz w:val="20"/>
                <w:szCs w:val="20"/>
              </w:rPr>
              <w:t>181,5</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3 363,5</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D06E93">
        <w:trPr>
          <w:trHeight w:val="622"/>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D06E93">
        <w:trPr>
          <w:trHeight w:val="604"/>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3 545,0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181,5</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3 363,5</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17"/>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2.</w:t>
            </w:r>
          </w:p>
        </w:tc>
        <w:tc>
          <w:tcPr>
            <w:tcW w:w="3818"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Наружные сети ВиК к жилым домам №№ 5, 9, 10 по ул. Красноэховская, к жилым домам №№ 1, 3 по пер. Красноэховскому</w:t>
            </w:r>
          </w:p>
        </w:tc>
        <w:tc>
          <w:tcPr>
            <w:tcW w:w="1143"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2 135,2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242,9</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1 892,3</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74"/>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2 135,2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242,9</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1 892,3</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50"/>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3.</w:t>
            </w:r>
          </w:p>
        </w:tc>
        <w:tc>
          <w:tcPr>
            <w:tcW w:w="3818"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Водоснабжение и канализация земельного участка в районе улицы Московская (инфраструктурное обустройство земельных участков, подлежащих предоставлению для жилищного строительства семьям, имеющим трех и более детей)</w:t>
            </w:r>
          </w:p>
        </w:tc>
        <w:tc>
          <w:tcPr>
            <w:tcW w:w="1143"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7 970,66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5</w:t>
            </w:r>
            <w:r w:rsidR="00830A49">
              <w:rPr>
                <w:rFonts w:ascii="Times New Roman" w:hAnsi="Times New Roman"/>
                <w:sz w:val="20"/>
                <w:szCs w:val="20"/>
              </w:rPr>
              <w:t>4</w:t>
            </w:r>
            <w:r w:rsidRPr="00D06E93">
              <w:rPr>
                <w:rFonts w:ascii="Times New Roman" w:hAnsi="Times New Roman"/>
                <w:sz w:val="20"/>
                <w:szCs w:val="20"/>
              </w:rPr>
              <w:t>9,46</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7 411,2</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5 790,0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5 790,0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7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2 180,66</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5</w:t>
            </w:r>
            <w:r w:rsidR="00830A49">
              <w:rPr>
                <w:rFonts w:ascii="Times New Roman" w:hAnsi="Times New Roman"/>
                <w:sz w:val="20"/>
                <w:szCs w:val="20"/>
              </w:rPr>
              <w:t>4</w:t>
            </w:r>
            <w:r w:rsidRPr="00D06E93">
              <w:rPr>
                <w:rFonts w:ascii="Times New Roman" w:hAnsi="Times New Roman"/>
                <w:sz w:val="20"/>
                <w:szCs w:val="20"/>
              </w:rPr>
              <w:t>9,46</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1 621,2</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76"/>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4.</w:t>
            </w:r>
          </w:p>
        </w:tc>
        <w:tc>
          <w:tcPr>
            <w:tcW w:w="3818" w:type="dxa"/>
            <w:vMerge w:val="restart"/>
          </w:tcPr>
          <w:p w:rsidR="00D06E93" w:rsidRPr="00D06E93" w:rsidRDefault="00D06E93" w:rsidP="00830A49">
            <w:pPr>
              <w:jc w:val="both"/>
              <w:rPr>
                <w:rFonts w:ascii="Times New Roman" w:hAnsi="Times New Roman"/>
                <w:sz w:val="20"/>
                <w:szCs w:val="20"/>
              </w:rPr>
            </w:pPr>
            <w:r w:rsidRPr="00D06E93">
              <w:rPr>
                <w:rFonts w:ascii="Times New Roman" w:hAnsi="Times New Roman"/>
                <w:sz w:val="20"/>
                <w:szCs w:val="20"/>
              </w:rPr>
              <w:t xml:space="preserve">Наружные сети канализации северо-западной части города </w:t>
            </w:r>
          </w:p>
        </w:tc>
        <w:tc>
          <w:tcPr>
            <w:tcW w:w="1143"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2017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111 085,9</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2 746,6</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715,2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40 500,0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67 124,1</w:t>
            </w: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86 100,0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32 400,0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53 700,0</w:t>
            </w:r>
          </w:p>
        </w:tc>
      </w:tr>
      <w:tr w:rsidR="00D06E93" w:rsidRPr="00D06E93" w:rsidTr="00B932E0">
        <w:trPr>
          <w:trHeight w:val="1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jc w:val="center"/>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24 985,9</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2 746,4</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715,2</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8 100,0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13 424,1</w:t>
            </w:r>
          </w:p>
        </w:tc>
      </w:tr>
      <w:tr w:rsidR="00D06E93" w:rsidRPr="00D06E93" w:rsidTr="00B932E0">
        <w:trPr>
          <w:trHeight w:val="30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5.</w:t>
            </w:r>
          </w:p>
        </w:tc>
        <w:tc>
          <w:tcPr>
            <w:tcW w:w="3818"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Строительство станции ультрафиолетового обеззараживания очищенных стоков перед сбросом в р. Нерль-Волжская</w:t>
            </w:r>
          </w:p>
        </w:tc>
        <w:tc>
          <w:tcPr>
            <w:tcW w:w="1143"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2012 год</w:t>
            </w:r>
          </w:p>
        </w:tc>
        <w:tc>
          <w:tcPr>
            <w:tcW w:w="1417" w:type="dxa"/>
            <w:vMerge w:val="restart"/>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МБУ «Центр развития»</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185,4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185,4</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jc w:val="both"/>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185,4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185,4</w:t>
            </w: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416"/>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6.</w:t>
            </w:r>
          </w:p>
        </w:tc>
        <w:tc>
          <w:tcPr>
            <w:tcW w:w="3818" w:type="dxa"/>
            <w:vMerge w:val="restart"/>
          </w:tcPr>
          <w:p w:rsidR="00D06E93" w:rsidRPr="00D06E93" w:rsidRDefault="00D06E93" w:rsidP="00B932E0">
            <w:pPr>
              <w:tabs>
                <w:tab w:val="left" w:pos="6600"/>
              </w:tabs>
              <w:jc w:val="both"/>
              <w:rPr>
                <w:rFonts w:ascii="Times New Roman" w:hAnsi="Times New Roman"/>
                <w:sz w:val="20"/>
                <w:szCs w:val="20"/>
              </w:rPr>
            </w:pPr>
            <w:r w:rsidRPr="00D06E93">
              <w:rPr>
                <w:rFonts w:ascii="Times New Roman" w:hAnsi="Times New Roman"/>
                <w:sz w:val="20"/>
                <w:szCs w:val="20"/>
              </w:rPr>
              <w:t>Газификация земельного участка, расположенного по ул. Новосельская (инфраструктурное обустройство земельных участков, подлежащих предоставлению в т.ч. для жилищного строительства семьям, имеющим трех и более детей)</w:t>
            </w:r>
          </w:p>
        </w:tc>
        <w:tc>
          <w:tcPr>
            <w:tcW w:w="1143"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2016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Управление архитектуры и градостроительства</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9 190,0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919,0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8 271,0</w:t>
            </w: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6 617,0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6 617,0</w:t>
            </w:r>
          </w:p>
        </w:tc>
      </w:tr>
      <w:tr w:rsidR="00D06E93" w:rsidRPr="00D06E93" w:rsidTr="00B932E0">
        <w:trPr>
          <w:trHeight w:val="23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2 573,0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919,0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1 654,0</w:t>
            </w:r>
          </w:p>
        </w:tc>
      </w:tr>
      <w:tr w:rsidR="00D06E93" w:rsidRPr="00D06E93" w:rsidTr="00B932E0">
        <w:trPr>
          <w:trHeight w:val="35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7.</w:t>
            </w:r>
          </w:p>
        </w:tc>
        <w:tc>
          <w:tcPr>
            <w:tcW w:w="3818"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Перекладка  сети вод</w:t>
            </w:r>
            <w:r w:rsidRPr="00D06E93">
              <w:rPr>
                <w:rFonts w:ascii="Times New Roman" w:hAnsi="Times New Roman"/>
                <w:sz w:val="20"/>
                <w:szCs w:val="20"/>
              </w:rPr>
              <w:t>о</w:t>
            </w:r>
            <w:r w:rsidRPr="00D06E93">
              <w:rPr>
                <w:rFonts w:ascii="Times New Roman" w:hAnsi="Times New Roman"/>
                <w:sz w:val="20"/>
                <w:szCs w:val="20"/>
              </w:rPr>
              <w:t>провода по ул. Беренд</w:t>
            </w:r>
            <w:r w:rsidRPr="00D06E93">
              <w:rPr>
                <w:rFonts w:ascii="Times New Roman" w:hAnsi="Times New Roman"/>
                <w:sz w:val="20"/>
                <w:szCs w:val="20"/>
              </w:rPr>
              <w:t>е</w:t>
            </w:r>
            <w:r w:rsidRPr="00D06E93">
              <w:rPr>
                <w:rFonts w:ascii="Times New Roman" w:hAnsi="Times New Roman"/>
                <w:sz w:val="20"/>
                <w:szCs w:val="20"/>
              </w:rPr>
              <w:t>евская  на диам. 200 мм</w:t>
            </w:r>
          </w:p>
          <w:p w:rsidR="00D06E93" w:rsidRPr="00D06E93" w:rsidRDefault="00D06E93" w:rsidP="00B932E0">
            <w:pPr>
              <w:jc w:val="both"/>
              <w:rPr>
                <w:rFonts w:ascii="Times New Roman" w:hAnsi="Times New Roman"/>
                <w:sz w:val="20"/>
                <w:szCs w:val="20"/>
              </w:rPr>
            </w:pPr>
          </w:p>
        </w:tc>
        <w:tc>
          <w:tcPr>
            <w:tcW w:w="1143"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2015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1 330,0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1 330,0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35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1 330,0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1 330,0</w:t>
            </w: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8.</w:t>
            </w:r>
          </w:p>
        </w:tc>
        <w:tc>
          <w:tcPr>
            <w:tcW w:w="3818"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Водоснабжение и канализация земельного участка в районе улицы Речная (инфраструктурное обустройство земельных участков, подлежащих предоставлению в т.ч. для жилищного строительства семьям, имеющим трех и более детей)</w:t>
            </w:r>
          </w:p>
        </w:tc>
        <w:tc>
          <w:tcPr>
            <w:tcW w:w="1143"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2017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160,0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160,0</w:t>
            </w: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3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160,0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160,0</w:t>
            </w:r>
          </w:p>
        </w:tc>
      </w:tr>
      <w:tr w:rsidR="00D06E93" w:rsidRPr="00D06E93" w:rsidTr="00D06E93">
        <w:trPr>
          <w:trHeight w:val="367"/>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9.</w:t>
            </w:r>
          </w:p>
        </w:tc>
        <w:tc>
          <w:tcPr>
            <w:tcW w:w="3818"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Водоснабжение и канализация земельного участка в районе пер. Флотский, Соловеновский (инфраструктурное обустройство земельных участков, подлежащих предоставлению в т.ч. для жилищного строительства семьям, имеющим трех и более детей)</w:t>
            </w:r>
          </w:p>
        </w:tc>
        <w:tc>
          <w:tcPr>
            <w:tcW w:w="1143" w:type="dxa"/>
            <w:vMerge w:val="restart"/>
          </w:tcPr>
          <w:p w:rsidR="00D06E93" w:rsidRPr="00D06E93" w:rsidRDefault="00D06E93" w:rsidP="00B932E0">
            <w:pPr>
              <w:jc w:val="center"/>
              <w:rPr>
                <w:rFonts w:ascii="Times New Roman" w:hAnsi="Times New Roman"/>
                <w:sz w:val="20"/>
                <w:szCs w:val="20"/>
              </w:rPr>
            </w:pPr>
            <w:r w:rsidRPr="00D06E93">
              <w:rPr>
                <w:rFonts w:ascii="Times New Roman" w:hAnsi="Times New Roman"/>
                <w:sz w:val="20"/>
                <w:szCs w:val="20"/>
              </w:rPr>
              <w:t>2017 год</w:t>
            </w: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545,0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545,0</w:t>
            </w:r>
          </w:p>
        </w:tc>
      </w:tr>
      <w:tr w:rsidR="00D06E93" w:rsidRPr="00D06E93" w:rsidTr="00D06E93">
        <w:trPr>
          <w:trHeight w:val="614"/>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61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545,0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545,0</w:t>
            </w:r>
          </w:p>
        </w:tc>
      </w:tr>
      <w:tr w:rsidR="00D06E93" w:rsidRPr="00D06E93" w:rsidTr="00B932E0">
        <w:trPr>
          <w:trHeight w:val="205"/>
        </w:trPr>
        <w:tc>
          <w:tcPr>
            <w:tcW w:w="534"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10.</w:t>
            </w:r>
          </w:p>
        </w:tc>
        <w:tc>
          <w:tcPr>
            <w:tcW w:w="3818" w:type="dxa"/>
            <w:vMerge w:val="restart"/>
          </w:tcPr>
          <w:p w:rsidR="00D06E93" w:rsidRPr="00D06E93" w:rsidRDefault="00D06E93" w:rsidP="00B932E0">
            <w:pPr>
              <w:jc w:val="both"/>
              <w:rPr>
                <w:rFonts w:ascii="Times New Roman" w:hAnsi="Times New Roman"/>
                <w:sz w:val="20"/>
                <w:szCs w:val="20"/>
              </w:rPr>
            </w:pPr>
            <w:r w:rsidRPr="00D06E93">
              <w:rPr>
                <w:rFonts w:ascii="Times New Roman" w:hAnsi="Times New Roman"/>
                <w:sz w:val="20"/>
                <w:szCs w:val="20"/>
              </w:rPr>
              <w:t>Погашение кредиторской задолженности</w:t>
            </w:r>
          </w:p>
        </w:tc>
        <w:tc>
          <w:tcPr>
            <w:tcW w:w="1143" w:type="dxa"/>
            <w:vMerge w:val="restart"/>
          </w:tcPr>
          <w:p w:rsidR="00D06E93" w:rsidRPr="00D06E93" w:rsidRDefault="00D06E93" w:rsidP="00B932E0">
            <w:pPr>
              <w:jc w:val="center"/>
              <w:rPr>
                <w:rFonts w:ascii="Times New Roman" w:hAnsi="Times New Roman"/>
                <w:sz w:val="20"/>
                <w:szCs w:val="20"/>
              </w:rPr>
            </w:pPr>
          </w:p>
        </w:tc>
        <w:tc>
          <w:tcPr>
            <w:tcW w:w="1417" w:type="dxa"/>
            <w:vMerge w:val="restart"/>
          </w:tcPr>
          <w:p w:rsidR="00D06E93" w:rsidRPr="00D06E93" w:rsidRDefault="00D06E93" w:rsidP="00830A49">
            <w:pPr>
              <w:jc w:val="center"/>
              <w:rPr>
                <w:rFonts w:ascii="Times New Roman" w:hAnsi="Times New Roman"/>
                <w:sz w:val="20"/>
                <w:szCs w:val="20"/>
              </w:rPr>
            </w:pPr>
            <w:r w:rsidRPr="00D06E93">
              <w:rPr>
                <w:rFonts w:ascii="Times New Roman" w:hAnsi="Times New Roman"/>
                <w:sz w:val="20"/>
                <w:szCs w:val="20"/>
              </w:rPr>
              <w:t>«-«</w:t>
            </w: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11,94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11,94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0</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205"/>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jc w:val="both"/>
              <w:rPr>
                <w:rFonts w:ascii="Times New Roman" w:hAnsi="Times New Roman"/>
                <w:sz w:val="20"/>
                <w:szCs w:val="20"/>
              </w:rPr>
            </w:pPr>
          </w:p>
        </w:tc>
        <w:tc>
          <w:tcPr>
            <w:tcW w:w="1143" w:type="dxa"/>
            <w:vMerge/>
          </w:tcPr>
          <w:p w:rsidR="00D06E93" w:rsidRPr="00D06E93" w:rsidRDefault="00D06E93" w:rsidP="00B932E0">
            <w:pPr>
              <w:jc w:val="center"/>
              <w:rPr>
                <w:rFonts w:ascii="Times New Roman" w:hAnsi="Times New Roman"/>
                <w:sz w:val="20"/>
                <w:szCs w:val="20"/>
              </w:rPr>
            </w:pPr>
          </w:p>
        </w:tc>
        <w:tc>
          <w:tcPr>
            <w:tcW w:w="1417" w:type="dxa"/>
            <w:vMerge/>
          </w:tcPr>
          <w:p w:rsidR="00D06E93" w:rsidRPr="00D06E93" w:rsidRDefault="00D06E93" w:rsidP="00B932E0">
            <w:pPr>
              <w:jc w:val="center"/>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4C5F9A" w:rsidP="00B932E0">
            <w:pPr>
              <w:tabs>
                <w:tab w:val="left" w:pos="6600"/>
              </w:tabs>
              <w:jc w:val="center"/>
              <w:rPr>
                <w:rFonts w:ascii="Times New Roman" w:hAnsi="Times New Roman"/>
                <w:sz w:val="20"/>
                <w:szCs w:val="20"/>
              </w:rPr>
            </w:pPr>
            <w:r>
              <w:rPr>
                <w:rFonts w:ascii="Times New Roman" w:hAnsi="Times New Roman"/>
                <w:sz w:val="20"/>
                <w:szCs w:val="20"/>
              </w:rPr>
              <w:t>11,94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11,94</w:t>
            </w: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100"/>
        </w:trPr>
        <w:tc>
          <w:tcPr>
            <w:tcW w:w="534" w:type="dxa"/>
            <w:vMerge w:val="restart"/>
          </w:tcPr>
          <w:p w:rsidR="00D06E93" w:rsidRPr="00D06E93" w:rsidRDefault="00D06E93" w:rsidP="00B932E0">
            <w:pPr>
              <w:tabs>
                <w:tab w:val="left" w:pos="6600"/>
              </w:tabs>
              <w:rPr>
                <w:rFonts w:ascii="Times New Roman" w:hAnsi="Times New Roman"/>
                <w:sz w:val="20"/>
                <w:szCs w:val="20"/>
              </w:rPr>
            </w:pPr>
          </w:p>
        </w:tc>
        <w:tc>
          <w:tcPr>
            <w:tcW w:w="3818" w:type="dxa"/>
            <w:vMerge w:val="restart"/>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ИТОГО по подпрограмме:</w:t>
            </w:r>
          </w:p>
        </w:tc>
        <w:tc>
          <w:tcPr>
            <w:tcW w:w="1143" w:type="dxa"/>
            <w:vMerge w:val="restart"/>
          </w:tcPr>
          <w:p w:rsidR="00D06E93" w:rsidRPr="00D06E93" w:rsidRDefault="00D06E93" w:rsidP="00B932E0">
            <w:pPr>
              <w:tabs>
                <w:tab w:val="left" w:pos="6600"/>
              </w:tabs>
              <w:rPr>
                <w:rFonts w:ascii="Times New Roman" w:hAnsi="Times New Roman"/>
                <w:sz w:val="20"/>
                <w:szCs w:val="20"/>
              </w:rPr>
            </w:pPr>
          </w:p>
        </w:tc>
        <w:tc>
          <w:tcPr>
            <w:tcW w:w="1417" w:type="dxa"/>
            <w:vMerge w:val="restart"/>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136 1</w:t>
            </w:r>
            <w:r w:rsidR="00830A49">
              <w:rPr>
                <w:rFonts w:ascii="Times New Roman" w:hAnsi="Times New Roman"/>
                <w:sz w:val="20"/>
                <w:szCs w:val="20"/>
              </w:rPr>
              <w:t>4</w:t>
            </w:r>
            <w:r w:rsidRPr="00D06E93">
              <w:rPr>
                <w:rFonts w:ascii="Times New Roman" w:hAnsi="Times New Roman"/>
                <w:sz w:val="20"/>
                <w:szCs w:val="20"/>
              </w:rPr>
              <w:t>9,1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2 932,0</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715,2</w:t>
            </w: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9</w:t>
            </w:r>
            <w:r w:rsidR="00830A49">
              <w:rPr>
                <w:rFonts w:ascii="Times New Roman" w:hAnsi="Times New Roman"/>
                <w:sz w:val="20"/>
                <w:szCs w:val="20"/>
              </w:rPr>
              <w:t>8</w:t>
            </w:r>
            <w:r w:rsidRPr="00D06E93">
              <w:rPr>
                <w:rFonts w:ascii="Times New Roman" w:hAnsi="Times New Roman"/>
                <w:sz w:val="20"/>
                <w:szCs w:val="20"/>
              </w:rPr>
              <w:t>5,8</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55 416,0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76 100,1</w:t>
            </w:r>
          </w:p>
        </w:tc>
      </w:tr>
      <w:tr w:rsidR="00D06E93" w:rsidRPr="00D06E93" w:rsidTr="00B932E0">
        <w:trPr>
          <w:trHeight w:val="10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98 507,0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38 190,0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60 317,0</w:t>
            </w:r>
          </w:p>
        </w:tc>
      </w:tr>
      <w:tr w:rsidR="00D06E93" w:rsidRPr="00D06E93" w:rsidTr="00B932E0">
        <w:trPr>
          <w:trHeight w:val="100"/>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37 6</w:t>
            </w:r>
            <w:r w:rsidR="00830A49">
              <w:rPr>
                <w:rFonts w:ascii="Times New Roman" w:hAnsi="Times New Roman"/>
                <w:sz w:val="20"/>
                <w:szCs w:val="20"/>
              </w:rPr>
              <w:t>4</w:t>
            </w:r>
            <w:r w:rsidRPr="00D06E93">
              <w:rPr>
                <w:rFonts w:ascii="Times New Roman" w:hAnsi="Times New Roman"/>
                <w:sz w:val="20"/>
                <w:szCs w:val="20"/>
              </w:rPr>
              <w:t>2,1</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w:t>
            </w:r>
          </w:p>
        </w:tc>
        <w:tc>
          <w:tcPr>
            <w:tcW w:w="993"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2 932,0</w:t>
            </w:r>
          </w:p>
        </w:tc>
        <w:tc>
          <w:tcPr>
            <w:tcW w:w="1134"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715,2</w:t>
            </w:r>
          </w:p>
        </w:tc>
        <w:tc>
          <w:tcPr>
            <w:tcW w:w="992" w:type="dxa"/>
          </w:tcPr>
          <w:p w:rsidR="00D06E93" w:rsidRPr="00D06E93" w:rsidRDefault="00D06E93" w:rsidP="00830A49">
            <w:pPr>
              <w:tabs>
                <w:tab w:val="left" w:pos="6600"/>
              </w:tabs>
              <w:jc w:val="center"/>
              <w:rPr>
                <w:rFonts w:ascii="Times New Roman" w:hAnsi="Times New Roman"/>
                <w:sz w:val="20"/>
                <w:szCs w:val="20"/>
              </w:rPr>
            </w:pPr>
            <w:r w:rsidRPr="00D06E93">
              <w:rPr>
                <w:rFonts w:ascii="Times New Roman" w:hAnsi="Times New Roman"/>
                <w:sz w:val="20"/>
                <w:szCs w:val="20"/>
              </w:rPr>
              <w:t>9</w:t>
            </w:r>
            <w:r w:rsidR="00830A49">
              <w:rPr>
                <w:rFonts w:ascii="Times New Roman" w:hAnsi="Times New Roman"/>
                <w:sz w:val="20"/>
                <w:szCs w:val="20"/>
              </w:rPr>
              <w:t>8</w:t>
            </w:r>
            <w:r w:rsidRPr="00D06E93">
              <w:rPr>
                <w:rFonts w:ascii="Times New Roman" w:hAnsi="Times New Roman"/>
                <w:sz w:val="20"/>
                <w:szCs w:val="20"/>
              </w:rPr>
              <w:t>5,8</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17 226,0</w:t>
            </w:r>
          </w:p>
        </w:tc>
        <w:tc>
          <w:tcPr>
            <w:tcW w:w="992" w:type="dxa"/>
          </w:tcPr>
          <w:p w:rsidR="00D06E93" w:rsidRPr="00D06E93" w:rsidRDefault="00D06E93" w:rsidP="00B932E0">
            <w:pPr>
              <w:tabs>
                <w:tab w:val="left" w:pos="6600"/>
              </w:tabs>
              <w:jc w:val="center"/>
              <w:rPr>
                <w:rFonts w:ascii="Times New Roman" w:hAnsi="Times New Roman"/>
                <w:sz w:val="20"/>
                <w:szCs w:val="20"/>
              </w:rPr>
            </w:pPr>
            <w:r w:rsidRPr="00D06E93">
              <w:rPr>
                <w:rFonts w:ascii="Times New Roman" w:hAnsi="Times New Roman"/>
                <w:sz w:val="20"/>
                <w:szCs w:val="20"/>
              </w:rPr>
              <w:t>15 783,1</w:t>
            </w:r>
          </w:p>
        </w:tc>
      </w:tr>
      <w:tr w:rsidR="00D06E93" w:rsidRPr="00D06E93" w:rsidTr="00B932E0">
        <w:trPr>
          <w:trHeight w:val="100"/>
        </w:trPr>
        <w:tc>
          <w:tcPr>
            <w:tcW w:w="534" w:type="dxa"/>
          </w:tcPr>
          <w:p w:rsidR="00D06E93" w:rsidRPr="00D06E93" w:rsidRDefault="00D06E93" w:rsidP="00B932E0">
            <w:pPr>
              <w:tabs>
                <w:tab w:val="left" w:pos="6600"/>
              </w:tabs>
              <w:rPr>
                <w:rFonts w:ascii="Times New Roman" w:hAnsi="Times New Roman"/>
                <w:sz w:val="20"/>
                <w:szCs w:val="20"/>
              </w:rPr>
            </w:pPr>
          </w:p>
        </w:tc>
        <w:tc>
          <w:tcPr>
            <w:tcW w:w="3818" w:type="dxa"/>
          </w:tcPr>
          <w:p w:rsidR="00D06E93" w:rsidRPr="00D06E93" w:rsidRDefault="00D06E93" w:rsidP="00B932E0">
            <w:pPr>
              <w:tabs>
                <w:tab w:val="left" w:pos="6600"/>
              </w:tabs>
              <w:rPr>
                <w:rFonts w:ascii="Times New Roman" w:hAnsi="Times New Roman"/>
                <w:sz w:val="20"/>
                <w:szCs w:val="20"/>
              </w:rPr>
            </w:pPr>
          </w:p>
        </w:tc>
        <w:tc>
          <w:tcPr>
            <w:tcW w:w="1143" w:type="dxa"/>
          </w:tcPr>
          <w:p w:rsidR="00D06E93" w:rsidRPr="00D06E93" w:rsidRDefault="00D06E93" w:rsidP="00B932E0">
            <w:pPr>
              <w:tabs>
                <w:tab w:val="left" w:pos="6600"/>
              </w:tabs>
              <w:rPr>
                <w:rFonts w:ascii="Times New Roman" w:hAnsi="Times New Roman"/>
                <w:sz w:val="20"/>
                <w:szCs w:val="20"/>
              </w:rPr>
            </w:pPr>
          </w:p>
        </w:tc>
        <w:tc>
          <w:tcPr>
            <w:tcW w:w="1417" w:type="dxa"/>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3" w:type="dxa"/>
          </w:tcPr>
          <w:p w:rsidR="00D06E93" w:rsidRPr="00D06E93" w:rsidRDefault="00D06E93" w:rsidP="00B932E0">
            <w:pPr>
              <w:tabs>
                <w:tab w:val="left" w:pos="6600"/>
              </w:tabs>
              <w:jc w:val="center"/>
              <w:rPr>
                <w:rFonts w:ascii="Times New Roman" w:hAnsi="Times New Roman"/>
                <w:sz w:val="20"/>
                <w:szCs w:val="20"/>
              </w:rPr>
            </w:pPr>
          </w:p>
        </w:tc>
        <w:tc>
          <w:tcPr>
            <w:tcW w:w="1134"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c>
          <w:tcPr>
            <w:tcW w:w="992" w:type="dxa"/>
          </w:tcPr>
          <w:p w:rsidR="00D06E93" w:rsidRPr="00D06E93" w:rsidRDefault="00D06E93" w:rsidP="00B932E0">
            <w:pPr>
              <w:tabs>
                <w:tab w:val="left" w:pos="6600"/>
              </w:tabs>
              <w:jc w:val="center"/>
              <w:rPr>
                <w:rFonts w:ascii="Times New Roman" w:hAnsi="Times New Roman"/>
                <w:sz w:val="20"/>
                <w:szCs w:val="20"/>
              </w:rPr>
            </w:pPr>
          </w:p>
        </w:tc>
      </w:tr>
      <w:tr w:rsidR="00D06E93" w:rsidRPr="00D06E93" w:rsidTr="00B932E0">
        <w:trPr>
          <w:trHeight w:val="57"/>
        </w:trPr>
        <w:tc>
          <w:tcPr>
            <w:tcW w:w="534" w:type="dxa"/>
            <w:vMerge w:val="restart"/>
          </w:tcPr>
          <w:p w:rsidR="00D06E93" w:rsidRPr="00D06E93" w:rsidRDefault="00D06E93" w:rsidP="00B932E0">
            <w:pPr>
              <w:tabs>
                <w:tab w:val="left" w:pos="6600"/>
              </w:tabs>
              <w:rPr>
                <w:rFonts w:ascii="Times New Roman" w:hAnsi="Times New Roman"/>
                <w:sz w:val="20"/>
                <w:szCs w:val="20"/>
              </w:rPr>
            </w:pPr>
          </w:p>
        </w:tc>
        <w:tc>
          <w:tcPr>
            <w:tcW w:w="3818" w:type="dxa"/>
            <w:vMerge w:val="restart"/>
          </w:tcPr>
          <w:p w:rsidR="00D06E93" w:rsidRPr="00D06E93" w:rsidRDefault="00D06E93" w:rsidP="00B932E0">
            <w:pPr>
              <w:tabs>
                <w:tab w:val="left" w:pos="6600"/>
              </w:tabs>
              <w:rPr>
                <w:rFonts w:ascii="Times New Roman" w:hAnsi="Times New Roman"/>
                <w:b/>
                <w:sz w:val="20"/>
                <w:szCs w:val="20"/>
              </w:rPr>
            </w:pPr>
            <w:r w:rsidRPr="00D06E93">
              <w:rPr>
                <w:rFonts w:ascii="Times New Roman" w:hAnsi="Times New Roman"/>
                <w:b/>
                <w:sz w:val="20"/>
                <w:szCs w:val="20"/>
              </w:rPr>
              <w:t>ВСЕГО по программе:</w:t>
            </w:r>
          </w:p>
        </w:tc>
        <w:tc>
          <w:tcPr>
            <w:tcW w:w="1143" w:type="dxa"/>
            <w:vMerge w:val="restart"/>
          </w:tcPr>
          <w:p w:rsidR="00D06E93" w:rsidRPr="00D06E93" w:rsidRDefault="00D06E93" w:rsidP="00B932E0">
            <w:pPr>
              <w:tabs>
                <w:tab w:val="left" w:pos="6600"/>
              </w:tabs>
              <w:rPr>
                <w:rFonts w:ascii="Times New Roman" w:hAnsi="Times New Roman"/>
                <w:sz w:val="20"/>
                <w:szCs w:val="20"/>
              </w:rPr>
            </w:pPr>
          </w:p>
        </w:tc>
        <w:tc>
          <w:tcPr>
            <w:tcW w:w="1417" w:type="dxa"/>
            <w:vMerge w:val="restart"/>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Всего</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249 221,391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10 590,1</w:t>
            </w:r>
          </w:p>
        </w:tc>
        <w:tc>
          <w:tcPr>
            <w:tcW w:w="993"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12 467,36</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4 592,631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5 810,1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102 163,1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113 598,1</w:t>
            </w:r>
          </w:p>
        </w:tc>
      </w:tr>
      <w:tr w:rsidR="00D06E93" w:rsidRPr="00D06E93" w:rsidTr="00B932E0">
        <w:trPr>
          <w:trHeight w:val="56"/>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Областной бюджет</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168 247,800</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5 830,0</w:t>
            </w:r>
          </w:p>
        </w:tc>
        <w:tc>
          <w:tcPr>
            <w:tcW w:w="993"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6 461,0</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1 150,0</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1 150,0</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65 019,8</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88 637,0</w:t>
            </w:r>
          </w:p>
        </w:tc>
      </w:tr>
      <w:tr w:rsidR="00D06E93" w:rsidRPr="00D06E93" w:rsidTr="00B932E0">
        <w:trPr>
          <w:trHeight w:val="56"/>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tabs>
                <w:tab w:val="left" w:pos="6600"/>
              </w:tabs>
              <w:rPr>
                <w:rFonts w:ascii="Times New Roman" w:hAnsi="Times New Roman"/>
                <w:sz w:val="20"/>
                <w:szCs w:val="20"/>
              </w:rPr>
            </w:pPr>
            <w:r w:rsidRPr="00D06E93">
              <w:rPr>
                <w:rFonts w:ascii="Times New Roman" w:hAnsi="Times New Roman"/>
                <w:sz w:val="20"/>
                <w:szCs w:val="20"/>
              </w:rPr>
              <w:t>Городской бюджет</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76 738,991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4 760,1</w:t>
            </w:r>
          </w:p>
        </w:tc>
        <w:tc>
          <w:tcPr>
            <w:tcW w:w="993"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6 006,36</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3 442,631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4 660,1</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34 748,7</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23 121,1</w:t>
            </w:r>
          </w:p>
        </w:tc>
      </w:tr>
      <w:tr w:rsidR="00D06E93" w:rsidRPr="00D06E93" w:rsidTr="00B932E0">
        <w:trPr>
          <w:trHeight w:val="56"/>
        </w:trPr>
        <w:tc>
          <w:tcPr>
            <w:tcW w:w="534" w:type="dxa"/>
            <w:vMerge/>
          </w:tcPr>
          <w:p w:rsidR="00D06E93" w:rsidRPr="00D06E93" w:rsidRDefault="00D06E93" w:rsidP="00B932E0">
            <w:pPr>
              <w:tabs>
                <w:tab w:val="left" w:pos="6600"/>
              </w:tabs>
              <w:rPr>
                <w:rFonts w:ascii="Times New Roman" w:hAnsi="Times New Roman"/>
                <w:sz w:val="20"/>
                <w:szCs w:val="20"/>
              </w:rPr>
            </w:pPr>
          </w:p>
        </w:tc>
        <w:tc>
          <w:tcPr>
            <w:tcW w:w="3818" w:type="dxa"/>
            <w:vMerge/>
          </w:tcPr>
          <w:p w:rsidR="00D06E93" w:rsidRPr="00D06E93" w:rsidRDefault="00D06E93" w:rsidP="00B932E0">
            <w:pPr>
              <w:tabs>
                <w:tab w:val="left" w:pos="6600"/>
              </w:tabs>
              <w:rPr>
                <w:rFonts w:ascii="Times New Roman" w:hAnsi="Times New Roman"/>
                <w:sz w:val="20"/>
                <w:szCs w:val="20"/>
              </w:rPr>
            </w:pPr>
          </w:p>
        </w:tc>
        <w:tc>
          <w:tcPr>
            <w:tcW w:w="1143" w:type="dxa"/>
            <w:vMerge/>
          </w:tcPr>
          <w:p w:rsidR="00D06E93" w:rsidRPr="00D06E93" w:rsidRDefault="00D06E93" w:rsidP="00B932E0">
            <w:pPr>
              <w:tabs>
                <w:tab w:val="left" w:pos="6600"/>
              </w:tabs>
              <w:rPr>
                <w:rFonts w:ascii="Times New Roman" w:hAnsi="Times New Roman"/>
                <w:sz w:val="20"/>
                <w:szCs w:val="20"/>
              </w:rPr>
            </w:pPr>
          </w:p>
        </w:tc>
        <w:tc>
          <w:tcPr>
            <w:tcW w:w="1417" w:type="dxa"/>
            <w:vMerge/>
          </w:tcPr>
          <w:p w:rsidR="00D06E93" w:rsidRPr="00D06E93" w:rsidRDefault="00D06E93" w:rsidP="00B932E0">
            <w:pPr>
              <w:tabs>
                <w:tab w:val="left" w:pos="6600"/>
              </w:tabs>
              <w:rPr>
                <w:rFonts w:ascii="Times New Roman" w:hAnsi="Times New Roman"/>
                <w:sz w:val="20"/>
                <w:szCs w:val="20"/>
              </w:rPr>
            </w:pPr>
          </w:p>
        </w:tc>
        <w:tc>
          <w:tcPr>
            <w:tcW w:w="1276" w:type="dxa"/>
          </w:tcPr>
          <w:p w:rsidR="00D06E93" w:rsidRPr="00D06E93" w:rsidRDefault="00D06E93" w:rsidP="00B932E0">
            <w:pPr>
              <w:rPr>
                <w:rFonts w:ascii="Times New Roman" w:hAnsi="Times New Roman"/>
                <w:sz w:val="20"/>
                <w:szCs w:val="20"/>
              </w:rPr>
            </w:pPr>
            <w:r w:rsidRPr="00D06E93">
              <w:rPr>
                <w:rFonts w:ascii="Times New Roman" w:hAnsi="Times New Roman"/>
                <w:sz w:val="20"/>
                <w:szCs w:val="20"/>
              </w:rPr>
              <w:t>Внебюджетные источники</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4 234,600</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w:t>
            </w:r>
          </w:p>
        </w:tc>
        <w:tc>
          <w:tcPr>
            <w:tcW w:w="993"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w:t>
            </w:r>
          </w:p>
        </w:tc>
        <w:tc>
          <w:tcPr>
            <w:tcW w:w="1134"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2 394,6</w:t>
            </w:r>
          </w:p>
        </w:tc>
        <w:tc>
          <w:tcPr>
            <w:tcW w:w="992" w:type="dxa"/>
          </w:tcPr>
          <w:p w:rsidR="00D06E93" w:rsidRPr="00D06E93" w:rsidRDefault="00D06E93" w:rsidP="00B932E0">
            <w:pPr>
              <w:tabs>
                <w:tab w:val="left" w:pos="6600"/>
              </w:tabs>
              <w:jc w:val="center"/>
              <w:rPr>
                <w:rFonts w:ascii="Times New Roman" w:hAnsi="Times New Roman"/>
                <w:b/>
                <w:sz w:val="18"/>
                <w:szCs w:val="18"/>
              </w:rPr>
            </w:pPr>
            <w:r w:rsidRPr="00D06E93">
              <w:rPr>
                <w:rFonts w:ascii="Times New Roman" w:hAnsi="Times New Roman"/>
                <w:b/>
                <w:sz w:val="18"/>
                <w:szCs w:val="18"/>
              </w:rPr>
              <w:t>1 840,0</w:t>
            </w:r>
          </w:p>
        </w:tc>
      </w:tr>
    </w:tbl>
    <w:p w:rsidR="00D06E93" w:rsidRPr="00F42B73" w:rsidRDefault="00D06E93" w:rsidP="00830A49">
      <w:pPr>
        <w:tabs>
          <w:tab w:val="left" w:pos="6600"/>
        </w:tabs>
        <w:jc w:val="center"/>
        <w:rPr>
          <w:sz w:val="20"/>
          <w:szCs w:val="20"/>
        </w:rPr>
      </w:pPr>
    </w:p>
    <w:sectPr w:rsidR="00D06E93" w:rsidRPr="00F42B73" w:rsidSect="00B932E0">
      <w:pgSz w:w="16838" w:h="11906" w:orient="landscape"/>
      <w:pgMar w:top="1418" w:right="680" w:bottom="851"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61" w:rsidRDefault="00C72461" w:rsidP="00AD7C5A">
      <w:pPr>
        <w:spacing w:after="0" w:line="240" w:lineRule="auto"/>
      </w:pPr>
      <w:r>
        <w:separator/>
      </w:r>
    </w:p>
  </w:endnote>
  <w:endnote w:type="continuationSeparator" w:id="0">
    <w:p w:rsidR="00C72461" w:rsidRDefault="00C72461" w:rsidP="00AD7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61" w:rsidRDefault="00C72461" w:rsidP="00AD7C5A">
      <w:pPr>
        <w:spacing w:after="0" w:line="240" w:lineRule="auto"/>
      </w:pPr>
      <w:r>
        <w:separator/>
      </w:r>
    </w:p>
  </w:footnote>
  <w:footnote w:type="continuationSeparator" w:id="0">
    <w:p w:rsidR="00C72461" w:rsidRDefault="00C72461" w:rsidP="00AD7C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64" w:rsidRDefault="00EF6E6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18A688"/>
    <w:lvl w:ilvl="0">
      <w:numFmt w:val="bullet"/>
      <w:lvlText w:val="*"/>
      <w:lvlJc w:val="left"/>
    </w:lvl>
  </w:abstractNum>
  <w:abstractNum w:abstractNumId="1">
    <w:nsid w:val="183D1EB5"/>
    <w:multiLevelType w:val="multilevel"/>
    <w:tmpl w:val="7BE6B75A"/>
    <w:lvl w:ilvl="0">
      <w:start w:val="1"/>
      <w:numFmt w:val="decimal"/>
      <w:lvlText w:val="%1."/>
      <w:legacy w:legacy="1" w:legacySpace="0" w:legacyIndent="0"/>
      <w:lvlJc w:val="left"/>
      <w:rPr>
        <w:rFonts w:cs="Times New Roman"/>
      </w:rPr>
    </w:lvl>
    <w:lvl w:ilvl="1">
      <w:start w:val="1"/>
      <w:numFmt w:val="decimal"/>
      <w:lvlText w:val="%1.%2."/>
      <w:legacy w:legacy="1" w:legacySpace="0" w:legacyIndent="0"/>
      <w:lvlJc w:val="left"/>
      <w:rPr>
        <w:rFonts w:cs="Times New Roman"/>
      </w:rPr>
    </w:lvl>
    <w:lvl w:ilvl="2">
      <w:start w:val="1"/>
      <w:numFmt w:val="decimal"/>
      <w:lvlText w:val="%1.%2.%3."/>
      <w:legacy w:legacy="1" w:legacySpace="0" w:legacyIndent="0"/>
      <w:lvlJc w:val="left"/>
      <w:rPr>
        <w:rFonts w:cs="Times New Roman"/>
      </w:rPr>
    </w:lvl>
    <w:lvl w:ilvl="3">
      <w:start w:val="1"/>
      <w:numFmt w:val="decimal"/>
      <w:lvlText w:val="%1.%2.%3.%4."/>
      <w:legacy w:legacy="1" w:legacySpace="0" w:legacyIndent="0"/>
      <w:lvlJc w:val="left"/>
      <w:rPr>
        <w:rFonts w:cs="Times New Roman"/>
      </w:rPr>
    </w:lvl>
    <w:lvl w:ilvl="4">
      <w:numFmt w:val="none"/>
      <w:lvlText w:val=""/>
      <w:lvlJc w:val="left"/>
      <w:pPr>
        <w:tabs>
          <w:tab w:val="num" w:pos="360"/>
        </w:tabs>
      </w:pPr>
      <w:rPr>
        <w:rFonts w:cs="Times New Roman"/>
      </w:rPr>
    </w:lvl>
    <w:lvl w:ilvl="5">
      <w:start w:val="1"/>
      <w:numFmt w:val="decimal"/>
      <w:lvlText w:val="%1.%2.%3.%4.%5.%6."/>
      <w:legacy w:legacy="1" w:legacySpace="120" w:legacyIndent="936"/>
      <w:lvlJc w:val="left"/>
      <w:pPr>
        <w:ind w:left="216" w:hanging="936"/>
      </w:pPr>
      <w:rPr>
        <w:rFonts w:cs="Times New Roman"/>
      </w:rPr>
    </w:lvl>
    <w:lvl w:ilvl="6">
      <w:start w:val="1"/>
      <w:numFmt w:val="decimal"/>
      <w:lvlText w:val="%1.%2.%3.%4.%5.%6.%7."/>
      <w:legacy w:legacy="1" w:legacySpace="120" w:legacyIndent="1080"/>
      <w:lvlJc w:val="left"/>
      <w:pPr>
        <w:ind w:left="1296" w:hanging="1080"/>
      </w:pPr>
      <w:rPr>
        <w:rFonts w:cs="Times New Roman"/>
      </w:rPr>
    </w:lvl>
    <w:lvl w:ilvl="7">
      <w:start w:val="1"/>
      <w:numFmt w:val="decimal"/>
      <w:lvlText w:val="%1.%2.%3.%4.%5.%6.%7.%8."/>
      <w:legacy w:legacy="1" w:legacySpace="120" w:legacyIndent="1224"/>
      <w:lvlJc w:val="left"/>
      <w:pPr>
        <w:ind w:left="2520" w:hanging="1224"/>
      </w:pPr>
      <w:rPr>
        <w:rFonts w:cs="Times New Roman"/>
      </w:rPr>
    </w:lvl>
    <w:lvl w:ilvl="8">
      <w:start w:val="1"/>
      <w:numFmt w:val="decimal"/>
      <w:lvlText w:val="%1.%2.%3.%4.%5.%6.%7.%8.%9."/>
      <w:legacy w:legacy="1" w:legacySpace="120" w:legacyIndent="1440"/>
      <w:lvlJc w:val="left"/>
      <w:pPr>
        <w:ind w:left="3960" w:hanging="1440"/>
      </w:pPr>
      <w:rPr>
        <w:rFonts w:cs="Times New Roman"/>
      </w:rPr>
    </w:lvl>
  </w:abstractNum>
  <w:abstractNum w:abstractNumId="2">
    <w:nsid w:val="2AC914B0"/>
    <w:multiLevelType w:val="hybridMultilevel"/>
    <w:tmpl w:val="7E18DF3E"/>
    <w:lvl w:ilvl="0" w:tplc="5D3C574C">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AFF28DE"/>
    <w:multiLevelType w:val="hybridMultilevel"/>
    <w:tmpl w:val="1FFA2CC0"/>
    <w:lvl w:ilvl="0" w:tplc="146CD6EE">
      <w:start w:val="1"/>
      <w:numFmt w:val="upperRoman"/>
      <w:lvlText w:val="%1."/>
      <w:lvlJc w:val="left"/>
      <w:pPr>
        <w:tabs>
          <w:tab w:val="num" w:pos="1440"/>
        </w:tabs>
        <w:ind w:left="1440" w:hanging="7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
    <w:nsid w:val="476D59F1"/>
    <w:multiLevelType w:val="hybridMultilevel"/>
    <w:tmpl w:val="A5FA0786"/>
    <w:lvl w:ilvl="0" w:tplc="D3AAB5EC">
      <w:start w:val="1"/>
      <w:numFmt w:val="decimal"/>
      <w:lvlText w:val="%1."/>
      <w:lvlJc w:val="left"/>
      <w:pPr>
        <w:ind w:left="1680" w:hanging="9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4E8503EE"/>
    <w:multiLevelType w:val="hybridMultilevel"/>
    <w:tmpl w:val="2440318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38A5911"/>
    <w:multiLevelType w:val="hybridMultilevel"/>
    <w:tmpl w:val="2CCCD63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7EC0672F"/>
    <w:multiLevelType w:val="hybridMultilevel"/>
    <w:tmpl w:val="A3A8E4B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
  </w:num>
  <w:num w:numId="2">
    <w:abstractNumId w:val="4"/>
  </w:num>
  <w:num w:numId="3">
    <w:abstractNumId w:val="6"/>
  </w:num>
  <w:num w:numId="4">
    <w:abstractNumId w:val="7"/>
  </w:num>
  <w:num w:numId="5">
    <w:abstractNumId w:val="5"/>
  </w:num>
  <w:num w:numId="6">
    <w:abstractNumId w:val="3"/>
  </w:num>
  <w:num w:numId="7">
    <w:abstractNumId w:val="0"/>
    <w:lvlOverride w:ilvl="0">
      <w:lvl w:ilvl="0">
        <w:numFmt w:val="bullet"/>
        <w:lvlText w:val="-"/>
        <w:legacy w:legacy="1" w:legacySpace="0" w:legacyIndent="356"/>
        <w:lvlJc w:val="left"/>
        <w:rPr>
          <w:rFonts w:ascii="Times New Roman" w:hAnsi="Times New Roman"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C64"/>
    <w:rsid w:val="000001F0"/>
    <w:rsid w:val="00000220"/>
    <w:rsid w:val="00000A06"/>
    <w:rsid w:val="00002689"/>
    <w:rsid w:val="0000712B"/>
    <w:rsid w:val="000073FC"/>
    <w:rsid w:val="00010F3E"/>
    <w:rsid w:val="00011CDC"/>
    <w:rsid w:val="00013497"/>
    <w:rsid w:val="00016394"/>
    <w:rsid w:val="00016674"/>
    <w:rsid w:val="0001742A"/>
    <w:rsid w:val="000202FE"/>
    <w:rsid w:val="00020822"/>
    <w:rsid w:val="00020AC8"/>
    <w:rsid w:val="00023593"/>
    <w:rsid w:val="00023A02"/>
    <w:rsid w:val="00025D59"/>
    <w:rsid w:val="0002690C"/>
    <w:rsid w:val="00027220"/>
    <w:rsid w:val="00030692"/>
    <w:rsid w:val="00030842"/>
    <w:rsid w:val="00030CF4"/>
    <w:rsid w:val="00033AB3"/>
    <w:rsid w:val="000346DD"/>
    <w:rsid w:val="0003478B"/>
    <w:rsid w:val="00035166"/>
    <w:rsid w:val="000358CA"/>
    <w:rsid w:val="00036A3B"/>
    <w:rsid w:val="00037D86"/>
    <w:rsid w:val="00040340"/>
    <w:rsid w:val="0004055F"/>
    <w:rsid w:val="000415E6"/>
    <w:rsid w:val="000432B4"/>
    <w:rsid w:val="00044996"/>
    <w:rsid w:val="00045349"/>
    <w:rsid w:val="00045AB0"/>
    <w:rsid w:val="00046CEB"/>
    <w:rsid w:val="0004744A"/>
    <w:rsid w:val="00047590"/>
    <w:rsid w:val="0004796E"/>
    <w:rsid w:val="00050844"/>
    <w:rsid w:val="0005088D"/>
    <w:rsid w:val="0005138E"/>
    <w:rsid w:val="00052212"/>
    <w:rsid w:val="00053CA3"/>
    <w:rsid w:val="00053CD0"/>
    <w:rsid w:val="0005475F"/>
    <w:rsid w:val="00055E0A"/>
    <w:rsid w:val="000565D7"/>
    <w:rsid w:val="00056C4B"/>
    <w:rsid w:val="000574C3"/>
    <w:rsid w:val="00057956"/>
    <w:rsid w:val="00061079"/>
    <w:rsid w:val="00062C19"/>
    <w:rsid w:val="00063E16"/>
    <w:rsid w:val="00065E89"/>
    <w:rsid w:val="000673B0"/>
    <w:rsid w:val="00067ED6"/>
    <w:rsid w:val="000705FF"/>
    <w:rsid w:val="000744D6"/>
    <w:rsid w:val="00074E1C"/>
    <w:rsid w:val="0007570D"/>
    <w:rsid w:val="000770AC"/>
    <w:rsid w:val="00077389"/>
    <w:rsid w:val="00080DC9"/>
    <w:rsid w:val="000847F1"/>
    <w:rsid w:val="00084BD6"/>
    <w:rsid w:val="000850D8"/>
    <w:rsid w:val="0008625C"/>
    <w:rsid w:val="000878C9"/>
    <w:rsid w:val="000903F9"/>
    <w:rsid w:val="00090732"/>
    <w:rsid w:val="0009099A"/>
    <w:rsid w:val="000932DC"/>
    <w:rsid w:val="00093E64"/>
    <w:rsid w:val="00094539"/>
    <w:rsid w:val="00094B19"/>
    <w:rsid w:val="00096D32"/>
    <w:rsid w:val="0009748B"/>
    <w:rsid w:val="00097F93"/>
    <w:rsid w:val="000A1423"/>
    <w:rsid w:val="000A29B8"/>
    <w:rsid w:val="000A4470"/>
    <w:rsid w:val="000A4D58"/>
    <w:rsid w:val="000A737E"/>
    <w:rsid w:val="000A76B1"/>
    <w:rsid w:val="000A77C9"/>
    <w:rsid w:val="000A7C88"/>
    <w:rsid w:val="000A7E33"/>
    <w:rsid w:val="000B0826"/>
    <w:rsid w:val="000B0E54"/>
    <w:rsid w:val="000B0E7F"/>
    <w:rsid w:val="000B3892"/>
    <w:rsid w:val="000B47B2"/>
    <w:rsid w:val="000B5273"/>
    <w:rsid w:val="000B57EF"/>
    <w:rsid w:val="000B6C3E"/>
    <w:rsid w:val="000B6E25"/>
    <w:rsid w:val="000B76F9"/>
    <w:rsid w:val="000B7A0D"/>
    <w:rsid w:val="000B7D88"/>
    <w:rsid w:val="000B7DD1"/>
    <w:rsid w:val="000C0839"/>
    <w:rsid w:val="000C0FDE"/>
    <w:rsid w:val="000C252C"/>
    <w:rsid w:val="000C2B33"/>
    <w:rsid w:val="000C4217"/>
    <w:rsid w:val="000C42FD"/>
    <w:rsid w:val="000C5817"/>
    <w:rsid w:val="000D0134"/>
    <w:rsid w:val="000D0C24"/>
    <w:rsid w:val="000D0CAF"/>
    <w:rsid w:val="000D10B9"/>
    <w:rsid w:val="000D174C"/>
    <w:rsid w:val="000D198D"/>
    <w:rsid w:val="000D4692"/>
    <w:rsid w:val="000D48CE"/>
    <w:rsid w:val="000D6532"/>
    <w:rsid w:val="000D7C19"/>
    <w:rsid w:val="000E3FB7"/>
    <w:rsid w:val="000E52C3"/>
    <w:rsid w:val="000E6A71"/>
    <w:rsid w:val="000E6E1F"/>
    <w:rsid w:val="000E7476"/>
    <w:rsid w:val="000F1533"/>
    <w:rsid w:val="000F17A3"/>
    <w:rsid w:val="000F20F1"/>
    <w:rsid w:val="000F2101"/>
    <w:rsid w:val="000F274A"/>
    <w:rsid w:val="000F2FC9"/>
    <w:rsid w:val="000F3C0E"/>
    <w:rsid w:val="000F4BE2"/>
    <w:rsid w:val="000F5326"/>
    <w:rsid w:val="000F555F"/>
    <w:rsid w:val="000F63F9"/>
    <w:rsid w:val="000F65C7"/>
    <w:rsid w:val="000F7B5A"/>
    <w:rsid w:val="0010009B"/>
    <w:rsid w:val="00100681"/>
    <w:rsid w:val="001007EE"/>
    <w:rsid w:val="00101AC3"/>
    <w:rsid w:val="0010276A"/>
    <w:rsid w:val="00105C93"/>
    <w:rsid w:val="001068A7"/>
    <w:rsid w:val="00106C0E"/>
    <w:rsid w:val="00112183"/>
    <w:rsid w:val="00114F2F"/>
    <w:rsid w:val="001157DA"/>
    <w:rsid w:val="001165DC"/>
    <w:rsid w:val="001173FF"/>
    <w:rsid w:val="0012053C"/>
    <w:rsid w:val="001228F7"/>
    <w:rsid w:val="00123DB6"/>
    <w:rsid w:val="0012407C"/>
    <w:rsid w:val="0012412B"/>
    <w:rsid w:val="00124300"/>
    <w:rsid w:val="00125245"/>
    <w:rsid w:val="001301FD"/>
    <w:rsid w:val="00130894"/>
    <w:rsid w:val="00131312"/>
    <w:rsid w:val="0013277A"/>
    <w:rsid w:val="00132FC2"/>
    <w:rsid w:val="00133BD4"/>
    <w:rsid w:val="00133DC4"/>
    <w:rsid w:val="00133FE2"/>
    <w:rsid w:val="001354F3"/>
    <w:rsid w:val="00135B00"/>
    <w:rsid w:val="00136453"/>
    <w:rsid w:val="001370E3"/>
    <w:rsid w:val="001374F4"/>
    <w:rsid w:val="00137F0D"/>
    <w:rsid w:val="001402A9"/>
    <w:rsid w:val="001424B1"/>
    <w:rsid w:val="00143332"/>
    <w:rsid w:val="00144CB9"/>
    <w:rsid w:val="00144D12"/>
    <w:rsid w:val="00144DD8"/>
    <w:rsid w:val="00144E06"/>
    <w:rsid w:val="00145BC1"/>
    <w:rsid w:val="0015011B"/>
    <w:rsid w:val="00150608"/>
    <w:rsid w:val="00151B6C"/>
    <w:rsid w:val="00152344"/>
    <w:rsid w:val="00153911"/>
    <w:rsid w:val="00153ABD"/>
    <w:rsid w:val="00154053"/>
    <w:rsid w:val="001541B1"/>
    <w:rsid w:val="00154723"/>
    <w:rsid w:val="00154981"/>
    <w:rsid w:val="00156917"/>
    <w:rsid w:val="0015734A"/>
    <w:rsid w:val="0016080F"/>
    <w:rsid w:val="00162244"/>
    <w:rsid w:val="001625E0"/>
    <w:rsid w:val="00162CC8"/>
    <w:rsid w:val="00164535"/>
    <w:rsid w:val="00164C68"/>
    <w:rsid w:val="00165E22"/>
    <w:rsid w:val="00165EF3"/>
    <w:rsid w:val="001662CB"/>
    <w:rsid w:val="00166706"/>
    <w:rsid w:val="00166D61"/>
    <w:rsid w:val="001670FB"/>
    <w:rsid w:val="00167918"/>
    <w:rsid w:val="00167EC9"/>
    <w:rsid w:val="00170875"/>
    <w:rsid w:val="001717ED"/>
    <w:rsid w:val="00171954"/>
    <w:rsid w:val="00172946"/>
    <w:rsid w:val="00174D64"/>
    <w:rsid w:val="001757B2"/>
    <w:rsid w:val="00175F0C"/>
    <w:rsid w:val="00176506"/>
    <w:rsid w:val="001765D0"/>
    <w:rsid w:val="00176FF6"/>
    <w:rsid w:val="00177885"/>
    <w:rsid w:val="00177C4A"/>
    <w:rsid w:val="0018101A"/>
    <w:rsid w:val="00182998"/>
    <w:rsid w:val="001830E0"/>
    <w:rsid w:val="00183646"/>
    <w:rsid w:val="001859B5"/>
    <w:rsid w:val="00187768"/>
    <w:rsid w:val="00191055"/>
    <w:rsid w:val="0019159C"/>
    <w:rsid w:val="001921E4"/>
    <w:rsid w:val="00193C12"/>
    <w:rsid w:val="00195A41"/>
    <w:rsid w:val="0019714D"/>
    <w:rsid w:val="001973CB"/>
    <w:rsid w:val="00197813"/>
    <w:rsid w:val="001A010D"/>
    <w:rsid w:val="001A2286"/>
    <w:rsid w:val="001A26E7"/>
    <w:rsid w:val="001A2773"/>
    <w:rsid w:val="001A499C"/>
    <w:rsid w:val="001A6493"/>
    <w:rsid w:val="001A7F79"/>
    <w:rsid w:val="001B0F74"/>
    <w:rsid w:val="001B3BA0"/>
    <w:rsid w:val="001B3BDC"/>
    <w:rsid w:val="001B582C"/>
    <w:rsid w:val="001B5867"/>
    <w:rsid w:val="001B6167"/>
    <w:rsid w:val="001B6E24"/>
    <w:rsid w:val="001B7F9D"/>
    <w:rsid w:val="001C0887"/>
    <w:rsid w:val="001C0CF7"/>
    <w:rsid w:val="001C11FE"/>
    <w:rsid w:val="001C27B7"/>
    <w:rsid w:val="001C282A"/>
    <w:rsid w:val="001C2EA2"/>
    <w:rsid w:val="001C3039"/>
    <w:rsid w:val="001C7840"/>
    <w:rsid w:val="001D0257"/>
    <w:rsid w:val="001D0339"/>
    <w:rsid w:val="001D1195"/>
    <w:rsid w:val="001D1421"/>
    <w:rsid w:val="001D2AB5"/>
    <w:rsid w:val="001D2D28"/>
    <w:rsid w:val="001D3999"/>
    <w:rsid w:val="001D3A8A"/>
    <w:rsid w:val="001D5666"/>
    <w:rsid w:val="001D57D4"/>
    <w:rsid w:val="001D58DF"/>
    <w:rsid w:val="001D6090"/>
    <w:rsid w:val="001D625D"/>
    <w:rsid w:val="001D68E3"/>
    <w:rsid w:val="001D69E8"/>
    <w:rsid w:val="001D69FB"/>
    <w:rsid w:val="001D6D02"/>
    <w:rsid w:val="001D6F12"/>
    <w:rsid w:val="001D7128"/>
    <w:rsid w:val="001D73C5"/>
    <w:rsid w:val="001D7A41"/>
    <w:rsid w:val="001E0413"/>
    <w:rsid w:val="001E160B"/>
    <w:rsid w:val="001E2231"/>
    <w:rsid w:val="001E3118"/>
    <w:rsid w:val="001E34E6"/>
    <w:rsid w:val="001E45C3"/>
    <w:rsid w:val="001E4D25"/>
    <w:rsid w:val="001E575A"/>
    <w:rsid w:val="001E5C64"/>
    <w:rsid w:val="001E6BCF"/>
    <w:rsid w:val="001E74B3"/>
    <w:rsid w:val="001F10F6"/>
    <w:rsid w:val="001F274E"/>
    <w:rsid w:val="001F35B7"/>
    <w:rsid w:val="001F4EF4"/>
    <w:rsid w:val="001F60F8"/>
    <w:rsid w:val="001F6DC7"/>
    <w:rsid w:val="001F741E"/>
    <w:rsid w:val="00200A43"/>
    <w:rsid w:val="00200D83"/>
    <w:rsid w:val="00202267"/>
    <w:rsid w:val="00202EFE"/>
    <w:rsid w:val="0020335B"/>
    <w:rsid w:val="00204567"/>
    <w:rsid w:val="00204575"/>
    <w:rsid w:val="00204AF2"/>
    <w:rsid w:val="002072FA"/>
    <w:rsid w:val="00207307"/>
    <w:rsid w:val="002074EA"/>
    <w:rsid w:val="00207B65"/>
    <w:rsid w:val="00207BA9"/>
    <w:rsid w:val="00207E14"/>
    <w:rsid w:val="00211AB1"/>
    <w:rsid w:val="00211D53"/>
    <w:rsid w:val="00212A56"/>
    <w:rsid w:val="00213162"/>
    <w:rsid w:val="0021446B"/>
    <w:rsid w:val="002148A4"/>
    <w:rsid w:val="002152A6"/>
    <w:rsid w:val="0021534C"/>
    <w:rsid w:val="00215382"/>
    <w:rsid w:val="00215F78"/>
    <w:rsid w:val="00216619"/>
    <w:rsid w:val="00217363"/>
    <w:rsid w:val="002174C9"/>
    <w:rsid w:val="0021799C"/>
    <w:rsid w:val="00217B0E"/>
    <w:rsid w:val="002210A6"/>
    <w:rsid w:val="00221D44"/>
    <w:rsid w:val="00224E0A"/>
    <w:rsid w:val="002277C4"/>
    <w:rsid w:val="00227BF5"/>
    <w:rsid w:val="00231A70"/>
    <w:rsid w:val="00233E2B"/>
    <w:rsid w:val="002375BE"/>
    <w:rsid w:val="002379F9"/>
    <w:rsid w:val="00237BDB"/>
    <w:rsid w:val="00243796"/>
    <w:rsid w:val="00243872"/>
    <w:rsid w:val="00243A8E"/>
    <w:rsid w:val="00244662"/>
    <w:rsid w:val="002447CE"/>
    <w:rsid w:val="00245CEF"/>
    <w:rsid w:val="0024636A"/>
    <w:rsid w:val="002478BA"/>
    <w:rsid w:val="0025063E"/>
    <w:rsid w:val="00251E0B"/>
    <w:rsid w:val="00252910"/>
    <w:rsid w:val="00252F0F"/>
    <w:rsid w:val="002537FA"/>
    <w:rsid w:val="00254196"/>
    <w:rsid w:val="00255394"/>
    <w:rsid w:val="00256FF1"/>
    <w:rsid w:val="002600C4"/>
    <w:rsid w:val="002609B5"/>
    <w:rsid w:val="00260BD3"/>
    <w:rsid w:val="00262033"/>
    <w:rsid w:val="002624CA"/>
    <w:rsid w:val="0026302D"/>
    <w:rsid w:val="00263A19"/>
    <w:rsid w:val="002649DE"/>
    <w:rsid w:val="002649EC"/>
    <w:rsid w:val="00264FC6"/>
    <w:rsid w:val="00265AC8"/>
    <w:rsid w:val="00266F89"/>
    <w:rsid w:val="00267F74"/>
    <w:rsid w:val="0027028B"/>
    <w:rsid w:val="002706C6"/>
    <w:rsid w:val="002708DC"/>
    <w:rsid w:val="00271E87"/>
    <w:rsid w:val="002727AC"/>
    <w:rsid w:val="00272A71"/>
    <w:rsid w:val="00272CCF"/>
    <w:rsid w:val="00273481"/>
    <w:rsid w:val="0027637D"/>
    <w:rsid w:val="00276B6B"/>
    <w:rsid w:val="00277527"/>
    <w:rsid w:val="00277D01"/>
    <w:rsid w:val="0028061B"/>
    <w:rsid w:val="00280A6A"/>
    <w:rsid w:val="002810D7"/>
    <w:rsid w:val="00281347"/>
    <w:rsid w:val="00281DDA"/>
    <w:rsid w:val="00282FDC"/>
    <w:rsid w:val="00283453"/>
    <w:rsid w:val="002848FA"/>
    <w:rsid w:val="00285644"/>
    <w:rsid w:val="00285995"/>
    <w:rsid w:val="00286A6F"/>
    <w:rsid w:val="00286C57"/>
    <w:rsid w:val="00286FFE"/>
    <w:rsid w:val="002877F3"/>
    <w:rsid w:val="00290497"/>
    <w:rsid w:val="00290E90"/>
    <w:rsid w:val="00291624"/>
    <w:rsid w:val="00291708"/>
    <w:rsid w:val="00292289"/>
    <w:rsid w:val="00292A85"/>
    <w:rsid w:val="002939C7"/>
    <w:rsid w:val="00294EAE"/>
    <w:rsid w:val="00295239"/>
    <w:rsid w:val="00297616"/>
    <w:rsid w:val="002A1F2C"/>
    <w:rsid w:val="002A34ED"/>
    <w:rsid w:val="002B1C5A"/>
    <w:rsid w:val="002B1F62"/>
    <w:rsid w:val="002B285A"/>
    <w:rsid w:val="002B2D95"/>
    <w:rsid w:val="002B2E12"/>
    <w:rsid w:val="002B30D0"/>
    <w:rsid w:val="002B46B8"/>
    <w:rsid w:val="002B4BC3"/>
    <w:rsid w:val="002B5076"/>
    <w:rsid w:val="002B7060"/>
    <w:rsid w:val="002B751D"/>
    <w:rsid w:val="002B7C5F"/>
    <w:rsid w:val="002C0462"/>
    <w:rsid w:val="002C1DAA"/>
    <w:rsid w:val="002C2467"/>
    <w:rsid w:val="002C2960"/>
    <w:rsid w:val="002C34F5"/>
    <w:rsid w:val="002C65D1"/>
    <w:rsid w:val="002C6A90"/>
    <w:rsid w:val="002C6C0D"/>
    <w:rsid w:val="002C7558"/>
    <w:rsid w:val="002D0187"/>
    <w:rsid w:val="002D0888"/>
    <w:rsid w:val="002D1C44"/>
    <w:rsid w:val="002D2593"/>
    <w:rsid w:val="002D3951"/>
    <w:rsid w:val="002D3AB2"/>
    <w:rsid w:val="002D4500"/>
    <w:rsid w:val="002D4748"/>
    <w:rsid w:val="002D4834"/>
    <w:rsid w:val="002D4852"/>
    <w:rsid w:val="002D4BCD"/>
    <w:rsid w:val="002D4FBF"/>
    <w:rsid w:val="002E0C73"/>
    <w:rsid w:val="002E0D34"/>
    <w:rsid w:val="002E1372"/>
    <w:rsid w:val="002E26D2"/>
    <w:rsid w:val="002E35FD"/>
    <w:rsid w:val="002E3833"/>
    <w:rsid w:val="002E3899"/>
    <w:rsid w:val="002E4F4B"/>
    <w:rsid w:val="002E7FEA"/>
    <w:rsid w:val="002F0867"/>
    <w:rsid w:val="002F0A4B"/>
    <w:rsid w:val="002F1DE4"/>
    <w:rsid w:val="002F39C0"/>
    <w:rsid w:val="002F3D15"/>
    <w:rsid w:val="002F5202"/>
    <w:rsid w:val="002F639B"/>
    <w:rsid w:val="002F782A"/>
    <w:rsid w:val="0030042E"/>
    <w:rsid w:val="00300B35"/>
    <w:rsid w:val="003012BD"/>
    <w:rsid w:val="003012D9"/>
    <w:rsid w:val="00301614"/>
    <w:rsid w:val="00302013"/>
    <w:rsid w:val="00302DA5"/>
    <w:rsid w:val="003044D9"/>
    <w:rsid w:val="00305965"/>
    <w:rsid w:val="0030754A"/>
    <w:rsid w:val="00307F10"/>
    <w:rsid w:val="00310CD1"/>
    <w:rsid w:val="003112EC"/>
    <w:rsid w:val="0031140F"/>
    <w:rsid w:val="00311E5A"/>
    <w:rsid w:val="00312F82"/>
    <w:rsid w:val="00314345"/>
    <w:rsid w:val="003154BD"/>
    <w:rsid w:val="003167C1"/>
    <w:rsid w:val="00320133"/>
    <w:rsid w:val="0032018D"/>
    <w:rsid w:val="00321894"/>
    <w:rsid w:val="00321A8F"/>
    <w:rsid w:val="003220FB"/>
    <w:rsid w:val="00323DA2"/>
    <w:rsid w:val="003259EF"/>
    <w:rsid w:val="00325CBA"/>
    <w:rsid w:val="003267DE"/>
    <w:rsid w:val="00326CEF"/>
    <w:rsid w:val="00327A73"/>
    <w:rsid w:val="00327B61"/>
    <w:rsid w:val="0033065D"/>
    <w:rsid w:val="00331813"/>
    <w:rsid w:val="00331A45"/>
    <w:rsid w:val="0033310E"/>
    <w:rsid w:val="00334A8A"/>
    <w:rsid w:val="00334FF9"/>
    <w:rsid w:val="003375B7"/>
    <w:rsid w:val="003402EB"/>
    <w:rsid w:val="00340AFB"/>
    <w:rsid w:val="00341F3B"/>
    <w:rsid w:val="00345333"/>
    <w:rsid w:val="00346CC6"/>
    <w:rsid w:val="00347425"/>
    <w:rsid w:val="00347BC3"/>
    <w:rsid w:val="00350359"/>
    <w:rsid w:val="003503F1"/>
    <w:rsid w:val="00352016"/>
    <w:rsid w:val="0035210F"/>
    <w:rsid w:val="0035364C"/>
    <w:rsid w:val="00353AF7"/>
    <w:rsid w:val="00353EFF"/>
    <w:rsid w:val="0035673D"/>
    <w:rsid w:val="0035680D"/>
    <w:rsid w:val="00357343"/>
    <w:rsid w:val="003576E9"/>
    <w:rsid w:val="00362340"/>
    <w:rsid w:val="00362D2B"/>
    <w:rsid w:val="0036335F"/>
    <w:rsid w:val="0036382A"/>
    <w:rsid w:val="00364120"/>
    <w:rsid w:val="00364D66"/>
    <w:rsid w:val="00370533"/>
    <w:rsid w:val="00371794"/>
    <w:rsid w:val="00373276"/>
    <w:rsid w:val="00375D05"/>
    <w:rsid w:val="00375EF0"/>
    <w:rsid w:val="00376380"/>
    <w:rsid w:val="00376F9F"/>
    <w:rsid w:val="003770E3"/>
    <w:rsid w:val="00381204"/>
    <w:rsid w:val="00381EA1"/>
    <w:rsid w:val="0038312B"/>
    <w:rsid w:val="0038355B"/>
    <w:rsid w:val="00385409"/>
    <w:rsid w:val="0038551C"/>
    <w:rsid w:val="003859CA"/>
    <w:rsid w:val="00390024"/>
    <w:rsid w:val="003900A2"/>
    <w:rsid w:val="003909AF"/>
    <w:rsid w:val="003914B8"/>
    <w:rsid w:val="00391D24"/>
    <w:rsid w:val="00392D1E"/>
    <w:rsid w:val="0039313F"/>
    <w:rsid w:val="0039440C"/>
    <w:rsid w:val="00394C6C"/>
    <w:rsid w:val="00395148"/>
    <w:rsid w:val="00396484"/>
    <w:rsid w:val="00397800"/>
    <w:rsid w:val="003A14C5"/>
    <w:rsid w:val="003A173C"/>
    <w:rsid w:val="003A29C4"/>
    <w:rsid w:val="003A2AE3"/>
    <w:rsid w:val="003A308F"/>
    <w:rsid w:val="003A362E"/>
    <w:rsid w:val="003A40B8"/>
    <w:rsid w:val="003A412A"/>
    <w:rsid w:val="003A4744"/>
    <w:rsid w:val="003A5230"/>
    <w:rsid w:val="003A533E"/>
    <w:rsid w:val="003A7931"/>
    <w:rsid w:val="003B30F7"/>
    <w:rsid w:val="003B55BF"/>
    <w:rsid w:val="003B668D"/>
    <w:rsid w:val="003B6703"/>
    <w:rsid w:val="003C10B3"/>
    <w:rsid w:val="003C1BDE"/>
    <w:rsid w:val="003C2662"/>
    <w:rsid w:val="003C3651"/>
    <w:rsid w:val="003C3C04"/>
    <w:rsid w:val="003C3DBF"/>
    <w:rsid w:val="003C4C6D"/>
    <w:rsid w:val="003C4F6B"/>
    <w:rsid w:val="003C5197"/>
    <w:rsid w:val="003C5D00"/>
    <w:rsid w:val="003C78EB"/>
    <w:rsid w:val="003D18EC"/>
    <w:rsid w:val="003D23EE"/>
    <w:rsid w:val="003D31D3"/>
    <w:rsid w:val="003D46E3"/>
    <w:rsid w:val="003D5383"/>
    <w:rsid w:val="003D5C23"/>
    <w:rsid w:val="003D6743"/>
    <w:rsid w:val="003D71E7"/>
    <w:rsid w:val="003D74CD"/>
    <w:rsid w:val="003E0BDE"/>
    <w:rsid w:val="003E216D"/>
    <w:rsid w:val="003E38EF"/>
    <w:rsid w:val="003E3EF2"/>
    <w:rsid w:val="003E4B48"/>
    <w:rsid w:val="003E576F"/>
    <w:rsid w:val="003E5FA2"/>
    <w:rsid w:val="003E78D8"/>
    <w:rsid w:val="003E7970"/>
    <w:rsid w:val="003F0867"/>
    <w:rsid w:val="003F1000"/>
    <w:rsid w:val="003F3F5A"/>
    <w:rsid w:val="003F3F8A"/>
    <w:rsid w:val="003F40A7"/>
    <w:rsid w:val="003F5368"/>
    <w:rsid w:val="003F5C99"/>
    <w:rsid w:val="003F75AF"/>
    <w:rsid w:val="00400EF3"/>
    <w:rsid w:val="00401BAC"/>
    <w:rsid w:val="004054E3"/>
    <w:rsid w:val="00405FE6"/>
    <w:rsid w:val="00406791"/>
    <w:rsid w:val="00407128"/>
    <w:rsid w:val="00410937"/>
    <w:rsid w:val="00410C5A"/>
    <w:rsid w:val="004116DD"/>
    <w:rsid w:val="00411861"/>
    <w:rsid w:val="0041373D"/>
    <w:rsid w:val="00413B6A"/>
    <w:rsid w:val="00413DE2"/>
    <w:rsid w:val="004147C6"/>
    <w:rsid w:val="00414E0F"/>
    <w:rsid w:val="00415FF1"/>
    <w:rsid w:val="00416C64"/>
    <w:rsid w:val="00417CA1"/>
    <w:rsid w:val="004203A8"/>
    <w:rsid w:val="00420645"/>
    <w:rsid w:val="00420A8F"/>
    <w:rsid w:val="004218BB"/>
    <w:rsid w:val="00421BF9"/>
    <w:rsid w:val="00422385"/>
    <w:rsid w:val="00422966"/>
    <w:rsid w:val="00423CAB"/>
    <w:rsid w:val="00424286"/>
    <w:rsid w:val="00424E9A"/>
    <w:rsid w:val="00425E8E"/>
    <w:rsid w:val="00426250"/>
    <w:rsid w:val="00427251"/>
    <w:rsid w:val="00427DE0"/>
    <w:rsid w:val="0043093B"/>
    <w:rsid w:val="00431996"/>
    <w:rsid w:val="00431DF4"/>
    <w:rsid w:val="004331B4"/>
    <w:rsid w:val="00433DF3"/>
    <w:rsid w:val="0043416A"/>
    <w:rsid w:val="00440837"/>
    <w:rsid w:val="00440E32"/>
    <w:rsid w:val="00440FE5"/>
    <w:rsid w:val="004416F3"/>
    <w:rsid w:val="00441971"/>
    <w:rsid w:val="004425DA"/>
    <w:rsid w:val="00442C44"/>
    <w:rsid w:val="00443986"/>
    <w:rsid w:val="0044522E"/>
    <w:rsid w:val="00447BBE"/>
    <w:rsid w:val="004515D1"/>
    <w:rsid w:val="00452705"/>
    <w:rsid w:val="00453C35"/>
    <w:rsid w:val="0045479B"/>
    <w:rsid w:val="00454EB4"/>
    <w:rsid w:val="00455BA2"/>
    <w:rsid w:val="00457FE3"/>
    <w:rsid w:val="00460C76"/>
    <w:rsid w:val="004612AD"/>
    <w:rsid w:val="004623D5"/>
    <w:rsid w:val="00463AFD"/>
    <w:rsid w:val="00464419"/>
    <w:rsid w:val="004650A8"/>
    <w:rsid w:val="0046546B"/>
    <w:rsid w:val="00466083"/>
    <w:rsid w:val="00466564"/>
    <w:rsid w:val="00466F66"/>
    <w:rsid w:val="004705DE"/>
    <w:rsid w:val="00471CAD"/>
    <w:rsid w:val="00472EE3"/>
    <w:rsid w:val="00472F46"/>
    <w:rsid w:val="00475B9D"/>
    <w:rsid w:val="00476300"/>
    <w:rsid w:val="00476958"/>
    <w:rsid w:val="00481A6E"/>
    <w:rsid w:val="0048378E"/>
    <w:rsid w:val="00484A45"/>
    <w:rsid w:val="00484E72"/>
    <w:rsid w:val="00484F70"/>
    <w:rsid w:val="0048598D"/>
    <w:rsid w:val="0048598F"/>
    <w:rsid w:val="004860EC"/>
    <w:rsid w:val="0049133A"/>
    <w:rsid w:val="00491CC8"/>
    <w:rsid w:val="00494835"/>
    <w:rsid w:val="0049616E"/>
    <w:rsid w:val="00496282"/>
    <w:rsid w:val="0049629B"/>
    <w:rsid w:val="00496DEA"/>
    <w:rsid w:val="004A0E12"/>
    <w:rsid w:val="004A19E1"/>
    <w:rsid w:val="004A3FA3"/>
    <w:rsid w:val="004A4289"/>
    <w:rsid w:val="004A4CBC"/>
    <w:rsid w:val="004A543A"/>
    <w:rsid w:val="004A5C94"/>
    <w:rsid w:val="004B12CA"/>
    <w:rsid w:val="004B2497"/>
    <w:rsid w:val="004B2F71"/>
    <w:rsid w:val="004B4F3C"/>
    <w:rsid w:val="004B53AC"/>
    <w:rsid w:val="004B6385"/>
    <w:rsid w:val="004C0DB8"/>
    <w:rsid w:val="004C1222"/>
    <w:rsid w:val="004C2105"/>
    <w:rsid w:val="004C4468"/>
    <w:rsid w:val="004C53CF"/>
    <w:rsid w:val="004C5871"/>
    <w:rsid w:val="004C59FA"/>
    <w:rsid w:val="004C5C70"/>
    <w:rsid w:val="004C5F9A"/>
    <w:rsid w:val="004C69A4"/>
    <w:rsid w:val="004C718D"/>
    <w:rsid w:val="004D125E"/>
    <w:rsid w:val="004D265F"/>
    <w:rsid w:val="004D2B50"/>
    <w:rsid w:val="004D32CF"/>
    <w:rsid w:val="004D3452"/>
    <w:rsid w:val="004D468B"/>
    <w:rsid w:val="004D5509"/>
    <w:rsid w:val="004D6F23"/>
    <w:rsid w:val="004D7122"/>
    <w:rsid w:val="004E088C"/>
    <w:rsid w:val="004E1192"/>
    <w:rsid w:val="004E16B6"/>
    <w:rsid w:val="004E1DED"/>
    <w:rsid w:val="004E47E9"/>
    <w:rsid w:val="004E5764"/>
    <w:rsid w:val="004E58D4"/>
    <w:rsid w:val="004E7D57"/>
    <w:rsid w:val="004F3B36"/>
    <w:rsid w:val="004F5D00"/>
    <w:rsid w:val="004F6BD0"/>
    <w:rsid w:val="004F723A"/>
    <w:rsid w:val="004F7E94"/>
    <w:rsid w:val="00500378"/>
    <w:rsid w:val="005005D7"/>
    <w:rsid w:val="00503337"/>
    <w:rsid w:val="00503AB0"/>
    <w:rsid w:val="005049B8"/>
    <w:rsid w:val="00505CD7"/>
    <w:rsid w:val="0051019B"/>
    <w:rsid w:val="00510548"/>
    <w:rsid w:val="0051065D"/>
    <w:rsid w:val="00510AB4"/>
    <w:rsid w:val="00510B06"/>
    <w:rsid w:val="00510CD4"/>
    <w:rsid w:val="005116BB"/>
    <w:rsid w:val="00511704"/>
    <w:rsid w:val="0051318E"/>
    <w:rsid w:val="00514FB1"/>
    <w:rsid w:val="005157F1"/>
    <w:rsid w:val="00516320"/>
    <w:rsid w:val="00517A3B"/>
    <w:rsid w:val="00517C35"/>
    <w:rsid w:val="0052098C"/>
    <w:rsid w:val="00520A79"/>
    <w:rsid w:val="005213DD"/>
    <w:rsid w:val="005214B6"/>
    <w:rsid w:val="00521AD2"/>
    <w:rsid w:val="00522C23"/>
    <w:rsid w:val="005234AC"/>
    <w:rsid w:val="00523BDE"/>
    <w:rsid w:val="00526198"/>
    <w:rsid w:val="00527E99"/>
    <w:rsid w:val="005300A1"/>
    <w:rsid w:val="005303C6"/>
    <w:rsid w:val="00530D7E"/>
    <w:rsid w:val="00531056"/>
    <w:rsid w:val="0053201C"/>
    <w:rsid w:val="00532194"/>
    <w:rsid w:val="00532606"/>
    <w:rsid w:val="00532E80"/>
    <w:rsid w:val="00534423"/>
    <w:rsid w:val="0053500F"/>
    <w:rsid w:val="00535D83"/>
    <w:rsid w:val="005409A9"/>
    <w:rsid w:val="00540FD0"/>
    <w:rsid w:val="00541FCD"/>
    <w:rsid w:val="005432B8"/>
    <w:rsid w:val="00544426"/>
    <w:rsid w:val="00544D4E"/>
    <w:rsid w:val="0054604D"/>
    <w:rsid w:val="005462C8"/>
    <w:rsid w:val="005462E0"/>
    <w:rsid w:val="005507DB"/>
    <w:rsid w:val="00551184"/>
    <w:rsid w:val="005519A6"/>
    <w:rsid w:val="00551BC6"/>
    <w:rsid w:val="00552677"/>
    <w:rsid w:val="00552703"/>
    <w:rsid w:val="00552F0D"/>
    <w:rsid w:val="00553825"/>
    <w:rsid w:val="0055446E"/>
    <w:rsid w:val="005544E0"/>
    <w:rsid w:val="0055599A"/>
    <w:rsid w:val="00557172"/>
    <w:rsid w:val="00557A18"/>
    <w:rsid w:val="00557AF8"/>
    <w:rsid w:val="00557B51"/>
    <w:rsid w:val="00557F7A"/>
    <w:rsid w:val="00557F9C"/>
    <w:rsid w:val="00560923"/>
    <w:rsid w:val="005609EC"/>
    <w:rsid w:val="00560F5B"/>
    <w:rsid w:val="005617C5"/>
    <w:rsid w:val="00561A23"/>
    <w:rsid w:val="00561DEE"/>
    <w:rsid w:val="00565075"/>
    <w:rsid w:val="00565E15"/>
    <w:rsid w:val="005669ED"/>
    <w:rsid w:val="005675A2"/>
    <w:rsid w:val="00570464"/>
    <w:rsid w:val="00570CA7"/>
    <w:rsid w:val="00572675"/>
    <w:rsid w:val="0057402A"/>
    <w:rsid w:val="00574B43"/>
    <w:rsid w:val="005756DB"/>
    <w:rsid w:val="00576714"/>
    <w:rsid w:val="00576B61"/>
    <w:rsid w:val="00577B5F"/>
    <w:rsid w:val="005811E2"/>
    <w:rsid w:val="00583049"/>
    <w:rsid w:val="0058332E"/>
    <w:rsid w:val="00584F3F"/>
    <w:rsid w:val="00586DAD"/>
    <w:rsid w:val="0058754C"/>
    <w:rsid w:val="005903DA"/>
    <w:rsid w:val="00590C8F"/>
    <w:rsid w:val="00592BB2"/>
    <w:rsid w:val="00593A02"/>
    <w:rsid w:val="00593B7F"/>
    <w:rsid w:val="00593E97"/>
    <w:rsid w:val="00594585"/>
    <w:rsid w:val="00594609"/>
    <w:rsid w:val="00595ECC"/>
    <w:rsid w:val="00597761"/>
    <w:rsid w:val="005A1B33"/>
    <w:rsid w:val="005A231D"/>
    <w:rsid w:val="005A2B24"/>
    <w:rsid w:val="005A412F"/>
    <w:rsid w:val="005A5718"/>
    <w:rsid w:val="005A73AF"/>
    <w:rsid w:val="005A7807"/>
    <w:rsid w:val="005B148D"/>
    <w:rsid w:val="005B323F"/>
    <w:rsid w:val="005B3383"/>
    <w:rsid w:val="005B514F"/>
    <w:rsid w:val="005B666F"/>
    <w:rsid w:val="005B6A3E"/>
    <w:rsid w:val="005C01F6"/>
    <w:rsid w:val="005C08BF"/>
    <w:rsid w:val="005C196C"/>
    <w:rsid w:val="005C213F"/>
    <w:rsid w:val="005C3B03"/>
    <w:rsid w:val="005C4F15"/>
    <w:rsid w:val="005C501D"/>
    <w:rsid w:val="005C5BB6"/>
    <w:rsid w:val="005C7644"/>
    <w:rsid w:val="005C7B21"/>
    <w:rsid w:val="005D05F4"/>
    <w:rsid w:val="005D1745"/>
    <w:rsid w:val="005D17FA"/>
    <w:rsid w:val="005D20EA"/>
    <w:rsid w:val="005D311F"/>
    <w:rsid w:val="005D3CCA"/>
    <w:rsid w:val="005D5299"/>
    <w:rsid w:val="005D5B40"/>
    <w:rsid w:val="005D6365"/>
    <w:rsid w:val="005D654D"/>
    <w:rsid w:val="005D75BF"/>
    <w:rsid w:val="005D7937"/>
    <w:rsid w:val="005D7B09"/>
    <w:rsid w:val="005E2FD2"/>
    <w:rsid w:val="005E4198"/>
    <w:rsid w:val="005E7531"/>
    <w:rsid w:val="005F0E20"/>
    <w:rsid w:val="005F0F65"/>
    <w:rsid w:val="005F16C3"/>
    <w:rsid w:val="005F2043"/>
    <w:rsid w:val="005F20A6"/>
    <w:rsid w:val="005F2C93"/>
    <w:rsid w:val="005F5825"/>
    <w:rsid w:val="005F6891"/>
    <w:rsid w:val="005F7971"/>
    <w:rsid w:val="005F7A5B"/>
    <w:rsid w:val="00600A93"/>
    <w:rsid w:val="00600BAF"/>
    <w:rsid w:val="00602E55"/>
    <w:rsid w:val="00603188"/>
    <w:rsid w:val="00603595"/>
    <w:rsid w:val="006060B8"/>
    <w:rsid w:val="00607195"/>
    <w:rsid w:val="0060742C"/>
    <w:rsid w:val="00607651"/>
    <w:rsid w:val="0061041E"/>
    <w:rsid w:val="006104F7"/>
    <w:rsid w:val="00611C36"/>
    <w:rsid w:val="00612927"/>
    <w:rsid w:val="00613425"/>
    <w:rsid w:val="00613643"/>
    <w:rsid w:val="00614664"/>
    <w:rsid w:val="00614A86"/>
    <w:rsid w:val="00614A8A"/>
    <w:rsid w:val="00614BC0"/>
    <w:rsid w:val="00616D8E"/>
    <w:rsid w:val="00616EA0"/>
    <w:rsid w:val="00617C76"/>
    <w:rsid w:val="006200D8"/>
    <w:rsid w:val="006215F8"/>
    <w:rsid w:val="0062213C"/>
    <w:rsid w:val="0062268E"/>
    <w:rsid w:val="00624880"/>
    <w:rsid w:val="006252F2"/>
    <w:rsid w:val="0062588F"/>
    <w:rsid w:val="006266A5"/>
    <w:rsid w:val="00626C04"/>
    <w:rsid w:val="006305A0"/>
    <w:rsid w:val="0063222C"/>
    <w:rsid w:val="006333A9"/>
    <w:rsid w:val="00634D05"/>
    <w:rsid w:val="00636641"/>
    <w:rsid w:val="006367F4"/>
    <w:rsid w:val="00637E65"/>
    <w:rsid w:val="006408D3"/>
    <w:rsid w:val="00642624"/>
    <w:rsid w:val="006428FD"/>
    <w:rsid w:val="00642E96"/>
    <w:rsid w:val="00643584"/>
    <w:rsid w:val="00643F18"/>
    <w:rsid w:val="0064676E"/>
    <w:rsid w:val="006514B3"/>
    <w:rsid w:val="0065155F"/>
    <w:rsid w:val="00651666"/>
    <w:rsid w:val="00651E69"/>
    <w:rsid w:val="00651F1F"/>
    <w:rsid w:val="00653A5E"/>
    <w:rsid w:val="00653B4E"/>
    <w:rsid w:val="00653ED2"/>
    <w:rsid w:val="00654727"/>
    <w:rsid w:val="0065505A"/>
    <w:rsid w:val="0065623E"/>
    <w:rsid w:val="006564F8"/>
    <w:rsid w:val="00656B9F"/>
    <w:rsid w:val="00664543"/>
    <w:rsid w:val="00665189"/>
    <w:rsid w:val="00666935"/>
    <w:rsid w:val="00666A72"/>
    <w:rsid w:val="00666BE7"/>
    <w:rsid w:val="00667AFB"/>
    <w:rsid w:val="00670D13"/>
    <w:rsid w:val="00671E51"/>
    <w:rsid w:val="00672853"/>
    <w:rsid w:val="00672EAE"/>
    <w:rsid w:val="00675738"/>
    <w:rsid w:val="006762C5"/>
    <w:rsid w:val="006769A5"/>
    <w:rsid w:val="00676ACC"/>
    <w:rsid w:val="00676C06"/>
    <w:rsid w:val="006802EA"/>
    <w:rsid w:val="006811AB"/>
    <w:rsid w:val="0068159C"/>
    <w:rsid w:val="0068160E"/>
    <w:rsid w:val="006817E3"/>
    <w:rsid w:val="0068383E"/>
    <w:rsid w:val="00684B27"/>
    <w:rsid w:val="00684E37"/>
    <w:rsid w:val="006865FE"/>
    <w:rsid w:val="0068792F"/>
    <w:rsid w:val="006905C7"/>
    <w:rsid w:val="00690EBF"/>
    <w:rsid w:val="00691250"/>
    <w:rsid w:val="006932BC"/>
    <w:rsid w:val="006933A1"/>
    <w:rsid w:val="006940B3"/>
    <w:rsid w:val="00695053"/>
    <w:rsid w:val="006957F2"/>
    <w:rsid w:val="00696A8A"/>
    <w:rsid w:val="00697B1D"/>
    <w:rsid w:val="006A04F3"/>
    <w:rsid w:val="006A079E"/>
    <w:rsid w:val="006A10A8"/>
    <w:rsid w:val="006A1814"/>
    <w:rsid w:val="006A31B5"/>
    <w:rsid w:val="006A3D11"/>
    <w:rsid w:val="006A4A5A"/>
    <w:rsid w:val="006A61E8"/>
    <w:rsid w:val="006A66E4"/>
    <w:rsid w:val="006A6810"/>
    <w:rsid w:val="006A715F"/>
    <w:rsid w:val="006A7D30"/>
    <w:rsid w:val="006B0932"/>
    <w:rsid w:val="006B0D6E"/>
    <w:rsid w:val="006B13F3"/>
    <w:rsid w:val="006B1D95"/>
    <w:rsid w:val="006B20E1"/>
    <w:rsid w:val="006B39A6"/>
    <w:rsid w:val="006B415A"/>
    <w:rsid w:val="006B4941"/>
    <w:rsid w:val="006B58CB"/>
    <w:rsid w:val="006B58D8"/>
    <w:rsid w:val="006B6B03"/>
    <w:rsid w:val="006B7528"/>
    <w:rsid w:val="006B7AAC"/>
    <w:rsid w:val="006C1516"/>
    <w:rsid w:val="006C2074"/>
    <w:rsid w:val="006C64E3"/>
    <w:rsid w:val="006C6511"/>
    <w:rsid w:val="006C6E08"/>
    <w:rsid w:val="006D0697"/>
    <w:rsid w:val="006D07D6"/>
    <w:rsid w:val="006D1B03"/>
    <w:rsid w:val="006D216A"/>
    <w:rsid w:val="006D328C"/>
    <w:rsid w:val="006D53BD"/>
    <w:rsid w:val="006D7A2A"/>
    <w:rsid w:val="006E0310"/>
    <w:rsid w:val="006E0DBC"/>
    <w:rsid w:val="006E33BA"/>
    <w:rsid w:val="006E386D"/>
    <w:rsid w:val="006E4C7B"/>
    <w:rsid w:val="006E4F5D"/>
    <w:rsid w:val="006E500A"/>
    <w:rsid w:val="006E58D0"/>
    <w:rsid w:val="006E6392"/>
    <w:rsid w:val="006E7408"/>
    <w:rsid w:val="006F0A38"/>
    <w:rsid w:val="006F2C72"/>
    <w:rsid w:val="006F3C2D"/>
    <w:rsid w:val="006F49DF"/>
    <w:rsid w:val="006F5629"/>
    <w:rsid w:val="006F67A4"/>
    <w:rsid w:val="0070164C"/>
    <w:rsid w:val="0070228E"/>
    <w:rsid w:val="007041EA"/>
    <w:rsid w:val="00704C58"/>
    <w:rsid w:val="00705407"/>
    <w:rsid w:val="00705BF7"/>
    <w:rsid w:val="00705F12"/>
    <w:rsid w:val="007075CE"/>
    <w:rsid w:val="0070765C"/>
    <w:rsid w:val="00711DDF"/>
    <w:rsid w:val="0071357D"/>
    <w:rsid w:val="00713EE7"/>
    <w:rsid w:val="00714255"/>
    <w:rsid w:val="00714411"/>
    <w:rsid w:val="00714A9F"/>
    <w:rsid w:val="00715CDE"/>
    <w:rsid w:val="007171EE"/>
    <w:rsid w:val="00717D9E"/>
    <w:rsid w:val="0072003E"/>
    <w:rsid w:val="00720120"/>
    <w:rsid w:val="0072063A"/>
    <w:rsid w:val="007213F0"/>
    <w:rsid w:val="007222C0"/>
    <w:rsid w:val="0072300F"/>
    <w:rsid w:val="00724EEA"/>
    <w:rsid w:val="00726BA5"/>
    <w:rsid w:val="007272E0"/>
    <w:rsid w:val="00732852"/>
    <w:rsid w:val="0073545F"/>
    <w:rsid w:val="00736663"/>
    <w:rsid w:val="0073670A"/>
    <w:rsid w:val="00740DA1"/>
    <w:rsid w:val="00740F95"/>
    <w:rsid w:val="00741ABB"/>
    <w:rsid w:val="00741C39"/>
    <w:rsid w:val="00742ED0"/>
    <w:rsid w:val="00743257"/>
    <w:rsid w:val="007433F0"/>
    <w:rsid w:val="007444E4"/>
    <w:rsid w:val="00745C8D"/>
    <w:rsid w:val="00746FBD"/>
    <w:rsid w:val="00747D6A"/>
    <w:rsid w:val="00750BA8"/>
    <w:rsid w:val="00751DA8"/>
    <w:rsid w:val="00753B92"/>
    <w:rsid w:val="00754022"/>
    <w:rsid w:val="007564CF"/>
    <w:rsid w:val="00756976"/>
    <w:rsid w:val="007573E4"/>
    <w:rsid w:val="00757BDA"/>
    <w:rsid w:val="00760136"/>
    <w:rsid w:val="00760B44"/>
    <w:rsid w:val="007624EF"/>
    <w:rsid w:val="00762672"/>
    <w:rsid w:val="00763049"/>
    <w:rsid w:val="007656FF"/>
    <w:rsid w:val="00766C6A"/>
    <w:rsid w:val="00770D38"/>
    <w:rsid w:val="00770E25"/>
    <w:rsid w:val="007710E1"/>
    <w:rsid w:val="0077164E"/>
    <w:rsid w:val="00771905"/>
    <w:rsid w:val="00771C01"/>
    <w:rsid w:val="00772DBB"/>
    <w:rsid w:val="00774305"/>
    <w:rsid w:val="00774FB0"/>
    <w:rsid w:val="00775459"/>
    <w:rsid w:val="007756BE"/>
    <w:rsid w:val="00775779"/>
    <w:rsid w:val="00776383"/>
    <w:rsid w:val="007777CE"/>
    <w:rsid w:val="00777CBA"/>
    <w:rsid w:val="00780C3D"/>
    <w:rsid w:val="007838BD"/>
    <w:rsid w:val="007843BE"/>
    <w:rsid w:val="007866AF"/>
    <w:rsid w:val="00787E96"/>
    <w:rsid w:val="007905C9"/>
    <w:rsid w:val="007912F0"/>
    <w:rsid w:val="007916B9"/>
    <w:rsid w:val="007926D8"/>
    <w:rsid w:val="00793F6A"/>
    <w:rsid w:val="0079424C"/>
    <w:rsid w:val="007944AF"/>
    <w:rsid w:val="0079642C"/>
    <w:rsid w:val="00796800"/>
    <w:rsid w:val="007A00B7"/>
    <w:rsid w:val="007A1897"/>
    <w:rsid w:val="007A18F9"/>
    <w:rsid w:val="007A3CB8"/>
    <w:rsid w:val="007A6527"/>
    <w:rsid w:val="007A74A0"/>
    <w:rsid w:val="007B1409"/>
    <w:rsid w:val="007B2049"/>
    <w:rsid w:val="007B21F1"/>
    <w:rsid w:val="007B3639"/>
    <w:rsid w:val="007B369F"/>
    <w:rsid w:val="007B57CC"/>
    <w:rsid w:val="007B6856"/>
    <w:rsid w:val="007B78BA"/>
    <w:rsid w:val="007C1A95"/>
    <w:rsid w:val="007C1ABB"/>
    <w:rsid w:val="007C34FC"/>
    <w:rsid w:val="007C3A38"/>
    <w:rsid w:val="007C3CAF"/>
    <w:rsid w:val="007C3F65"/>
    <w:rsid w:val="007C4BEA"/>
    <w:rsid w:val="007C4C0F"/>
    <w:rsid w:val="007C65A7"/>
    <w:rsid w:val="007D029D"/>
    <w:rsid w:val="007D1400"/>
    <w:rsid w:val="007D283A"/>
    <w:rsid w:val="007D2949"/>
    <w:rsid w:val="007D3A28"/>
    <w:rsid w:val="007D4172"/>
    <w:rsid w:val="007D7217"/>
    <w:rsid w:val="007E2278"/>
    <w:rsid w:val="007E28F7"/>
    <w:rsid w:val="007E42ED"/>
    <w:rsid w:val="007E4BC0"/>
    <w:rsid w:val="007E59F5"/>
    <w:rsid w:val="007F1339"/>
    <w:rsid w:val="007F3422"/>
    <w:rsid w:val="007F3AB4"/>
    <w:rsid w:val="007F4758"/>
    <w:rsid w:val="007F5B7E"/>
    <w:rsid w:val="007F5FD3"/>
    <w:rsid w:val="0080140A"/>
    <w:rsid w:val="00801CB5"/>
    <w:rsid w:val="008022CC"/>
    <w:rsid w:val="008033D7"/>
    <w:rsid w:val="00804664"/>
    <w:rsid w:val="008057D0"/>
    <w:rsid w:val="00807095"/>
    <w:rsid w:val="0081137D"/>
    <w:rsid w:val="008146C4"/>
    <w:rsid w:val="00814B58"/>
    <w:rsid w:val="00815557"/>
    <w:rsid w:val="008172F6"/>
    <w:rsid w:val="00817433"/>
    <w:rsid w:val="00817F03"/>
    <w:rsid w:val="00822882"/>
    <w:rsid w:val="00823C5E"/>
    <w:rsid w:val="00824495"/>
    <w:rsid w:val="008245F8"/>
    <w:rsid w:val="008250A1"/>
    <w:rsid w:val="0082520A"/>
    <w:rsid w:val="00827B09"/>
    <w:rsid w:val="00830A49"/>
    <w:rsid w:val="00830D9E"/>
    <w:rsid w:val="00831B5E"/>
    <w:rsid w:val="00832BDE"/>
    <w:rsid w:val="00833167"/>
    <w:rsid w:val="008331DC"/>
    <w:rsid w:val="00833396"/>
    <w:rsid w:val="00833FFC"/>
    <w:rsid w:val="00834729"/>
    <w:rsid w:val="00842C13"/>
    <w:rsid w:val="008456D1"/>
    <w:rsid w:val="00845B6C"/>
    <w:rsid w:val="008506B1"/>
    <w:rsid w:val="00851270"/>
    <w:rsid w:val="00852257"/>
    <w:rsid w:val="008531D3"/>
    <w:rsid w:val="00853848"/>
    <w:rsid w:val="00854F83"/>
    <w:rsid w:val="008551F3"/>
    <w:rsid w:val="0085671C"/>
    <w:rsid w:val="00856892"/>
    <w:rsid w:val="00856B79"/>
    <w:rsid w:val="00856BD0"/>
    <w:rsid w:val="00860468"/>
    <w:rsid w:val="00861860"/>
    <w:rsid w:val="008620B7"/>
    <w:rsid w:val="00862F0E"/>
    <w:rsid w:val="00862F91"/>
    <w:rsid w:val="00864B98"/>
    <w:rsid w:val="00864C9E"/>
    <w:rsid w:val="00865158"/>
    <w:rsid w:val="008652DB"/>
    <w:rsid w:val="008657D6"/>
    <w:rsid w:val="008661B5"/>
    <w:rsid w:val="0087382E"/>
    <w:rsid w:val="00873918"/>
    <w:rsid w:val="008745DE"/>
    <w:rsid w:val="00877C90"/>
    <w:rsid w:val="00880606"/>
    <w:rsid w:val="008806B7"/>
    <w:rsid w:val="00880B09"/>
    <w:rsid w:val="008811CD"/>
    <w:rsid w:val="008813F6"/>
    <w:rsid w:val="00881CDF"/>
    <w:rsid w:val="00882022"/>
    <w:rsid w:val="00883F07"/>
    <w:rsid w:val="00884B31"/>
    <w:rsid w:val="00884B65"/>
    <w:rsid w:val="00885079"/>
    <w:rsid w:val="008851C6"/>
    <w:rsid w:val="00885471"/>
    <w:rsid w:val="008864CC"/>
    <w:rsid w:val="00887FE8"/>
    <w:rsid w:val="0089024B"/>
    <w:rsid w:val="008928CE"/>
    <w:rsid w:val="00893562"/>
    <w:rsid w:val="0089398B"/>
    <w:rsid w:val="0089413A"/>
    <w:rsid w:val="0089506E"/>
    <w:rsid w:val="00895189"/>
    <w:rsid w:val="008964C0"/>
    <w:rsid w:val="00897B34"/>
    <w:rsid w:val="008A4381"/>
    <w:rsid w:val="008A496C"/>
    <w:rsid w:val="008A4C96"/>
    <w:rsid w:val="008A4EF1"/>
    <w:rsid w:val="008A555A"/>
    <w:rsid w:val="008A696E"/>
    <w:rsid w:val="008A7845"/>
    <w:rsid w:val="008A7BAF"/>
    <w:rsid w:val="008B145E"/>
    <w:rsid w:val="008B3226"/>
    <w:rsid w:val="008B4832"/>
    <w:rsid w:val="008B4C0C"/>
    <w:rsid w:val="008B4EDB"/>
    <w:rsid w:val="008B5BDB"/>
    <w:rsid w:val="008C053F"/>
    <w:rsid w:val="008C08CF"/>
    <w:rsid w:val="008C1640"/>
    <w:rsid w:val="008C1EA6"/>
    <w:rsid w:val="008C5B56"/>
    <w:rsid w:val="008D0E8C"/>
    <w:rsid w:val="008D240A"/>
    <w:rsid w:val="008D2EF8"/>
    <w:rsid w:val="008D3FAC"/>
    <w:rsid w:val="008D45FB"/>
    <w:rsid w:val="008D5E9B"/>
    <w:rsid w:val="008D61E0"/>
    <w:rsid w:val="008E005E"/>
    <w:rsid w:val="008E07A4"/>
    <w:rsid w:val="008E0BCA"/>
    <w:rsid w:val="008E0FE4"/>
    <w:rsid w:val="008E15C9"/>
    <w:rsid w:val="008E1DBC"/>
    <w:rsid w:val="008E2186"/>
    <w:rsid w:val="008E35D2"/>
    <w:rsid w:val="008E391E"/>
    <w:rsid w:val="008E4FE4"/>
    <w:rsid w:val="008E5388"/>
    <w:rsid w:val="008E7713"/>
    <w:rsid w:val="008F05CE"/>
    <w:rsid w:val="008F0D0C"/>
    <w:rsid w:val="008F1EF3"/>
    <w:rsid w:val="008F3C1F"/>
    <w:rsid w:val="008F41C6"/>
    <w:rsid w:val="008F43AC"/>
    <w:rsid w:val="008F67D3"/>
    <w:rsid w:val="008F6834"/>
    <w:rsid w:val="009007C4"/>
    <w:rsid w:val="0090094E"/>
    <w:rsid w:val="009011CD"/>
    <w:rsid w:val="00901E48"/>
    <w:rsid w:val="00901E51"/>
    <w:rsid w:val="0090262D"/>
    <w:rsid w:val="009031B2"/>
    <w:rsid w:val="00903FE7"/>
    <w:rsid w:val="00904942"/>
    <w:rsid w:val="00904BBE"/>
    <w:rsid w:val="0090553B"/>
    <w:rsid w:val="00905905"/>
    <w:rsid w:val="00906152"/>
    <w:rsid w:val="00907527"/>
    <w:rsid w:val="00907E15"/>
    <w:rsid w:val="0091151E"/>
    <w:rsid w:val="009121E9"/>
    <w:rsid w:val="00913549"/>
    <w:rsid w:val="00915436"/>
    <w:rsid w:val="00915602"/>
    <w:rsid w:val="009161BC"/>
    <w:rsid w:val="00920864"/>
    <w:rsid w:val="009226C2"/>
    <w:rsid w:val="0092270D"/>
    <w:rsid w:val="009239E5"/>
    <w:rsid w:val="00925533"/>
    <w:rsid w:val="00930AC4"/>
    <w:rsid w:val="0093113D"/>
    <w:rsid w:val="009322A0"/>
    <w:rsid w:val="00933469"/>
    <w:rsid w:val="00934771"/>
    <w:rsid w:val="009360FF"/>
    <w:rsid w:val="00936746"/>
    <w:rsid w:val="009403CC"/>
    <w:rsid w:val="00940AB9"/>
    <w:rsid w:val="00942145"/>
    <w:rsid w:val="00942F8F"/>
    <w:rsid w:val="009440B0"/>
    <w:rsid w:val="0094430D"/>
    <w:rsid w:val="009467D2"/>
    <w:rsid w:val="00946E28"/>
    <w:rsid w:val="0094740F"/>
    <w:rsid w:val="00947466"/>
    <w:rsid w:val="009505E2"/>
    <w:rsid w:val="009506D1"/>
    <w:rsid w:val="0095086E"/>
    <w:rsid w:val="00950D39"/>
    <w:rsid w:val="009517C2"/>
    <w:rsid w:val="00954168"/>
    <w:rsid w:val="00954C50"/>
    <w:rsid w:val="00956ADA"/>
    <w:rsid w:val="00956B20"/>
    <w:rsid w:val="00956BF6"/>
    <w:rsid w:val="00956F44"/>
    <w:rsid w:val="00960981"/>
    <w:rsid w:val="00961A49"/>
    <w:rsid w:val="00961A9C"/>
    <w:rsid w:val="00961DF0"/>
    <w:rsid w:val="009622C3"/>
    <w:rsid w:val="00962802"/>
    <w:rsid w:val="00964D7A"/>
    <w:rsid w:val="0096578B"/>
    <w:rsid w:val="009657E1"/>
    <w:rsid w:val="00967C0C"/>
    <w:rsid w:val="00970B9E"/>
    <w:rsid w:val="00970C45"/>
    <w:rsid w:val="00970D12"/>
    <w:rsid w:val="0097289B"/>
    <w:rsid w:val="00974303"/>
    <w:rsid w:val="00974AC6"/>
    <w:rsid w:val="00974DBA"/>
    <w:rsid w:val="00975333"/>
    <w:rsid w:val="0097587F"/>
    <w:rsid w:val="00976AA6"/>
    <w:rsid w:val="00977615"/>
    <w:rsid w:val="00980112"/>
    <w:rsid w:val="009802FE"/>
    <w:rsid w:val="00981B8A"/>
    <w:rsid w:val="009825C7"/>
    <w:rsid w:val="00982E9B"/>
    <w:rsid w:val="0098330E"/>
    <w:rsid w:val="0098365C"/>
    <w:rsid w:val="009845FC"/>
    <w:rsid w:val="0098527F"/>
    <w:rsid w:val="0098537D"/>
    <w:rsid w:val="00990EE2"/>
    <w:rsid w:val="00992752"/>
    <w:rsid w:val="00993096"/>
    <w:rsid w:val="009940CC"/>
    <w:rsid w:val="00994BCA"/>
    <w:rsid w:val="00995268"/>
    <w:rsid w:val="00995463"/>
    <w:rsid w:val="00996924"/>
    <w:rsid w:val="009969E1"/>
    <w:rsid w:val="00996EF5"/>
    <w:rsid w:val="00996F5D"/>
    <w:rsid w:val="009976C6"/>
    <w:rsid w:val="009A012F"/>
    <w:rsid w:val="009A14E9"/>
    <w:rsid w:val="009A3D61"/>
    <w:rsid w:val="009A4A3B"/>
    <w:rsid w:val="009A63DC"/>
    <w:rsid w:val="009A68FF"/>
    <w:rsid w:val="009A6941"/>
    <w:rsid w:val="009A6AB3"/>
    <w:rsid w:val="009B00A1"/>
    <w:rsid w:val="009B12D6"/>
    <w:rsid w:val="009B152F"/>
    <w:rsid w:val="009B1B52"/>
    <w:rsid w:val="009B2282"/>
    <w:rsid w:val="009B241A"/>
    <w:rsid w:val="009B2A39"/>
    <w:rsid w:val="009B4614"/>
    <w:rsid w:val="009B47E0"/>
    <w:rsid w:val="009B4A06"/>
    <w:rsid w:val="009B559E"/>
    <w:rsid w:val="009B5B41"/>
    <w:rsid w:val="009B6C1C"/>
    <w:rsid w:val="009C273C"/>
    <w:rsid w:val="009C3331"/>
    <w:rsid w:val="009C389E"/>
    <w:rsid w:val="009C4773"/>
    <w:rsid w:val="009C54FB"/>
    <w:rsid w:val="009C646D"/>
    <w:rsid w:val="009C6593"/>
    <w:rsid w:val="009C7325"/>
    <w:rsid w:val="009C7B26"/>
    <w:rsid w:val="009C7B42"/>
    <w:rsid w:val="009C7C86"/>
    <w:rsid w:val="009D00CD"/>
    <w:rsid w:val="009D05CC"/>
    <w:rsid w:val="009D0F09"/>
    <w:rsid w:val="009D30D6"/>
    <w:rsid w:val="009D3F62"/>
    <w:rsid w:val="009D759A"/>
    <w:rsid w:val="009E0A82"/>
    <w:rsid w:val="009E1A75"/>
    <w:rsid w:val="009E3BB5"/>
    <w:rsid w:val="009E53B2"/>
    <w:rsid w:val="009E5B40"/>
    <w:rsid w:val="009E6D94"/>
    <w:rsid w:val="009F034E"/>
    <w:rsid w:val="009F12F9"/>
    <w:rsid w:val="009F1C1D"/>
    <w:rsid w:val="009F20B4"/>
    <w:rsid w:val="009F2C8C"/>
    <w:rsid w:val="009F3328"/>
    <w:rsid w:val="009F4F05"/>
    <w:rsid w:val="00A01837"/>
    <w:rsid w:val="00A01C81"/>
    <w:rsid w:val="00A03CDE"/>
    <w:rsid w:val="00A04DB7"/>
    <w:rsid w:val="00A05491"/>
    <w:rsid w:val="00A05B24"/>
    <w:rsid w:val="00A06487"/>
    <w:rsid w:val="00A066B2"/>
    <w:rsid w:val="00A079BA"/>
    <w:rsid w:val="00A07CD9"/>
    <w:rsid w:val="00A11159"/>
    <w:rsid w:val="00A14375"/>
    <w:rsid w:val="00A14D47"/>
    <w:rsid w:val="00A15A24"/>
    <w:rsid w:val="00A15E8C"/>
    <w:rsid w:val="00A161EE"/>
    <w:rsid w:val="00A16588"/>
    <w:rsid w:val="00A16998"/>
    <w:rsid w:val="00A16ED1"/>
    <w:rsid w:val="00A17050"/>
    <w:rsid w:val="00A17BE6"/>
    <w:rsid w:val="00A25B88"/>
    <w:rsid w:val="00A317A1"/>
    <w:rsid w:val="00A3260A"/>
    <w:rsid w:val="00A32864"/>
    <w:rsid w:val="00A331B7"/>
    <w:rsid w:val="00A33F84"/>
    <w:rsid w:val="00A3441C"/>
    <w:rsid w:val="00A3592D"/>
    <w:rsid w:val="00A367C0"/>
    <w:rsid w:val="00A4021C"/>
    <w:rsid w:val="00A40976"/>
    <w:rsid w:val="00A44F95"/>
    <w:rsid w:val="00A45BF5"/>
    <w:rsid w:val="00A50C87"/>
    <w:rsid w:val="00A51C63"/>
    <w:rsid w:val="00A51F1B"/>
    <w:rsid w:val="00A537DC"/>
    <w:rsid w:val="00A53AD3"/>
    <w:rsid w:val="00A551F0"/>
    <w:rsid w:val="00A55E74"/>
    <w:rsid w:val="00A564D2"/>
    <w:rsid w:val="00A62332"/>
    <w:rsid w:val="00A634D4"/>
    <w:rsid w:val="00A6427A"/>
    <w:rsid w:val="00A65114"/>
    <w:rsid w:val="00A67614"/>
    <w:rsid w:val="00A67DAC"/>
    <w:rsid w:val="00A67F06"/>
    <w:rsid w:val="00A70B28"/>
    <w:rsid w:val="00A71941"/>
    <w:rsid w:val="00A72822"/>
    <w:rsid w:val="00A73686"/>
    <w:rsid w:val="00A74158"/>
    <w:rsid w:val="00A74C20"/>
    <w:rsid w:val="00A74F7A"/>
    <w:rsid w:val="00A75C3C"/>
    <w:rsid w:val="00A76F21"/>
    <w:rsid w:val="00A80274"/>
    <w:rsid w:val="00A80945"/>
    <w:rsid w:val="00A80B9F"/>
    <w:rsid w:val="00A81A00"/>
    <w:rsid w:val="00A81A02"/>
    <w:rsid w:val="00A81A5A"/>
    <w:rsid w:val="00A826DC"/>
    <w:rsid w:val="00A837E9"/>
    <w:rsid w:val="00A83DF6"/>
    <w:rsid w:val="00A83F22"/>
    <w:rsid w:val="00A842CF"/>
    <w:rsid w:val="00A85B90"/>
    <w:rsid w:val="00A91DA7"/>
    <w:rsid w:val="00A91E5B"/>
    <w:rsid w:val="00A92D34"/>
    <w:rsid w:val="00A933B6"/>
    <w:rsid w:val="00A95356"/>
    <w:rsid w:val="00A95F43"/>
    <w:rsid w:val="00A96303"/>
    <w:rsid w:val="00A96CD1"/>
    <w:rsid w:val="00A96FEC"/>
    <w:rsid w:val="00A974F4"/>
    <w:rsid w:val="00A976FF"/>
    <w:rsid w:val="00AA35B7"/>
    <w:rsid w:val="00AA559B"/>
    <w:rsid w:val="00AA5DA4"/>
    <w:rsid w:val="00AA6647"/>
    <w:rsid w:val="00AA6E0D"/>
    <w:rsid w:val="00AA6FFD"/>
    <w:rsid w:val="00AA7272"/>
    <w:rsid w:val="00AA78C7"/>
    <w:rsid w:val="00AB1184"/>
    <w:rsid w:val="00AB1E3F"/>
    <w:rsid w:val="00AB2811"/>
    <w:rsid w:val="00AB3526"/>
    <w:rsid w:val="00AC0207"/>
    <w:rsid w:val="00AC065E"/>
    <w:rsid w:val="00AC0D0F"/>
    <w:rsid w:val="00AC3AAC"/>
    <w:rsid w:val="00AC43E4"/>
    <w:rsid w:val="00AC4DA4"/>
    <w:rsid w:val="00AC5602"/>
    <w:rsid w:val="00AC7303"/>
    <w:rsid w:val="00AC79B8"/>
    <w:rsid w:val="00AC7ECF"/>
    <w:rsid w:val="00AD0844"/>
    <w:rsid w:val="00AD0EBB"/>
    <w:rsid w:val="00AD20F3"/>
    <w:rsid w:val="00AD22BF"/>
    <w:rsid w:val="00AD4C95"/>
    <w:rsid w:val="00AD4E8A"/>
    <w:rsid w:val="00AD4EF6"/>
    <w:rsid w:val="00AD5260"/>
    <w:rsid w:val="00AD57FF"/>
    <w:rsid w:val="00AD6084"/>
    <w:rsid w:val="00AD681A"/>
    <w:rsid w:val="00AD7332"/>
    <w:rsid w:val="00AD7521"/>
    <w:rsid w:val="00AD7C5A"/>
    <w:rsid w:val="00AE0294"/>
    <w:rsid w:val="00AE0CA5"/>
    <w:rsid w:val="00AE1455"/>
    <w:rsid w:val="00AE2D13"/>
    <w:rsid w:val="00AE42B0"/>
    <w:rsid w:val="00AE45B1"/>
    <w:rsid w:val="00AE52E2"/>
    <w:rsid w:val="00AE52E3"/>
    <w:rsid w:val="00AE5A10"/>
    <w:rsid w:val="00AE67C9"/>
    <w:rsid w:val="00AE67FD"/>
    <w:rsid w:val="00AE70EE"/>
    <w:rsid w:val="00AE7331"/>
    <w:rsid w:val="00AE76D6"/>
    <w:rsid w:val="00AF06FA"/>
    <w:rsid w:val="00AF10B3"/>
    <w:rsid w:val="00AF1884"/>
    <w:rsid w:val="00AF2123"/>
    <w:rsid w:val="00AF26A2"/>
    <w:rsid w:val="00AF3FDB"/>
    <w:rsid w:val="00B01A2A"/>
    <w:rsid w:val="00B01F11"/>
    <w:rsid w:val="00B02C9E"/>
    <w:rsid w:val="00B0322F"/>
    <w:rsid w:val="00B03BAB"/>
    <w:rsid w:val="00B07533"/>
    <w:rsid w:val="00B07FBE"/>
    <w:rsid w:val="00B11B7C"/>
    <w:rsid w:val="00B12C29"/>
    <w:rsid w:val="00B1325F"/>
    <w:rsid w:val="00B13BBD"/>
    <w:rsid w:val="00B14853"/>
    <w:rsid w:val="00B14CD8"/>
    <w:rsid w:val="00B15345"/>
    <w:rsid w:val="00B15E87"/>
    <w:rsid w:val="00B17C9E"/>
    <w:rsid w:val="00B17D71"/>
    <w:rsid w:val="00B237A4"/>
    <w:rsid w:val="00B24C26"/>
    <w:rsid w:val="00B271BF"/>
    <w:rsid w:val="00B31BA5"/>
    <w:rsid w:val="00B326F6"/>
    <w:rsid w:val="00B32F28"/>
    <w:rsid w:val="00B341D7"/>
    <w:rsid w:val="00B36068"/>
    <w:rsid w:val="00B3630D"/>
    <w:rsid w:val="00B3638A"/>
    <w:rsid w:val="00B40378"/>
    <w:rsid w:val="00B410D4"/>
    <w:rsid w:val="00B42159"/>
    <w:rsid w:val="00B43534"/>
    <w:rsid w:val="00B4528D"/>
    <w:rsid w:val="00B45856"/>
    <w:rsid w:val="00B466E9"/>
    <w:rsid w:val="00B46E0D"/>
    <w:rsid w:val="00B522A6"/>
    <w:rsid w:val="00B539F2"/>
    <w:rsid w:val="00B55879"/>
    <w:rsid w:val="00B5654C"/>
    <w:rsid w:val="00B56870"/>
    <w:rsid w:val="00B572E8"/>
    <w:rsid w:val="00B5731E"/>
    <w:rsid w:val="00B577FB"/>
    <w:rsid w:val="00B60AAD"/>
    <w:rsid w:val="00B61EEB"/>
    <w:rsid w:val="00B641B7"/>
    <w:rsid w:val="00B64FD5"/>
    <w:rsid w:val="00B657FB"/>
    <w:rsid w:val="00B6636F"/>
    <w:rsid w:val="00B672F8"/>
    <w:rsid w:val="00B72287"/>
    <w:rsid w:val="00B72485"/>
    <w:rsid w:val="00B724DC"/>
    <w:rsid w:val="00B72764"/>
    <w:rsid w:val="00B73018"/>
    <w:rsid w:val="00B73B54"/>
    <w:rsid w:val="00B73E15"/>
    <w:rsid w:val="00B744DF"/>
    <w:rsid w:val="00B7451F"/>
    <w:rsid w:val="00B75B42"/>
    <w:rsid w:val="00B75DB7"/>
    <w:rsid w:val="00B7606C"/>
    <w:rsid w:val="00B760A5"/>
    <w:rsid w:val="00B765E5"/>
    <w:rsid w:val="00B8014F"/>
    <w:rsid w:val="00B80424"/>
    <w:rsid w:val="00B80811"/>
    <w:rsid w:val="00B8123D"/>
    <w:rsid w:val="00B8179A"/>
    <w:rsid w:val="00B82CAF"/>
    <w:rsid w:val="00B83EA4"/>
    <w:rsid w:val="00B83ED6"/>
    <w:rsid w:val="00B84C46"/>
    <w:rsid w:val="00B84E7E"/>
    <w:rsid w:val="00B85810"/>
    <w:rsid w:val="00B85A4C"/>
    <w:rsid w:val="00B861D1"/>
    <w:rsid w:val="00B90665"/>
    <w:rsid w:val="00B92E44"/>
    <w:rsid w:val="00B932E0"/>
    <w:rsid w:val="00B935AF"/>
    <w:rsid w:val="00B94595"/>
    <w:rsid w:val="00B94903"/>
    <w:rsid w:val="00B94975"/>
    <w:rsid w:val="00B95FA6"/>
    <w:rsid w:val="00B96459"/>
    <w:rsid w:val="00B97D02"/>
    <w:rsid w:val="00B97D26"/>
    <w:rsid w:val="00BA0327"/>
    <w:rsid w:val="00BA042B"/>
    <w:rsid w:val="00BA07CB"/>
    <w:rsid w:val="00BA0994"/>
    <w:rsid w:val="00BA37BE"/>
    <w:rsid w:val="00BA4172"/>
    <w:rsid w:val="00BB07F8"/>
    <w:rsid w:val="00BB14DA"/>
    <w:rsid w:val="00BB2E70"/>
    <w:rsid w:val="00BB377E"/>
    <w:rsid w:val="00BB43CC"/>
    <w:rsid w:val="00BB44CB"/>
    <w:rsid w:val="00BB4542"/>
    <w:rsid w:val="00BB6E43"/>
    <w:rsid w:val="00BB6EB4"/>
    <w:rsid w:val="00BB7029"/>
    <w:rsid w:val="00BC002A"/>
    <w:rsid w:val="00BC26CA"/>
    <w:rsid w:val="00BC2BC7"/>
    <w:rsid w:val="00BC3432"/>
    <w:rsid w:val="00BC3F91"/>
    <w:rsid w:val="00BD179D"/>
    <w:rsid w:val="00BD182C"/>
    <w:rsid w:val="00BD4DED"/>
    <w:rsid w:val="00BD4E0F"/>
    <w:rsid w:val="00BD7675"/>
    <w:rsid w:val="00BE0446"/>
    <w:rsid w:val="00BE2025"/>
    <w:rsid w:val="00BE36A6"/>
    <w:rsid w:val="00BE4B5F"/>
    <w:rsid w:val="00BE4CE9"/>
    <w:rsid w:val="00BE4E71"/>
    <w:rsid w:val="00BE4F62"/>
    <w:rsid w:val="00BE5F2E"/>
    <w:rsid w:val="00BE7342"/>
    <w:rsid w:val="00BE7D39"/>
    <w:rsid w:val="00BF17E1"/>
    <w:rsid w:val="00BF228B"/>
    <w:rsid w:val="00BF2B8E"/>
    <w:rsid w:val="00BF2EDE"/>
    <w:rsid w:val="00BF2FD0"/>
    <w:rsid w:val="00BF4202"/>
    <w:rsid w:val="00BF5E50"/>
    <w:rsid w:val="00C00622"/>
    <w:rsid w:val="00C04F5C"/>
    <w:rsid w:val="00C05944"/>
    <w:rsid w:val="00C0673B"/>
    <w:rsid w:val="00C11B3D"/>
    <w:rsid w:val="00C11F94"/>
    <w:rsid w:val="00C13DA5"/>
    <w:rsid w:val="00C14179"/>
    <w:rsid w:val="00C16A7F"/>
    <w:rsid w:val="00C17151"/>
    <w:rsid w:val="00C176CC"/>
    <w:rsid w:val="00C203E5"/>
    <w:rsid w:val="00C208DF"/>
    <w:rsid w:val="00C21386"/>
    <w:rsid w:val="00C22E15"/>
    <w:rsid w:val="00C25350"/>
    <w:rsid w:val="00C26C74"/>
    <w:rsid w:val="00C276CE"/>
    <w:rsid w:val="00C27C28"/>
    <w:rsid w:val="00C3265A"/>
    <w:rsid w:val="00C3442F"/>
    <w:rsid w:val="00C347F5"/>
    <w:rsid w:val="00C34A1C"/>
    <w:rsid w:val="00C34B80"/>
    <w:rsid w:val="00C36851"/>
    <w:rsid w:val="00C37C98"/>
    <w:rsid w:val="00C40764"/>
    <w:rsid w:val="00C40963"/>
    <w:rsid w:val="00C4195A"/>
    <w:rsid w:val="00C41B60"/>
    <w:rsid w:val="00C41BF1"/>
    <w:rsid w:val="00C434BC"/>
    <w:rsid w:val="00C43A7B"/>
    <w:rsid w:val="00C4484A"/>
    <w:rsid w:val="00C46AD8"/>
    <w:rsid w:val="00C47EC6"/>
    <w:rsid w:val="00C5040C"/>
    <w:rsid w:val="00C52516"/>
    <w:rsid w:val="00C5262F"/>
    <w:rsid w:val="00C555D8"/>
    <w:rsid w:val="00C555F1"/>
    <w:rsid w:val="00C56F3A"/>
    <w:rsid w:val="00C57D69"/>
    <w:rsid w:val="00C60308"/>
    <w:rsid w:val="00C620CF"/>
    <w:rsid w:val="00C6276B"/>
    <w:rsid w:val="00C628E0"/>
    <w:rsid w:val="00C63401"/>
    <w:rsid w:val="00C63EDF"/>
    <w:rsid w:val="00C65F0C"/>
    <w:rsid w:val="00C66D7D"/>
    <w:rsid w:val="00C70EC8"/>
    <w:rsid w:val="00C71A95"/>
    <w:rsid w:val="00C720CE"/>
    <w:rsid w:val="00C72461"/>
    <w:rsid w:val="00C77059"/>
    <w:rsid w:val="00C8083D"/>
    <w:rsid w:val="00C81CB6"/>
    <w:rsid w:val="00C8301D"/>
    <w:rsid w:val="00C85444"/>
    <w:rsid w:val="00C85606"/>
    <w:rsid w:val="00C85DFE"/>
    <w:rsid w:val="00C9131D"/>
    <w:rsid w:val="00C9210D"/>
    <w:rsid w:val="00C9242C"/>
    <w:rsid w:val="00C92C9A"/>
    <w:rsid w:val="00C942CB"/>
    <w:rsid w:val="00C945C9"/>
    <w:rsid w:val="00C94A07"/>
    <w:rsid w:val="00C95F8A"/>
    <w:rsid w:val="00C96FA7"/>
    <w:rsid w:val="00CA0301"/>
    <w:rsid w:val="00CA1021"/>
    <w:rsid w:val="00CA15A5"/>
    <w:rsid w:val="00CA1AFB"/>
    <w:rsid w:val="00CA4451"/>
    <w:rsid w:val="00CA475E"/>
    <w:rsid w:val="00CA68E8"/>
    <w:rsid w:val="00CA6F20"/>
    <w:rsid w:val="00CA73A1"/>
    <w:rsid w:val="00CA7A18"/>
    <w:rsid w:val="00CB0B34"/>
    <w:rsid w:val="00CB0CCE"/>
    <w:rsid w:val="00CB2374"/>
    <w:rsid w:val="00CB444D"/>
    <w:rsid w:val="00CB4750"/>
    <w:rsid w:val="00CB5B7E"/>
    <w:rsid w:val="00CC0311"/>
    <w:rsid w:val="00CC0924"/>
    <w:rsid w:val="00CC1D1A"/>
    <w:rsid w:val="00CC2314"/>
    <w:rsid w:val="00CC23F1"/>
    <w:rsid w:val="00CC3BBB"/>
    <w:rsid w:val="00CC4A8E"/>
    <w:rsid w:val="00CC4CFE"/>
    <w:rsid w:val="00CC56FD"/>
    <w:rsid w:val="00CC5A83"/>
    <w:rsid w:val="00CC6505"/>
    <w:rsid w:val="00CC6DAA"/>
    <w:rsid w:val="00CD0168"/>
    <w:rsid w:val="00CD0D02"/>
    <w:rsid w:val="00CD111C"/>
    <w:rsid w:val="00CD1A14"/>
    <w:rsid w:val="00CD2834"/>
    <w:rsid w:val="00CD306F"/>
    <w:rsid w:val="00CD3426"/>
    <w:rsid w:val="00CD351C"/>
    <w:rsid w:val="00CD3D72"/>
    <w:rsid w:val="00CD46C2"/>
    <w:rsid w:val="00CD4A05"/>
    <w:rsid w:val="00CD5609"/>
    <w:rsid w:val="00CD5C06"/>
    <w:rsid w:val="00CD65A8"/>
    <w:rsid w:val="00CD6970"/>
    <w:rsid w:val="00CD70AB"/>
    <w:rsid w:val="00CD710B"/>
    <w:rsid w:val="00CD7905"/>
    <w:rsid w:val="00CE0921"/>
    <w:rsid w:val="00CE0942"/>
    <w:rsid w:val="00CE1BDC"/>
    <w:rsid w:val="00CE1F85"/>
    <w:rsid w:val="00CE351B"/>
    <w:rsid w:val="00CE588E"/>
    <w:rsid w:val="00CE6A0A"/>
    <w:rsid w:val="00CE74C1"/>
    <w:rsid w:val="00CE7F2B"/>
    <w:rsid w:val="00CF1DA4"/>
    <w:rsid w:val="00CF1EF8"/>
    <w:rsid w:val="00CF2A25"/>
    <w:rsid w:val="00CF364B"/>
    <w:rsid w:val="00CF3F0C"/>
    <w:rsid w:val="00CF3F6D"/>
    <w:rsid w:val="00CF408A"/>
    <w:rsid w:val="00CF4257"/>
    <w:rsid w:val="00CF5ABD"/>
    <w:rsid w:val="00CF6002"/>
    <w:rsid w:val="00CF6025"/>
    <w:rsid w:val="00CF73E0"/>
    <w:rsid w:val="00CF7B21"/>
    <w:rsid w:val="00D00A01"/>
    <w:rsid w:val="00D0225F"/>
    <w:rsid w:val="00D031F3"/>
    <w:rsid w:val="00D048FA"/>
    <w:rsid w:val="00D05260"/>
    <w:rsid w:val="00D053E0"/>
    <w:rsid w:val="00D06E93"/>
    <w:rsid w:val="00D1290E"/>
    <w:rsid w:val="00D138B9"/>
    <w:rsid w:val="00D13CCE"/>
    <w:rsid w:val="00D1422A"/>
    <w:rsid w:val="00D15B87"/>
    <w:rsid w:val="00D17516"/>
    <w:rsid w:val="00D20AF1"/>
    <w:rsid w:val="00D21369"/>
    <w:rsid w:val="00D2164E"/>
    <w:rsid w:val="00D21762"/>
    <w:rsid w:val="00D21F2F"/>
    <w:rsid w:val="00D22EB4"/>
    <w:rsid w:val="00D234DA"/>
    <w:rsid w:val="00D2428F"/>
    <w:rsid w:val="00D24843"/>
    <w:rsid w:val="00D24DA9"/>
    <w:rsid w:val="00D25504"/>
    <w:rsid w:val="00D2553E"/>
    <w:rsid w:val="00D26717"/>
    <w:rsid w:val="00D26C41"/>
    <w:rsid w:val="00D279C6"/>
    <w:rsid w:val="00D314CF"/>
    <w:rsid w:val="00D32589"/>
    <w:rsid w:val="00D333F6"/>
    <w:rsid w:val="00D33838"/>
    <w:rsid w:val="00D33F5E"/>
    <w:rsid w:val="00D35118"/>
    <w:rsid w:val="00D3515B"/>
    <w:rsid w:val="00D356B1"/>
    <w:rsid w:val="00D35B21"/>
    <w:rsid w:val="00D36147"/>
    <w:rsid w:val="00D36EE0"/>
    <w:rsid w:val="00D4002E"/>
    <w:rsid w:val="00D41190"/>
    <w:rsid w:val="00D413EF"/>
    <w:rsid w:val="00D41995"/>
    <w:rsid w:val="00D41A46"/>
    <w:rsid w:val="00D43553"/>
    <w:rsid w:val="00D44FAD"/>
    <w:rsid w:val="00D45332"/>
    <w:rsid w:val="00D464CA"/>
    <w:rsid w:val="00D479AD"/>
    <w:rsid w:val="00D51BB3"/>
    <w:rsid w:val="00D531F0"/>
    <w:rsid w:val="00D55884"/>
    <w:rsid w:val="00D565BE"/>
    <w:rsid w:val="00D57ABB"/>
    <w:rsid w:val="00D60E8B"/>
    <w:rsid w:val="00D61FA5"/>
    <w:rsid w:val="00D62769"/>
    <w:rsid w:val="00D63C83"/>
    <w:rsid w:val="00D64A9F"/>
    <w:rsid w:val="00D65B12"/>
    <w:rsid w:val="00D670AE"/>
    <w:rsid w:val="00D6764C"/>
    <w:rsid w:val="00D70117"/>
    <w:rsid w:val="00D7040C"/>
    <w:rsid w:val="00D71454"/>
    <w:rsid w:val="00D71B99"/>
    <w:rsid w:val="00D720DF"/>
    <w:rsid w:val="00D730B5"/>
    <w:rsid w:val="00D731B9"/>
    <w:rsid w:val="00D733A8"/>
    <w:rsid w:val="00D75640"/>
    <w:rsid w:val="00D76EAE"/>
    <w:rsid w:val="00D776AB"/>
    <w:rsid w:val="00D80371"/>
    <w:rsid w:val="00D80A00"/>
    <w:rsid w:val="00D8345B"/>
    <w:rsid w:val="00D834F9"/>
    <w:rsid w:val="00D83BD2"/>
    <w:rsid w:val="00D83CA6"/>
    <w:rsid w:val="00D9407A"/>
    <w:rsid w:val="00D94B9C"/>
    <w:rsid w:val="00D94E2A"/>
    <w:rsid w:val="00D96128"/>
    <w:rsid w:val="00D96753"/>
    <w:rsid w:val="00D9694B"/>
    <w:rsid w:val="00D96D61"/>
    <w:rsid w:val="00DA05A9"/>
    <w:rsid w:val="00DA1065"/>
    <w:rsid w:val="00DA1219"/>
    <w:rsid w:val="00DA1B4B"/>
    <w:rsid w:val="00DA2857"/>
    <w:rsid w:val="00DA2E40"/>
    <w:rsid w:val="00DA325E"/>
    <w:rsid w:val="00DA451C"/>
    <w:rsid w:val="00DA4C48"/>
    <w:rsid w:val="00DA53EF"/>
    <w:rsid w:val="00DA5B72"/>
    <w:rsid w:val="00DA68AC"/>
    <w:rsid w:val="00DA6EB2"/>
    <w:rsid w:val="00DA7224"/>
    <w:rsid w:val="00DA7C50"/>
    <w:rsid w:val="00DB1DC8"/>
    <w:rsid w:val="00DB32AE"/>
    <w:rsid w:val="00DB3F48"/>
    <w:rsid w:val="00DB4006"/>
    <w:rsid w:val="00DB4371"/>
    <w:rsid w:val="00DB46EE"/>
    <w:rsid w:val="00DB4A16"/>
    <w:rsid w:val="00DB5A4A"/>
    <w:rsid w:val="00DB695B"/>
    <w:rsid w:val="00DB7580"/>
    <w:rsid w:val="00DB7AE7"/>
    <w:rsid w:val="00DC2558"/>
    <w:rsid w:val="00DC2C7B"/>
    <w:rsid w:val="00DC36F2"/>
    <w:rsid w:val="00DC5DCE"/>
    <w:rsid w:val="00DC602A"/>
    <w:rsid w:val="00DC6AAC"/>
    <w:rsid w:val="00DC7415"/>
    <w:rsid w:val="00DC7DF0"/>
    <w:rsid w:val="00DD1AAD"/>
    <w:rsid w:val="00DD2C9C"/>
    <w:rsid w:val="00DD4822"/>
    <w:rsid w:val="00DD4CB6"/>
    <w:rsid w:val="00DD4CF4"/>
    <w:rsid w:val="00DD5EE2"/>
    <w:rsid w:val="00DD5FF3"/>
    <w:rsid w:val="00DD793F"/>
    <w:rsid w:val="00DE1331"/>
    <w:rsid w:val="00DE178A"/>
    <w:rsid w:val="00DE17A7"/>
    <w:rsid w:val="00DE1B93"/>
    <w:rsid w:val="00DE22F6"/>
    <w:rsid w:val="00DE2620"/>
    <w:rsid w:val="00DE2BDB"/>
    <w:rsid w:val="00DE4935"/>
    <w:rsid w:val="00DE4AEA"/>
    <w:rsid w:val="00DE625B"/>
    <w:rsid w:val="00DE6604"/>
    <w:rsid w:val="00DE78CB"/>
    <w:rsid w:val="00DF01C3"/>
    <w:rsid w:val="00DF0650"/>
    <w:rsid w:val="00DF1262"/>
    <w:rsid w:val="00DF1FB8"/>
    <w:rsid w:val="00DF30FC"/>
    <w:rsid w:val="00DF3FE9"/>
    <w:rsid w:val="00DF44C9"/>
    <w:rsid w:val="00E021C6"/>
    <w:rsid w:val="00E04509"/>
    <w:rsid w:val="00E04F4A"/>
    <w:rsid w:val="00E0615C"/>
    <w:rsid w:val="00E1010D"/>
    <w:rsid w:val="00E101A5"/>
    <w:rsid w:val="00E12EAE"/>
    <w:rsid w:val="00E1369D"/>
    <w:rsid w:val="00E14A21"/>
    <w:rsid w:val="00E15A42"/>
    <w:rsid w:val="00E16381"/>
    <w:rsid w:val="00E169F5"/>
    <w:rsid w:val="00E16C00"/>
    <w:rsid w:val="00E170FF"/>
    <w:rsid w:val="00E20687"/>
    <w:rsid w:val="00E21144"/>
    <w:rsid w:val="00E22823"/>
    <w:rsid w:val="00E23594"/>
    <w:rsid w:val="00E237AB"/>
    <w:rsid w:val="00E24F4C"/>
    <w:rsid w:val="00E26316"/>
    <w:rsid w:val="00E2795B"/>
    <w:rsid w:val="00E310F2"/>
    <w:rsid w:val="00E31545"/>
    <w:rsid w:val="00E31898"/>
    <w:rsid w:val="00E319A8"/>
    <w:rsid w:val="00E333CE"/>
    <w:rsid w:val="00E3340C"/>
    <w:rsid w:val="00E356EC"/>
    <w:rsid w:val="00E363AB"/>
    <w:rsid w:val="00E36DAA"/>
    <w:rsid w:val="00E37C96"/>
    <w:rsid w:val="00E40610"/>
    <w:rsid w:val="00E41324"/>
    <w:rsid w:val="00E41AD7"/>
    <w:rsid w:val="00E42025"/>
    <w:rsid w:val="00E42508"/>
    <w:rsid w:val="00E43664"/>
    <w:rsid w:val="00E43720"/>
    <w:rsid w:val="00E51807"/>
    <w:rsid w:val="00E52470"/>
    <w:rsid w:val="00E524B7"/>
    <w:rsid w:val="00E54D54"/>
    <w:rsid w:val="00E55CB3"/>
    <w:rsid w:val="00E563F8"/>
    <w:rsid w:val="00E57D90"/>
    <w:rsid w:val="00E601F9"/>
    <w:rsid w:val="00E61551"/>
    <w:rsid w:val="00E62853"/>
    <w:rsid w:val="00E631E8"/>
    <w:rsid w:val="00E6464B"/>
    <w:rsid w:val="00E64BED"/>
    <w:rsid w:val="00E64DD2"/>
    <w:rsid w:val="00E64F82"/>
    <w:rsid w:val="00E658A6"/>
    <w:rsid w:val="00E66596"/>
    <w:rsid w:val="00E67422"/>
    <w:rsid w:val="00E676AF"/>
    <w:rsid w:val="00E67737"/>
    <w:rsid w:val="00E707A5"/>
    <w:rsid w:val="00E7171A"/>
    <w:rsid w:val="00E72076"/>
    <w:rsid w:val="00E724E3"/>
    <w:rsid w:val="00E7635D"/>
    <w:rsid w:val="00E768F2"/>
    <w:rsid w:val="00E769C1"/>
    <w:rsid w:val="00E77636"/>
    <w:rsid w:val="00E77EE9"/>
    <w:rsid w:val="00E81AC4"/>
    <w:rsid w:val="00E82722"/>
    <w:rsid w:val="00E84F70"/>
    <w:rsid w:val="00E86F22"/>
    <w:rsid w:val="00E90821"/>
    <w:rsid w:val="00E908D2"/>
    <w:rsid w:val="00E90919"/>
    <w:rsid w:val="00E926F1"/>
    <w:rsid w:val="00E935A5"/>
    <w:rsid w:val="00E947C7"/>
    <w:rsid w:val="00E9486C"/>
    <w:rsid w:val="00E94CB7"/>
    <w:rsid w:val="00E9537D"/>
    <w:rsid w:val="00E96082"/>
    <w:rsid w:val="00E97627"/>
    <w:rsid w:val="00EA03B8"/>
    <w:rsid w:val="00EA134F"/>
    <w:rsid w:val="00EA2AE2"/>
    <w:rsid w:val="00EA2BCE"/>
    <w:rsid w:val="00EA2E33"/>
    <w:rsid w:val="00EA435F"/>
    <w:rsid w:val="00EA6360"/>
    <w:rsid w:val="00EA6574"/>
    <w:rsid w:val="00EA6FE0"/>
    <w:rsid w:val="00EA7190"/>
    <w:rsid w:val="00EB1D83"/>
    <w:rsid w:val="00EB1DED"/>
    <w:rsid w:val="00EB1E1F"/>
    <w:rsid w:val="00EB2054"/>
    <w:rsid w:val="00EB2B1B"/>
    <w:rsid w:val="00EB31A9"/>
    <w:rsid w:val="00EB3471"/>
    <w:rsid w:val="00EB559C"/>
    <w:rsid w:val="00EB5D02"/>
    <w:rsid w:val="00EB613B"/>
    <w:rsid w:val="00EB6FAF"/>
    <w:rsid w:val="00EB73BB"/>
    <w:rsid w:val="00EC030B"/>
    <w:rsid w:val="00EC1168"/>
    <w:rsid w:val="00EC1987"/>
    <w:rsid w:val="00EC1B7C"/>
    <w:rsid w:val="00EC2149"/>
    <w:rsid w:val="00EC315C"/>
    <w:rsid w:val="00EC3D25"/>
    <w:rsid w:val="00EC4410"/>
    <w:rsid w:val="00EC4521"/>
    <w:rsid w:val="00EC6395"/>
    <w:rsid w:val="00EC68AB"/>
    <w:rsid w:val="00EC746B"/>
    <w:rsid w:val="00EC7733"/>
    <w:rsid w:val="00ED02F4"/>
    <w:rsid w:val="00ED317B"/>
    <w:rsid w:val="00ED39A0"/>
    <w:rsid w:val="00ED71D8"/>
    <w:rsid w:val="00ED7FB5"/>
    <w:rsid w:val="00EE0A86"/>
    <w:rsid w:val="00EE0BB7"/>
    <w:rsid w:val="00EE0E82"/>
    <w:rsid w:val="00EE1090"/>
    <w:rsid w:val="00EE16AD"/>
    <w:rsid w:val="00EE19E2"/>
    <w:rsid w:val="00EE1AF1"/>
    <w:rsid w:val="00EE2871"/>
    <w:rsid w:val="00EE2EE3"/>
    <w:rsid w:val="00EE3191"/>
    <w:rsid w:val="00EE5C51"/>
    <w:rsid w:val="00EE6647"/>
    <w:rsid w:val="00EF12CC"/>
    <w:rsid w:val="00EF1538"/>
    <w:rsid w:val="00EF2329"/>
    <w:rsid w:val="00EF28AE"/>
    <w:rsid w:val="00EF28BF"/>
    <w:rsid w:val="00EF3DF8"/>
    <w:rsid w:val="00EF65E4"/>
    <w:rsid w:val="00EF6E50"/>
    <w:rsid w:val="00EF6E64"/>
    <w:rsid w:val="00EF7DBE"/>
    <w:rsid w:val="00F00185"/>
    <w:rsid w:val="00F00C7D"/>
    <w:rsid w:val="00F014AC"/>
    <w:rsid w:val="00F02361"/>
    <w:rsid w:val="00F02C85"/>
    <w:rsid w:val="00F030C7"/>
    <w:rsid w:val="00F0366F"/>
    <w:rsid w:val="00F04957"/>
    <w:rsid w:val="00F063E5"/>
    <w:rsid w:val="00F10659"/>
    <w:rsid w:val="00F11234"/>
    <w:rsid w:val="00F11494"/>
    <w:rsid w:val="00F118E5"/>
    <w:rsid w:val="00F12823"/>
    <w:rsid w:val="00F13E1D"/>
    <w:rsid w:val="00F13E91"/>
    <w:rsid w:val="00F146B4"/>
    <w:rsid w:val="00F16919"/>
    <w:rsid w:val="00F2193F"/>
    <w:rsid w:val="00F21B78"/>
    <w:rsid w:val="00F21B97"/>
    <w:rsid w:val="00F23BB6"/>
    <w:rsid w:val="00F25BAE"/>
    <w:rsid w:val="00F2639C"/>
    <w:rsid w:val="00F26566"/>
    <w:rsid w:val="00F26E41"/>
    <w:rsid w:val="00F27C6B"/>
    <w:rsid w:val="00F30FF9"/>
    <w:rsid w:val="00F31FC9"/>
    <w:rsid w:val="00F32660"/>
    <w:rsid w:val="00F34B71"/>
    <w:rsid w:val="00F3545A"/>
    <w:rsid w:val="00F3699E"/>
    <w:rsid w:val="00F36F11"/>
    <w:rsid w:val="00F37876"/>
    <w:rsid w:val="00F4018C"/>
    <w:rsid w:val="00F4387E"/>
    <w:rsid w:val="00F44263"/>
    <w:rsid w:val="00F45BCD"/>
    <w:rsid w:val="00F472AB"/>
    <w:rsid w:val="00F50108"/>
    <w:rsid w:val="00F50F03"/>
    <w:rsid w:val="00F5195D"/>
    <w:rsid w:val="00F524D7"/>
    <w:rsid w:val="00F53A42"/>
    <w:rsid w:val="00F54627"/>
    <w:rsid w:val="00F54F6E"/>
    <w:rsid w:val="00F60B93"/>
    <w:rsid w:val="00F60E32"/>
    <w:rsid w:val="00F60FC3"/>
    <w:rsid w:val="00F728A1"/>
    <w:rsid w:val="00F72D83"/>
    <w:rsid w:val="00F73501"/>
    <w:rsid w:val="00F74AB4"/>
    <w:rsid w:val="00F750AB"/>
    <w:rsid w:val="00F77600"/>
    <w:rsid w:val="00F77983"/>
    <w:rsid w:val="00F81235"/>
    <w:rsid w:val="00F81254"/>
    <w:rsid w:val="00F813B6"/>
    <w:rsid w:val="00F82560"/>
    <w:rsid w:val="00F82DB0"/>
    <w:rsid w:val="00F83906"/>
    <w:rsid w:val="00F839B2"/>
    <w:rsid w:val="00F8568C"/>
    <w:rsid w:val="00F85F63"/>
    <w:rsid w:val="00F90013"/>
    <w:rsid w:val="00F9042D"/>
    <w:rsid w:val="00F90CD0"/>
    <w:rsid w:val="00F91132"/>
    <w:rsid w:val="00F92029"/>
    <w:rsid w:val="00F92984"/>
    <w:rsid w:val="00F92A16"/>
    <w:rsid w:val="00F93C78"/>
    <w:rsid w:val="00F94017"/>
    <w:rsid w:val="00F958C9"/>
    <w:rsid w:val="00F9599F"/>
    <w:rsid w:val="00F972D8"/>
    <w:rsid w:val="00FA1885"/>
    <w:rsid w:val="00FA1A36"/>
    <w:rsid w:val="00FA3FC9"/>
    <w:rsid w:val="00FA6F5E"/>
    <w:rsid w:val="00FB067C"/>
    <w:rsid w:val="00FB0E1C"/>
    <w:rsid w:val="00FB19A8"/>
    <w:rsid w:val="00FB2E61"/>
    <w:rsid w:val="00FB5691"/>
    <w:rsid w:val="00FB5E3D"/>
    <w:rsid w:val="00FB64F7"/>
    <w:rsid w:val="00FB6A66"/>
    <w:rsid w:val="00FB6C31"/>
    <w:rsid w:val="00FB742E"/>
    <w:rsid w:val="00FB7B1C"/>
    <w:rsid w:val="00FC0461"/>
    <w:rsid w:val="00FC19F5"/>
    <w:rsid w:val="00FC3BC4"/>
    <w:rsid w:val="00FC5A44"/>
    <w:rsid w:val="00FC66DA"/>
    <w:rsid w:val="00FC681A"/>
    <w:rsid w:val="00FC75B3"/>
    <w:rsid w:val="00FC7821"/>
    <w:rsid w:val="00FC7C3F"/>
    <w:rsid w:val="00FD0EB9"/>
    <w:rsid w:val="00FD14F9"/>
    <w:rsid w:val="00FD2905"/>
    <w:rsid w:val="00FD2CCF"/>
    <w:rsid w:val="00FD489B"/>
    <w:rsid w:val="00FD58AB"/>
    <w:rsid w:val="00FD72F4"/>
    <w:rsid w:val="00FD7805"/>
    <w:rsid w:val="00FE09A9"/>
    <w:rsid w:val="00FE0DD8"/>
    <w:rsid w:val="00FE288D"/>
    <w:rsid w:val="00FE3AE5"/>
    <w:rsid w:val="00FE4CF2"/>
    <w:rsid w:val="00FE5ACC"/>
    <w:rsid w:val="00FE61E7"/>
    <w:rsid w:val="00FF0AF6"/>
    <w:rsid w:val="00FF2405"/>
    <w:rsid w:val="00FF3E2C"/>
    <w:rsid w:val="00FF55F5"/>
    <w:rsid w:val="00FF5FAD"/>
    <w:rsid w:val="00FF6F9A"/>
    <w:rsid w:val="00FF70E0"/>
    <w:rsid w:val="00FF7C73"/>
    <w:rsid w:val="00FF7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0EB405B6-0590-4483-993B-C5E6F9AA6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0B3"/>
    <w:pPr>
      <w:spacing w:after="200" w:line="276" w:lineRule="auto"/>
    </w:pPr>
    <w:rPr>
      <w:rFonts w:eastAsia="Times New Roman"/>
      <w:sz w:val="22"/>
      <w:szCs w:val="22"/>
      <w:lang w:eastAsia="en-US"/>
    </w:rPr>
  </w:style>
  <w:style w:type="paragraph" w:styleId="1">
    <w:name w:val="heading 1"/>
    <w:basedOn w:val="a"/>
    <w:next w:val="a"/>
    <w:link w:val="10"/>
    <w:qFormat/>
    <w:rsid w:val="00A73686"/>
    <w:pPr>
      <w:keepNext/>
      <w:keepLines/>
      <w:spacing w:before="480" w:after="0"/>
      <w:outlineLvl w:val="0"/>
    </w:pPr>
    <w:rPr>
      <w:rFonts w:ascii="Cambria" w:eastAsia="Calibri" w:hAnsi="Cambria"/>
      <w:b/>
      <w:bCs/>
      <w:color w:val="365F91"/>
      <w:sz w:val="28"/>
      <w:szCs w:val="28"/>
    </w:rPr>
  </w:style>
  <w:style w:type="paragraph" w:styleId="4">
    <w:name w:val="heading 4"/>
    <w:basedOn w:val="a"/>
    <w:next w:val="a"/>
    <w:link w:val="40"/>
    <w:qFormat/>
    <w:rsid w:val="00AF2123"/>
    <w:pPr>
      <w:keepNext/>
      <w:keepLines/>
      <w:spacing w:before="200" w:after="0"/>
      <w:outlineLvl w:val="3"/>
    </w:pPr>
    <w:rPr>
      <w:rFonts w:ascii="Cambria" w:eastAsia="Calibri" w:hAnsi="Cambria"/>
      <w:b/>
      <w:bCs/>
      <w:i/>
      <w:iCs/>
      <w:color w:val="4F81BD"/>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a4"/>
    <w:semiHidden/>
    <w:rsid w:val="00C22E15"/>
    <w:pPr>
      <w:spacing w:after="0" w:line="240" w:lineRule="auto"/>
    </w:pPr>
    <w:rPr>
      <w:rFonts w:ascii="Tahoma" w:hAnsi="Tahoma" w:cs="Tahoma"/>
      <w:sz w:val="16"/>
      <w:szCs w:val="16"/>
    </w:rPr>
  </w:style>
  <w:style w:type="character" w:customStyle="1" w:styleId="a4">
    <w:name w:val="Текст выноски Знак"/>
    <w:link w:val="a3"/>
    <w:semiHidden/>
    <w:locked/>
    <w:rsid w:val="00C22E15"/>
    <w:rPr>
      <w:rFonts w:ascii="Tahoma" w:hAnsi="Tahoma" w:cs="Tahoma"/>
      <w:sz w:val="16"/>
      <w:szCs w:val="16"/>
    </w:rPr>
  </w:style>
  <w:style w:type="paragraph" w:customStyle="1" w:styleId="ConsPlusTitle">
    <w:name w:val="ConsPlusTitle"/>
    <w:rsid w:val="002E7FEA"/>
    <w:pPr>
      <w:widowControl w:val="0"/>
      <w:autoSpaceDE w:val="0"/>
      <w:autoSpaceDN w:val="0"/>
      <w:adjustRightInd w:val="0"/>
    </w:pPr>
    <w:rPr>
      <w:rFonts w:ascii="Arial" w:hAnsi="Arial" w:cs="Arial"/>
      <w:b/>
      <w:bCs/>
    </w:rPr>
  </w:style>
  <w:style w:type="paragraph" w:customStyle="1" w:styleId="ListParagraph">
    <w:name w:val="List Paragraph"/>
    <w:basedOn w:val="a"/>
    <w:rsid w:val="002E7FEA"/>
    <w:pPr>
      <w:suppressAutoHyphens/>
      <w:spacing w:after="0" w:line="240" w:lineRule="auto"/>
      <w:ind w:left="720"/>
    </w:pPr>
    <w:rPr>
      <w:rFonts w:ascii="Times New Roman" w:eastAsia="Calibri" w:hAnsi="Times New Roman"/>
      <w:sz w:val="20"/>
      <w:szCs w:val="20"/>
      <w:lang w:eastAsia="ar-SA"/>
    </w:rPr>
  </w:style>
  <w:style w:type="paragraph" w:customStyle="1" w:styleId="ConsNormal">
    <w:name w:val="ConsNormal"/>
    <w:rsid w:val="005D17FA"/>
    <w:pPr>
      <w:widowControl w:val="0"/>
      <w:autoSpaceDE w:val="0"/>
      <w:autoSpaceDN w:val="0"/>
      <w:adjustRightInd w:val="0"/>
      <w:ind w:right="19772" w:firstLine="720"/>
    </w:pPr>
    <w:rPr>
      <w:rFonts w:ascii="Arial" w:hAnsi="Arial" w:cs="Arial"/>
    </w:rPr>
  </w:style>
  <w:style w:type="paragraph" w:styleId="HTML">
    <w:name w:val="HTML Preformatted"/>
    <w:basedOn w:val="a"/>
    <w:link w:val="HTML0"/>
    <w:rsid w:val="00231A70"/>
    <w:pPr>
      <w:spacing w:after="0" w:line="240" w:lineRule="auto"/>
    </w:pPr>
    <w:rPr>
      <w:rFonts w:ascii="Consolas" w:hAnsi="Consolas" w:cs="Consolas"/>
      <w:sz w:val="20"/>
      <w:szCs w:val="20"/>
    </w:rPr>
  </w:style>
  <w:style w:type="character" w:customStyle="1" w:styleId="HTML0">
    <w:name w:val="Стандартный HTML Знак"/>
    <w:link w:val="HTML"/>
    <w:locked/>
    <w:rsid w:val="00231A70"/>
    <w:rPr>
      <w:rFonts w:ascii="Consolas" w:hAnsi="Consolas" w:cs="Consolas"/>
      <w:sz w:val="20"/>
      <w:szCs w:val="20"/>
    </w:rPr>
  </w:style>
  <w:style w:type="paragraph" w:customStyle="1" w:styleId="tekstob">
    <w:name w:val="tekstob"/>
    <w:basedOn w:val="a"/>
    <w:rsid w:val="00DA7C50"/>
    <w:pPr>
      <w:spacing w:before="100" w:beforeAutospacing="1" w:after="100" w:afterAutospacing="1" w:line="240" w:lineRule="auto"/>
    </w:pPr>
    <w:rPr>
      <w:rFonts w:ascii="Times New Roman" w:eastAsia="Calibri" w:hAnsi="Times New Roman"/>
      <w:sz w:val="24"/>
      <w:szCs w:val="24"/>
      <w:lang w:eastAsia="ru-RU"/>
    </w:rPr>
  </w:style>
  <w:style w:type="paragraph" w:styleId="a5">
    <w:name w:val="Normal (Web)"/>
    <w:basedOn w:val="a"/>
    <w:rsid w:val="000D10B9"/>
    <w:pPr>
      <w:spacing w:before="100" w:beforeAutospacing="1" w:after="100" w:afterAutospacing="1" w:line="240" w:lineRule="auto"/>
    </w:pPr>
    <w:rPr>
      <w:rFonts w:ascii="Times New Roman" w:eastAsia="Calibri" w:hAnsi="Times New Roman"/>
      <w:sz w:val="24"/>
      <w:szCs w:val="24"/>
      <w:lang w:eastAsia="ru-RU"/>
    </w:rPr>
  </w:style>
  <w:style w:type="paragraph" w:customStyle="1" w:styleId="cenpt">
    <w:name w:val="cenpt"/>
    <w:basedOn w:val="a"/>
    <w:rsid w:val="00830D9E"/>
    <w:pPr>
      <w:spacing w:before="100" w:beforeAutospacing="1" w:after="100" w:afterAutospacing="1" w:line="240" w:lineRule="auto"/>
    </w:pPr>
    <w:rPr>
      <w:rFonts w:ascii="Times New Roman" w:eastAsia="Calibri" w:hAnsi="Times New Roman"/>
      <w:sz w:val="24"/>
      <w:szCs w:val="24"/>
      <w:lang w:eastAsia="ru-RU"/>
    </w:rPr>
  </w:style>
  <w:style w:type="paragraph" w:customStyle="1" w:styleId="justppt">
    <w:name w:val="justppt"/>
    <w:basedOn w:val="a"/>
    <w:rsid w:val="00830D9E"/>
    <w:pPr>
      <w:spacing w:before="100" w:beforeAutospacing="1" w:after="100" w:afterAutospacing="1" w:line="240" w:lineRule="auto"/>
    </w:pPr>
    <w:rPr>
      <w:rFonts w:ascii="Times New Roman" w:eastAsia="Calibri" w:hAnsi="Times New Roman"/>
      <w:sz w:val="24"/>
      <w:szCs w:val="24"/>
      <w:lang w:eastAsia="ru-RU"/>
    </w:rPr>
  </w:style>
  <w:style w:type="table" w:styleId="a6">
    <w:name w:val="Table Grid"/>
    <w:basedOn w:val="a1"/>
    <w:rsid w:val="00EC7733"/>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locked/>
    <w:rsid w:val="00AF2123"/>
    <w:rPr>
      <w:rFonts w:ascii="Cambria" w:hAnsi="Cambria" w:cs="Times New Roman"/>
      <w:b/>
      <w:bCs/>
      <w:i/>
      <w:iCs/>
      <w:color w:val="4F81BD"/>
    </w:rPr>
  </w:style>
  <w:style w:type="character" w:styleId="a7">
    <w:name w:val="Strong"/>
    <w:qFormat/>
    <w:rsid w:val="00705F12"/>
    <w:rPr>
      <w:rFonts w:cs="Times New Roman"/>
      <w:b/>
      <w:bCs/>
    </w:rPr>
  </w:style>
  <w:style w:type="paragraph" w:styleId="a8">
    <w:name w:val="header"/>
    <w:basedOn w:val="a"/>
    <w:link w:val="a9"/>
    <w:rsid w:val="00AD7C5A"/>
    <w:pPr>
      <w:tabs>
        <w:tab w:val="center" w:pos="4677"/>
        <w:tab w:val="right" w:pos="9355"/>
      </w:tabs>
      <w:spacing w:after="0" w:line="240" w:lineRule="auto"/>
    </w:pPr>
  </w:style>
  <w:style w:type="character" w:customStyle="1" w:styleId="a9">
    <w:name w:val="Верхний колонтитул Знак"/>
    <w:link w:val="a8"/>
    <w:locked/>
    <w:rsid w:val="00AD7C5A"/>
    <w:rPr>
      <w:rFonts w:cs="Times New Roman"/>
    </w:rPr>
  </w:style>
  <w:style w:type="paragraph" w:styleId="aa">
    <w:name w:val="footer"/>
    <w:basedOn w:val="a"/>
    <w:link w:val="ab"/>
    <w:rsid w:val="00AD7C5A"/>
    <w:pPr>
      <w:tabs>
        <w:tab w:val="center" w:pos="4677"/>
        <w:tab w:val="right" w:pos="9355"/>
      </w:tabs>
      <w:spacing w:after="0" w:line="240" w:lineRule="auto"/>
    </w:pPr>
  </w:style>
  <w:style w:type="character" w:customStyle="1" w:styleId="ab">
    <w:name w:val="Нижний колонтитул Знак"/>
    <w:link w:val="aa"/>
    <w:locked/>
    <w:rsid w:val="00AD7C5A"/>
    <w:rPr>
      <w:rFonts w:cs="Times New Roman"/>
    </w:rPr>
  </w:style>
  <w:style w:type="paragraph" w:customStyle="1" w:styleId="ac">
    <w:name w:val="Àáçàö_ïîñò"/>
    <w:basedOn w:val="a"/>
    <w:rsid w:val="00AD7C5A"/>
    <w:pPr>
      <w:spacing w:before="120" w:after="0" w:line="240" w:lineRule="auto"/>
      <w:ind w:firstLine="720"/>
      <w:jc w:val="both"/>
    </w:pPr>
    <w:rPr>
      <w:rFonts w:ascii="Times New Roman" w:eastAsia="Calibri" w:hAnsi="Times New Roman"/>
      <w:sz w:val="26"/>
      <w:szCs w:val="20"/>
      <w:lang w:eastAsia="ru-RU"/>
    </w:rPr>
  </w:style>
  <w:style w:type="paragraph" w:customStyle="1" w:styleId="Char">
    <w:name w:val="Char Знак"/>
    <w:basedOn w:val="a"/>
    <w:rsid w:val="006D216A"/>
    <w:pPr>
      <w:spacing w:before="100" w:beforeAutospacing="1" w:after="100" w:afterAutospacing="1" w:line="240" w:lineRule="auto"/>
    </w:pPr>
    <w:rPr>
      <w:rFonts w:ascii="Tahoma" w:eastAsia="Calibri" w:hAnsi="Tahoma"/>
      <w:sz w:val="20"/>
      <w:szCs w:val="20"/>
      <w:lang w:val="en-US"/>
    </w:rPr>
  </w:style>
  <w:style w:type="character" w:customStyle="1" w:styleId="10">
    <w:name w:val="Заголовок 1 Знак"/>
    <w:link w:val="1"/>
    <w:locked/>
    <w:rsid w:val="00A73686"/>
    <w:rPr>
      <w:rFonts w:ascii="Cambria" w:hAnsi="Cambria" w:cs="Times New Roman"/>
      <w:b/>
      <w:bCs/>
      <w:color w:val="365F91"/>
      <w:sz w:val="28"/>
      <w:szCs w:val="28"/>
    </w:rPr>
  </w:style>
  <w:style w:type="paragraph" w:customStyle="1" w:styleId="Ioieoiino">
    <w:name w:val="Ioieo_iino"/>
    <w:basedOn w:val="a"/>
    <w:rsid w:val="00DA53EF"/>
    <w:pPr>
      <w:spacing w:before="120" w:after="0" w:line="240" w:lineRule="auto"/>
      <w:ind w:firstLine="720"/>
      <w:jc w:val="both"/>
    </w:pPr>
    <w:rPr>
      <w:rFonts w:ascii="Times New Roman" w:eastAsia="Calibri" w:hAnsi="Times New Roman"/>
      <w:sz w:val="26"/>
      <w:szCs w:val="20"/>
      <w:lang w:eastAsia="ru-RU"/>
    </w:rPr>
  </w:style>
  <w:style w:type="paragraph" w:customStyle="1" w:styleId="ad">
    <w:name w:val="Ïóíêò_ïîñò"/>
    <w:basedOn w:val="a"/>
    <w:rsid w:val="00DA53EF"/>
    <w:pPr>
      <w:spacing w:before="120" w:after="0" w:line="240" w:lineRule="auto"/>
      <w:ind w:firstLine="720"/>
      <w:jc w:val="both"/>
    </w:pPr>
    <w:rPr>
      <w:rFonts w:ascii="Times New Roman" w:eastAsia="Calibri" w:hAnsi="Times New Roman"/>
      <w:sz w:val="26"/>
      <w:szCs w:val="20"/>
      <w:lang w:eastAsia="ru-RU"/>
    </w:rPr>
  </w:style>
  <w:style w:type="character" w:customStyle="1" w:styleId="FontStyle92">
    <w:name w:val="Font Style92"/>
    <w:rsid w:val="00195A41"/>
    <w:rPr>
      <w:rFonts w:ascii="Times New Roman" w:hAnsi="Times New Roman"/>
      <w:sz w:val="26"/>
    </w:rPr>
  </w:style>
  <w:style w:type="paragraph" w:customStyle="1" w:styleId="Style29">
    <w:name w:val="Style29"/>
    <w:basedOn w:val="a"/>
    <w:rsid w:val="00195A41"/>
    <w:pPr>
      <w:widowControl w:val="0"/>
      <w:autoSpaceDE w:val="0"/>
      <w:autoSpaceDN w:val="0"/>
      <w:adjustRightInd w:val="0"/>
      <w:spacing w:after="0" w:line="322" w:lineRule="exact"/>
      <w:ind w:firstLine="701"/>
      <w:jc w:val="both"/>
    </w:pPr>
    <w:rPr>
      <w:rFonts w:ascii="Times New Roman" w:eastAsia="Calibri" w:hAnsi="Times New Roman"/>
      <w:sz w:val="24"/>
      <w:szCs w:val="24"/>
      <w:lang w:eastAsia="ru-RU"/>
    </w:rPr>
  </w:style>
  <w:style w:type="paragraph" w:customStyle="1" w:styleId="Style84">
    <w:name w:val="Style84"/>
    <w:basedOn w:val="a"/>
    <w:rsid w:val="00195A41"/>
    <w:pPr>
      <w:widowControl w:val="0"/>
      <w:autoSpaceDE w:val="0"/>
      <w:autoSpaceDN w:val="0"/>
      <w:adjustRightInd w:val="0"/>
      <w:spacing w:after="0" w:line="240" w:lineRule="auto"/>
    </w:pPr>
    <w:rPr>
      <w:rFonts w:ascii="Times New Roman" w:eastAsia="Calibri" w:hAnsi="Times New Roman"/>
      <w:sz w:val="24"/>
      <w:szCs w:val="24"/>
      <w:lang w:eastAsia="ru-RU"/>
    </w:rPr>
  </w:style>
  <w:style w:type="character" w:customStyle="1" w:styleId="PlaceholderText">
    <w:name w:val="Placeholder Text"/>
    <w:semiHidden/>
    <w:rsid w:val="00DD4CF4"/>
    <w:rPr>
      <w:rFonts w:cs="Times New Roman"/>
      <w:color w:val="808080"/>
    </w:rPr>
  </w:style>
  <w:style w:type="paragraph" w:styleId="ae">
    <w:name w:val="footnote text"/>
    <w:basedOn w:val="a"/>
    <w:link w:val="af"/>
    <w:semiHidden/>
    <w:rsid w:val="00E90821"/>
    <w:pPr>
      <w:spacing w:after="0" w:line="240" w:lineRule="auto"/>
    </w:pPr>
    <w:rPr>
      <w:sz w:val="20"/>
      <w:szCs w:val="20"/>
    </w:rPr>
  </w:style>
  <w:style w:type="character" w:customStyle="1" w:styleId="af">
    <w:name w:val="Текст сноски Знак"/>
    <w:link w:val="ae"/>
    <w:semiHidden/>
    <w:locked/>
    <w:rsid w:val="00E90821"/>
    <w:rPr>
      <w:rFonts w:cs="Times New Roman"/>
      <w:sz w:val="20"/>
      <w:szCs w:val="20"/>
    </w:rPr>
  </w:style>
  <w:style w:type="character" w:styleId="af0">
    <w:name w:val="footnote reference"/>
    <w:semiHidden/>
    <w:rsid w:val="00E90821"/>
    <w:rPr>
      <w:rFonts w:cs="Times New Roman"/>
      <w:vertAlign w:val="superscript"/>
    </w:rPr>
  </w:style>
  <w:style w:type="table" w:customStyle="1" w:styleId="11">
    <w:name w:val="Сетка таблицы1"/>
    <w:rsid w:val="00A3592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rsid w:val="009E3BB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D06E93"/>
    <w:pPr>
      <w:spacing w:after="0" w:line="240" w:lineRule="auto"/>
    </w:pPr>
    <w:rPr>
      <w:rFonts w:ascii="Times New Roman" w:hAnsi="Times New Roman"/>
      <w:sz w:val="24"/>
      <w:szCs w:val="20"/>
      <w:lang w:eastAsia="ru-RU"/>
    </w:rPr>
  </w:style>
  <w:style w:type="character" w:customStyle="1" w:styleId="af2">
    <w:name w:val="Основной текст Знак"/>
    <w:link w:val="af1"/>
    <w:rsid w:val="00D06E93"/>
    <w:rPr>
      <w:rFonts w:ascii="Times New Roman" w:eastAsia="Times New Roman" w:hAnsi="Times New Roman"/>
      <w:sz w:val="24"/>
    </w:rPr>
  </w:style>
  <w:style w:type="paragraph" w:styleId="af3">
    <w:name w:val="Body Text Indent"/>
    <w:basedOn w:val="a"/>
    <w:link w:val="af4"/>
    <w:rsid w:val="00D06E93"/>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link w:val="af3"/>
    <w:rsid w:val="00D06E93"/>
    <w:rPr>
      <w:rFonts w:ascii="Times New Roman" w:eastAsia="Times New Roman" w:hAnsi="Times New Roman"/>
      <w:sz w:val="24"/>
      <w:szCs w:val="24"/>
    </w:rPr>
  </w:style>
  <w:style w:type="paragraph" w:customStyle="1" w:styleId="Default">
    <w:name w:val="Default"/>
    <w:rsid w:val="00D06E93"/>
    <w:pPr>
      <w:autoSpaceDE w:val="0"/>
      <w:autoSpaceDN w:val="0"/>
      <w:adjustRightInd w:val="0"/>
    </w:pPr>
    <w:rPr>
      <w:rFonts w:ascii="Times New Roman" w:eastAsia="Times New Roman" w:hAnsi="Times New Roman"/>
      <w:color w:val="000000"/>
      <w:sz w:val="24"/>
      <w:szCs w:val="24"/>
    </w:rPr>
  </w:style>
  <w:style w:type="paragraph" w:customStyle="1" w:styleId="CharChar">
    <w:name w:val=" Char Char"/>
    <w:basedOn w:val="a"/>
    <w:rsid w:val="00D06E93"/>
    <w:pPr>
      <w:spacing w:after="160" w:line="240" w:lineRule="exact"/>
    </w:pPr>
    <w:rPr>
      <w:rFonts w:ascii="Verdana" w:hAnsi="Verdana"/>
      <w:sz w:val="20"/>
      <w:szCs w:val="20"/>
      <w:lang w:val="en-US"/>
    </w:rPr>
  </w:style>
  <w:style w:type="paragraph" w:styleId="20">
    <w:name w:val="Body Text Indent 2"/>
    <w:basedOn w:val="a"/>
    <w:link w:val="21"/>
    <w:rsid w:val="00A91E5B"/>
    <w:pPr>
      <w:spacing w:after="120" w:line="480" w:lineRule="auto"/>
      <w:ind w:left="283"/>
    </w:pPr>
  </w:style>
  <w:style w:type="character" w:customStyle="1" w:styleId="21">
    <w:name w:val="Основной текст с отступом 2 Знак"/>
    <w:link w:val="20"/>
    <w:rsid w:val="00A91E5B"/>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82234-0F80-4A50-968F-E9F2730A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7237</Words>
  <Characters>41257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Semenov</dc:creator>
  <cp:keywords/>
  <cp:lastModifiedBy>Ксения Матюшкина</cp:lastModifiedBy>
  <cp:revision>2</cp:revision>
  <cp:lastPrinted>2014-09-26T11:49:00Z</cp:lastPrinted>
  <dcterms:created xsi:type="dcterms:W3CDTF">2014-10-01T11:11:00Z</dcterms:created>
  <dcterms:modified xsi:type="dcterms:W3CDTF">2014-10-01T11:11:00Z</dcterms:modified>
</cp:coreProperties>
</file>