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0A" w:rsidRPr="0008440A" w:rsidRDefault="0008440A" w:rsidP="0008440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0A" w:rsidRPr="0008440A" w:rsidRDefault="0008440A" w:rsidP="0008440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440A" w:rsidRPr="0008440A" w:rsidRDefault="0008440A" w:rsidP="0008440A">
      <w:pPr>
        <w:ind w:left="283"/>
        <w:jc w:val="center"/>
        <w:rPr>
          <w:szCs w:val="20"/>
        </w:rPr>
      </w:pPr>
      <w:r w:rsidRPr="0008440A">
        <w:rPr>
          <w:szCs w:val="20"/>
        </w:rPr>
        <w:t>АДМИНИСТРАЦИЯ г. ПЕРЕСЛАВЛЯ-ЗАЛЕССКОГО</w:t>
      </w:r>
    </w:p>
    <w:p w:rsidR="0008440A" w:rsidRPr="0008440A" w:rsidRDefault="0008440A" w:rsidP="0008440A">
      <w:pPr>
        <w:ind w:left="283"/>
        <w:jc w:val="center"/>
        <w:rPr>
          <w:szCs w:val="20"/>
        </w:rPr>
      </w:pPr>
      <w:r w:rsidRPr="0008440A">
        <w:rPr>
          <w:szCs w:val="20"/>
        </w:rPr>
        <w:t>ЯРОСЛАВСКОЙ ОБЛАСТИ</w:t>
      </w:r>
    </w:p>
    <w:p w:rsidR="0008440A" w:rsidRPr="0008440A" w:rsidRDefault="0008440A" w:rsidP="0008440A">
      <w:pPr>
        <w:ind w:left="283"/>
        <w:jc w:val="center"/>
        <w:rPr>
          <w:szCs w:val="20"/>
        </w:rPr>
      </w:pPr>
    </w:p>
    <w:p w:rsidR="0008440A" w:rsidRPr="0008440A" w:rsidRDefault="0008440A" w:rsidP="0008440A">
      <w:pPr>
        <w:ind w:left="283"/>
        <w:jc w:val="center"/>
        <w:rPr>
          <w:szCs w:val="20"/>
        </w:rPr>
      </w:pPr>
      <w:r w:rsidRPr="0008440A">
        <w:rPr>
          <w:szCs w:val="20"/>
        </w:rPr>
        <w:t>ПОСТАНОВЛЕНИЕ</w:t>
      </w:r>
    </w:p>
    <w:p w:rsidR="0008440A" w:rsidRPr="0008440A" w:rsidRDefault="0008440A" w:rsidP="0008440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8440A" w:rsidRPr="0008440A" w:rsidRDefault="0008440A" w:rsidP="0008440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8440A" w:rsidRPr="0008440A" w:rsidRDefault="0008440A" w:rsidP="0008440A">
      <w:pPr>
        <w:rPr>
          <w:szCs w:val="20"/>
        </w:rPr>
      </w:pPr>
      <w:r w:rsidRPr="0008440A">
        <w:rPr>
          <w:szCs w:val="20"/>
        </w:rPr>
        <w:t>От</w:t>
      </w:r>
      <w:r w:rsidR="00F03FE3">
        <w:rPr>
          <w:szCs w:val="20"/>
        </w:rPr>
        <w:t xml:space="preserve"> </w:t>
      </w:r>
      <w:r w:rsidR="00F03FE3" w:rsidRPr="00F03FE3">
        <w:rPr>
          <w:szCs w:val="20"/>
        </w:rPr>
        <w:t>29.10.2014</w:t>
      </w:r>
      <w:r w:rsidR="00F03FE3">
        <w:rPr>
          <w:szCs w:val="20"/>
        </w:rPr>
        <w:t xml:space="preserve"> </w:t>
      </w:r>
      <w:r w:rsidRPr="0008440A">
        <w:rPr>
          <w:szCs w:val="20"/>
        </w:rPr>
        <w:t xml:space="preserve"> </w:t>
      </w:r>
      <w:r w:rsidR="00F03FE3">
        <w:rPr>
          <w:szCs w:val="20"/>
        </w:rPr>
        <w:t xml:space="preserve">№ </w:t>
      </w:r>
      <w:bookmarkStart w:id="0" w:name="_GoBack"/>
      <w:bookmarkEnd w:id="0"/>
      <w:r w:rsidR="00F03FE3">
        <w:rPr>
          <w:szCs w:val="20"/>
        </w:rPr>
        <w:t>ПОС.03-1665</w:t>
      </w:r>
      <w:r w:rsidR="00F03FE3">
        <w:rPr>
          <w:szCs w:val="20"/>
          <w:lang w:val="en-US"/>
        </w:rPr>
        <w:t>/</w:t>
      </w:r>
      <w:r w:rsidR="00F03FE3">
        <w:rPr>
          <w:szCs w:val="20"/>
        </w:rPr>
        <w:t>14</w:t>
      </w:r>
    </w:p>
    <w:p w:rsidR="0008440A" w:rsidRPr="0008440A" w:rsidRDefault="0008440A" w:rsidP="0008440A">
      <w:pPr>
        <w:rPr>
          <w:szCs w:val="20"/>
        </w:rPr>
      </w:pPr>
      <w:r w:rsidRPr="0008440A">
        <w:rPr>
          <w:szCs w:val="20"/>
        </w:rPr>
        <w:t>г. Переславль-Залесский</w:t>
      </w:r>
    </w:p>
    <w:p w:rsidR="008800ED" w:rsidRDefault="008800ED" w:rsidP="008800E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800ED" w:rsidRDefault="008800ED" w:rsidP="008800ED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8800ED" w:rsidRDefault="008800ED" w:rsidP="008800ED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предоставлении субсидии на</w:t>
      </w:r>
    </w:p>
    <w:p w:rsidR="00D71BA5" w:rsidRDefault="00D71BA5" w:rsidP="00D71B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взносов на капитальный ремонт</w:t>
      </w:r>
    </w:p>
    <w:p w:rsidR="005F1D65" w:rsidRDefault="009818A3" w:rsidP="00D71BA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52593">
        <w:rPr>
          <w:rFonts w:ascii="Times New Roman" w:hAnsi="Times New Roman" w:cs="Times New Roman"/>
          <w:sz w:val="24"/>
          <w:szCs w:val="24"/>
        </w:rPr>
        <w:t>о</w:t>
      </w:r>
      <w:r w:rsidR="005F1D65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8129D3" w:rsidRPr="0082431E">
        <w:rPr>
          <w:rFonts w:ascii="Times New Roman" w:hAnsi="Times New Roman" w:cs="Times New Roman"/>
          <w:sz w:val="24"/>
          <w:szCs w:val="24"/>
        </w:rPr>
        <w:t>, включенных в региональную программу капитального ремонта общего имущества</w:t>
      </w:r>
      <w:r w:rsidR="008129D3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A05CA6">
        <w:rPr>
          <w:rFonts w:ascii="Times New Roman" w:hAnsi="Times New Roman" w:cs="Times New Roman"/>
          <w:sz w:val="24"/>
          <w:szCs w:val="24"/>
        </w:rPr>
        <w:t>,</w:t>
      </w:r>
    </w:p>
    <w:p w:rsidR="00D71BA5" w:rsidRDefault="00215ADB" w:rsidP="00D71B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жилых и нежилых помещений, находящихся в муниципальной</w:t>
      </w:r>
    </w:p>
    <w:p w:rsidR="005F1D65" w:rsidRDefault="00215ADB" w:rsidP="00D71BA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BB65BB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5F1D65" w:rsidRDefault="005F1D65" w:rsidP="00D71BA5">
      <w:pPr>
        <w:pStyle w:val="ConsPlusNormal"/>
        <w:rPr>
          <w:rFonts w:ascii="Times New Roman" w:hAnsi="Times New Roman" w:cs="Times New Roman"/>
        </w:rPr>
      </w:pPr>
    </w:p>
    <w:p w:rsidR="008800ED" w:rsidRDefault="00A66400" w:rsidP="00A66400">
      <w:pPr>
        <w:pStyle w:val="a7"/>
        <w:rPr>
          <w:color w:val="2D2D2D"/>
          <w:spacing w:val="2"/>
        </w:rPr>
      </w:pPr>
      <w:r w:rsidRPr="00A66400">
        <w:rPr>
          <w:sz w:val="24"/>
        </w:rPr>
        <w:t xml:space="preserve">В соответствии со </w:t>
      </w:r>
      <w:hyperlink r:id="rId8" w:history="1">
        <w:r w:rsidRPr="00A66400">
          <w:rPr>
            <w:color w:val="0000FF"/>
            <w:sz w:val="24"/>
          </w:rPr>
          <w:t>статьями 169</w:t>
        </w:r>
      </w:hyperlink>
      <w:r w:rsidRPr="00A66400">
        <w:rPr>
          <w:sz w:val="24"/>
        </w:rPr>
        <w:t xml:space="preserve">, </w:t>
      </w:r>
      <w:hyperlink r:id="rId9" w:history="1">
        <w:r w:rsidRPr="00A66400">
          <w:rPr>
            <w:color w:val="0000FF"/>
            <w:sz w:val="24"/>
          </w:rPr>
          <w:t>181</w:t>
        </w:r>
      </w:hyperlink>
      <w:r w:rsidRPr="00A66400">
        <w:rPr>
          <w:sz w:val="24"/>
        </w:rPr>
        <w:t xml:space="preserve"> Жилищного кодекса Российской Федерации, Федеральным </w:t>
      </w:r>
      <w:hyperlink r:id="rId10" w:history="1">
        <w:r w:rsidRPr="00A66400">
          <w:rPr>
            <w:color w:val="0000FF"/>
            <w:sz w:val="24"/>
          </w:rPr>
          <w:t>законом</w:t>
        </w:r>
      </w:hyperlink>
      <w:r w:rsidRPr="00A66400">
        <w:rPr>
          <w:sz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1" w:history="1">
        <w:r w:rsidRPr="00A66400">
          <w:rPr>
            <w:color w:val="0000FF"/>
            <w:sz w:val="24"/>
          </w:rPr>
          <w:t>Законом</w:t>
        </w:r>
      </w:hyperlink>
      <w:r w:rsidRPr="00A66400">
        <w:rPr>
          <w:sz w:val="24"/>
        </w:rPr>
        <w:t xml:space="preserve"> Ярославской области от 28.06.2013 № 32-з "Об отдельных вопросах организации проведения капитального ремонта общего имущества в многоквартирных домах на территории Ярославской области", </w:t>
      </w:r>
      <w:hyperlink r:id="rId12" w:history="1">
        <w:r w:rsidRPr="00A66400">
          <w:rPr>
            <w:color w:val="0000FF"/>
            <w:sz w:val="24"/>
          </w:rPr>
          <w:t>постановлением</w:t>
        </w:r>
      </w:hyperlink>
      <w:r w:rsidRPr="00A66400">
        <w:rPr>
          <w:sz w:val="24"/>
        </w:rPr>
        <w:t xml:space="preserve"> Правительства Ярославской области от 28.06.2013 № 748-п "Об установлении минимального размера взноса на капитальный ремонт общего имущества в многоквартирном доме"</w:t>
      </w:r>
      <w:r>
        <w:rPr>
          <w:sz w:val="24"/>
        </w:rPr>
        <w:t>,</w:t>
      </w:r>
      <w:r w:rsidR="00BB65BB" w:rsidRPr="00AB77EA">
        <w:rPr>
          <w:color w:val="2D2D2D"/>
          <w:spacing w:val="2"/>
        </w:rPr>
        <w:t xml:space="preserve"> </w:t>
      </w:r>
      <w:r w:rsidR="00BB65BB" w:rsidRPr="00A66400">
        <w:rPr>
          <w:color w:val="2D2D2D"/>
          <w:spacing w:val="2"/>
          <w:sz w:val="24"/>
        </w:rPr>
        <w:t>Уставом города</w:t>
      </w:r>
      <w:r w:rsidR="00BB65BB" w:rsidRPr="00AB77EA">
        <w:rPr>
          <w:color w:val="2D2D2D"/>
          <w:spacing w:val="2"/>
        </w:rPr>
        <w:t>,</w:t>
      </w:r>
    </w:p>
    <w:p w:rsidR="00BB65BB" w:rsidRDefault="00BB65BB" w:rsidP="00BB6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2D2D2D"/>
          <w:spacing w:val="2"/>
        </w:rPr>
      </w:pPr>
    </w:p>
    <w:p w:rsidR="00BB65BB" w:rsidRDefault="00BB65BB" w:rsidP="00BB65BB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0ED" w:rsidRDefault="008800ED" w:rsidP="009944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3" w:anchor="Par47" w:tooltip="Ссылка на текущий документ" w:history="1">
        <w:r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304C8">
        <w:rPr>
          <w:rFonts w:ascii="Times New Roman" w:hAnsi="Times New Roman" w:cs="Times New Roman"/>
          <w:sz w:val="24"/>
          <w:szCs w:val="24"/>
        </w:rPr>
        <w:t xml:space="preserve">субсидии на финансирование взносов на капитальный ремонт </w:t>
      </w:r>
      <w:r w:rsidR="008129D3" w:rsidRPr="00B52593">
        <w:rPr>
          <w:rFonts w:ascii="Times New Roman" w:hAnsi="Times New Roman" w:cs="Times New Roman"/>
          <w:sz w:val="24"/>
          <w:szCs w:val="24"/>
        </w:rPr>
        <w:t>о</w:t>
      </w:r>
      <w:r w:rsidR="008129D3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8129D3" w:rsidRPr="0082431E">
        <w:rPr>
          <w:rFonts w:ascii="Times New Roman" w:hAnsi="Times New Roman" w:cs="Times New Roman"/>
          <w:sz w:val="24"/>
          <w:szCs w:val="24"/>
        </w:rPr>
        <w:t>, включенных в региональную программу капитального ремонта общего имущества</w:t>
      </w:r>
      <w:r w:rsidR="008129D3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994472">
        <w:rPr>
          <w:rFonts w:ascii="Times New Roman" w:hAnsi="Times New Roman" w:cs="Times New Roman"/>
          <w:sz w:val="24"/>
          <w:szCs w:val="24"/>
        </w:rPr>
        <w:t xml:space="preserve">, в части жилых и нежилых помещений, находящихся в муниципальной собственности города Переславля-Залесского </w:t>
      </w:r>
      <w:r>
        <w:rPr>
          <w:rFonts w:ascii="Times New Roman" w:hAnsi="Times New Roman" w:cs="Times New Roman"/>
          <w:sz w:val="24"/>
          <w:szCs w:val="24"/>
        </w:rPr>
        <w:t>(приложение).</w:t>
      </w: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сайте органов местного самоуправления г. Переславля-Залесского.</w:t>
      </w:r>
    </w:p>
    <w:p w:rsidR="00B44526" w:rsidRDefault="00B44526" w:rsidP="00880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E80E63">
        <w:rPr>
          <w:rFonts w:ascii="Times New Roman" w:hAnsi="Times New Roman" w:cs="Times New Roman"/>
          <w:sz w:val="24"/>
          <w:szCs w:val="24"/>
        </w:rPr>
        <w:t>после официального опубликования и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 июля 2014 года. </w:t>
      </w:r>
    </w:p>
    <w:p w:rsidR="008800ED" w:rsidRDefault="00346958" w:rsidP="008800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00ED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возложить на первого заместителя Главы Администрации г. Переславля-Залесского Туманова А.С.</w:t>
      </w: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00ED" w:rsidRDefault="008800ED" w:rsidP="008800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00ED" w:rsidRDefault="00F54641" w:rsidP="008800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185EE0">
        <w:rPr>
          <w:rFonts w:ascii="Times New Roman" w:hAnsi="Times New Roman" w:cs="Times New Roman"/>
          <w:sz w:val="24"/>
          <w:szCs w:val="24"/>
        </w:rPr>
        <w:t xml:space="preserve"> Переславля</w:t>
      </w:r>
      <w:proofErr w:type="gramEnd"/>
      <w:r w:rsidR="00185EE0">
        <w:rPr>
          <w:rFonts w:ascii="Times New Roman" w:hAnsi="Times New Roman" w:cs="Times New Roman"/>
          <w:sz w:val="24"/>
          <w:szCs w:val="24"/>
        </w:rPr>
        <w:t>-Залесского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4526">
        <w:rPr>
          <w:rFonts w:ascii="Times New Roman" w:hAnsi="Times New Roman" w:cs="Times New Roman"/>
          <w:sz w:val="24"/>
          <w:szCs w:val="24"/>
        </w:rPr>
        <w:t xml:space="preserve">        </w:t>
      </w:r>
      <w:r w:rsidR="008800ED">
        <w:rPr>
          <w:rFonts w:ascii="Times New Roman" w:hAnsi="Times New Roman" w:cs="Times New Roman"/>
          <w:sz w:val="24"/>
          <w:szCs w:val="24"/>
        </w:rPr>
        <w:t xml:space="preserve">  </w:t>
      </w:r>
      <w:r w:rsidR="00185E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00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85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346958" w:rsidRDefault="00346958" w:rsidP="00346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40A" w:rsidRDefault="0008440A" w:rsidP="00346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40A" w:rsidRDefault="0008440A" w:rsidP="00346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40A" w:rsidRDefault="0008440A" w:rsidP="00346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4AFB" w:rsidRDefault="00A94AFB" w:rsidP="00A94A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94AFB" w:rsidRDefault="00A94AFB" w:rsidP="00A94A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A94AFB" w:rsidRDefault="00A94AFB" w:rsidP="00A94A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Переславля-Залесского</w:t>
      </w:r>
    </w:p>
    <w:p w:rsidR="00A94AFB" w:rsidRDefault="00A94AFB" w:rsidP="00A94AF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</w:p>
    <w:p w:rsidR="00A94AFB" w:rsidRDefault="00A94AFB" w:rsidP="00A94AFB">
      <w:pPr>
        <w:pStyle w:val="ConsPlusNormal"/>
        <w:jc w:val="right"/>
        <w:rPr>
          <w:rFonts w:ascii="Times New Roman" w:hAnsi="Times New Roman" w:cs="Times New Roman"/>
        </w:rPr>
      </w:pPr>
    </w:p>
    <w:p w:rsidR="00A94AFB" w:rsidRDefault="00A94AFB" w:rsidP="00A94AF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4AFB" w:rsidRDefault="00A45D0E" w:rsidP="00A94A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hyperlink r:id="rId14" w:anchor="Par47" w:tooltip="Ссылка на текущий документ" w:history="1">
        <w:r w:rsidR="00A94AFB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Порядок</w:t>
        </w:r>
      </w:hyperlink>
      <w:r w:rsidR="00A94AFB">
        <w:rPr>
          <w:rFonts w:ascii="Times New Roman" w:hAnsi="Times New Roman" w:cs="Times New Roman"/>
          <w:sz w:val="24"/>
          <w:szCs w:val="24"/>
        </w:rPr>
        <w:t xml:space="preserve"> предоставления субсидии на финансирование взносов на капитальный ремонт</w:t>
      </w:r>
      <w:r w:rsidR="00A94AFB" w:rsidRPr="00B52593">
        <w:t xml:space="preserve"> </w:t>
      </w:r>
      <w:r w:rsidR="00A94AFB" w:rsidRPr="00B52593">
        <w:rPr>
          <w:rFonts w:ascii="Times New Roman" w:hAnsi="Times New Roman" w:cs="Times New Roman"/>
          <w:sz w:val="24"/>
          <w:szCs w:val="24"/>
        </w:rPr>
        <w:t>о</w:t>
      </w:r>
      <w:r w:rsidR="00A94AFB"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="00A94AFB" w:rsidRPr="0082431E">
        <w:rPr>
          <w:rFonts w:ascii="Times New Roman" w:hAnsi="Times New Roman" w:cs="Times New Roman"/>
          <w:sz w:val="24"/>
          <w:szCs w:val="24"/>
        </w:rPr>
        <w:t>, включенных в региональную программу капитального ремонта общего имущества</w:t>
      </w:r>
      <w:r w:rsidR="00A94AFB">
        <w:rPr>
          <w:rFonts w:ascii="Times New Roman" w:hAnsi="Times New Roman" w:cs="Times New Roman"/>
          <w:sz w:val="24"/>
          <w:szCs w:val="24"/>
        </w:rPr>
        <w:t xml:space="preserve"> многоквартирных </w:t>
      </w:r>
      <w:proofErr w:type="gramStart"/>
      <w:r w:rsidR="00A94AFB">
        <w:rPr>
          <w:rFonts w:ascii="Times New Roman" w:hAnsi="Times New Roman" w:cs="Times New Roman"/>
          <w:sz w:val="24"/>
          <w:szCs w:val="24"/>
        </w:rPr>
        <w:t>домов,  в</w:t>
      </w:r>
      <w:proofErr w:type="gramEnd"/>
      <w:r w:rsidR="00A94AFB">
        <w:rPr>
          <w:rFonts w:ascii="Times New Roman" w:hAnsi="Times New Roman" w:cs="Times New Roman"/>
          <w:sz w:val="24"/>
          <w:szCs w:val="24"/>
        </w:rPr>
        <w:t xml:space="preserve"> части жилых и нежилых помещений, находящихся в муниципальной собственности города Переславля-Залесского</w:t>
      </w:r>
    </w:p>
    <w:p w:rsidR="00A94AFB" w:rsidRDefault="00A94AFB" w:rsidP="00A94A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4AFB" w:rsidRPr="00147374" w:rsidRDefault="00A94AFB" w:rsidP="00A94AFB">
      <w:pPr>
        <w:pStyle w:val="ConsPlusNormal"/>
        <w:ind w:firstLine="567"/>
        <w:jc w:val="both"/>
        <w:rPr>
          <w:rFonts w:ascii="Times New Roman" w:hAnsi="Times New Roman" w:cs="Times New Roman"/>
          <w:color w:val="3C3C3C"/>
          <w:spacing w:val="2"/>
        </w:rPr>
      </w:pPr>
      <w:r w:rsidRPr="0082431E">
        <w:rPr>
          <w:rFonts w:ascii="Times New Roman" w:hAnsi="Times New Roman" w:cs="Times New Roman"/>
          <w:sz w:val="24"/>
          <w:szCs w:val="24"/>
        </w:rPr>
        <w:t xml:space="preserve">1. </w:t>
      </w:r>
      <w:r w:rsidRPr="00D8446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Настоящий Порядок предоставления </w:t>
      </w:r>
      <w:r w:rsidRPr="009535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субсидии </w:t>
      </w:r>
      <w:r>
        <w:rPr>
          <w:rFonts w:ascii="Times New Roman" w:hAnsi="Times New Roman" w:cs="Times New Roman"/>
          <w:sz w:val="24"/>
          <w:szCs w:val="24"/>
        </w:rPr>
        <w:t>на финансирование взносов на капитальный ремонт</w:t>
      </w:r>
      <w:r w:rsidRPr="00B52593">
        <w:t xml:space="preserve"> </w:t>
      </w:r>
      <w:r w:rsidRPr="00B525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бщего имущества многоквартирных домов</w:t>
      </w:r>
      <w:r w:rsidRPr="0082431E">
        <w:rPr>
          <w:rFonts w:ascii="Times New Roman" w:hAnsi="Times New Roman" w:cs="Times New Roman"/>
          <w:sz w:val="24"/>
          <w:szCs w:val="24"/>
        </w:rPr>
        <w:t>, включенных в региональную программу капитального ремонта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домов, в части жилых и нежилых помещений, находящихся в муниципальной собственности города Переславля-Залесского</w:t>
      </w:r>
      <w:r w:rsidRPr="0095357F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r w:rsidRPr="00D8446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(далее - Порядок) разработан в соответствии </w:t>
      </w:r>
      <w:r w:rsidRPr="00A80A3C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15" w:history="1">
        <w:r w:rsidRPr="00A80A3C">
          <w:rPr>
            <w:rFonts w:ascii="Times New Roman" w:hAnsi="Times New Roman" w:cs="Times New Roman"/>
            <w:color w:val="0000FF"/>
            <w:sz w:val="24"/>
            <w:szCs w:val="24"/>
          </w:rPr>
          <w:t>статьями 169</w:t>
        </w:r>
      </w:hyperlink>
      <w:r w:rsidRPr="00A80A3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A80A3C">
          <w:rPr>
            <w:rFonts w:ascii="Times New Roman" w:hAnsi="Times New Roman" w:cs="Times New Roman"/>
            <w:color w:val="0000FF"/>
            <w:sz w:val="24"/>
            <w:szCs w:val="24"/>
          </w:rPr>
          <w:t>181</w:t>
        </w:r>
      </w:hyperlink>
      <w:r w:rsidRPr="00A80A3C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Федеральным </w:t>
      </w:r>
      <w:hyperlink r:id="rId17" w:history="1">
        <w:r w:rsidRPr="00A80A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80A3C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8" w:history="1">
        <w:r w:rsidRPr="00A80A3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80A3C">
        <w:rPr>
          <w:rFonts w:ascii="Times New Roman" w:hAnsi="Times New Roman" w:cs="Times New Roman"/>
          <w:sz w:val="24"/>
          <w:szCs w:val="24"/>
        </w:rPr>
        <w:t xml:space="preserve"> Ярославской области от 28.06.2013 № 32-з "Об отдельных вопросах организации проведения капитального ремонта общего имущества в многоквартирных домах на территории Ярославской области", </w:t>
      </w:r>
      <w:hyperlink r:id="rId19" w:history="1">
        <w:r w:rsidRPr="00A80A3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A80A3C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28.06.2013 № 748-п "Об установлении минимального размера взноса на капитальный ремонт общего имущества в многоквартирном доме"</w:t>
      </w:r>
      <w:r w:rsidRPr="00AB77EA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, Уставом города, и </w:t>
      </w:r>
      <w:r w:rsidRPr="00D84460">
        <w:rPr>
          <w:rFonts w:ascii="Times New Roman" w:hAnsi="Times New Roman" w:cs="Times New Roman"/>
          <w:color w:val="2D2D2D"/>
          <w:spacing w:val="2"/>
          <w:sz w:val="24"/>
          <w:szCs w:val="24"/>
        </w:rPr>
        <w:t>определяет цели, условия, порядок предоставления и возврата субсидии, в случае нарушения условий, установленных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D8446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ее</w:t>
      </w:r>
      <w:r w:rsidRPr="00D8446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предоставлении.</w:t>
      </w:r>
    </w:p>
    <w:p w:rsidR="00A94AFB" w:rsidRDefault="00A94AFB" w:rsidP="00A94AF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D84460">
        <w:rPr>
          <w:color w:val="2D2D2D"/>
          <w:spacing w:val="2"/>
        </w:rPr>
        <w:t>2. Под субсидией в настоящем Порядке понимается безвозмездное и безвозвратное предоставление денежных средств из городского бюджета получателю субсидии</w:t>
      </w:r>
      <w:r>
        <w:rPr>
          <w:color w:val="2D2D2D"/>
          <w:spacing w:val="2"/>
        </w:rPr>
        <w:t>.</w:t>
      </w:r>
    </w:p>
    <w:p w:rsidR="00A94AFB" w:rsidRDefault="00A94AFB" w:rsidP="00A94AF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 w:rsidRPr="00D84460">
        <w:rPr>
          <w:color w:val="2D2D2D"/>
          <w:spacing w:val="2"/>
        </w:rPr>
        <w:t xml:space="preserve">3. </w:t>
      </w:r>
      <w:r>
        <w:rPr>
          <w:color w:val="2D2D2D"/>
          <w:spacing w:val="2"/>
        </w:rPr>
        <w:t xml:space="preserve">Получатель субсидии в соответствии с настоящим Порядком – </w:t>
      </w:r>
      <w:r w:rsidRPr="00072746">
        <w:t xml:space="preserve">уполномоченная </w:t>
      </w:r>
      <w:r w:rsidR="00232462">
        <w:t xml:space="preserve">Администрацией города Переславля-Залесского </w:t>
      </w:r>
      <w:r w:rsidRPr="00072746">
        <w:t>организация</w:t>
      </w:r>
      <w:r w:rsidRPr="00072746">
        <w:rPr>
          <w:color w:val="FF0000"/>
        </w:rPr>
        <w:t xml:space="preserve"> </w:t>
      </w:r>
      <w:r w:rsidRPr="0082431E">
        <w:t>на финансирование взносов на капитальный ремонт многоквартирных домов, включенных в региональную программу капитального ремонта общего имущества</w:t>
      </w:r>
      <w:r>
        <w:t xml:space="preserve"> многоквартирных домов</w:t>
      </w:r>
      <w:r w:rsidRPr="0082431E">
        <w:t xml:space="preserve">, </w:t>
      </w:r>
      <w:r>
        <w:t>в части жилых и нежилых помещений, находящихся в муниципальной собственности города Переславля-Залесского (далее - субсидия)</w:t>
      </w:r>
      <w:r w:rsidR="005B78C9">
        <w:rPr>
          <w:color w:val="2D2D2D"/>
          <w:spacing w:val="2"/>
        </w:rPr>
        <w:t>.</w:t>
      </w:r>
      <w:r>
        <w:rPr>
          <w:color w:val="2D2D2D"/>
          <w:spacing w:val="2"/>
        </w:rPr>
        <w:t xml:space="preserve"> 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82431E">
        <w:t xml:space="preserve">. Определение </w:t>
      </w:r>
      <w:r>
        <w:t xml:space="preserve">годового </w:t>
      </w:r>
      <w:r w:rsidRPr="0082431E">
        <w:t>объема субсидии осуще</w:t>
      </w:r>
      <w:r>
        <w:t>ствляется ежегодно управлением экономики Администрации города, исходя из планируемой</w:t>
      </w:r>
      <w:r w:rsidRPr="0082431E">
        <w:t xml:space="preserve"> </w:t>
      </w:r>
      <w:r>
        <w:t xml:space="preserve">площади </w:t>
      </w:r>
      <w:r w:rsidRPr="0082431E">
        <w:t>муниципального жил</w:t>
      </w:r>
      <w:r>
        <w:t>ищного</w:t>
      </w:r>
      <w:r w:rsidRPr="0082431E">
        <w:t xml:space="preserve"> </w:t>
      </w:r>
      <w:r>
        <w:t xml:space="preserve">фонда </w:t>
      </w:r>
      <w:r w:rsidRPr="0082431E">
        <w:t>города Переславля-Залесского на соответствующий финансовый год</w:t>
      </w:r>
      <w:r>
        <w:t>, предоставленной управлением муниципальной собственности</w:t>
      </w:r>
      <w:r w:rsidRPr="0082431E">
        <w:t xml:space="preserve"> </w:t>
      </w:r>
      <w:r>
        <w:t>Администрации города</w:t>
      </w:r>
      <w:r w:rsidRPr="0082431E">
        <w:t xml:space="preserve"> и минимального размера взноса на капитальный ремонт общего имущества на территории Ярославской области на один квадратный метр общей площади помещения в многоквартирном доме, принадлежащего собственнику такого помещения</w:t>
      </w:r>
      <w:r>
        <w:t>,</w:t>
      </w:r>
      <w:r w:rsidRPr="00A94AFB">
        <w:rPr>
          <w:color w:val="2D2D2D"/>
          <w:spacing w:val="2"/>
        </w:rPr>
        <w:t xml:space="preserve"> </w:t>
      </w:r>
      <w:r w:rsidRPr="00D84460">
        <w:rPr>
          <w:color w:val="2D2D2D"/>
          <w:spacing w:val="2"/>
        </w:rPr>
        <w:t>по форме</w:t>
      </w:r>
      <w:r>
        <w:rPr>
          <w:color w:val="2D2D2D"/>
          <w:spacing w:val="2"/>
        </w:rPr>
        <w:t xml:space="preserve">, представленной в </w:t>
      </w:r>
      <w:r w:rsidRPr="00D84460">
        <w:rPr>
          <w:color w:val="2D2D2D"/>
          <w:spacing w:val="2"/>
        </w:rPr>
        <w:t>приложени</w:t>
      </w:r>
      <w:r>
        <w:rPr>
          <w:color w:val="2D2D2D"/>
          <w:spacing w:val="2"/>
        </w:rPr>
        <w:t>и</w:t>
      </w:r>
      <w:r w:rsidRPr="00D84460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1 к Порядку</w:t>
      </w:r>
      <w:r w:rsidR="005B78C9">
        <w:rPr>
          <w:color w:val="2D2D2D"/>
          <w:spacing w:val="2"/>
        </w:rPr>
        <w:t>.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Реестр помещений, находящихся в муниципальной собственности города по многоквартирным домам, </w:t>
      </w:r>
      <w:r w:rsidRPr="0082431E">
        <w:t>включенных в региональную программу капитального ремонта общего имущества</w:t>
      </w:r>
      <w:r>
        <w:t xml:space="preserve"> многоквартирных домов</w:t>
      </w:r>
      <w:r w:rsidRPr="0082431E">
        <w:t xml:space="preserve">, </w:t>
      </w:r>
      <w:r>
        <w:t>предоставляется ежегодно</w:t>
      </w:r>
      <w:r w:rsidRPr="00072746">
        <w:t xml:space="preserve"> </w:t>
      </w:r>
      <w:r>
        <w:t>в срок до 15 июля управлением муниципальной собственности Администрации города управлению</w:t>
      </w:r>
      <w:r w:rsidR="00232462">
        <w:t xml:space="preserve"> экономики Администрации города</w:t>
      </w:r>
      <w:r>
        <w:t xml:space="preserve"> по форме, представленной в приложении 2</w:t>
      </w:r>
      <w:r w:rsidR="005C0298">
        <w:t xml:space="preserve"> </w:t>
      </w:r>
      <w:r>
        <w:t>к Порядку.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Реестр помещений, полученный </w:t>
      </w:r>
      <w:r w:rsidR="00F54641">
        <w:t>от</w:t>
      </w:r>
      <w:r>
        <w:t xml:space="preserve"> управления муниципальной собственности Администрации города должен быть согласован со сведениями организации, уполномоченной на осуществление комплексных услуг по расчету (перерасчету) суммы взноса на капитальный ремонт общего имущества многоквартирного дома, распечатке и доставке платежных </w:t>
      </w:r>
      <w:proofErr w:type="gramStart"/>
      <w:r>
        <w:t>документов  на</w:t>
      </w:r>
      <w:proofErr w:type="gramEnd"/>
      <w:r>
        <w:t xml:space="preserve"> территории г. Переславля-Залесского.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5. Субсидия</w:t>
      </w:r>
      <w:r w:rsidRPr="00441760">
        <w:t xml:space="preserve"> </w:t>
      </w:r>
      <w:r>
        <w:t>предоставляется в пределах средств, предусмотренных в бюджете города Переславля-Залесского на указанные цели главному распорядителю бюджетных средств – Администрации города Переславля-Залесского (далее - Главный распорядитель).</w:t>
      </w:r>
    </w:p>
    <w:p w:rsidR="00A94AFB" w:rsidRDefault="00844291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A94AFB">
        <w:t xml:space="preserve">. Основанием для выделения субсидии является соглашение, заключенное между Главным </w:t>
      </w:r>
      <w:r w:rsidR="00A94AFB">
        <w:lastRenderedPageBreak/>
        <w:t>распорядителем и Получателем субсидии (</w:t>
      </w:r>
      <w:r w:rsidR="00A94AFB" w:rsidRPr="00D84460">
        <w:rPr>
          <w:color w:val="2D2D2D"/>
          <w:spacing w:val="2"/>
        </w:rPr>
        <w:t>приложени</w:t>
      </w:r>
      <w:r w:rsidR="00A94AFB">
        <w:rPr>
          <w:color w:val="2D2D2D"/>
          <w:spacing w:val="2"/>
        </w:rPr>
        <w:t>е</w:t>
      </w:r>
      <w:r w:rsidR="00A94AFB" w:rsidRPr="00D84460">
        <w:rPr>
          <w:color w:val="2D2D2D"/>
          <w:spacing w:val="2"/>
        </w:rPr>
        <w:t xml:space="preserve"> </w:t>
      </w:r>
      <w:r w:rsidR="00CC5635">
        <w:rPr>
          <w:color w:val="2D2D2D"/>
          <w:spacing w:val="2"/>
        </w:rPr>
        <w:t>3</w:t>
      </w:r>
      <w:r w:rsidR="00A94AFB">
        <w:rPr>
          <w:color w:val="2D2D2D"/>
          <w:spacing w:val="2"/>
        </w:rPr>
        <w:t xml:space="preserve"> к Порядку)</w:t>
      </w:r>
      <w:r w:rsidR="00A94AFB">
        <w:t xml:space="preserve"> на основании договора, размещенного на официальном сайте Регионального фонда содействия капитальному ремонту многоквартирных домов Ярославской области, являющегося публичной офертой</w:t>
      </w:r>
      <w:r w:rsidR="00232462">
        <w:t xml:space="preserve"> и заявка</w:t>
      </w:r>
      <w:r w:rsidR="00A94AFB">
        <w:t>.</w:t>
      </w:r>
    </w:p>
    <w:p w:rsidR="00A94AFB" w:rsidRDefault="00844291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A94AFB">
        <w:t xml:space="preserve">. Получатель субсидии, получив </w:t>
      </w:r>
      <w:r w:rsidR="00A94AFB" w:rsidRPr="005C2E21">
        <w:rPr>
          <w:color w:val="FF0000"/>
        </w:rPr>
        <w:t>счет</w:t>
      </w:r>
      <w:r w:rsidR="00A94AFB">
        <w:rPr>
          <w:color w:val="FF0000"/>
        </w:rPr>
        <w:t>-фактуру (счет)</w:t>
      </w:r>
      <w:r w:rsidR="00A94AFB">
        <w:t xml:space="preserve"> от Регионального оператора или от ТСЖ, ежемесячно в срок до 3 числа месяца, следующего за расчетным, формирует заявку и направляет ее </w:t>
      </w:r>
      <w:r w:rsidR="00CC5635">
        <w:t>в управление муниципальной собственности Администрации города для согласования, в части площадей жилых и нежилых помещений, находящихся в муниципальной собственности города Переславля-Залесского</w:t>
      </w:r>
      <w:r w:rsidR="00A94AFB">
        <w:t>, с приложением документов: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- счета-фактуры (счета) от регионального оператора или от товарищества собственников жилья, жилищных кооперативов или специализированных кооперативов</w:t>
      </w:r>
      <w:r w:rsidRPr="00621A35">
        <w:rPr>
          <w:b/>
        </w:rPr>
        <w:t xml:space="preserve">, </w:t>
      </w:r>
      <w:r w:rsidRPr="00E17B45">
        <w:t xml:space="preserve">выбравших способом накопления денежных средств на капитальный ремонт общего </w:t>
      </w:r>
      <w:proofErr w:type="gramStart"/>
      <w:r w:rsidRPr="00E17B45">
        <w:t>имущества  многокв</w:t>
      </w:r>
      <w:r w:rsidR="00CC5635">
        <w:t>артирного</w:t>
      </w:r>
      <w:proofErr w:type="gramEnd"/>
      <w:r w:rsidR="00CC5635">
        <w:t xml:space="preserve"> дома специальный счет</w:t>
      </w:r>
      <w:r w:rsidR="00BE5F0A">
        <w:t xml:space="preserve"> (с расшифровкой площадей по домам)</w:t>
      </w:r>
      <w:r w:rsidR="00CC5635">
        <w:t>.</w:t>
      </w:r>
    </w:p>
    <w:p w:rsidR="00A94AFB" w:rsidRDefault="00CC5635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Управление муниципальной собственности Администрации города </w:t>
      </w:r>
      <w:r w:rsidR="00A94AFB">
        <w:t xml:space="preserve">в течение 2 рабочих дней осуществляет проверку предоставленных документов. </w:t>
      </w:r>
    </w:p>
    <w:p w:rsidR="00BE5F0A" w:rsidRDefault="006F4981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После </w:t>
      </w:r>
      <w:r w:rsidR="005B78C9">
        <w:t>согласования</w:t>
      </w:r>
      <w:r>
        <w:t xml:space="preserve"> документов начальником управления муниципальной собственности Администрации города </w:t>
      </w:r>
      <w:r w:rsidR="005671B8">
        <w:t xml:space="preserve">(заявки и счетов – фактур) документы направляются </w:t>
      </w:r>
      <w:proofErr w:type="gramStart"/>
      <w:r w:rsidR="00BE5F0A">
        <w:t>Главному  распорядителю</w:t>
      </w:r>
      <w:proofErr w:type="gramEnd"/>
      <w:r w:rsidR="00BE5F0A">
        <w:t>.</w:t>
      </w:r>
    </w:p>
    <w:p w:rsidR="00810259" w:rsidRDefault="00BE5F0A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распорядитель</w:t>
      </w:r>
      <w:r w:rsidR="00232462">
        <w:t xml:space="preserve"> </w:t>
      </w:r>
      <w:r w:rsidR="00810259">
        <w:t xml:space="preserve">проверяет заявку на предмет </w:t>
      </w:r>
      <w:r w:rsidR="00232462">
        <w:t>комплектности документов</w:t>
      </w:r>
      <w:r w:rsidR="003600FC">
        <w:t xml:space="preserve"> и</w:t>
      </w:r>
      <w:r w:rsidR="00232462">
        <w:t xml:space="preserve"> </w:t>
      </w:r>
      <w:r w:rsidR="00810259">
        <w:t xml:space="preserve">не </w:t>
      </w:r>
      <w:proofErr w:type="gramStart"/>
      <w:r w:rsidR="00810259">
        <w:t xml:space="preserve">превышения </w:t>
      </w:r>
      <w:r w:rsidR="003600FC">
        <w:t xml:space="preserve"> бюджетных</w:t>
      </w:r>
      <w:proofErr w:type="gramEnd"/>
      <w:r w:rsidR="003600FC">
        <w:t xml:space="preserve"> обязательств </w:t>
      </w:r>
      <w:r w:rsidR="00810259">
        <w:t>ежемесячно заявленных средств.</w:t>
      </w:r>
      <w:r w:rsidR="005671B8">
        <w:t xml:space="preserve"> </w:t>
      </w:r>
    </w:p>
    <w:p w:rsidR="00A94AFB" w:rsidRDefault="00844291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A94AFB">
        <w:t>. При положительном результате проверки предоставленных документов Главный распорядитель формирует платежные документы на перечисление субсидии Получателю.</w:t>
      </w:r>
    </w:p>
    <w:p w:rsidR="00A94AFB" w:rsidRDefault="00844291" w:rsidP="00A94AF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9</w:t>
      </w:r>
      <w:r w:rsidR="00A94AFB" w:rsidRPr="00D84460">
        <w:rPr>
          <w:color w:val="2D2D2D"/>
          <w:spacing w:val="2"/>
        </w:rPr>
        <w:t xml:space="preserve">. Перечисление субсидии осуществляется </w:t>
      </w:r>
      <w:r w:rsidR="00A94AFB">
        <w:rPr>
          <w:color w:val="2D2D2D"/>
          <w:spacing w:val="2"/>
        </w:rPr>
        <w:t xml:space="preserve">ежемесячно </w:t>
      </w:r>
      <w:r w:rsidR="00A94AFB" w:rsidRPr="00D84460">
        <w:rPr>
          <w:color w:val="2D2D2D"/>
          <w:spacing w:val="2"/>
        </w:rPr>
        <w:t>в</w:t>
      </w:r>
      <w:r w:rsidR="00A94AFB">
        <w:rPr>
          <w:color w:val="2D2D2D"/>
          <w:spacing w:val="2"/>
        </w:rPr>
        <w:t xml:space="preserve"> срок до 8 числа месяца в </w:t>
      </w:r>
      <w:r w:rsidR="00A94AFB" w:rsidRPr="00D84460">
        <w:rPr>
          <w:color w:val="2D2D2D"/>
          <w:spacing w:val="2"/>
        </w:rPr>
        <w:t xml:space="preserve"> установленном порядке, в пределах лимитов бюджетных обязательств и объемов финансирования, учтенных на лицевом счете </w:t>
      </w:r>
      <w:r w:rsidR="00A94AFB">
        <w:rPr>
          <w:color w:val="2D2D2D"/>
          <w:spacing w:val="2"/>
        </w:rPr>
        <w:t>Г</w:t>
      </w:r>
      <w:r w:rsidR="00A94AFB" w:rsidRPr="00D84460">
        <w:rPr>
          <w:color w:val="2D2D2D"/>
          <w:spacing w:val="2"/>
        </w:rPr>
        <w:t>лавн</w:t>
      </w:r>
      <w:r w:rsidR="00A94AFB">
        <w:rPr>
          <w:color w:val="2D2D2D"/>
          <w:spacing w:val="2"/>
        </w:rPr>
        <w:t>ого распорядителя, открытом в у</w:t>
      </w:r>
      <w:r w:rsidR="00A94AFB" w:rsidRPr="00D84460">
        <w:rPr>
          <w:color w:val="2D2D2D"/>
          <w:spacing w:val="2"/>
        </w:rPr>
        <w:t xml:space="preserve">правлении финансов Администрации города Переславля-Залесского, на </w:t>
      </w:r>
      <w:r w:rsidR="00A94AFB">
        <w:rPr>
          <w:color w:val="2D2D2D"/>
          <w:spacing w:val="2"/>
        </w:rPr>
        <w:t>лицевой счет</w:t>
      </w:r>
      <w:r w:rsidR="00A94AFB" w:rsidRPr="00D84460">
        <w:rPr>
          <w:color w:val="2D2D2D"/>
          <w:spacing w:val="2"/>
        </w:rPr>
        <w:t xml:space="preserve"> </w:t>
      </w:r>
      <w:r w:rsidR="00A94AFB" w:rsidRPr="00D84460">
        <w:rPr>
          <w:color w:val="3C3C3C"/>
          <w:spacing w:val="2"/>
        </w:rPr>
        <w:t>получателя субсидии</w:t>
      </w:r>
      <w:r w:rsidR="00A94AFB" w:rsidRPr="00D84460">
        <w:rPr>
          <w:color w:val="2D2D2D"/>
          <w:spacing w:val="2"/>
        </w:rPr>
        <w:t>,</w:t>
      </w:r>
      <w:r w:rsidR="00A94AFB" w:rsidRPr="0000462B">
        <w:rPr>
          <w:color w:val="2D2D2D"/>
          <w:spacing w:val="2"/>
        </w:rPr>
        <w:t xml:space="preserve"> </w:t>
      </w:r>
      <w:r w:rsidR="00A94AFB">
        <w:rPr>
          <w:color w:val="2D2D2D"/>
          <w:spacing w:val="2"/>
        </w:rPr>
        <w:t>открытом в у</w:t>
      </w:r>
      <w:r w:rsidR="00A94AFB" w:rsidRPr="00D84460">
        <w:rPr>
          <w:color w:val="2D2D2D"/>
          <w:spacing w:val="2"/>
        </w:rPr>
        <w:t>правлении финансов Администрации города Переславля-Залесского</w:t>
      </w:r>
      <w:r w:rsidR="00A94AFB">
        <w:rPr>
          <w:color w:val="2D2D2D"/>
          <w:spacing w:val="2"/>
        </w:rPr>
        <w:t>,</w:t>
      </w:r>
      <w:r w:rsidR="00A94AFB" w:rsidRPr="00D84460">
        <w:rPr>
          <w:color w:val="2D2D2D"/>
          <w:spacing w:val="2"/>
        </w:rPr>
        <w:t xml:space="preserve">  </w:t>
      </w:r>
      <w:r w:rsidR="00A94AFB">
        <w:rPr>
          <w:color w:val="2D2D2D"/>
          <w:spacing w:val="2"/>
        </w:rPr>
        <w:t xml:space="preserve">на основании представленного Главному распорядителю соглашения, </w:t>
      </w:r>
      <w:r w:rsidR="005B78C9">
        <w:rPr>
          <w:color w:val="2D2D2D"/>
          <w:spacing w:val="2"/>
        </w:rPr>
        <w:t xml:space="preserve">согласованной </w:t>
      </w:r>
      <w:r w:rsidR="00A94AFB">
        <w:rPr>
          <w:color w:val="2D2D2D"/>
          <w:spacing w:val="2"/>
        </w:rPr>
        <w:t>заявки, при наличии средств в бюджете.</w:t>
      </w:r>
    </w:p>
    <w:p w:rsidR="00A94AFB" w:rsidRDefault="00844291" w:rsidP="00A94A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94AFB">
        <w:rPr>
          <w:rFonts w:ascii="Times New Roman" w:hAnsi="Times New Roman" w:cs="Times New Roman"/>
          <w:sz w:val="24"/>
          <w:szCs w:val="24"/>
        </w:rPr>
        <w:t xml:space="preserve">.  При отрицательном результате проверки предоставленных документов (неполный пакет документов, неверно оформленные документы и др.). </w:t>
      </w:r>
      <w:r w:rsidR="00A94AFB" w:rsidRPr="00F7609C">
        <w:rPr>
          <w:rFonts w:ascii="Times New Roman" w:hAnsi="Times New Roman" w:cs="Times New Roman"/>
          <w:sz w:val="24"/>
          <w:szCs w:val="24"/>
        </w:rPr>
        <w:t xml:space="preserve">Главный </w:t>
      </w:r>
      <w:proofErr w:type="gramStart"/>
      <w:r w:rsidR="00A94AFB" w:rsidRPr="00F7609C">
        <w:rPr>
          <w:rFonts w:ascii="Times New Roman" w:hAnsi="Times New Roman" w:cs="Times New Roman"/>
          <w:sz w:val="24"/>
          <w:szCs w:val="24"/>
        </w:rPr>
        <w:t>распорядитель</w:t>
      </w:r>
      <w:r w:rsidR="00A94AFB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A94AF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5B78C9">
        <w:rPr>
          <w:rFonts w:ascii="Times New Roman" w:hAnsi="Times New Roman" w:cs="Times New Roman"/>
          <w:sz w:val="24"/>
          <w:szCs w:val="24"/>
        </w:rPr>
        <w:t>2</w:t>
      </w:r>
      <w:r w:rsidR="00A94AFB">
        <w:rPr>
          <w:rFonts w:ascii="Times New Roman" w:hAnsi="Times New Roman" w:cs="Times New Roman"/>
          <w:sz w:val="24"/>
          <w:szCs w:val="24"/>
        </w:rPr>
        <w:t xml:space="preserve"> рабочих дней направляет письменный отказ с указанием причин отказа. </w:t>
      </w:r>
    </w:p>
    <w:p w:rsidR="00A94AFB" w:rsidRDefault="00844291" w:rsidP="00A94AFB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pacing w:val="2"/>
        </w:rPr>
      </w:pPr>
      <w:r>
        <w:t>11</w:t>
      </w:r>
      <w:r w:rsidR="00A94AFB">
        <w:t xml:space="preserve">. </w:t>
      </w:r>
      <w:r w:rsidR="00A94AFB" w:rsidRPr="00D84460">
        <w:rPr>
          <w:color w:val="3C3C3C"/>
          <w:spacing w:val="2"/>
        </w:rPr>
        <w:t>Получатель субсидии</w:t>
      </w:r>
      <w:r w:rsidR="00A94AFB" w:rsidRPr="00D84460">
        <w:rPr>
          <w:color w:val="2D2D2D"/>
          <w:spacing w:val="2"/>
        </w:rPr>
        <w:t xml:space="preserve"> ежемесячно, в срок до </w:t>
      </w:r>
      <w:r w:rsidR="00A94AFB">
        <w:rPr>
          <w:color w:val="2D2D2D"/>
          <w:spacing w:val="2"/>
        </w:rPr>
        <w:t xml:space="preserve">20 числа </w:t>
      </w:r>
      <w:proofErr w:type="gramStart"/>
      <w:r w:rsidR="00A94AFB">
        <w:rPr>
          <w:color w:val="2D2D2D"/>
          <w:spacing w:val="2"/>
        </w:rPr>
        <w:t>месяца</w:t>
      </w:r>
      <w:proofErr w:type="gramEnd"/>
      <w:r w:rsidR="00A94AFB">
        <w:rPr>
          <w:color w:val="2D2D2D"/>
          <w:spacing w:val="2"/>
        </w:rPr>
        <w:t xml:space="preserve"> </w:t>
      </w:r>
      <w:r w:rsidR="00A94AFB" w:rsidRPr="00D84460">
        <w:rPr>
          <w:color w:val="2D2D2D"/>
          <w:spacing w:val="2"/>
        </w:rPr>
        <w:t xml:space="preserve">следующего за отчетным, предоставляет </w:t>
      </w:r>
      <w:r w:rsidR="00A94AFB">
        <w:rPr>
          <w:color w:val="2D2D2D"/>
          <w:spacing w:val="2"/>
        </w:rPr>
        <w:t xml:space="preserve">Главному распорядителю отчет о целевом использовании субсидии за отчетный месяц, </w:t>
      </w:r>
      <w:r w:rsidR="00A94AFB" w:rsidRPr="00D84460">
        <w:rPr>
          <w:color w:val="2D2D2D"/>
          <w:spacing w:val="2"/>
        </w:rPr>
        <w:t>по форме</w:t>
      </w:r>
      <w:r w:rsidR="00A94AFB">
        <w:rPr>
          <w:color w:val="2D2D2D"/>
          <w:spacing w:val="2"/>
        </w:rPr>
        <w:t xml:space="preserve">, представленной в </w:t>
      </w:r>
      <w:r w:rsidR="00A94AFB" w:rsidRPr="00D84460">
        <w:rPr>
          <w:color w:val="2D2D2D"/>
          <w:spacing w:val="2"/>
        </w:rPr>
        <w:t>приложени</w:t>
      </w:r>
      <w:r w:rsidR="00A94AFB">
        <w:rPr>
          <w:color w:val="2D2D2D"/>
          <w:spacing w:val="2"/>
        </w:rPr>
        <w:t>и</w:t>
      </w:r>
      <w:r w:rsidR="00A94AFB" w:rsidRPr="00D84460">
        <w:rPr>
          <w:color w:val="2D2D2D"/>
          <w:spacing w:val="2"/>
        </w:rPr>
        <w:t xml:space="preserve"> </w:t>
      </w:r>
      <w:r w:rsidR="00810259">
        <w:rPr>
          <w:color w:val="2D2D2D"/>
          <w:spacing w:val="2"/>
        </w:rPr>
        <w:t>4</w:t>
      </w:r>
      <w:r w:rsidR="00A94AFB">
        <w:rPr>
          <w:color w:val="2D2D2D"/>
          <w:spacing w:val="2"/>
        </w:rPr>
        <w:t xml:space="preserve"> к Порядку. </w:t>
      </w:r>
    </w:p>
    <w:p w:rsidR="00A94AFB" w:rsidRDefault="00A94AFB" w:rsidP="00A94AF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</w:t>
      </w:r>
      <w:r w:rsidR="00844291">
        <w:rPr>
          <w:color w:val="2D2D2D"/>
          <w:spacing w:val="2"/>
        </w:rPr>
        <w:t>2</w:t>
      </w:r>
      <w:r w:rsidRPr="00D84460">
        <w:rPr>
          <w:color w:val="2D2D2D"/>
          <w:spacing w:val="2"/>
        </w:rPr>
        <w:t xml:space="preserve">. </w:t>
      </w:r>
      <w:r>
        <w:rPr>
          <w:color w:val="2D2D2D"/>
          <w:spacing w:val="2"/>
        </w:rPr>
        <w:t xml:space="preserve">Главный распорядитель </w:t>
      </w:r>
      <w:r w:rsidRPr="00D84460">
        <w:rPr>
          <w:color w:val="2D2D2D"/>
          <w:spacing w:val="2"/>
        </w:rPr>
        <w:t xml:space="preserve">в течение </w:t>
      </w:r>
      <w:r>
        <w:rPr>
          <w:color w:val="2D2D2D"/>
          <w:spacing w:val="2"/>
        </w:rPr>
        <w:t>5</w:t>
      </w:r>
      <w:r w:rsidRPr="00D84460">
        <w:rPr>
          <w:color w:val="2D2D2D"/>
          <w:spacing w:val="2"/>
        </w:rPr>
        <w:t xml:space="preserve"> рабочих дней п</w:t>
      </w:r>
      <w:r>
        <w:rPr>
          <w:color w:val="2D2D2D"/>
          <w:spacing w:val="2"/>
        </w:rPr>
        <w:t>роверяет представленный отчет о целевом использовании субсидии</w:t>
      </w:r>
      <w:r w:rsidRPr="00D84460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за отчетный месяц </w:t>
      </w:r>
      <w:r w:rsidRPr="00D84460">
        <w:rPr>
          <w:color w:val="2D2D2D"/>
          <w:spacing w:val="2"/>
        </w:rPr>
        <w:t xml:space="preserve">и </w:t>
      </w:r>
      <w:r>
        <w:rPr>
          <w:color w:val="2D2D2D"/>
          <w:spacing w:val="2"/>
        </w:rPr>
        <w:t xml:space="preserve">принимает решение утвердить его или отказать в утверждении. </w:t>
      </w:r>
    </w:p>
    <w:p w:rsidR="00A94AFB" w:rsidRDefault="00A94AFB" w:rsidP="00A94AFB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Отчет утверждается заместителем Главы Администрации города Переславля-Залесского, </w:t>
      </w:r>
      <w:r w:rsidRPr="00071FAF">
        <w:rPr>
          <w:color w:val="2D2D2D"/>
          <w:spacing w:val="2"/>
        </w:rPr>
        <w:t>курирующим вопросы экономики и финансов.</w:t>
      </w:r>
    </w:p>
    <w:p w:rsidR="00A94AFB" w:rsidRDefault="00A94AFB" w:rsidP="00A94AFB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Отказать в утверждении отчета Главный распорядитель может в случае установления факта нецелевого направления субсидии получателем. </w:t>
      </w:r>
    </w:p>
    <w:p w:rsidR="00A94AFB" w:rsidRDefault="00A94AFB" w:rsidP="00A94AFB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Отказ получателю субсидии направляется в течение </w:t>
      </w:r>
      <w:r w:rsidR="005B78C9">
        <w:rPr>
          <w:color w:val="2D2D2D"/>
          <w:spacing w:val="2"/>
        </w:rPr>
        <w:t>2</w:t>
      </w:r>
      <w:r>
        <w:rPr>
          <w:color w:val="2D2D2D"/>
          <w:spacing w:val="2"/>
        </w:rPr>
        <w:t xml:space="preserve"> рабочих дней.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color w:val="2D2D2D"/>
          <w:spacing w:val="2"/>
        </w:rPr>
        <w:t>1</w:t>
      </w:r>
      <w:r w:rsidR="00844291">
        <w:rPr>
          <w:color w:val="2D2D2D"/>
          <w:spacing w:val="2"/>
        </w:rPr>
        <w:t>3</w:t>
      </w:r>
      <w:r>
        <w:rPr>
          <w:color w:val="2D2D2D"/>
          <w:spacing w:val="2"/>
        </w:rPr>
        <w:t xml:space="preserve">. Субсидия имеет строго целевое назначение. Контроль соблюдения получателем субсидии условий, целей и порядка ее предоставления осуществляется </w:t>
      </w:r>
      <w:r>
        <w:t xml:space="preserve">Главным распорядителем и получателем субсидии. 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2D2D2D"/>
          <w:spacing w:val="2"/>
        </w:rPr>
        <w:t>1</w:t>
      </w:r>
      <w:r w:rsidR="00844291">
        <w:rPr>
          <w:color w:val="2D2D2D"/>
          <w:spacing w:val="2"/>
        </w:rPr>
        <w:t>4</w:t>
      </w:r>
      <w:r>
        <w:rPr>
          <w:color w:val="2D2D2D"/>
          <w:spacing w:val="2"/>
        </w:rPr>
        <w:t>. В случае установления факта нецелевого направления субсидии Получатель субсидии обязан вернуть на лицевой счет</w:t>
      </w:r>
      <w:r w:rsidRPr="005B18F3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Главного распорядителя выделенную субсидию в течение 30 дней со дня установления факта ее нецелевого использования. В случае не 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A94AFB" w:rsidRDefault="00A94AFB" w:rsidP="00A94AFB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2D2D2D"/>
          <w:spacing w:val="2"/>
        </w:rPr>
        <w:t>В случае установления факта нецелевого направления субсидии предоставление субсидии прекращается.</w:t>
      </w:r>
    </w:p>
    <w:sectPr w:rsidR="00A94AFB" w:rsidSect="0075116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D0E" w:rsidRDefault="00A45D0E" w:rsidP="00A02008">
      <w:r>
        <w:separator/>
      </w:r>
    </w:p>
  </w:endnote>
  <w:endnote w:type="continuationSeparator" w:id="0">
    <w:p w:rsidR="00A45D0E" w:rsidRDefault="00A45D0E" w:rsidP="00A0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D0E" w:rsidRDefault="00A45D0E" w:rsidP="00A02008">
      <w:r>
        <w:separator/>
      </w:r>
    </w:p>
  </w:footnote>
  <w:footnote w:type="continuationSeparator" w:id="0">
    <w:p w:rsidR="00A45D0E" w:rsidRDefault="00A45D0E" w:rsidP="00A0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86" w:rsidRDefault="000A3C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1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0ED"/>
    <w:rsid w:val="0000462B"/>
    <w:rsid w:val="00026BFF"/>
    <w:rsid w:val="00051967"/>
    <w:rsid w:val="00071E4C"/>
    <w:rsid w:val="00071FAF"/>
    <w:rsid w:val="00072746"/>
    <w:rsid w:val="0008440A"/>
    <w:rsid w:val="00093531"/>
    <w:rsid w:val="000939C4"/>
    <w:rsid w:val="000A3C86"/>
    <w:rsid w:val="000C3608"/>
    <w:rsid w:val="000C4EDB"/>
    <w:rsid w:val="000D126E"/>
    <w:rsid w:val="00185EE0"/>
    <w:rsid w:val="001903F8"/>
    <w:rsid w:val="001945FE"/>
    <w:rsid w:val="001D191A"/>
    <w:rsid w:val="001D399F"/>
    <w:rsid w:val="00215ADB"/>
    <w:rsid w:val="00232462"/>
    <w:rsid w:val="00284F9A"/>
    <w:rsid w:val="00285504"/>
    <w:rsid w:val="002F451E"/>
    <w:rsid w:val="00346958"/>
    <w:rsid w:val="003600FC"/>
    <w:rsid w:val="00372452"/>
    <w:rsid w:val="003748BC"/>
    <w:rsid w:val="00376246"/>
    <w:rsid w:val="00385364"/>
    <w:rsid w:val="003E7A2F"/>
    <w:rsid w:val="003F6A19"/>
    <w:rsid w:val="00423C2C"/>
    <w:rsid w:val="00433081"/>
    <w:rsid w:val="00441760"/>
    <w:rsid w:val="00484EF2"/>
    <w:rsid w:val="00490546"/>
    <w:rsid w:val="004A1025"/>
    <w:rsid w:val="00503DDF"/>
    <w:rsid w:val="00507FDE"/>
    <w:rsid w:val="0051496D"/>
    <w:rsid w:val="0052490F"/>
    <w:rsid w:val="00527562"/>
    <w:rsid w:val="00527AEB"/>
    <w:rsid w:val="005671B8"/>
    <w:rsid w:val="005B18F3"/>
    <w:rsid w:val="005B78C9"/>
    <w:rsid w:val="005C0298"/>
    <w:rsid w:val="005C1F35"/>
    <w:rsid w:val="005C2E21"/>
    <w:rsid w:val="005D072E"/>
    <w:rsid w:val="005D1FE6"/>
    <w:rsid w:val="005D39C5"/>
    <w:rsid w:val="005E6A19"/>
    <w:rsid w:val="005F1D65"/>
    <w:rsid w:val="00620361"/>
    <w:rsid w:val="00621A35"/>
    <w:rsid w:val="00630BCB"/>
    <w:rsid w:val="0063498B"/>
    <w:rsid w:val="0063767D"/>
    <w:rsid w:val="006F3ED5"/>
    <w:rsid w:val="006F4981"/>
    <w:rsid w:val="007120E0"/>
    <w:rsid w:val="00714E7B"/>
    <w:rsid w:val="0072335E"/>
    <w:rsid w:val="00751160"/>
    <w:rsid w:val="0075362B"/>
    <w:rsid w:val="00770D63"/>
    <w:rsid w:val="007B33AD"/>
    <w:rsid w:val="007D3685"/>
    <w:rsid w:val="00810259"/>
    <w:rsid w:val="008129D3"/>
    <w:rsid w:val="0082431E"/>
    <w:rsid w:val="00832681"/>
    <w:rsid w:val="008416D7"/>
    <w:rsid w:val="0084393B"/>
    <w:rsid w:val="00844291"/>
    <w:rsid w:val="0084597F"/>
    <w:rsid w:val="008800ED"/>
    <w:rsid w:val="0088101A"/>
    <w:rsid w:val="00890965"/>
    <w:rsid w:val="008B0B1E"/>
    <w:rsid w:val="008C6754"/>
    <w:rsid w:val="008E2AEE"/>
    <w:rsid w:val="0090464E"/>
    <w:rsid w:val="00905F0F"/>
    <w:rsid w:val="00951037"/>
    <w:rsid w:val="0095524C"/>
    <w:rsid w:val="009612D3"/>
    <w:rsid w:val="009614CD"/>
    <w:rsid w:val="009756D9"/>
    <w:rsid w:val="009818A3"/>
    <w:rsid w:val="00994472"/>
    <w:rsid w:val="009C50BA"/>
    <w:rsid w:val="009D2F9B"/>
    <w:rsid w:val="009E330D"/>
    <w:rsid w:val="00A02008"/>
    <w:rsid w:val="00A05CA6"/>
    <w:rsid w:val="00A304C8"/>
    <w:rsid w:val="00A42D56"/>
    <w:rsid w:val="00A45D0E"/>
    <w:rsid w:val="00A55DA9"/>
    <w:rsid w:val="00A66400"/>
    <w:rsid w:val="00A80384"/>
    <w:rsid w:val="00A80A3C"/>
    <w:rsid w:val="00A94AFB"/>
    <w:rsid w:val="00AD50EC"/>
    <w:rsid w:val="00AF6864"/>
    <w:rsid w:val="00B31699"/>
    <w:rsid w:val="00B34F44"/>
    <w:rsid w:val="00B35536"/>
    <w:rsid w:val="00B44526"/>
    <w:rsid w:val="00B52593"/>
    <w:rsid w:val="00B53D4E"/>
    <w:rsid w:val="00B56357"/>
    <w:rsid w:val="00BB127B"/>
    <w:rsid w:val="00BB65BB"/>
    <w:rsid w:val="00BB6B65"/>
    <w:rsid w:val="00BE5F0A"/>
    <w:rsid w:val="00BF2B61"/>
    <w:rsid w:val="00C0298B"/>
    <w:rsid w:val="00C21943"/>
    <w:rsid w:val="00C23D2A"/>
    <w:rsid w:val="00CA1E5E"/>
    <w:rsid w:val="00CC084A"/>
    <w:rsid w:val="00CC5635"/>
    <w:rsid w:val="00CD5CE1"/>
    <w:rsid w:val="00CF0B5E"/>
    <w:rsid w:val="00CF6268"/>
    <w:rsid w:val="00D513FD"/>
    <w:rsid w:val="00D71BA5"/>
    <w:rsid w:val="00D834A7"/>
    <w:rsid w:val="00D86CD6"/>
    <w:rsid w:val="00D96539"/>
    <w:rsid w:val="00D973EC"/>
    <w:rsid w:val="00DC6527"/>
    <w:rsid w:val="00E10C1B"/>
    <w:rsid w:val="00E17B45"/>
    <w:rsid w:val="00E203D2"/>
    <w:rsid w:val="00E80E63"/>
    <w:rsid w:val="00EE3107"/>
    <w:rsid w:val="00F03FE3"/>
    <w:rsid w:val="00F53C33"/>
    <w:rsid w:val="00F54641"/>
    <w:rsid w:val="00F7609C"/>
    <w:rsid w:val="00F87B10"/>
    <w:rsid w:val="00FA213A"/>
    <w:rsid w:val="00FC5062"/>
    <w:rsid w:val="00FC683A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5F764-82D5-4573-8EAD-3B3FD4BF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80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8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semiHidden/>
    <w:unhideWhenUsed/>
    <w:rsid w:val="008800ED"/>
    <w:rPr>
      <w:color w:val="0000FF"/>
      <w:u w:val="single"/>
    </w:rPr>
  </w:style>
  <w:style w:type="paragraph" w:styleId="a5">
    <w:name w:val="footer"/>
    <w:basedOn w:val="a0"/>
    <w:link w:val="a6"/>
    <w:rsid w:val="0021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15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_пост"/>
    <w:basedOn w:val="a0"/>
    <w:rsid w:val="00215ADB"/>
    <w:pPr>
      <w:spacing w:before="120"/>
      <w:ind w:firstLine="720"/>
      <w:jc w:val="both"/>
    </w:pPr>
    <w:rPr>
      <w:sz w:val="26"/>
    </w:rPr>
  </w:style>
  <w:style w:type="paragraph" w:customStyle="1" w:styleId="a8">
    <w:name w:val="Исполнитель"/>
    <w:basedOn w:val="a7"/>
    <w:rsid w:val="00215ADB"/>
    <w:pPr>
      <w:tabs>
        <w:tab w:val="left" w:pos="2880"/>
      </w:tabs>
      <w:spacing w:before="0"/>
      <w:ind w:left="2880" w:hanging="2160"/>
    </w:pPr>
  </w:style>
  <w:style w:type="paragraph" w:customStyle="1" w:styleId="a9">
    <w:name w:val="Рассылка"/>
    <w:basedOn w:val="a7"/>
    <w:rsid w:val="00215ADB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215ADB"/>
    <w:pPr>
      <w:numPr>
        <w:numId w:val="1"/>
      </w:numPr>
      <w:spacing w:before="120"/>
      <w:jc w:val="both"/>
    </w:pPr>
    <w:rPr>
      <w:sz w:val="26"/>
    </w:rPr>
  </w:style>
  <w:style w:type="character" w:styleId="aa">
    <w:name w:val="page number"/>
    <w:basedOn w:val="a1"/>
    <w:rsid w:val="00215ADB"/>
  </w:style>
  <w:style w:type="paragraph" w:customStyle="1" w:styleId="ConsPlusNonformat">
    <w:name w:val="ConsPlusNonformat"/>
    <w:uiPriority w:val="99"/>
    <w:rsid w:val="00215A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rsid w:val="00215ADB"/>
    <w:rPr>
      <w:sz w:val="28"/>
      <w:szCs w:val="20"/>
    </w:rPr>
  </w:style>
  <w:style w:type="character" w:customStyle="1" w:styleId="ac">
    <w:name w:val="Основной текст Знак"/>
    <w:basedOn w:val="a1"/>
    <w:link w:val="ab"/>
    <w:rsid w:val="00215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0A3C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A3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084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84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0844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844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295100071F4CBCD548207E5F69A11D99B5E1E083B0D9ADE9F29C7B9A35388AC2C1E7013Eb368O" TargetMode="External"/><Relationship Id="rId13" Type="http://schemas.openxmlformats.org/officeDocument/2006/relationships/hyperlink" Target="file:///C:\Users\borzovaoy\Documents\&#1055;&#1086;&#1089;&#1090;&#1072;&#1085;&#1086;&#1074;&#1083;&#1077;&#1085;&#1080;&#1103;\&#1089;&#1091;&#1073;&#1089;&#1080;&#1076;&#1080;&#1103;%20%20&#1085;&#1072;%20&#1074;&#1086;&#1079;&#1084;&#1077;&#1097;&#1077;&#1085;&#1080;&#1077;%20&#1088;&#1072;&#1079;&#1085;&#1080;&#1094;&#1099;%20&#1074;%20&#1090;&#1072;&#1088;&#1080;&#1092;&#1072;&#1093;.doc" TargetMode="External"/><Relationship Id="rId18" Type="http://schemas.openxmlformats.org/officeDocument/2006/relationships/hyperlink" Target="consultantplus://offline/ref=F0295100071F4CBCD5483E734905FF179AB8BAED87B8D4F3B4ADC726CD3C32DDb865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0295100071F4CBCD5483E734905FF179AB8BAED87BAD3FDB5ADC726CD3C32DDb865O" TargetMode="External"/><Relationship Id="rId17" Type="http://schemas.openxmlformats.org/officeDocument/2006/relationships/hyperlink" Target="consultantplus://offline/ref=F0295100071F4CBCD548207E5F69A11D99B5E0E682BCD9ADE9F29C7B9Ab365O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0295100071F4CBCD548207E5F69A11D99B5E1E083B0D9ADE9F29C7B9A35388AC2C1E7003Eb36EO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295100071F4CBCD5483E734905FF179AB8BAED87B8D4F3B4ADC726CD3C32DDb865O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295100071F4CBCD548207E5F69A11D99B5E1E083B0D9ADE9F29C7B9A35388AC2C1E7013Eb368O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F0295100071F4CBCD548207E5F69A11D99B5E0E682BCD9ADE9F29C7B9Ab365O" TargetMode="External"/><Relationship Id="rId19" Type="http://schemas.openxmlformats.org/officeDocument/2006/relationships/hyperlink" Target="consultantplus://offline/ref=F0295100071F4CBCD5483E734905FF179AB8BAED87BAD3FDB5ADC726CD3C32DDb86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295100071F4CBCD548207E5F69A11D99B5E1E083B0D9ADE9F29C7B9A35388AC2C1E7003Eb36EO" TargetMode="External"/><Relationship Id="rId14" Type="http://schemas.openxmlformats.org/officeDocument/2006/relationships/hyperlink" Target="file:///C:\Users\borzovaoy\Documents\&#1055;&#1086;&#1089;&#1090;&#1072;&#1085;&#1086;&#1074;&#1083;&#1077;&#1085;&#1080;&#1103;\&#1089;&#1091;&#1073;&#1089;&#1080;&#1076;&#1080;&#1103;%20%20&#1085;&#1072;%20&#1074;&#1086;&#1079;&#1084;&#1077;&#1097;&#1077;&#1085;&#1080;&#1077;%20&#1088;&#1072;&#1079;&#1085;&#1080;&#1094;&#1099;%20&#1074;%20&#1090;&#1072;&#1088;&#1080;&#1092;&#1072;&#1093;.do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60</cp:revision>
  <cp:lastPrinted>2014-10-29T08:25:00Z</cp:lastPrinted>
  <dcterms:created xsi:type="dcterms:W3CDTF">2014-09-08T06:34:00Z</dcterms:created>
  <dcterms:modified xsi:type="dcterms:W3CDTF">2014-10-30T06:13:00Z</dcterms:modified>
</cp:coreProperties>
</file>