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C75" w:rsidRDefault="00606C75" w:rsidP="00606C7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C75" w:rsidRDefault="00606C75" w:rsidP="00606C75">
      <w:pPr>
        <w:jc w:val="center"/>
      </w:pPr>
    </w:p>
    <w:p w:rsidR="00606C75" w:rsidRDefault="00606C75" w:rsidP="00606C75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606C75" w:rsidRDefault="00606C75" w:rsidP="00606C75">
      <w:pPr>
        <w:pStyle w:val="21"/>
        <w:spacing w:after="0" w:line="240" w:lineRule="auto"/>
        <w:jc w:val="center"/>
      </w:pPr>
      <w:r>
        <w:t>ЯРОСЛАВСКОЙ ОБЛАСТИ</w:t>
      </w:r>
    </w:p>
    <w:p w:rsidR="00606C75" w:rsidRDefault="00606C75" w:rsidP="00606C75">
      <w:pPr>
        <w:pStyle w:val="21"/>
        <w:spacing w:after="0" w:line="240" w:lineRule="auto"/>
        <w:jc w:val="center"/>
      </w:pPr>
    </w:p>
    <w:p w:rsidR="00606C75" w:rsidRDefault="00606C75" w:rsidP="00606C75">
      <w:pPr>
        <w:pStyle w:val="21"/>
        <w:spacing w:after="0" w:line="240" w:lineRule="auto"/>
        <w:jc w:val="center"/>
      </w:pPr>
      <w:r>
        <w:t>ПОСТАНОВЛЕНИЕ</w:t>
      </w:r>
    </w:p>
    <w:p w:rsidR="00606C75" w:rsidRDefault="00606C75" w:rsidP="00606C75"/>
    <w:p w:rsidR="00E94458" w:rsidRDefault="00606C75" w:rsidP="00606C75">
      <w:pPr>
        <w:pStyle w:val="21"/>
        <w:spacing w:after="0" w:line="240" w:lineRule="auto"/>
        <w:ind w:left="0"/>
      </w:pPr>
      <w:r>
        <w:t>От</w:t>
      </w:r>
      <w:r w:rsidR="00E94458" w:rsidRPr="00E94458">
        <w:t xml:space="preserve"> </w:t>
      </w:r>
      <w:r w:rsidR="00E94458" w:rsidRPr="00E94458">
        <w:t>22.12.2016</w:t>
      </w:r>
      <w:r w:rsidR="00E94458" w:rsidRPr="00E94458">
        <w:t xml:space="preserve"> </w:t>
      </w:r>
      <w:r>
        <w:t xml:space="preserve"> </w:t>
      </w:r>
      <w:r w:rsidR="00E94458" w:rsidRPr="00E94458">
        <w:t xml:space="preserve">№ </w:t>
      </w:r>
      <w:r w:rsidR="00E94458">
        <w:t>ПОС.03-1769</w:t>
      </w:r>
      <w:r w:rsidR="00E94458">
        <w:rPr>
          <w:lang w:val="en-US"/>
        </w:rPr>
        <w:t>/</w:t>
      </w:r>
      <w:bookmarkStart w:id="0" w:name="_GoBack"/>
      <w:bookmarkEnd w:id="0"/>
      <w:r w:rsidR="00E94458" w:rsidRPr="00E94458">
        <w:t>16</w:t>
      </w:r>
    </w:p>
    <w:p w:rsidR="00606C75" w:rsidRDefault="00606C75" w:rsidP="00606C75">
      <w:pPr>
        <w:pStyle w:val="21"/>
        <w:spacing w:after="0" w:line="240" w:lineRule="auto"/>
        <w:ind w:left="0"/>
      </w:pPr>
      <w:r>
        <w:t>г. Переславль-Залесский</w:t>
      </w:r>
    </w:p>
    <w:p w:rsidR="00606C75" w:rsidRDefault="00606C75" w:rsidP="00A90783"/>
    <w:p w:rsidR="00F00436" w:rsidRDefault="00AE4F87" w:rsidP="00F00436">
      <w:pPr>
        <w:rPr>
          <w:lang w:eastAsia="ru-RU"/>
        </w:rPr>
      </w:pPr>
      <w:r>
        <w:rPr>
          <w:lang w:eastAsia="ru-RU"/>
        </w:rPr>
        <w:t>Об утверждении П</w:t>
      </w:r>
      <w:r w:rsidR="00F00436">
        <w:rPr>
          <w:lang w:eastAsia="ru-RU"/>
        </w:rPr>
        <w:t xml:space="preserve">орядка установления </w:t>
      </w:r>
    </w:p>
    <w:p w:rsidR="00F00436" w:rsidRDefault="00F00436" w:rsidP="00F00436">
      <w:pPr>
        <w:rPr>
          <w:lang w:eastAsia="ru-RU"/>
        </w:rPr>
      </w:pPr>
      <w:r>
        <w:rPr>
          <w:lang w:eastAsia="ru-RU"/>
        </w:rPr>
        <w:t xml:space="preserve">существующих красных линий и линий </w:t>
      </w:r>
    </w:p>
    <w:p w:rsidR="00F00436" w:rsidRDefault="00F00436" w:rsidP="00F00436">
      <w:pPr>
        <w:rPr>
          <w:lang w:eastAsia="ru-RU"/>
        </w:rPr>
      </w:pPr>
      <w:r>
        <w:rPr>
          <w:lang w:eastAsia="ru-RU"/>
        </w:rPr>
        <w:t xml:space="preserve">регулирования застройки на территории </w:t>
      </w:r>
    </w:p>
    <w:p w:rsidR="00F00436" w:rsidRDefault="00F00436" w:rsidP="00F00436">
      <w:pPr>
        <w:rPr>
          <w:color w:val="000000"/>
          <w:lang w:eastAsia="ru-RU"/>
        </w:rPr>
      </w:pPr>
      <w:r>
        <w:rPr>
          <w:color w:val="000000"/>
          <w:lang w:eastAsia="ru-RU"/>
        </w:rPr>
        <w:t>города Переславля-Залесского</w:t>
      </w:r>
    </w:p>
    <w:p w:rsidR="00082012" w:rsidRDefault="00082012" w:rsidP="00F00436">
      <w:pPr>
        <w:rPr>
          <w:color w:val="000000"/>
          <w:lang w:eastAsia="ru-RU"/>
        </w:rPr>
      </w:pPr>
      <w:r>
        <w:rPr>
          <w:color w:val="000000"/>
          <w:lang w:eastAsia="ru-RU"/>
        </w:rPr>
        <w:t>Ярославской области</w:t>
      </w:r>
    </w:p>
    <w:p w:rsidR="00453760" w:rsidRDefault="00453760" w:rsidP="00C36364">
      <w:pPr>
        <w:ind w:firstLine="567"/>
        <w:jc w:val="both"/>
      </w:pPr>
    </w:p>
    <w:p w:rsidR="00AE4F87" w:rsidRDefault="00AE4F87" w:rsidP="00AE4F87">
      <w:pPr>
        <w:ind w:firstLine="567"/>
        <w:jc w:val="both"/>
      </w:pPr>
      <w:r>
        <w:rPr>
          <w:lang w:eastAsia="ru-RU"/>
        </w:rPr>
        <w:t>В соответствии со статьей 8 Градостроительного кодекса Российской Федерации, статьей 11 Земельного кодекса Российской Федерации, статьей 16 Федерального закона от 06.10.2003 № 131-ФЗ «Об общих принципах организации местного самоуправления в Российской Федерации», статьей 3 Федерального закона от 25.10.2001 № 137-ФЗ «О введении в действие Земельного кодекса РФ», положениями СП 42.13330.2011 «Градостроительство. Планировка и застройка городских и сельских поселений. Актуализированная редакция СНиП 2.07.01-89», Инструкцией о порядке проектирования и установления красных линий в городах и других поселениях Российской Федерации (РДС 30-201-98), принятой постановлением Госстроя России от 06.04.1998 № 18-30,</w:t>
      </w:r>
      <w:r>
        <w:t xml:space="preserve"> решением Переславль-Залесской городской Думы от 22 октября 2009 года № 122 «Об утверждении Правил землепользования и застройки города Переславля-Залесского», </w:t>
      </w:r>
      <w:r>
        <w:rPr>
          <w:lang w:eastAsia="ru-RU"/>
        </w:rPr>
        <w:t xml:space="preserve">руководствуясь статьей 37 Устава города, учитывая сложившуюся градостроительную ситуацию, </w:t>
      </w:r>
    </w:p>
    <w:p w:rsidR="00453760" w:rsidRDefault="00453760" w:rsidP="00F00436">
      <w:pPr>
        <w:pStyle w:val="a6"/>
        <w:spacing w:after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453760" w:rsidRPr="004947E3" w:rsidRDefault="00453760" w:rsidP="00F004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53760" w:rsidRDefault="00453760" w:rsidP="00AE4F87">
      <w:pPr>
        <w:pStyle w:val="aa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AE4DEC" w:rsidRDefault="00AE4DEC" w:rsidP="00AE4DEC">
      <w:pPr>
        <w:pStyle w:val="a9"/>
        <w:autoSpaceDE w:val="0"/>
        <w:ind w:left="0" w:right="89"/>
        <w:jc w:val="both"/>
      </w:pPr>
      <w:r>
        <w:t xml:space="preserve">         </w:t>
      </w:r>
      <w:r w:rsidR="00AE4F87">
        <w:t>1.</w:t>
      </w:r>
      <w:r w:rsidR="00AE4F87">
        <w:tab/>
        <w:t>Утвердить Порядок установления существующих красных линий и линий регулирования застройки на территории города Переславля-Залесского (приложение 1).</w:t>
      </w:r>
      <w:r w:rsidR="00AE4F87">
        <w:br/>
        <w:t xml:space="preserve">         2.</w:t>
      </w:r>
      <w:r w:rsidR="00AE4F87">
        <w:tab/>
        <w:t>Утвердить состав комиссии по установлению существующих красных линий и линий регулирования застройки на территории города Переславля-Залесского (приложение 2).</w:t>
      </w:r>
      <w:r w:rsidR="00AE4F87">
        <w:br/>
        <w:t xml:space="preserve">         3.</w:t>
      </w:r>
      <w:r w:rsidR="00AE4F87">
        <w:tab/>
        <w:t>Утвердить форму акта по установлению существующих красных линий и линий регулирования застройки на территории города Переславля-Залесского (приложение 3).</w:t>
      </w:r>
      <w:r w:rsidR="00AE4F87">
        <w:br/>
        <w:t xml:space="preserve">         4.</w:t>
      </w:r>
      <w:r w:rsidR="00AE4F87">
        <w:tab/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AE4F87">
        <w:rPr>
          <w:lang w:eastAsia="ru-RU"/>
        </w:rPr>
        <w:t>города </w:t>
      </w:r>
      <w:r w:rsidR="00AE4F87">
        <w:t>Переславля-Залесского.</w:t>
      </w:r>
      <w:r w:rsidR="00AE4F87">
        <w:br/>
        <w:t xml:space="preserve">         5.</w:t>
      </w:r>
      <w:r w:rsidR="00AE4F87">
        <w:tab/>
        <w:t>Постановление вступает в силу после официального опубликования.</w:t>
      </w:r>
      <w:r w:rsidR="00AE4F87">
        <w:br/>
        <w:t xml:space="preserve">         6.</w:t>
      </w:r>
      <w:r w:rsidR="00AE4F87">
        <w:tab/>
      </w:r>
      <w:r>
        <w:t xml:space="preserve">Контроль исполнения </w:t>
      </w:r>
      <w:r w:rsidR="001D2C9E">
        <w:t xml:space="preserve">настоящего </w:t>
      </w:r>
      <w:r>
        <w:t xml:space="preserve">постановления </w:t>
      </w:r>
      <w:r w:rsidR="001D2C9E">
        <w:t>оставляю за собой.</w:t>
      </w:r>
      <w:r>
        <w:t xml:space="preserve">                                                                        </w:t>
      </w:r>
    </w:p>
    <w:p w:rsidR="00AE4F87" w:rsidRDefault="00AE4F87" w:rsidP="00AE4DEC">
      <w:pPr>
        <w:pStyle w:val="a9"/>
        <w:ind w:left="0" w:firstLine="567"/>
        <w:jc w:val="both"/>
      </w:pPr>
    </w:p>
    <w:p w:rsidR="001D2C9E" w:rsidRDefault="001D2C9E" w:rsidP="001D2C9E">
      <w:pPr>
        <w:ind w:firstLine="709"/>
        <w:jc w:val="both"/>
      </w:pPr>
    </w:p>
    <w:p w:rsidR="001D2C9E" w:rsidRDefault="001D2C9E" w:rsidP="001D2C9E">
      <w:pPr>
        <w:pStyle w:val="a9"/>
        <w:ind w:left="0"/>
      </w:pPr>
      <w:r>
        <w:t xml:space="preserve">         Заместитель Главы Администрации                                                                     </w:t>
      </w:r>
    </w:p>
    <w:p w:rsidR="001D2C9E" w:rsidRDefault="001D2C9E" w:rsidP="001D2C9E">
      <w:r>
        <w:t xml:space="preserve">         города Переславля-Залесского                                    </w:t>
      </w:r>
      <w:r w:rsidR="00606C75">
        <w:t xml:space="preserve">              </w:t>
      </w:r>
      <w:r>
        <w:t xml:space="preserve">                    А.В.Малышев</w:t>
      </w:r>
    </w:p>
    <w:p w:rsidR="00936DA7" w:rsidRDefault="001A0CD6" w:rsidP="001D2C9E">
      <w:pPr>
        <w:pStyle w:val="a9"/>
        <w:ind w:left="0"/>
      </w:pPr>
      <w:r>
        <w:t xml:space="preserve">  </w:t>
      </w:r>
      <w:r w:rsidR="00606C75">
        <w:t xml:space="preserve">             </w:t>
      </w:r>
    </w:p>
    <w:p w:rsidR="00453760" w:rsidRPr="00714227" w:rsidRDefault="00453760" w:rsidP="00714227">
      <w:pPr>
        <w:pStyle w:val="afd"/>
        <w:rPr>
          <w:i/>
          <w:iCs/>
          <w:sz w:val="20"/>
          <w:szCs w:val="20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7"/>
        <w:gridCol w:w="3598"/>
      </w:tblGrid>
      <w:tr w:rsidR="008B527A" w:rsidTr="00BE6B22">
        <w:tc>
          <w:tcPr>
            <w:tcW w:w="5757" w:type="dxa"/>
            <w:shd w:val="clear" w:color="auto" w:fill="auto"/>
          </w:tcPr>
          <w:p w:rsidR="008B527A" w:rsidRDefault="00EE2E44" w:rsidP="00BE6B22">
            <w:pPr>
              <w:pageBreakBefore/>
            </w:pPr>
            <w:r>
              <w:lastRenderedPageBreak/>
              <w:t xml:space="preserve">  </w:t>
            </w:r>
          </w:p>
        </w:tc>
        <w:tc>
          <w:tcPr>
            <w:tcW w:w="3598" w:type="dxa"/>
            <w:shd w:val="clear" w:color="auto" w:fill="auto"/>
          </w:tcPr>
          <w:p w:rsidR="008B527A" w:rsidRPr="000219CF" w:rsidRDefault="008B527A" w:rsidP="00BE6B22">
            <w:r w:rsidRPr="000219CF">
              <w:t>Приложение</w:t>
            </w:r>
            <w:r>
              <w:rPr>
                <w:lang w:val="en-US"/>
              </w:rPr>
              <w:t> </w:t>
            </w:r>
            <w:r>
              <w:t>1</w:t>
            </w:r>
            <w:r w:rsidRPr="000219CF">
              <w:t xml:space="preserve"> </w:t>
            </w:r>
          </w:p>
          <w:p w:rsidR="008B527A" w:rsidRDefault="008B527A" w:rsidP="00BE6B22">
            <w:r w:rsidRPr="00D75C87">
              <w:t>к постановлению Администрации</w:t>
            </w:r>
            <w:r w:rsidRPr="00D75C87">
              <w:br/>
            </w:r>
            <w:r>
              <w:t>города Переславля</w:t>
            </w:r>
            <w:r w:rsidRPr="00D75C87">
              <w:t>-Залесского</w:t>
            </w:r>
            <w:r w:rsidRPr="00D75C87">
              <w:br/>
              <w:t>от __________ № ____________</w:t>
            </w:r>
          </w:p>
        </w:tc>
      </w:tr>
    </w:tbl>
    <w:p w:rsidR="008B527A" w:rsidRDefault="008B527A" w:rsidP="008B527A">
      <w:pPr>
        <w:jc w:val="center"/>
      </w:pPr>
    </w:p>
    <w:p w:rsidR="008B527A" w:rsidRDefault="008B527A" w:rsidP="008B527A">
      <w:pPr>
        <w:jc w:val="center"/>
      </w:pPr>
      <w:r>
        <w:t xml:space="preserve">Порядок </w:t>
      </w:r>
    </w:p>
    <w:p w:rsidR="008B527A" w:rsidRDefault="008B527A" w:rsidP="008B527A">
      <w:pPr>
        <w:jc w:val="center"/>
      </w:pPr>
      <w:r>
        <w:t>установления существующих красных линий</w:t>
      </w:r>
      <w:r>
        <w:br/>
        <w:t>и линий регулирования застройки</w:t>
      </w:r>
      <w:r>
        <w:br/>
        <w:t>на территории города Переславля-Залесского</w:t>
      </w:r>
    </w:p>
    <w:p w:rsidR="008B527A" w:rsidRDefault="008B527A" w:rsidP="008B527A">
      <w:pPr>
        <w:jc w:val="center"/>
      </w:pPr>
    </w:p>
    <w:p w:rsidR="008B527A" w:rsidRDefault="008B527A" w:rsidP="008B527A">
      <w:pPr>
        <w:pStyle w:val="a9"/>
        <w:numPr>
          <w:ilvl w:val="0"/>
          <w:numId w:val="26"/>
        </w:numPr>
        <w:jc w:val="center"/>
      </w:pPr>
      <w:r>
        <w:t>Общие положения</w:t>
      </w:r>
    </w:p>
    <w:p w:rsidR="008B527A" w:rsidRDefault="008B527A" w:rsidP="008B527A">
      <w:pPr>
        <w:pStyle w:val="a9"/>
        <w:ind w:left="1065"/>
      </w:pPr>
    </w:p>
    <w:p w:rsidR="008B527A" w:rsidRDefault="008B527A" w:rsidP="008B527A">
      <w:pPr>
        <w:jc w:val="both"/>
      </w:pPr>
      <w:r>
        <w:tab/>
        <w:t>1.1.</w:t>
      </w:r>
      <w:r>
        <w:tab/>
        <w:t>Настоящий Порядок разработан в соответствии со статьей 8 Градостроительного кодекса Российской Федерации, статьей 11 Земельного кодекса Российской Федерации, Инструкцией о порядке проектирования и установления красных линий в городах и других поселениях Российской Федерации (РДС 30-201-98), принятой постановлением Госстроя России от 06.04.1998 № 18-30, вводится с целью обеспечения непрерывности процесса проектирования и строительства, оформления земельных участков на территории города Переславля-Залесского Ярославской области (далее — города), а также недопущения нарушения границ существующих, планируемых (изменяемых и вновь образуемых) территорий (земельных участков) общего пользования, на которых располагаются площади, улицы (переулки, проезды, тупики), автомобильные дороги, набережные, скверы, бульвары, парки, сети инженерно-технического обеспечения, линии электропередач, линии связи (в том числе линейно-кабельные сооружения), трубопроводы, железнодорожные линии, другие линейные объекты, закрытые водоемы, пляжи, и закрепляет исторически сложившуюся систему сети застроенных и озелененных территорий.</w:t>
      </w:r>
    </w:p>
    <w:p w:rsidR="008B527A" w:rsidRDefault="008B527A" w:rsidP="008B527A">
      <w:pPr>
        <w:jc w:val="both"/>
      </w:pPr>
      <w:r>
        <w:tab/>
        <w:t>1.2.</w:t>
      </w:r>
      <w:r>
        <w:tab/>
        <w:t>Красные линии и линии регулирования застройки (далее - линии градостроительного регулирования) обязательны для отражения и соблюдения всеми субъектами градостроительной деятельности на территории города Переславля-Залесского.</w:t>
      </w:r>
    </w:p>
    <w:p w:rsidR="008B527A" w:rsidRDefault="008B527A" w:rsidP="008B527A">
      <w:pPr>
        <w:jc w:val="both"/>
      </w:pPr>
    </w:p>
    <w:p w:rsidR="008B527A" w:rsidRDefault="008B527A" w:rsidP="008B527A">
      <w:pPr>
        <w:pStyle w:val="a9"/>
        <w:numPr>
          <w:ilvl w:val="0"/>
          <w:numId w:val="26"/>
        </w:numPr>
        <w:jc w:val="center"/>
      </w:pPr>
      <w:r>
        <w:t>Основные понятия</w:t>
      </w:r>
    </w:p>
    <w:p w:rsidR="008B527A" w:rsidRDefault="008B527A" w:rsidP="008B527A">
      <w:pPr>
        <w:pStyle w:val="a9"/>
        <w:ind w:left="1065"/>
      </w:pPr>
    </w:p>
    <w:p w:rsidR="008B527A" w:rsidRDefault="008B527A" w:rsidP="008B527A">
      <w:pPr>
        <w:jc w:val="both"/>
      </w:pPr>
      <w:r>
        <w:tab/>
        <w:t>2.1.</w:t>
      </w:r>
      <w:r>
        <w:tab/>
        <w:t>Красные линии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электропередач, линии связи (в том числе линейно-кабельные сооружения), трубопроводы, автомобильные дороги железнодорожные линии и другие подобные сооружения (линейные объекты).</w:t>
      </w:r>
    </w:p>
    <w:p w:rsidR="008B527A" w:rsidRDefault="008B527A" w:rsidP="008B527A">
      <w:pPr>
        <w:jc w:val="both"/>
      </w:pPr>
      <w:r>
        <w:tab/>
        <w:t>2.2.</w:t>
      </w:r>
      <w:r>
        <w:tab/>
        <w:t>Территории общего пользования —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8B527A" w:rsidRDefault="008B527A" w:rsidP="008B527A">
      <w:pPr>
        <w:jc w:val="both"/>
      </w:pPr>
      <w:r>
        <w:tab/>
        <w:t>2.3.</w:t>
      </w:r>
      <w:r>
        <w:tab/>
        <w:t>Существующая красная линия — реализованная, закрепленная застройкой и фактической планировкой красная линия. Она должна быть поставлена на кадастровый учет как установленная Правилами землепользования и застройки города Переславля-Залесского граница территорий, имеющая статус юридически значимой данности. Это граница территорий общего пользования, включающая всю совокупность земельных участков общего пользования, но не граница земельного участка общего пользования.</w:t>
      </w:r>
    </w:p>
    <w:p w:rsidR="008B527A" w:rsidRDefault="008B527A" w:rsidP="008B527A">
      <w:pPr>
        <w:jc w:val="both"/>
      </w:pPr>
      <w:r>
        <w:tab/>
        <w:t>2.4.</w:t>
      </w:r>
      <w:r>
        <w:tab/>
        <w:t>Линии регулирования застройки - линии, устанавливаемые в документации по планировке территории (в том числе градостроительных планов земельных участков) по красным линиям или с отступом от красных линий и предписывающие расположения внешних контуров проектируемых зданий, строений, сооружений с учетом режимов зон особого регулирования.</w:t>
      </w:r>
    </w:p>
    <w:p w:rsidR="008B527A" w:rsidRDefault="008B527A" w:rsidP="008B527A">
      <w:pPr>
        <w:jc w:val="both"/>
      </w:pPr>
    </w:p>
    <w:p w:rsidR="008B527A" w:rsidRDefault="008B527A" w:rsidP="00EF0DE0">
      <w:pPr>
        <w:pStyle w:val="a9"/>
        <w:numPr>
          <w:ilvl w:val="0"/>
          <w:numId w:val="26"/>
        </w:numPr>
        <w:jc w:val="center"/>
      </w:pPr>
      <w:r>
        <w:t>Порядок установления красных линий и линий регулирования застройки</w:t>
      </w:r>
    </w:p>
    <w:p w:rsidR="00EF0DE0" w:rsidRDefault="00EF0DE0" w:rsidP="00EF0DE0">
      <w:pPr>
        <w:pStyle w:val="a9"/>
        <w:ind w:left="1065"/>
      </w:pPr>
    </w:p>
    <w:p w:rsidR="008B527A" w:rsidRDefault="008B527A" w:rsidP="00EF0DE0">
      <w:pPr>
        <w:jc w:val="both"/>
      </w:pPr>
      <w:r>
        <w:tab/>
        <w:t>3.1.</w:t>
      </w:r>
      <w:r>
        <w:tab/>
      </w:r>
      <w:r w:rsidRPr="00C53406">
        <w:t>Для установления красных линий и линий регулирования застройки</w:t>
      </w:r>
      <w:r>
        <w:t xml:space="preserve"> для зданий, строений, сооружений и других объектов градостроительной деятельности, которые находятся (планируются к размещению) в пределах территорий, для которых линии градостроительного регулирования установлены утвержденной документацией по планировке территорий, </w:t>
      </w:r>
      <w:r w:rsidRPr="00C53406">
        <w:t>красные линии и линии регулирования застройки отражаются и учитываются, в соответствии с указанной документацией с обязательной ссылкой на нее.</w:t>
      </w:r>
    </w:p>
    <w:p w:rsidR="008B527A" w:rsidRDefault="008B527A" w:rsidP="00EF0DE0">
      <w:pPr>
        <w:jc w:val="both"/>
        <w:rPr>
          <w:color w:val="FF0000"/>
        </w:rPr>
      </w:pPr>
      <w:r>
        <w:tab/>
        <w:t>3.2.</w:t>
      </w:r>
      <w:r>
        <w:tab/>
      </w:r>
      <w:r w:rsidRPr="00C53406">
        <w:t>Для установления существующих красных линий и линий регулирования застройки</w:t>
      </w:r>
      <w:r>
        <w:t xml:space="preserve"> для зданий строений сооружений и других объектов градостроительной деятельности, которые находятся (планируются к размещению) на территориях, для которых не утверждены материалы градостроительной документации, указанные в пункте 3.1 настоящего Порядка, данные линии градостроительного регулирования </w:t>
      </w:r>
      <w:r w:rsidRPr="00C53406">
        <w:t>могут устанавливаться Актом установления линий градостроительного регулирования</w:t>
      </w:r>
      <w:r>
        <w:t xml:space="preserve"> (далее - Акт), утвержденным Постановлением Администрации города Переславля-Залесского. При этом при установлении линий градостроительного регулирования должны учитываться требования действующего законодательства, сложившаяся застройка и перспективы ее развития, обеспечиваться, в том числе на перспективу, надлежащие параметры объектов для автомобильного и пешеходного движения, эксплуатации объектов, закрепляться сложившаяся система улично-дорожной сети.</w:t>
      </w:r>
      <w:r w:rsidRPr="00893966">
        <w:t xml:space="preserve"> </w:t>
      </w:r>
      <w:r w:rsidRPr="00893966">
        <w:rPr>
          <w:color w:val="FF0000"/>
        </w:rPr>
        <w:t xml:space="preserve"> </w:t>
      </w:r>
    </w:p>
    <w:p w:rsidR="008B527A" w:rsidRDefault="008B527A" w:rsidP="00EF0DE0">
      <w:pPr>
        <w:jc w:val="both"/>
      </w:pPr>
      <w:r>
        <w:tab/>
        <w:t>3.3.</w:t>
      </w:r>
      <w:r>
        <w:tab/>
        <w:t>Комиссия создается постановлением Администрации города Переславля-Залесского. Срок полномочий комиссии не ограничен. Комиссия проводит свои заседания по мере необходимости. Заседание комиссии правомочно при участии в нем не менее 2/3 ее членов. Решения принимаются большинством голосов присутствующих на заседании.  При равенстве голосов голос председательствующего комиссии является решающим, а при его отсутствии — заместителя председателя комиссии. На заседании комиссии ведется протокол. Протокол заседания комиссии подписывается секретарем, ведущим протокол, и председательствующим на заседании. В протокол также вносится особое мнение члена комиссии по отдельным вопросам повестки дня заседания, в случае если таковое выражалось. Комиссия в установленном порядке может привлекать к своей работе представителей заинтересованных органов, научно-исследовательских, образовательных и иных организаций, а также общественных объединений.</w:t>
      </w:r>
    </w:p>
    <w:p w:rsidR="008B527A" w:rsidRDefault="008B527A" w:rsidP="00EF0DE0">
      <w:pPr>
        <w:jc w:val="both"/>
      </w:pPr>
      <w:r>
        <w:tab/>
        <w:t>3.4.</w:t>
      </w:r>
      <w:r>
        <w:tab/>
        <w:t>Установление комиссией линий градостроительного регулирования оформляется Актом установления линий градостроительного регулирования, подписываемого всеми членами Комиссии и утверждается Постановлением Администрации города Переславля-Залесского.</w:t>
      </w:r>
    </w:p>
    <w:p w:rsidR="008B527A" w:rsidRDefault="008B527A" w:rsidP="00EF0DE0">
      <w:pPr>
        <w:jc w:val="both"/>
      </w:pPr>
      <w:r>
        <w:tab/>
        <w:t>3.5.</w:t>
      </w:r>
      <w:r>
        <w:tab/>
        <w:t>К Акту установления линий градостроительного регулирования прилагаются следующие материалы и чертежи:</w:t>
      </w:r>
    </w:p>
    <w:p w:rsidR="008B527A" w:rsidRDefault="008B527A" w:rsidP="00EF0DE0">
      <w:pPr>
        <w:jc w:val="both"/>
      </w:pPr>
      <w:r>
        <w:tab/>
        <w:t>1)</w:t>
      </w:r>
      <w:r>
        <w:tab/>
        <w:t>разбивочный чертеж красных линий, выполненный на актуальной топографической основе в М 1:2000;</w:t>
      </w:r>
    </w:p>
    <w:p w:rsidR="008B527A" w:rsidRDefault="008B527A" w:rsidP="00EF0DE0">
      <w:pPr>
        <w:jc w:val="both"/>
      </w:pPr>
      <w:r>
        <w:tab/>
        <w:t>2)</w:t>
      </w:r>
      <w:r>
        <w:tab/>
        <w:t>основные поперечные профили в М 1:2000.</w:t>
      </w:r>
    </w:p>
    <w:p w:rsidR="008B527A" w:rsidRDefault="008B527A" w:rsidP="00EF0DE0">
      <w:pPr>
        <w:jc w:val="both"/>
      </w:pPr>
      <w:r>
        <w:tab/>
        <w:t>3) пояснительная записка со следующей информацией: заголовок с указанием содержания документа (установление, изменение или отмена красных линий); регистрационный номер разбивочного чертежа, который присваивается документу после его утверждения; пояснительную записку, содержащую ссылку на разработанную градостроительную документацию или Правила землепользования и застройки города Переславля-Залесского, положенные в основу разбивочного чертежа, а также краткое обоснование установления (изменения, отмены) красных линий; подписи должностных лиц, согласовавших разбивочный чертеж; наименование, номер и дату распорядительного документа об утверждении чертежа; данные об ответственном исполнителе разбивочного чертежа и его подпись.</w:t>
      </w:r>
    </w:p>
    <w:p w:rsidR="008B527A" w:rsidRDefault="008B527A" w:rsidP="00EF0DE0">
      <w:pPr>
        <w:jc w:val="both"/>
      </w:pPr>
      <w:r>
        <w:tab/>
        <w:t>3.</w:t>
      </w:r>
      <w:r w:rsidRPr="00A941FD">
        <w:t>6</w:t>
      </w:r>
      <w:r>
        <w:t>.</w:t>
      </w:r>
      <w:r>
        <w:tab/>
        <w:t>Разбивочный чертеж красных линий наряду с графической информацией должен содержать пояснительные надписи, в том числе:</w:t>
      </w:r>
    </w:p>
    <w:p w:rsidR="008B527A" w:rsidRDefault="008B527A" w:rsidP="00EF0DE0">
      <w:pPr>
        <w:jc w:val="both"/>
      </w:pPr>
      <w:r>
        <w:lastRenderedPageBreak/>
        <w:tab/>
        <w:t>1) наименования улиц, рек, железнодорожных платформ, природных объектов и других элементов, определяющих местоположение территории города Переславля-Залесского;</w:t>
      </w:r>
    </w:p>
    <w:p w:rsidR="008B527A" w:rsidRDefault="008B527A" w:rsidP="00EF0DE0">
      <w:pPr>
        <w:jc w:val="both"/>
      </w:pPr>
      <w:r>
        <w:tab/>
        <w:t>2) пояснительные надписи, облегчающие чтение чертежа: "зеленые насаждения", "линия застройки" (надпись делается со стороны застроенной территории), "техническая зона", "речной порт" и др.</w:t>
      </w:r>
    </w:p>
    <w:p w:rsidR="008B527A" w:rsidRDefault="008B527A" w:rsidP="00EF0DE0">
      <w:pPr>
        <w:jc w:val="both"/>
      </w:pPr>
      <w:r>
        <w:t>Разбивочный чертеж может сопровождаться надписями, поясняющими условия построения красных линий. Надписи даются в скобках и не подлежат переносу на сводный план красных линий.</w:t>
      </w:r>
    </w:p>
    <w:p w:rsidR="008B527A" w:rsidRDefault="008B527A" w:rsidP="00EF0DE0">
      <w:pPr>
        <w:jc w:val="both"/>
      </w:pPr>
      <w:r>
        <w:tab/>
        <w:t>3.7.</w:t>
      </w:r>
      <w:r>
        <w:tab/>
        <w:t>На разбивочном чертеже красных линий наносятся данные для последующего расчета координат:</w:t>
      </w:r>
    </w:p>
    <w:p w:rsidR="008B527A" w:rsidRDefault="008B527A" w:rsidP="00EF0DE0">
      <w:pPr>
        <w:jc w:val="both"/>
      </w:pPr>
      <w:r>
        <w:tab/>
        <w:t>1) протяженность прямых участков линий;</w:t>
      </w:r>
    </w:p>
    <w:p w:rsidR="008B527A" w:rsidRDefault="008B527A" w:rsidP="00EF0DE0">
      <w:pPr>
        <w:jc w:val="both"/>
      </w:pPr>
      <w:r>
        <w:tab/>
        <w:t>2) радиусы закруглений на криволинейных участках;</w:t>
      </w:r>
    </w:p>
    <w:p w:rsidR="008B527A" w:rsidRDefault="008B527A" w:rsidP="00EF0DE0">
      <w:pPr>
        <w:jc w:val="both"/>
      </w:pPr>
      <w:r>
        <w:tab/>
        <w:t>3) точки переломов;</w:t>
      </w:r>
    </w:p>
    <w:p w:rsidR="008B527A" w:rsidRDefault="008B527A" w:rsidP="00EF0DE0">
      <w:pPr>
        <w:jc w:val="both"/>
      </w:pPr>
      <w:r>
        <w:tab/>
        <w:t>4) начало кривых.</w:t>
      </w:r>
    </w:p>
    <w:p w:rsidR="008B527A" w:rsidRDefault="008B527A" w:rsidP="00EF0DE0">
      <w:pPr>
        <w:jc w:val="both"/>
      </w:pPr>
      <w:r>
        <w:tab/>
        <w:t>Также показываются оси основных проезжих частей с привязкой к ним красных линий и линий регулирования застройки и исходными данными для расчета координат пересечения осей переломных точек и вершин углов поворота осей.</w:t>
      </w:r>
    </w:p>
    <w:p w:rsidR="008B527A" w:rsidRDefault="008B527A" w:rsidP="00EF0DE0">
      <w:pPr>
        <w:jc w:val="both"/>
      </w:pPr>
      <w:r>
        <w:tab/>
        <w:t>3.8.</w:t>
      </w:r>
      <w:r>
        <w:tab/>
        <w:t>Акт и прилагаемые к нему материалы (разбивочный чертеж красных линий, основные поперечные профили) сопровождаются указанием на необходимость последующей детальной разработки в установленном порядке. Оформленный в установленном порядке Акт с заключением комиссии утверждается постановлением Администрации города Переславля-Залесского и публикуется в средствах массовой информации.</w:t>
      </w:r>
    </w:p>
    <w:p w:rsidR="008B527A" w:rsidRDefault="008B527A" w:rsidP="00EF0DE0">
      <w:pPr>
        <w:jc w:val="both"/>
      </w:pPr>
      <w:r>
        <w:tab/>
        <w:t>3.9.</w:t>
      </w:r>
      <w:r>
        <w:tab/>
        <w:t>Подлинные материалы по установлению линий градостроительного регулирования в установленном порядке хранятся в управлении архитектуры и градостроительства администрации города Переславля-Залесского в течение 5 лет.</w:t>
      </w:r>
    </w:p>
    <w:p w:rsidR="004C3BE0" w:rsidRDefault="004C3BE0" w:rsidP="00EF0DE0">
      <w:pPr>
        <w:spacing w:line="288" w:lineRule="auto"/>
        <w:ind w:firstLine="567"/>
        <w:jc w:val="both"/>
      </w:pPr>
    </w:p>
    <w:p w:rsidR="0017557B" w:rsidRDefault="0017557B" w:rsidP="00EF0DE0">
      <w:pPr>
        <w:pStyle w:val="a6"/>
        <w:spacing w:after="0"/>
        <w:ind w:firstLine="567"/>
        <w:jc w:val="both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7"/>
        <w:gridCol w:w="3598"/>
      </w:tblGrid>
      <w:tr w:rsidR="00EF0DE0" w:rsidTr="00BE6B22">
        <w:tc>
          <w:tcPr>
            <w:tcW w:w="5757" w:type="dxa"/>
            <w:shd w:val="clear" w:color="auto" w:fill="auto"/>
          </w:tcPr>
          <w:p w:rsidR="00EF0DE0" w:rsidRDefault="00EF0DE0" w:rsidP="00BE6B22">
            <w:pPr>
              <w:pageBreakBefore/>
            </w:pPr>
          </w:p>
        </w:tc>
        <w:tc>
          <w:tcPr>
            <w:tcW w:w="3598" w:type="dxa"/>
            <w:shd w:val="clear" w:color="auto" w:fill="auto"/>
          </w:tcPr>
          <w:p w:rsidR="00EF0DE0" w:rsidRPr="000219CF" w:rsidRDefault="00EF0DE0" w:rsidP="00BE6B22">
            <w:r w:rsidRPr="000219CF">
              <w:t>Приложение</w:t>
            </w:r>
            <w:r>
              <w:rPr>
                <w:lang w:val="en-US"/>
              </w:rPr>
              <w:t> </w:t>
            </w:r>
            <w:r>
              <w:t>2</w:t>
            </w:r>
            <w:r w:rsidRPr="000219CF">
              <w:t xml:space="preserve"> </w:t>
            </w:r>
          </w:p>
          <w:p w:rsidR="00EF0DE0" w:rsidRDefault="00EF0DE0" w:rsidP="00BE6B22">
            <w:r w:rsidRPr="00D75C87">
              <w:t>к постановлению Администрации</w:t>
            </w:r>
            <w:r w:rsidRPr="00D75C87">
              <w:br/>
            </w:r>
            <w:r>
              <w:t>города Переславля</w:t>
            </w:r>
            <w:r w:rsidRPr="00D75C87">
              <w:t>-Залесского</w:t>
            </w:r>
            <w:r w:rsidRPr="00D75C87">
              <w:br/>
              <w:t>от __________ № ____________</w:t>
            </w:r>
          </w:p>
        </w:tc>
      </w:tr>
    </w:tbl>
    <w:p w:rsidR="00EF0DE0" w:rsidRDefault="00EF0DE0" w:rsidP="00EF0DE0"/>
    <w:p w:rsidR="00EF0DE0" w:rsidRDefault="00EF0DE0" w:rsidP="00EF0DE0">
      <w:pPr>
        <w:jc w:val="center"/>
      </w:pPr>
      <w:r w:rsidRPr="00EF0DE0">
        <w:t>Комиссия по установлению существующих красных линий</w:t>
      </w:r>
      <w:r w:rsidRPr="00EF0DE0">
        <w:br/>
        <w:t>и линий регулирования застройки</w:t>
      </w:r>
      <w:r w:rsidRPr="00EF0DE0">
        <w:br/>
        <w:t xml:space="preserve">на территории города Переславля-Залесского </w:t>
      </w:r>
    </w:p>
    <w:p w:rsidR="00EF0DE0" w:rsidRPr="00EF0DE0" w:rsidRDefault="00EF0DE0" w:rsidP="00EF0DE0">
      <w:pPr>
        <w:jc w:val="center"/>
      </w:pPr>
    </w:p>
    <w:tbl>
      <w:tblPr>
        <w:tblStyle w:val="aff0"/>
        <w:tblW w:w="9355" w:type="dxa"/>
        <w:tblInd w:w="133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2552"/>
        <w:gridCol w:w="6803"/>
      </w:tblGrid>
      <w:tr w:rsidR="00EF0DE0" w:rsidRPr="00EF0DE0" w:rsidTr="00BE6B22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Председатель комиссии</w:t>
            </w: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А.В. Малышев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заместитель Главы</w:t>
            </w:r>
            <w:r w:rsidRPr="00EF0DE0">
              <w:rPr>
                <w:rFonts w:ascii="Times New Roman" w:hAnsi="Times New Roman" w:cs="Times New Roman"/>
              </w:rPr>
              <w:br/>
              <w:t>Администрации города Переславля-Залесского</w:t>
            </w: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Члены комиссии</w:t>
            </w: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Д.А. Решетко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начальник управления муниципальной собственности Администрации города Переславля-Залесского,</w:t>
            </w:r>
            <w:r w:rsidRPr="00EF0DE0">
              <w:rPr>
                <w:rFonts w:ascii="Times New Roman" w:hAnsi="Times New Roman" w:cs="Times New Roman"/>
              </w:rPr>
              <w:br/>
              <w:t>заместитель председателя комиссии;</w:t>
            </w:r>
          </w:p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А.Ю. Цымбалов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начальник управления архитектуры и градостроительства</w:t>
            </w:r>
            <w:r w:rsidRPr="00EF0DE0">
              <w:rPr>
                <w:rFonts w:ascii="Times New Roman" w:hAnsi="Times New Roman" w:cs="Times New Roman"/>
              </w:rPr>
              <w:br/>
              <w:t>Администрации города Переславля-Залесского;</w:t>
            </w:r>
          </w:p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Ж.В. Васьковская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ведущий специалист отдела архитектуры управления архитектуры и градостроительства Администрации города Переславля-Залесского, секретарь комиссии;</w:t>
            </w:r>
          </w:p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И.А. Лычко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консультант–юрист юридического отдела управления муниципальной собственности Администрации города Переславля-Залесского;</w:t>
            </w:r>
          </w:p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А.С. Тарбаев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начальник отдела управления земельными ресурсами управления муниципальной собственности</w:t>
            </w:r>
            <w:r w:rsidRPr="00EF0DE0">
              <w:rPr>
                <w:rFonts w:ascii="Times New Roman" w:hAnsi="Times New Roman" w:cs="Times New Roman"/>
              </w:rPr>
              <w:br/>
              <w:t>Администрации города Переславля-Залесского;</w:t>
            </w:r>
          </w:p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</w:p>
        </w:tc>
      </w:tr>
      <w:tr w:rsidR="00EF0DE0" w:rsidRPr="00EF0DE0" w:rsidTr="00BE6B22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И.А. Новицкая</w:t>
            </w:r>
          </w:p>
        </w:tc>
        <w:tc>
          <w:tcPr>
            <w:tcW w:w="6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0DE0" w:rsidRPr="00EF0DE0" w:rsidRDefault="00EF0DE0" w:rsidP="00BE6B22">
            <w:pPr>
              <w:rPr>
                <w:rFonts w:ascii="Times New Roman" w:hAnsi="Times New Roman" w:cs="Times New Roman"/>
              </w:rPr>
            </w:pPr>
            <w:r w:rsidRPr="00EF0DE0">
              <w:rPr>
                <w:rFonts w:ascii="Times New Roman" w:hAnsi="Times New Roman" w:cs="Times New Roman"/>
              </w:rPr>
              <w:t>ведущий специалист отдела управления земельными ресурсами управления муниципальной собственности</w:t>
            </w:r>
            <w:r w:rsidRPr="00EF0DE0">
              <w:rPr>
                <w:rFonts w:ascii="Times New Roman" w:hAnsi="Times New Roman" w:cs="Times New Roman"/>
              </w:rPr>
              <w:br/>
              <w:t>Администрации города Переславля-Залесского</w:t>
            </w:r>
          </w:p>
        </w:tc>
      </w:tr>
    </w:tbl>
    <w:p w:rsidR="00A56868" w:rsidRDefault="00A56868" w:rsidP="007F34FD">
      <w:pPr>
        <w:ind w:left="360"/>
        <w:jc w:val="center"/>
      </w:pPr>
    </w:p>
    <w:p w:rsidR="00A56868" w:rsidRDefault="00A56868" w:rsidP="007F34FD">
      <w:pPr>
        <w:ind w:left="360"/>
        <w:jc w:val="center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A56868">
      <w:pPr>
        <w:pStyle w:val="a9"/>
        <w:ind w:left="0"/>
        <w:jc w:val="right"/>
      </w:pPr>
    </w:p>
    <w:p w:rsidR="007409C2" w:rsidRDefault="007409C2" w:rsidP="00606C75">
      <w:pPr>
        <w:pStyle w:val="a9"/>
        <w:ind w:left="0"/>
        <w:jc w:val="center"/>
      </w:pPr>
    </w:p>
    <w:tbl>
      <w:tblPr>
        <w:tblW w:w="9360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57"/>
        <w:gridCol w:w="3603"/>
      </w:tblGrid>
      <w:tr w:rsidR="00EF0DE0" w:rsidRPr="00A6054D" w:rsidTr="00BE6B22">
        <w:tc>
          <w:tcPr>
            <w:tcW w:w="5757" w:type="dxa"/>
            <w:shd w:val="clear" w:color="auto" w:fill="auto"/>
          </w:tcPr>
          <w:p w:rsidR="00EF0DE0" w:rsidRPr="00A6054D" w:rsidRDefault="00EF0DE0" w:rsidP="00BE6B22">
            <w:pPr>
              <w:pageBreakBefore/>
            </w:pPr>
          </w:p>
        </w:tc>
        <w:tc>
          <w:tcPr>
            <w:tcW w:w="3603" w:type="dxa"/>
            <w:shd w:val="clear" w:color="auto" w:fill="auto"/>
          </w:tcPr>
          <w:p w:rsidR="00EF0DE0" w:rsidRDefault="00EF0DE0" w:rsidP="00BE6B22">
            <w:r w:rsidRPr="00A6054D">
              <w:t>Приложение</w:t>
            </w:r>
            <w:r w:rsidRPr="00A6054D">
              <w:rPr>
                <w:lang w:val="en-US"/>
              </w:rPr>
              <w:t> </w:t>
            </w:r>
            <w:r w:rsidRPr="00A6054D">
              <w:t xml:space="preserve">3 </w:t>
            </w:r>
          </w:p>
          <w:p w:rsidR="00EF0DE0" w:rsidRPr="00A6054D" w:rsidRDefault="00EF0DE0" w:rsidP="00BE6B22">
            <w:r w:rsidRPr="00A6054D">
              <w:t>к постановлению Администрации</w:t>
            </w:r>
            <w:r w:rsidRPr="00A6054D">
              <w:br/>
              <w:t>города Переславля-Залесского</w:t>
            </w:r>
            <w:r w:rsidRPr="00A6054D">
              <w:br/>
              <w:t>от __________ № _____________</w:t>
            </w:r>
          </w:p>
        </w:tc>
      </w:tr>
    </w:tbl>
    <w:p w:rsidR="00EF0DE0" w:rsidRDefault="00EF0DE0" w:rsidP="00EF0DE0">
      <w:pPr>
        <w:jc w:val="center"/>
      </w:pPr>
    </w:p>
    <w:p w:rsidR="00EF0DE0" w:rsidRDefault="00EF0DE0" w:rsidP="00EF0DE0">
      <w:pPr>
        <w:jc w:val="center"/>
      </w:pPr>
      <w:r w:rsidRPr="00A6054D">
        <w:t xml:space="preserve">Акт </w:t>
      </w:r>
    </w:p>
    <w:p w:rsidR="00EF0DE0" w:rsidRDefault="00EF0DE0" w:rsidP="00EF0DE0">
      <w:pPr>
        <w:jc w:val="center"/>
      </w:pPr>
      <w:r w:rsidRPr="00A6054D">
        <w:t>установления существующих красных линий и линий регулирования застройки</w:t>
      </w:r>
      <w:r w:rsidRPr="00A6054D">
        <w:br/>
        <w:t>на территории города Переславля-Залесского</w:t>
      </w:r>
      <w:r w:rsidRPr="00A6054D">
        <w:br/>
        <w:t>от «___» __________________20___г. №____________</w:t>
      </w:r>
    </w:p>
    <w:p w:rsidR="00EF0DE0" w:rsidRPr="00A6054D" w:rsidRDefault="00EF0DE0" w:rsidP="00EF0DE0">
      <w:pPr>
        <w:jc w:val="center"/>
      </w:pP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9"/>
        <w:gridCol w:w="3853"/>
        <w:gridCol w:w="2526"/>
        <w:gridCol w:w="2527"/>
      </w:tblGrid>
      <w:tr w:rsidR="00EF0DE0" w:rsidRPr="00A6054D" w:rsidTr="00BE6B22">
        <w:trPr>
          <w:trHeight w:val="1701"/>
        </w:trPr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1</w:t>
            </w:r>
          </w:p>
        </w:tc>
        <w:tc>
          <w:tcPr>
            <w:tcW w:w="3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Наименование объекта</w:t>
            </w:r>
          </w:p>
          <w:p w:rsidR="00EF0DE0" w:rsidRPr="00A6054D" w:rsidRDefault="00EF0DE0" w:rsidP="00BE6B22">
            <w:r w:rsidRPr="00A6054D">
              <w:rPr>
                <w:sz w:val="20"/>
                <w:szCs w:val="20"/>
              </w:rPr>
              <w:t>участок площади, улицы (проспекта, переулка, проезда, тупика), автомобильной дороги, набережной, сквера, бульвара, парка, сети инженерно- технического обеспечения и т.п.)</w:t>
            </w:r>
          </w:p>
        </w:tc>
        <w:tc>
          <w:tcPr>
            <w:tcW w:w="5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</w:tr>
      <w:tr w:rsidR="00EF0DE0" w:rsidRPr="00A6054D" w:rsidTr="00BE6B22">
        <w:trPr>
          <w:trHeight w:val="4027"/>
        </w:trPr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2</w:t>
            </w:r>
          </w:p>
        </w:tc>
        <w:tc>
          <w:tcPr>
            <w:tcW w:w="890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Схема расположения</w:t>
            </w:r>
          </w:p>
          <w:p w:rsidR="00EF0DE0" w:rsidRPr="00A6054D" w:rsidRDefault="00EF0DE0" w:rsidP="00BE6B22"/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3</w:t>
            </w:r>
          </w:p>
        </w:tc>
        <w:tc>
          <w:tcPr>
            <w:tcW w:w="38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>
            <w:r w:rsidRPr="00A6054D">
              <w:t>Установить</w:t>
            </w:r>
            <w:r w:rsidRPr="00A6054D">
              <w:br/>
              <w:t>существующие красные линии</w:t>
            </w:r>
            <w:r w:rsidRPr="00A6054D">
              <w:br/>
              <w:t>и линии регулирования застройки согласно приложению</w:t>
            </w:r>
          </w:p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Подпись</w:t>
            </w:r>
          </w:p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bookmarkStart w:id="1" w:name="__DdeLink__798_2089633052"/>
            <w:bookmarkEnd w:id="1"/>
            <w:r w:rsidRPr="00A6054D">
              <w:rPr>
                <w:color w:val="000000"/>
                <w:lang w:eastAsia="zh-CN" w:bidi="hi-IN"/>
              </w:rPr>
              <w:t>Ф.И.О.</w:t>
            </w:r>
          </w:p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А.В. Малышев</w:t>
            </w:r>
          </w:p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Д.А. Решетко</w:t>
            </w:r>
          </w:p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А.Ю. Цымбалов</w:t>
            </w:r>
          </w:p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Ж.В. Васьковская</w:t>
            </w:r>
          </w:p>
        </w:tc>
      </w:tr>
      <w:tr w:rsidR="00EF0DE0" w:rsidRPr="00A6054D" w:rsidTr="00BE6B22">
        <w:trPr>
          <w:trHeight w:hRule="exact"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И.А. Лычко</w:t>
            </w:r>
          </w:p>
        </w:tc>
      </w:tr>
      <w:tr w:rsidR="00EF0DE0" w:rsidRPr="00A6054D" w:rsidTr="00BE6B22">
        <w:trPr>
          <w:trHeight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А.С. Тарбаев</w:t>
            </w:r>
          </w:p>
        </w:tc>
      </w:tr>
      <w:tr w:rsidR="00EF0DE0" w:rsidRPr="00A6054D" w:rsidTr="00BE6B22">
        <w:trPr>
          <w:trHeight w:val="454"/>
        </w:trPr>
        <w:tc>
          <w:tcPr>
            <w:tcW w:w="44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38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EF0DE0" w:rsidRPr="00A6054D" w:rsidRDefault="00EF0DE0" w:rsidP="00BE6B22"/>
        </w:tc>
        <w:tc>
          <w:tcPr>
            <w:tcW w:w="25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bottom"/>
          </w:tcPr>
          <w:p w:rsidR="00EF0DE0" w:rsidRPr="00A6054D" w:rsidRDefault="00EF0DE0" w:rsidP="00BE6B22"/>
        </w:tc>
        <w:tc>
          <w:tcPr>
            <w:tcW w:w="252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EF0DE0" w:rsidRPr="00A6054D" w:rsidRDefault="00EF0DE0" w:rsidP="00BE6B22">
            <w:r w:rsidRPr="00A6054D">
              <w:rPr>
                <w:color w:val="000000"/>
                <w:lang w:eastAsia="zh-CN" w:bidi="hi-IN"/>
              </w:rPr>
              <w:t>И.А. Новицкая</w:t>
            </w:r>
          </w:p>
        </w:tc>
      </w:tr>
    </w:tbl>
    <w:p w:rsidR="00343FDB" w:rsidRPr="00924E0D" w:rsidRDefault="00343FDB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343FDB" w:rsidRPr="00924E0D" w:rsidSect="00606C75">
      <w:footerReference w:type="default" r:id="rId9"/>
      <w:pgSz w:w="11906" w:h="16838"/>
      <w:pgMar w:top="1134" w:right="851" w:bottom="567" w:left="1701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CA" w:rsidRDefault="00B649CA" w:rsidP="00836788">
      <w:r>
        <w:separator/>
      </w:r>
    </w:p>
  </w:endnote>
  <w:endnote w:type="continuationSeparator" w:id="0">
    <w:p w:rsidR="00B649CA" w:rsidRDefault="00B649CA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EE3" w:rsidRDefault="00144EE3">
    <w:pPr>
      <w:pStyle w:val="af6"/>
      <w:jc w:val="center"/>
    </w:pPr>
  </w:p>
  <w:p w:rsidR="00144EE3" w:rsidRDefault="00144EE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CA" w:rsidRDefault="00B649CA" w:rsidP="00836788">
      <w:r>
        <w:separator/>
      </w:r>
    </w:p>
  </w:footnote>
  <w:footnote w:type="continuationSeparator" w:id="0">
    <w:p w:rsidR="00B649CA" w:rsidRDefault="00B649CA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FE04B2"/>
    <w:multiLevelType w:val="hybridMultilevel"/>
    <w:tmpl w:val="749E5490"/>
    <w:lvl w:ilvl="0" w:tplc="8B5261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C91622"/>
    <w:multiLevelType w:val="hybridMultilevel"/>
    <w:tmpl w:val="A50644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C1BBB"/>
    <w:multiLevelType w:val="multilevel"/>
    <w:tmpl w:val="2F60CD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2C5E5AB9"/>
    <w:multiLevelType w:val="multilevel"/>
    <w:tmpl w:val="745A38CE"/>
    <w:lvl w:ilvl="0">
      <w:start w:val="1"/>
      <w:numFmt w:val="bullet"/>
      <w:lvlText w:val="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2F10DA5"/>
    <w:multiLevelType w:val="hybridMultilevel"/>
    <w:tmpl w:val="2C94B4FE"/>
    <w:lvl w:ilvl="0" w:tplc="259E7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D873D43"/>
    <w:multiLevelType w:val="hybridMultilevel"/>
    <w:tmpl w:val="6E54FD9E"/>
    <w:lvl w:ilvl="0" w:tplc="D038764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6"/>
  </w:num>
  <w:num w:numId="3">
    <w:abstractNumId w:val="22"/>
  </w:num>
  <w:num w:numId="4">
    <w:abstractNumId w:val="2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1"/>
  </w:num>
  <w:num w:numId="11">
    <w:abstractNumId w:val="10"/>
  </w:num>
  <w:num w:numId="12">
    <w:abstractNumId w:val="24"/>
  </w:num>
  <w:num w:numId="13">
    <w:abstractNumId w:val="19"/>
  </w:num>
  <w:num w:numId="14">
    <w:abstractNumId w:val="25"/>
  </w:num>
  <w:num w:numId="15">
    <w:abstractNumId w:val="12"/>
  </w:num>
  <w:num w:numId="16">
    <w:abstractNumId w:val="23"/>
  </w:num>
  <w:num w:numId="17">
    <w:abstractNumId w:val="1"/>
  </w:num>
  <w:num w:numId="18">
    <w:abstractNumId w:val="17"/>
  </w:num>
  <w:num w:numId="19">
    <w:abstractNumId w:val="8"/>
  </w:num>
  <w:num w:numId="20">
    <w:abstractNumId w:val="6"/>
  </w:num>
  <w:num w:numId="21">
    <w:abstractNumId w:val="16"/>
  </w:num>
  <w:num w:numId="22">
    <w:abstractNumId w:val="13"/>
  </w:num>
  <w:num w:numId="23">
    <w:abstractNumId w:val="2"/>
  </w:num>
  <w:num w:numId="24">
    <w:abstractNumId w:val="18"/>
  </w:num>
  <w:num w:numId="25">
    <w:abstractNumId w:val="15"/>
  </w:num>
  <w:num w:numId="26">
    <w:abstractNumId w:val="21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1773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225A"/>
    <w:rsid w:val="00034090"/>
    <w:rsid w:val="000357CE"/>
    <w:rsid w:val="000373FD"/>
    <w:rsid w:val="00040F88"/>
    <w:rsid w:val="0004319B"/>
    <w:rsid w:val="00044DA3"/>
    <w:rsid w:val="0004691C"/>
    <w:rsid w:val="00054AE4"/>
    <w:rsid w:val="000659FB"/>
    <w:rsid w:val="0007021F"/>
    <w:rsid w:val="000756E4"/>
    <w:rsid w:val="00076135"/>
    <w:rsid w:val="00076DAC"/>
    <w:rsid w:val="0008118B"/>
    <w:rsid w:val="00081F10"/>
    <w:rsid w:val="00082012"/>
    <w:rsid w:val="000914E1"/>
    <w:rsid w:val="00091C2C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758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73B1"/>
    <w:rsid w:val="0017557B"/>
    <w:rsid w:val="00185FD3"/>
    <w:rsid w:val="00193B88"/>
    <w:rsid w:val="00194730"/>
    <w:rsid w:val="001968B9"/>
    <w:rsid w:val="001A0226"/>
    <w:rsid w:val="001A0CD6"/>
    <w:rsid w:val="001A1DBE"/>
    <w:rsid w:val="001B061F"/>
    <w:rsid w:val="001B129D"/>
    <w:rsid w:val="001B3F63"/>
    <w:rsid w:val="001C03DA"/>
    <w:rsid w:val="001C17F7"/>
    <w:rsid w:val="001C28F9"/>
    <w:rsid w:val="001C2E2C"/>
    <w:rsid w:val="001C30C2"/>
    <w:rsid w:val="001D1659"/>
    <w:rsid w:val="001D2C9E"/>
    <w:rsid w:val="001E1C56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1871"/>
    <w:rsid w:val="00281AA6"/>
    <w:rsid w:val="00283D89"/>
    <w:rsid w:val="00290173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43FDB"/>
    <w:rsid w:val="00345AE0"/>
    <w:rsid w:val="003505E8"/>
    <w:rsid w:val="003545A4"/>
    <w:rsid w:val="003622B3"/>
    <w:rsid w:val="00363590"/>
    <w:rsid w:val="003673B8"/>
    <w:rsid w:val="00371862"/>
    <w:rsid w:val="00372353"/>
    <w:rsid w:val="0037666F"/>
    <w:rsid w:val="00376956"/>
    <w:rsid w:val="00377E1F"/>
    <w:rsid w:val="00394B7D"/>
    <w:rsid w:val="003A1D38"/>
    <w:rsid w:val="003A35E9"/>
    <w:rsid w:val="003B2980"/>
    <w:rsid w:val="003D395E"/>
    <w:rsid w:val="003E0D55"/>
    <w:rsid w:val="003E2AF6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6BE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61FC"/>
    <w:rsid w:val="004A7C60"/>
    <w:rsid w:val="004B1899"/>
    <w:rsid w:val="004B424A"/>
    <w:rsid w:val="004C3BE0"/>
    <w:rsid w:val="004C5472"/>
    <w:rsid w:val="004C6C2A"/>
    <w:rsid w:val="004C74E1"/>
    <w:rsid w:val="004E572A"/>
    <w:rsid w:val="004E5AFD"/>
    <w:rsid w:val="004F2670"/>
    <w:rsid w:val="00503005"/>
    <w:rsid w:val="00511FAF"/>
    <w:rsid w:val="00520CF6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303B"/>
    <w:rsid w:val="005C6BAD"/>
    <w:rsid w:val="005D03DE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06C75"/>
    <w:rsid w:val="00612D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6C77"/>
    <w:rsid w:val="006471DD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71141E"/>
    <w:rsid w:val="0071225D"/>
    <w:rsid w:val="00714227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09C2"/>
    <w:rsid w:val="007445EB"/>
    <w:rsid w:val="00750B9A"/>
    <w:rsid w:val="007512B7"/>
    <w:rsid w:val="00752C6F"/>
    <w:rsid w:val="007559C9"/>
    <w:rsid w:val="00756DDF"/>
    <w:rsid w:val="00770283"/>
    <w:rsid w:val="00780770"/>
    <w:rsid w:val="00790A48"/>
    <w:rsid w:val="007943E7"/>
    <w:rsid w:val="007A06D8"/>
    <w:rsid w:val="007B12C0"/>
    <w:rsid w:val="007B4C76"/>
    <w:rsid w:val="007B4FBC"/>
    <w:rsid w:val="007B6FB6"/>
    <w:rsid w:val="007C2C22"/>
    <w:rsid w:val="007C625F"/>
    <w:rsid w:val="007D38F7"/>
    <w:rsid w:val="007F147A"/>
    <w:rsid w:val="007F34FD"/>
    <w:rsid w:val="007F4D11"/>
    <w:rsid w:val="007F55DC"/>
    <w:rsid w:val="00802038"/>
    <w:rsid w:val="00804419"/>
    <w:rsid w:val="00804D9A"/>
    <w:rsid w:val="008109CF"/>
    <w:rsid w:val="00812E5F"/>
    <w:rsid w:val="00813A41"/>
    <w:rsid w:val="00822745"/>
    <w:rsid w:val="008254D8"/>
    <w:rsid w:val="008271D8"/>
    <w:rsid w:val="00827EDE"/>
    <w:rsid w:val="00831FA1"/>
    <w:rsid w:val="00833E8B"/>
    <w:rsid w:val="008358CA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5818"/>
    <w:rsid w:val="008A65C2"/>
    <w:rsid w:val="008B527A"/>
    <w:rsid w:val="008B763F"/>
    <w:rsid w:val="008B7B24"/>
    <w:rsid w:val="008C0441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5C9"/>
    <w:rsid w:val="00913632"/>
    <w:rsid w:val="00933FD4"/>
    <w:rsid w:val="00936DA7"/>
    <w:rsid w:val="009370DA"/>
    <w:rsid w:val="00944EA0"/>
    <w:rsid w:val="00944F93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589A"/>
    <w:rsid w:val="00965F48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C12F2"/>
    <w:rsid w:val="009C505C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515B"/>
    <w:rsid w:val="00A012C5"/>
    <w:rsid w:val="00A02EC0"/>
    <w:rsid w:val="00A1034E"/>
    <w:rsid w:val="00A1130C"/>
    <w:rsid w:val="00A12671"/>
    <w:rsid w:val="00A300BC"/>
    <w:rsid w:val="00A30B97"/>
    <w:rsid w:val="00A312D0"/>
    <w:rsid w:val="00A362F6"/>
    <w:rsid w:val="00A40824"/>
    <w:rsid w:val="00A43491"/>
    <w:rsid w:val="00A471C8"/>
    <w:rsid w:val="00A515DC"/>
    <w:rsid w:val="00A54E0D"/>
    <w:rsid w:val="00A5626E"/>
    <w:rsid w:val="00A56868"/>
    <w:rsid w:val="00A57571"/>
    <w:rsid w:val="00A57600"/>
    <w:rsid w:val="00A648AE"/>
    <w:rsid w:val="00A70981"/>
    <w:rsid w:val="00A713CE"/>
    <w:rsid w:val="00A71500"/>
    <w:rsid w:val="00A727AF"/>
    <w:rsid w:val="00A734AF"/>
    <w:rsid w:val="00A80008"/>
    <w:rsid w:val="00A82DA7"/>
    <w:rsid w:val="00A83AFD"/>
    <w:rsid w:val="00A85C7A"/>
    <w:rsid w:val="00A863DC"/>
    <w:rsid w:val="00A90783"/>
    <w:rsid w:val="00A927E7"/>
    <w:rsid w:val="00A92EDF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4DEC"/>
    <w:rsid w:val="00AE4F87"/>
    <w:rsid w:val="00AE51DC"/>
    <w:rsid w:val="00AF0C2E"/>
    <w:rsid w:val="00AF1A9F"/>
    <w:rsid w:val="00AF5F71"/>
    <w:rsid w:val="00B0564B"/>
    <w:rsid w:val="00B06596"/>
    <w:rsid w:val="00B06632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36EA"/>
    <w:rsid w:val="00B649CA"/>
    <w:rsid w:val="00B73633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7A40"/>
    <w:rsid w:val="00C11563"/>
    <w:rsid w:val="00C11759"/>
    <w:rsid w:val="00C21F50"/>
    <w:rsid w:val="00C222AB"/>
    <w:rsid w:val="00C27A15"/>
    <w:rsid w:val="00C3429A"/>
    <w:rsid w:val="00C34E63"/>
    <w:rsid w:val="00C36364"/>
    <w:rsid w:val="00C459A8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D09EA"/>
    <w:rsid w:val="00CD43C1"/>
    <w:rsid w:val="00CD6026"/>
    <w:rsid w:val="00CE265B"/>
    <w:rsid w:val="00CE484F"/>
    <w:rsid w:val="00CE75C4"/>
    <w:rsid w:val="00CF17A5"/>
    <w:rsid w:val="00CF426B"/>
    <w:rsid w:val="00CF55DA"/>
    <w:rsid w:val="00D05096"/>
    <w:rsid w:val="00D10272"/>
    <w:rsid w:val="00D12D21"/>
    <w:rsid w:val="00D20D3B"/>
    <w:rsid w:val="00D22616"/>
    <w:rsid w:val="00D30434"/>
    <w:rsid w:val="00D3090B"/>
    <w:rsid w:val="00D3242A"/>
    <w:rsid w:val="00D342EC"/>
    <w:rsid w:val="00D36A1F"/>
    <w:rsid w:val="00D36A4E"/>
    <w:rsid w:val="00D4692C"/>
    <w:rsid w:val="00D560C2"/>
    <w:rsid w:val="00D7275E"/>
    <w:rsid w:val="00D7752C"/>
    <w:rsid w:val="00D8055F"/>
    <w:rsid w:val="00D83AE6"/>
    <w:rsid w:val="00D8789C"/>
    <w:rsid w:val="00D87A48"/>
    <w:rsid w:val="00D93273"/>
    <w:rsid w:val="00D9340C"/>
    <w:rsid w:val="00D94D14"/>
    <w:rsid w:val="00DB29E0"/>
    <w:rsid w:val="00DB3376"/>
    <w:rsid w:val="00DB57B0"/>
    <w:rsid w:val="00DC000C"/>
    <w:rsid w:val="00DC0544"/>
    <w:rsid w:val="00DC081C"/>
    <w:rsid w:val="00DC7DCC"/>
    <w:rsid w:val="00DD5466"/>
    <w:rsid w:val="00DE0A67"/>
    <w:rsid w:val="00DE2DBF"/>
    <w:rsid w:val="00DF3259"/>
    <w:rsid w:val="00DF58A4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33B13"/>
    <w:rsid w:val="00E42914"/>
    <w:rsid w:val="00E46645"/>
    <w:rsid w:val="00E473CE"/>
    <w:rsid w:val="00E6307D"/>
    <w:rsid w:val="00E63BDF"/>
    <w:rsid w:val="00E659DA"/>
    <w:rsid w:val="00E67017"/>
    <w:rsid w:val="00E74915"/>
    <w:rsid w:val="00E94458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2E44"/>
    <w:rsid w:val="00EE3A09"/>
    <w:rsid w:val="00EE5EF4"/>
    <w:rsid w:val="00EF0DE0"/>
    <w:rsid w:val="00EF7681"/>
    <w:rsid w:val="00F00436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59A4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D3"/>
    <w:rsid w:val="00FF2D0C"/>
    <w:rsid w:val="00FF33A1"/>
    <w:rsid w:val="00FF47F7"/>
    <w:rsid w:val="00F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B9927D5-D33F-4977-A394-8EC4EE86F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qFormat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c">
    <w:name w:val="line number"/>
    <w:basedOn w:val="a0"/>
    <w:uiPriority w:val="99"/>
    <w:semiHidden/>
    <w:unhideWhenUsed/>
    <w:rsid w:val="00363590"/>
  </w:style>
  <w:style w:type="character" w:customStyle="1" w:styleId="ListLabel39">
    <w:name w:val="ListLabel 39"/>
    <w:qFormat/>
    <w:rsid w:val="00714227"/>
    <w:rPr>
      <w:rFonts w:cs="Symbol"/>
    </w:rPr>
  </w:style>
  <w:style w:type="paragraph" w:styleId="afd">
    <w:name w:val="Signature"/>
    <w:basedOn w:val="a"/>
    <w:link w:val="afe"/>
    <w:rsid w:val="00714227"/>
    <w:pPr>
      <w:suppressAutoHyphens w:val="0"/>
      <w:spacing w:line="259" w:lineRule="auto"/>
    </w:pPr>
    <w:rPr>
      <w:rFonts w:eastAsiaTheme="minorHAnsi" w:cstheme="minorBidi"/>
      <w:color w:val="00000A"/>
      <w:sz w:val="16"/>
      <w:szCs w:val="22"/>
      <w:lang w:eastAsia="en-US"/>
    </w:rPr>
  </w:style>
  <w:style w:type="character" w:customStyle="1" w:styleId="afe">
    <w:name w:val="Подпись Знак"/>
    <w:basedOn w:val="a0"/>
    <w:link w:val="afd"/>
    <w:rsid w:val="00714227"/>
    <w:rPr>
      <w:rFonts w:eastAsiaTheme="minorHAnsi" w:cstheme="minorBidi"/>
      <w:color w:val="00000A"/>
      <w:sz w:val="16"/>
      <w:szCs w:val="22"/>
      <w:lang w:eastAsia="en-US"/>
    </w:rPr>
  </w:style>
  <w:style w:type="paragraph" w:customStyle="1" w:styleId="aff">
    <w:name w:val="Содержимое таблицы"/>
    <w:basedOn w:val="a"/>
    <w:qFormat/>
    <w:rsid w:val="00343FDB"/>
    <w:pPr>
      <w:suppressAutoHyphens w:val="0"/>
      <w:spacing w:after="160" w:line="259" w:lineRule="auto"/>
      <w:jc w:val="both"/>
    </w:pPr>
    <w:rPr>
      <w:rFonts w:eastAsiaTheme="minorHAnsi" w:cstheme="minorBidi"/>
      <w:color w:val="00000A"/>
      <w:szCs w:val="22"/>
      <w:lang w:eastAsia="en-US"/>
    </w:rPr>
  </w:style>
  <w:style w:type="table" w:styleId="aff0">
    <w:name w:val="Table Grid"/>
    <w:basedOn w:val="a1"/>
    <w:rsid w:val="007409C2"/>
    <w:rPr>
      <w:rFonts w:asciiTheme="minorHAnsi" w:eastAsiaTheme="minorHAnsi" w:hAnsiTheme="minorHAnsi" w:cstheme="minorBidi"/>
      <w:color w:val="000000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707A1-DA6F-4399-8A75-CBBB6C288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5897</TotalTime>
  <Pages>6</Pages>
  <Words>1917</Words>
  <Characters>10928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34</cp:revision>
  <cp:lastPrinted>2016-12-21T08:18:00Z</cp:lastPrinted>
  <dcterms:created xsi:type="dcterms:W3CDTF">2015-05-29T11:37:00Z</dcterms:created>
  <dcterms:modified xsi:type="dcterms:W3CDTF">2016-12-22T12:35:00Z</dcterms:modified>
</cp:coreProperties>
</file>