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92A" w:rsidRDefault="007F192A" w:rsidP="007F192A">
      <w:pPr>
        <w:jc w:val="center"/>
      </w:pPr>
      <w:r>
        <w:rPr>
          <w:noProof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192A" w:rsidRDefault="007F192A" w:rsidP="007F192A">
      <w:pPr>
        <w:jc w:val="center"/>
      </w:pPr>
    </w:p>
    <w:p w:rsidR="007F192A" w:rsidRDefault="007F192A" w:rsidP="007F192A">
      <w:pPr>
        <w:pStyle w:val="2"/>
        <w:spacing w:after="0" w:line="240" w:lineRule="auto"/>
        <w:jc w:val="center"/>
      </w:pPr>
      <w:r>
        <w:t>АДМИНИСТРАЦИЯ г. ПЕРЕСЛАВЛЯ-ЗАЛЕССКОГО</w:t>
      </w:r>
    </w:p>
    <w:p w:rsidR="007F192A" w:rsidRDefault="007F192A" w:rsidP="007F192A">
      <w:pPr>
        <w:pStyle w:val="2"/>
        <w:spacing w:after="0" w:line="240" w:lineRule="auto"/>
        <w:jc w:val="center"/>
      </w:pPr>
      <w:r>
        <w:t>ЯРОСЛАВСКОЙ ОБЛАСТИ</w:t>
      </w:r>
    </w:p>
    <w:p w:rsidR="007F192A" w:rsidRDefault="007F192A" w:rsidP="007F192A">
      <w:pPr>
        <w:pStyle w:val="2"/>
        <w:spacing w:after="0" w:line="240" w:lineRule="auto"/>
        <w:jc w:val="center"/>
      </w:pPr>
    </w:p>
    <w:p w:rsidR="007F192A" w:rsidRDefault="007F192A" w:rsidP="007F192A">
      <w:pPr>
        <w:pStyle w:val="2"/>
        <w:spacing w:after="0" w:line="240" w:lineRule="auto"/>
        <w:jc w:val="center"/>
      </w:pPr>
      <w:r>
        <w:t>ПОСТАНОВЛЕНИЕ</w:t>
      </w:r>
    </w:p>
    <w:p w:rsidR="007F192A" w:rsidRDefault="007F192A" w:rsidP="007F192A"/>
    <w:p w:rsidR="007F192A" w:rsidRDefault="007F192A" w:rsidP="007F192A"/>
    <w:p w:rsidR="007F192A" w:rsidRDefault="007F192A" w:rsidP="007F192A">
      <w:pPr>
        <w:pStyle w:val="2"/>
        <w:spacing w:after="0" w:line="240" w:lineRule="auto"/>
        <w:ind w:left="0"/>
      </w:pPr>
      <w:r>
        <w:t>От</w:t>
      </w:r>
      <w:r w:rsidR="007C33D4">
        <w:t xml:space="preserve"> </w:t>
      </w:r>
      <w:r w:rsidR="007C33D4" w:rsidRPr="007C33D4">
        <w:t>16.12.2014</w:t>
      </w:r>
      <w:r w:rsidR="007C33D4">
        <w:t xml:space="preserve"> </w:t>
      </w:r>
      <w:r>
        <w:t xml:space="preserve"> </w:t>
      </w:r>
      <w:r w:rsidR="007C33D4" w:rsidRPr="007C33D4">
        <w:t>№</w:t>
      </w:r>
      <w:r w:rsidR="007C33D4">
        <w:t xml:space="preserve"> ПОС.03-1899</w:t>
      </w:r>
      <w:r w:rsidR="007C33D4">
        <w:rPr>
          <w:lang w:val="en-US"/>
        </w:rPr>
        <w:t>/</w:t>
      </w:r>
      <w:bookmarkStart w:id="0" w:name="_GoBack"/>
      <w:bookmarkEnd w:id="0"/>
      <w:r w:rsidR="007C33D4">
        <w:t>14</w:t>
      </w:r>
    </w:p>
    <w:p w:rsidR="007F192A" w:rsidRDefault="007F192A" w:rsidP="007F192A">
      <w:pPr>
        <w:pStyle w:val="2"/>
        <w:spacing w:after="0" w:line="240" w:lineRule="auto"/>
        <w:ind w:left="0"/>
      </w:pPr>
      <w:r>
        <w:t>г. Переславль-Залесский</w:t>
      </w:r>
    </w:p>
    <w:p w:rsidR="007F192A" w:rsidRDefault="007F192A" w:rsidP="00147E48"/>
    <w:p w:rsidR="00147E48" w:rsidRDefault="00147E48" w:rsidP="00147E48">
      <w:r>
        <w:t>О внесении изменений в городскую</w:t>
      </w:r>
    </w:p>
    <w:p w:rsidR="00147E48" w:rsidRDefault="00147E48" w:rsidP="00147E48">
      <w:r>
        <w:t>целевую программу «Обеспечение первичных мер</w:t>
      </w:r>
    </w:p>
    <w:p w:rsidR="00147E48" w:rsidRDefault="00147E48" w:rsidP="00147E48">
      <w:r>
        <w:t>пожарной безопасности города Переславля – Залесского</w:t>
      </w:r>
    </w:p>
    <w:p w:rsidR="00147E48" w:rsidRDefault="00147E48" w:rsidP="00147E48">
      <w:r>
        <w:t xml:space="preserve"> на 2014-2016 годы»</w:t>
      </w:r>
    </w:p>
    <w:p w:rsidR="00147E48" w:rsidRDefault="00147E48" w:rsidP="00147E48"/>
    <w:p w:rsidR="00147E48" w:rsidRDefault="00147E48" w:rsidP="00147E48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</w:t>
      </w:r>
      <w:proofErr w:type="gramStart"/>
      <w:r>
        <w:t>уточнения  мероприятий</w:t>
      </w:r>
      <w:proofErr w:type="gramEnd"/>
      <w:r>
        <w:t xml:space="preserve"> по пожарной безопасности, </w:t>
      </w:r>
    </w:p>
    <w:p w:rsidR="00147E48" w:rsidRDefault="00147E48" w:rsidP="00147E48">
      <w:pPr>
        <w:jc w:val="both"/>
        <w:rPr>
          <w:sz w:val="28"/>
          <w:szCs w:val="28"/>
        </w:rPr>
      </w:pPr>
    </w:p>
    <w:p w:rsidR="00147E48" w:rsidRDefault="00147E48" w:rsidP="00147E4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47E48" w:rsidRDefault="00147E48" w:rsidP="00147E48">
      <w:pPr>
        <w:jc w:val="center"/>
        <w:rPr>
          <w:sz w:val="28"/>
          <w:szCs w:val="28"/>
        </w:rPr>
      </w:pPr>
    </w:p>
    <w:p w:rsidR="00147E48" w:rsidRDefault="00147E48" w:rsidP="00147E48">
      <w:r>
        <w:t xml:space="preserve">1. 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</w:t>
      </w:r>
      <w:proofErr w:type="gramStart"/>
      <w:r>
        <w:t>( в</w:t>
      </w:r>
      <w:proofErr w:type="gramEnd"/>
      <w:r>
        <w:t xml:space="preserve"> редакции постановлений Администрации г. Переславля-Залесского от 26.02.2014 № ПОС. 03-0269/14, от 29.10.2014 № ПОС.03-1666/14) , следующие изменения:</w:t>
      </w:r>
    </w:p>
    <w:p w:rsidR="00147E48" w:rsidRDefault="00147E48" w:rsidP="00147E48">
      <w:pPr>
        <w:jc w:val="both"/>
      </w:pPr>
      <w:r>
        <w:t xml:space="preserve">-  В Паспорте </w:t>
      </w:r>
      <w:proofErr w:type="gramStart"/>
      <w:r>
        <w:t>программы  позицию</w:t>
      </w:r>
      <w:proofErr w:type="gramEnd"/>
      <w:r>
        <w:t xml:space="preserve">  «Объемы и источники финансирования» изложить в  новой  редакции:</w:t>
      </w:r>
    </w:p>
    <w:p w:rsidR="00147E48" w:rsidRDefault="00147E48" w:rsidP="00147E48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2014 год – 879,0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147E48" w:rsidRDefault="00147E48" w:rsidP="00147E48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2015 год- 1723,031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147E48" w:rsidRDefault="00147E48" w:rsidP="00147E48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2016 год- 1756,688 </w:t>
      </w:r>
      <w:proofErr w:type="spellStart"/>
      <w:r>
        <w:rPr>
          <w:b w:val="0"/>
          <w:sz w:val="24"/>
          <w:szCs w:val="24"/>
        </w:rPr>
        <w:t>тыс.р</w:t>
      </w:r>
      <w:proofErr w:type="spellEnd"/>
      <w:r>
        <w:rPr>
          <w:b w:val="0"/>
          <w:sz w:val="24"/>
          <w:szCs w:val="24"/>
        </w:rPr>
        <w:t>.</w:t>
      </w:r>
    </w:p>
    <w:p w:rsidR="00147E48" w:rsidRDefault="00147E48" w:rsidP="00147E48">
      <w:pPr>
        <w:pStyle w:val="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Итого: 4358,719 тыс</w:t>
      </w:r>
      <w:r>
        <w:rPr>
          <w:b w:val="0"/>
          <w:sz w:val="26"/>
          <w:szCs w:val="26"/>
        </w:rPr>
        <w:t xml:space="preserve">. р </w:t>
      </w:r>
      <w:r>
        <w:rPr>
          <w:b w:val="0"/>
          <w:sz w:val="24"/>
          <w:szCs w:val="24"/>
        </w:rPr>
        <w:t>(городской бюджет)</w:t>
      </w:r>
    </w:p>
    <w:p w:rsidR="00147E48" w:rsidRDefault="00147E48" w:rsidP="00147E48">
      <w:pPr>
        <w:rPr>
          <w:b/>
        </w:rPr>
      </w:pPr>
      <w:r>
        <w:t xml:space="preserve">-   Раздел </w:t>
      </w:r>
      <w:proofErr w:type="gramStart"/>
      <w:r>
        <w:rPr>
          <w:lang w:val="en-US"/>
        </w:rPr>
        <w:t>VIII</w:t>
      </w:r>
      <w:r w:rsidRPr="007F192A">
        <w:t xml:space="preserve"> </w:t>
      </w:r>
      <w:r>
        <w:t xml:space="preserve"> «</w:t>
      </w:r>
      <w:proofErr w:type="gramEnd"/>
      <w:r>
        <w:t xml:space="preserve">Перечень программных мероприятий»  на 2014 год  по исполнителю -«Управление образования города, соответствующие образовательные учреждения», </w:t>
      </w:r>
    </w:p>
    <w:p w:rsidR="00147E48" w:rsidRDefault="00147E48" w:rsidP="00147E48">
      <w:r>
        <w:t xml:space="preserve">изложить в следующей редакции:  </w:t>
      </w:r>
    </w:p>
    <w:p w:rsidR="00147E48" w:rsidRDefault="00147E48" w:rsidP="00147E48">
      <w:r>
        <w:t xml:space="preserve"> </w:t>
      </w:r>
    </w:p>
    <w:p w:rsidR="00147E48" w:rsidRDefault="00147E48" w:rsidP="00147E48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Перечень </w:t>
      </w:r>
      <w:proofErr w:type="gramStart"/>
      <w:r>
        <w:rPr>
          <w:b/>
        </w:rPr>
        <w:t>программных  мероприятий</w:t>
      </w:r>
      <w:proofErr w:type="gramEnd"/>
      <w:r>
        <w:rPr>
          <w:b/>
        </w:rPr>
        <w:t>.</w:t>
      </w:r>
    </w:p>
    <w:p w:rsidR="00147E48" w:rsidRDefault="00147E48" w:rsidP="00147E48">
      <w:pPr>
        <w:jc w:val="center"/>
        <w:rPr>
          <w:b/>
          <w:sz w:val="26"/>
          <w:szCs w:val="26"/>
        </w:rPr>
      </w:pPr>
    </w:p>
    <w:tbl>
      <w:tblPr>
        <w:tblStyle w:val="a3"/>
        <w:tblW w:w="9570" w:type="dxa"/>
        <w:tblLayout w:type="fixed"/>
        <w:tblLook w:val="01E0" w:firstRow="1" w:lastRow="1" w:firstColumn="1" w:lastColumn="1" w:noHBand="0" w:noVBand="0"/>
      </w:tblPr>
      <w:tblGrid>
        <w:gridCol w:w="6203"/>
        <w:gridCol w:w="1842"/>
        <w:gridCol w:w="1525"/>
      </w:tblGrid>
      <w:tr w:rsidR="00147E48" w:rsidTr="00147E48">
        <w:tc>
          <w:tcPr>
            <w:tcW w:w="6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Исполнители</w:t>
            </w:r>
          </w:p>
          <w:p w:rsidR="00147E48" w:rsidRDefault="0014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  <w:tr w:rsidR="00147E48" w:rsidTr="00147E48">
        <w:tc>
          <w:tcPr>
            <w:tcW w:w="6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48" w:rsidRDefault="00147E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E48" w:rsidRDefault="00147E48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2014</w:t>
            </w:r>
          </w:p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тыс. руб.</w:t>
            </w:r>
          </w:p>
        </w:tc>
      </w:tr>
      <w:tr w:rsidR="00147E48" w:rsidTr="00147E4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147E48" w:rsidTr="00147E48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p w:rsidR="00147E48" w:rsidRDefault="00147E48">
            <w:pPr>
              <w:rPr>
                <w:sz w:val="26"/>
                <w:szCs w:val="26"/>
              </w:rPr>
            </w:pPr>
          </w:p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9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after="200"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147E48" w:rsidRDefault="00147E48">
            <w:pPr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Управление образования города, соответствующие </w:t>
            </w:r>
            <w:r>
              <w:rPr>
                <w:b/>
                <w:sz w:val="26"/>
                <w:szCs w:val="26"/>
              </w:rPr>
              <w:lastRenderedPageBreak/>
              <w:t>образовательные учреждения</w:t>
            </w:r>
          </w:p>
          <w:p w:rsidR="00147E48" w:rsidRDefault="00147E48">
            <w:pPr>
              <w:rPr>
                <w:b/>
                <w:sz w:val="26"/>
                <w:szCs w:val="26"/>
              </w:rPr>
            </w:pPr>
          </w:p>
          <w:p w:rsidR="00147E48" w:rsidRDefault="00147E48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Городской бюджет</w:t>
            </w:r>
          </w:p>
          <w:p w:rsidR="00147E48" w:rsidRDefault="00147E48">
            <w:pPr>
              <w:rPr>
                <w:b/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b/>
                <w:sz w:val="26"/>
                <w:szCs w:val="26"/>
              </w:rPr>
            </w:pPr>
          </w:p>
          <w:p w:rsidR="00147E48" w:rsidRDefault="00147E48">
            <w:pPr>
              <w:jc w:val="both"/>
              <w:rPr>
                <w:sz w:val="26"/>
                <w:szCs w:val="26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9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lastRenderedPageBreak/>
                    <w:t>д/</w:t>
                  </w:r>
                  <w:proofErr w:type="gramStart"/>
                  <w:r>
                    <w:rPr>
                      <w:color w:val="000000"/>
                      <w:lang w:eastAsia="en-US"/>
                    </w:rPr>
                    <w:t>с Аленушка</w:t>
                  </w:r>
                  <w:proofErr w:type="gramEnd"/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Замер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сопростивления</w:t>
                  </w:r>
                  <w:proofErr w:type="spellEnd"/>
                  <w:r>
                    <w:rPr>
                      <w:color w:val="000000"/>
                      <w:lang w:eastAsia="en-US"/>
                    </w:rPr>
                    <w:t xml:space="preserve"> изоляции, испытание устройства защитного заземления</w:t>
                  </w:r>
                </w:p>
              </w:tc>
            </w:tr>
          </w:tbl>
          <w:p w:rsidR="00147E48" w:rsidRDefault="00147E4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Городской бюджет</w:t>
            </w:r>
          </w:p>
          <w:p w:rsidR="00147E48" w:rsidRDefault="00147E48">
            <w:pPr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</w:pPr>
            <w:r>
              <w:t>10000</w:t>
            </w: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709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7"/>
              <w:gridCol w:w="959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д/с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Дюймовочка</w:t>
                  </w:r>
                  <w:proofErr w:type="spellEnd"/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Замена дверей на путях эвакуации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0</w:t>
                  </w:r>
                </w:p>
              </w:tc>
            </w:tr>
          </w:tbl>
          <w:p w:rsidR="00147E48" w:rsidRDefault="00147E48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147E48" w:rsidRDefault="00147E48">
            <w:pPr>
              <w:rPr>
                <w:b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</w:pPr>
            <w:r>
              <w:t>60000</w:t>
            </w: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д/с Колокольчик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знаков пожарной безопасности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противогаза-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самоспасателя</w:t>
                  </w:r>
                  <w:proofErr w:type="spellEnd"/>
                </w:p>
              </w:tc>
            </w:tr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Пропитка, замена дверей на путях эвакуации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установка связи с пожарной частью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1200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3800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63000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57</w:t>
                  </w:r>
                  <w:r>
                    <w:rPr>
                      <w:color w:val="000000"/>
                      <w:lang w:val="en-US" w:eastAsia="en-US"/>
                    </w:rPr>
                    <w:t>940</w:t>
                  </w:r>
                  <w:r>
                    <w:rPr>
                      <w:color w:val="000000"/>
                      <w:lang w:eastAsia="en-US"/>
                    </w:rPr>
                    <w:t>,88</w:t>
                  </w:r>
                </w:p>
              </w:tc>
            </w:tr>
          </w:tbl>
          <w:p w:rsidR="00147E48" w:rsidRDefault="00147E48">
            <w:pPr>
              <w:jc w:val="center"/>
              <w:rPr>
                <w:b/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д/с Колосок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замена дверей на путях эвакуации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установка связи с пожарной частью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63000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26059, 12</w:t>
                  </w:r>
                </w:p>
              </w:tc>
            </w:tr>
          </w:tbl>
          <w:p w:rsidR="00147E48" w:rsidRDefault="00147E48">
            <w:pPr>
              <w:jc w:val="center"/>
              <w:rPr>
                <w:b/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МУК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Испытание устройства защитного заземления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Изготовление плана эвакуации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огнетушителей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3000</w:t>
                  </w:r>
                </w:p>
              </w:tc>
            </w:tr>
          </w:tbl>
          <w:p w:rsidR="00147E48" w:rsidRDefault="00147E48">
            <w:pPr>
              <w:jc w:val="center"/>
              <w:rPr>
                <w:b/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д/с Родничок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пожарных ящиков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45000</w:t>
            </w:r>
          </w:p>
          <w:p w:rsidR="00147E48" w:rsidRDefault="00147E48">
            <w:pPr>
              <w:jc w:val="center"/>
              <w:rPr>
                <w:b/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д/с Солнышко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Испытание устройства защитного заземления, перезарядка огнетушителей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9000</w:t>
            </w:r>
          </w:p>
          <w:p w:rsidR="00147E48" w:rsidRDefault="00147E48">
            <w:pPr>
              <w:jc w:val="center"/>
              <w:rPr>
                <w:b/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МОУ СОШ 4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>Изготовление плана эвакуации и знаков пожарной безопасности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32000</w:t>
            </w:r>
          </w:p>
          <w:p w:rsidR="00147E48" w:rsidRDefault="00147E48">
            <w:pPr>
              <w:jc w:val="center"/>
              <w:rPr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НШ 5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FF0000"/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Изготовление плана эвакуации 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пожарных шкафов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7900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5100</w:t>
                  </w:r>
                </w:p>
              </w:tc>
            </w:tr>
          </w:tbl>
          <w:p w:rsidR="00147E48" w:rsidRDefault="00147E48">
            <w:pPr>
              <w:jc w:val="center"/>
              <w:rPr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МОУ СОШ 6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Замена АПС, пропитка деревянных конструкций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знаков пожарной безопасности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10000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24000</w:t>
                  </w:r>
                </w:p>
              </w:tc>
            </w:tr>
          </w:tbl>
          <w:p w:rsidR="00147E48" w:rsidRDefault="00147E48">
            <w:pPr>
              <w:jc w:val="center"/>
              <w:rPr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д/с Чебурашка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огнетушителей</w:t>
                  </w:r>
                </w:p>
              </w:tc>
            </w:tr>
            <w:tr w:rsidR="00147E48">
              <w:trPr>
                <w:trHeight w:val="12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 xml:space="preserve">измерение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сопростивления</w:t>
                  </w:r>
                  <w:proofErr w:type="spellEnd"/>
                  <w:r>
                    <w:rPr>
                      <w:color w:val="000000"/>
                      <w:lang w:eastAsia="en-US"/>
                    </w:rPr>
                    <w:t xml:space="preserve">, огнезащитная обработка, испытания </w:t>
                  </w:r>
                  <w:proofErr w:type="spellStart"/>
                  <w:r>
                    <w:rPr>
                      <w:color w:val="000000"/>
                      <w:lang w:eastAsia="en-US"/>
                    </w:rPr>
                    <w:t>поажрной</w:t>
                  </w:r>
                  <w:proofErr w:type="spellEnd"/>
                  <w:r>
                    <w:rPr>
                      <w:color w:val="000000"/>
                      <w:lang w:eastAsia="en-US"/>
                    </w:rPr>
                    <w:t xml:space="preserve"> лестницы, электромонтажные работы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диэлектрических бот, знаков пожарной безопасности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2700</w:t>
                  </w:r>
                </w:p>
              </w:tc>
            </w:tr>
            <w:tr w:rsidR="00147E48">
              <w:trPr>
                <w:trHeight w:val="12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29519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lastRenderedPageBreak/>
                    <w:t>2781</w:t>
                  </w:r>
                </w:p>
              </w:tc>
            </w:tr>
          </w:tbl>
          <w:p w:rsidR="00147E48" w:rsidRDefault="00147E48">
            <w:pPr>
              <w:jc w:val="center"/>
              <w:rPr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6135" w:type="dxa"/>
              <w:tblLayout w:type="fixed"/>
              <w:tblLook w:val="04A0" w:firstRow="1" w:lastRow="0" w:firstColumn="1" w:lastColumn="0" w:noHBand="0" w:noVBand="1"/>
            </w:tblPr>
            <w:tblGrid>
              <w:gridCol w:w="1859"/>
              <w:gridCol w:w="4276"/>
            </w:tblGrid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lastRenderedPageBreak/>
                    <w:t>МОУ СОШ 1</w:t>
                  </w: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разработка плана эвакуации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испытания гидрантов, пожарных кранов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первичных средств пожаротушения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18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rFonts w:asciiTheme="minorHAnsi" w:eastAsiaTheme="minorHAnsi" w:hAnsi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4280" w:type="dxa"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приобретение сигнальных знаков</w:t>
                  </w:r>
                </w:p>
              </w:tc>
            </w:tr>
          </w:tbl>
          <w:p w:rsidR="00147E48" w:rsidRDefault="00147E48">
            <w:pPr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6000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21000</w:t>
                  </w:r>
                </w:p>
              </w:tc>
            </w:tr>
            <w:tr w:rsidR="00147E48">
              <w:trPr>
                <w:trHeight w:val="6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15000</w:t>
                  </w:r>
                </w:p>
              </w:tc>
            </w:tr>
            <w:tr w:rsidR="00147E48">
              <w:trPr>
                <w:trHeight w:val="300"/>
              </w:trPr>
              <w:tc>
                <w:tcPr>
                  <w:tcW w:w="960" w:type="dxa"/>
                  <w:noWrap/>
                  <w:vAlign w:val="bottom"/>
                  <w:hideMark/>
                </w:tcPr>
                <w:p w:rsidR="00147E48" w:rsidRDefault="00147E48">
                  <w:pPr>
                    <w:spacing w:line="276" w:lineRule="auto"/>
                    <w:jc w:val="right"/>
                    <w:rPr>
                      <w:color w:val="000000"/>
                      <w:lang w:eastAsia="en-US"/>
                    </w:rPr>
                  </w:pPr>
                  <w:r>
                    <w:rPr>
                      <w:color w:val="000000"/>
                      <w:lang w:eastAsia="en-US"/>
                    </w:rPr>
                    <w:t>4000</w:t>
                  </w:r>
                </w:p>
              </w:tc>
            </w:tr>
          </w:tbl>
          <w:p w:rsidR="00147E48" w:rsidRDefault="00147E48">
            <w:pPr>
              <w:jc w:val="right"/>
              <w:rPr>
                <w:color w:val="000000"/>
              </w:rPr>
            </w:pPr>
          </w:p>
        </w:tc>
      </w:tr>
      <w:tr w:rsidR="00147E48" w:rsidTr="00147E48">
        <w:trPr>
          <w:trHeight w:val="629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E48" w:rsidRDefault="00147E48">
            <w:pPr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Итого: по Управлению образования города, соответствующим образовательным учреждениям</w:t>
            </w:r>
          </w:p>
          <w:p w:rsidR="00147E48" w:rsidRDefault="00147E4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-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E48" w:rsidRDefault="00147E48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511000</w:t>
            </w:r>
          </w:p>
        </w:tc>
      </w:tr>
    </w:tbl>
    <w:p w:rsidR="00147E48" w:rsidRDefault="00147E48" w:rsidP="00147E48">
      <w:pPr>
        <w:rPr>
          <w:b/>
        </w:rPr>
      </w:pPr>
    </w:p>
    <w:p w:rsidR="00147E48" w:rsidRDefault="00147E48" w:rsidP="00147E48">
      <w:r>
        <w:t xml:space="preserve">- Раздел </w:t>
      </w:r>
      <w:proofErr w:type="gramStart"/>
      <w:r>
        <w:rPr>
          <w:lang w:val="en-US"/>
        </w:rPr>
        <w:t>VIII</w:t>
      </w:r>
      <w:r w:rsidRPr="00147E48">
        <w:t xml:space="preserve"> </w:t>
      </w:r>
      <w:r>
        <w:t xml:space="preserve"> «</w:t>
      </w:r>
      <w:proofErr w:type="gramEnd"/>
      <w:r>
        <w:t>Перечень программных мероприятий»  на 2014 год  по исполнителю –</w:t>
      </w:r>
    </w:p>
    <w:p w:rsidR="00147E48" w:rsidRDefault="00147E48" w:rsidP="00147E48">
      <w:pPr>
        <w:jc w:val="both"/>
      </w:pPr>
      <w:r>
        <w:t xml:space="preserve">«Управление культуры, туризма, молодежи и спорта» дополнить пунктом </w:t>
      </w:r>
      <w:proofErr w:type="gramStart"/>
      <w:r>
        <w:t>« МОУ</w:t>
      </w:r>
      <w:proofErr w:type="gramEnd"/>
      <w:r>
        <w:t xml:space="preserve"> ДОД ДЮСШ  23. Пропитка деревянных конструкций» -18,4 тыс. рублей. </w:t>
      </w:r>
    </w:p>
    <w:p w:rsidR="00147E48" w:rsidRDefault="00147E48" w:rsidP="00147E48">
      <w:pPr>
        <w:jc w:val="both"/>
      </w:pPr>
      <w:r>
        <w:t xml:space="preserve">- В строке «Итого по управлению культуры, туризма, молодежи и </w:t>
      </w:r>
      <w:proofErr w:type="gramStart"/>
      <w:r>
        <w:t>спорта»  на</w:t>
      </w:r>
      <w:proofErr w:type="gramEnd"/>
      <w:r>
        <w:t xml:space="preserve"> 2014 год – цифру 136,0 изменить на 154,4.</w:t>
      </w:r>
    </w:p>
    <w:p w:rsidR="00147E48" w:rsidRDefault="00147E48" w:rsidP="00147E48">
      <w:pPr>
        <w:jc w:val="both"/>
      </w:pPr>
      <w:r>
        <w:t xml:space="preserve">2. Настоящее </w:t>
      </w:r>
      <w:proofErr w:type="gramStart"/>
      <w:r>
        <w:t>постановление  разместить</w:t>
      </w:r>
      <w:proofErr w:type="gramEnd"/>
      <w:r>
        <w:t xml:space="preserve"> на официальном сайте органов местного самоуправления г. Переславля- Залесского.</w:t>
      </w:r>
    </w:p>
    <w:p w:rsidR="00147E48" w:rsidRDefault="00147E48" w:rsidP="00147E48">
      <w:pPr>
        <w:jc w:val="both"/>
      </w:pPr>
      <w:r>
        <w:t xml:space="preserve">3. Контроль за исполнением настоящего постановления возложить на первого заместителя Главы Администрации города Переславля – Залесского </w:t>
      </w:r>
      <w:proofErr w:type="spellStart"/>
      <w:r>
        <w:t>А.С.Туманова</w:t>
      </w:r>
      <w:proofErr w:type="spellEnd"/>
      <w:r>
        <w:t>.</w:t>
      </w:r>
    </w:p>
    <w:p w:rsidR="00147E48" w:rsidRDefault="00147E48" w:rsidP="00147E48">
      <w:pPr>
        <w:jc w:val="both"/>
      </w:pPr>
    </w:p>
    <w:p w:rsidR="00147E48" w:rsidRDefault="00147E48" w:rsidP="00147E48">
      <w:pPr>
        <w:jc w:val="both"/>
      </w:pPr>
    </w:p>
    <w:p w:rsidR="00147E48" w:rsidRDefault="00147E48" w:rsidP="00147E48">
      <w:pPr>
        <w:jc w:val="both"/>
      </w:pPr>
      <w:r>
        <w:t xml:space="preserve">Мэр города Переславля – Залесского                                           </w:t>
      </w:r>
      <w:proofErr w:type="spellStart"/>
      <w:r>
        <w:t>Д.В.Кошурников</w:t>
      </w:r>
      <w:proofErr w:type="spellEnd"/>
    </w:p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p w:rsidR="00147E48" w:rsidRDefault="00147E48" w:rsidP="00147E48"/>
    <w:sectPr w:rsidR="00147E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0E9" w:rsidRDefault="00EF50E9" w:rsidP="007F192A">
      <w:r>
        <w:separator/>
      </w:r>
    </w:p>
  </w:endnote>
  <w:endnote w:type="continuationSeparator" w:id="0">
    <w:p w:rsidR="00EF50E9" w:rsidRDefault="00EF50E9" w:rsidP="007F1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0E9" w:rsidRDefault="00EF50E9" w:rsidP="007F192A">
      <w:r>
        <w:separator/>
      </w:r>
    </w:p>
  </w:footnote>
  <w:footnote w:type="continuationSeparator" w:id="0">
    <w:p w:rsidR="00EF50E9" w:rsidRDefault="00EF50E9" w:rsidP="007F19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92A" w:rsidRDefault="007F192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43B"/>
    <w:rsid w:val="00147E48"/>
    <w:rsid w:val="004C743B"/>
    <w:rsid w:val="0051525C"/>
    <w:rsid w:val="00692F9A"/>
    <w:rsid w:val="007C33D4"/>
    <w:rsid w:val="007F192A"/>
    <w:rsid w:val="00E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695DC0-17EF-475E-85D1-CBB305ED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semiHidden/>
    <w:unhideWhenUsed/>
    <w:rsid w:val="00147E48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semiHidden/>
    <w:rsid w:val="00147E4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table" w:styleId="a3">
    <w:name w:val="Table Grid"/>
    <w:basedOn w:val="a1"/>
    <w:rsid w:val="00147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19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F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7F19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F192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F19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F19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19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4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2014-12-15T07:01:00Z</cp:lastPrinted>
  <dcterms:created xsi:type="dcterms:W3CDTF">2014-12-08T06:50:00Z</dcterms:created>
  <dcterms:modified xsi:type="dcterms:W3CDTF">2014-12-16T07:21:00Z</dcterms:modified>
</cp:coreProperties>
</file>