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99" w:rsidRPr="008B5E99" w:rsidRDefault="008B5E99" w:rsidP="008B5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E99" w:rsidRPr="008B5E99" w:rsidRDefault="008B5E99" w:rsidP="008B5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B5E99" w:rsidRPr="008B5E99" w:rsidRDefault="008B5E99" w:rsidP="008B5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B5E99" w:rsidRPr="008B5E99" w:rsidRDefault="008B5E99" w:rsidP="008B5E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99" w:rsidRPr="008B5E99" w:rsidRDefault="008B5E99" w:rsidP="008B5E9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B5E99" w:rsidRPr="008B5E99" w:rsidRDefault="008B5E99" w:rsidP="008B5E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99" w:rsidRPr="008B5E99" w:rsidRDefault="008B5E99" w:rsidP="008B5E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B5E99" w:rsidRPr="008B5E99" w:rsidRDefault="008B5E99" w:rsidP="008B5E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99" w:rsidRPr="008B5E99" w:rsidRDefault="008B5E99" w:rsidP="008B5E9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99" w:rsidRPr="008B5E99" w:rsidRDefault="008B5E99" w:rsidP="008B5E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9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0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03.03.2022</w:t>
      </w:r>
      <w:r w:rsidRPr="008B5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0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ПОС.03-0442/22</w:t>
      </w:r>
      <w:r w:rsidRPr="008B5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5E99" w:rsidRPr="008B5E99" w:rsidRDefault="008B5E99" w:rsidP="008B5E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E99" w:rsidRPr="008B5E99" w:rsidRDefault="008B5E99" w:rsidP="008B5E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B5E99" w:rsidRPr="008B5E99" w:rsidRDefault="008B5E99" w:rsidP="008B5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99" w:rsidRDefault="008B5E99" w:rsidP="006A758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6A7589" w:rsidRPr="00B33A26" w:rsidRDefault="006A7589" w:rsidP="006A7589">
      <w:pPr>
        <w:pStyle w:val="ad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</w:p>
    <w:p w:rsidR="006A7589" w:rsidRPr="00B33A26" w:rsidRDefault="006A7589" w:rsidP="006A7589">
      <w:pPr>
        <w:pStyle w:val="ad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 xml:space="preserve">«Укрепление общественного здоровья населения </w:t>
      </w:r>
    </w:p>
    <w:p w:rsidR="006A7589" w:rsidRPr="00B33A26" w:rsidRDefault="006A7589" w:rsidP="006A7589">
      <w:pPr>
        <w:pStyle w:val="ad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B33A26">
        <w:rPr>
          <w:rFonts w:ascii="Times New Roman" w:eastAsiaTheme="minorEastAsia" w:hAnsi="Times New Roman" w:cs="Times New Roman"/>
          <w:bCs/>
          <w:sz w:val="26"/>
          <w:szCs w:val="26"/>
        </w:rPr>
        <w:t xml:space="preserve">городского округа город Переславль-Залесский </w:t>
      </w:r>
    </w:p>
    <w:p w:rsidR="006A7589" w:rsidRDefault="006A7589" w:rsidP="006A7589">
      <w:pPr>
        <w:pStyle w:val="ad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eastAsiaTheme="minorEastAsia" w:hAnsi="Times New Roman" w:cs="Times New Roman"/>
          <w:bCs/>
          <w:sz w:val="26"/>
          <w:szCs w:val="26"/>
        </w:rPr>
        <w:t>Ярославской области</w:t>
      </w:r>
      <w:r w:rsidRPr="00B33A26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FF608F" w:rsidRDefault="00FF608F" w:rsidP="006A758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8B5E99" w:rsidRPr="00B33A26" w:rsidRDefault="008B5E99" w:rsidP="006A7589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5E7475" w:rsidRPr="005E7475" w:rsidRDefault="005E7475" w:rsidP="005E747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5E7475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5E7475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5E7475">
        <w:rPr>
          <w:rFonts w:ascii="Times New Roman" w:hAnsi="Times New Roman" w:cs="Times New Roman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Pr="005E7475">
        <w:rPr>
          <w:rFonts w:ascii="Times New Roman" w:eastAsia="Calibri" w:hAnsi="Times New Roman" w:cs="Times New Roman"/>
          <w:bCs/>
          <w:sz w:val="26"/>
          <w:szCs w:val="26"/>
        </w:rPr>
        <w:t xml:space="preserve"> «Об утверждении Положения о программно-целевом планировании в городском округе</w:t>
      </w:r>
      <w:proofErr w:type="gramEnd"/>
      <w:r w:rsidRPr="005E7475">
        <w:rPr>
          <w:rFonts w:ascii="Times New Roman" w:eastAsia="Calibri" w:hAnsi="Times New Roman" w:cs="Times New Roman"/>
          <w:bCs/>
          <w:sz w:val="26"/>
          <w:szCs w:val="26"/>
        </w:rPr>
        <w:t xml:space="preserve"> город Переславль-Залесский Ярославской области»,</w:t>
      </w:r>
      <w:r w:rsidRPr="005E7475">
        <w:rPr>
          <w:rFonts w:ascii="Times New Roman" w:hAnsi="Times New Roman" w:cs="Times New Roman"/>
          <w:sz w:val="26"/>
          <w:szCs w:val="26"/>
        </w:rPr>
        <w:t xml:space="preserve"> Уставом городского округа город Переславль-Залесский Ярославской области,</w:t>
      </w:r>
    </w:p>
    <w:p w:rsidR="006A7589" w:rsidRPr="008B5E99" w:rsidRDefault="006A7589" w:rsidP="006A7589">
      <w:pPr>
        <w:pStyle w:val="ad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5E9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A7589" w:rsidRPr="008B5E99" w:rsidRDefault="006A7589" w:rsidP="006A7589">
      <w:pPr>
        <w:pStyle w:val="ad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A7589" w:rsidRPr="00781433" w:rsidRDefault="006A7589" w:rsidP="006A7589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«Укрепление общественного здоровья населения </w:t>
      </w:r>
      <w:r w:rsidRPr="00B33A26">
        <w:rPr>
          <w:rFonts w:ascii="Times New Roman" w:eastAsiaTheme="minorEastAsia" w:hAnsi="Times New Roman" w:cs="Times New Roman"/>
          <w:bCs/>
          <w:sz w:val="26"/>
          <w:szCs w:val="26"/>
        </w:rPr>
        <w:t xml:space="preserve">городского округа город Переславль-Залесский Ярославской </w:t>
      </w:r>
      <w:r w:rsidRPr="00781433">
        <w:rPr>
          <w:rFonts w:ascii="Times New Roman" w:eastAsiaTheme="minorEastAsia" w:hAnsi="Times New Roman" w:cs="Times New Roman"/>
          <w:bCs/>
          <w:sz w:val="26"/>
          <w:szCs w:val="26"/>
        </w:rPr>
        <w:t>области</w:t>
      </w:r>
      <w:r w:rsidRPr="00781433">
        <w:rPr>
          <w:rFonts w:ascii="Times New Roman" w:hAnsi="Times New Roman" w:cs="Times New Roman"/>
          <w:sz w:val="26"/>
          <w:szCs w:val="26"/>
        </w:rPr>
        <w:t>»</w:t>
      </w:r>
      <w:r w:rsidR="005E7475">
        <w:rPr>
          <w:rFonts w:ascii="Times New Roman" w:hAnsi="Times New Roman" w:cs="Times New Roman"/>
          <w:sz w:val="26"/>
          <w:szCs w:val="26"/>
        </w:rPr>
        <w:t xml:space="preserve"> </w:t>
      </w:r>
      <w:r w:rsidR="009F7D3F" w:rsidRPr="00781433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Pr="00781433">
        <w:rPr>
          <w:rFonts w:ascii="Times New Roman" w:hAnsi="Times New Roman" w:cs="Times New Roman"/>
          <w:sz w:val="26"/>
          <w:szCs w:val="26"/>
        </w:rPr>
        <w:t>.</w:t>
      </w:r>
    </w:p>
    <w:p w:rsidR="00913B9A" w:rsidRPr="00781433" w:rsidRDefault="00913B9A" w:rsidP="00913B9A">
      <w:pPr>
        <w:pStyle w:val="a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:rsidR="00913B9A" w:rsidRPr="00781433" w:rsidRDefault="00913B9A" w:rsidP="00913B9A">
      <w:pPr>
        <w:pStyle w:val="ad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43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814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1433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   </w:t>
      </w:r>
    </w:p>
    <w:p w:rsidR="00913B9A" w:rsidRPr="00781433" w:rsidRDefault="00913B9A" w:rsidP="00913B9A">
      <w:pPr>
        <w:pStyle w:val="ad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913B9A" w:rsidRDefault="00913B9A" w:rsidP="00913B9A">
      <w:pPr>
        <w:pStyle w:val="ad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8B5E99" w:rsidRPr="00781433" w:rsidRDefault="008B5E99" w:rsidP="00913B9A">
      <w:pPr>
        <w:pStyle w:val="ad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5E7475" w:rsidRPr="005E7475" w:rsidRDefault="005E7475" w:rsidP="005E7475">
      <w:pPr>
        <w:tabs>
          <w:tab w:val="left" w:pos="7365"/>
        </w:tabs>
        <w:rPr>
          <w:rFonts w:ascii="Times New Roman" w:hAnsi="Times New Roman" w:cs="Times New Roman"/>
        </w:rPr>
      </w:pPr>
      <w:r w:rsidRPr="005E7475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Pr="005E7475">
        <w:rPr>
          <w:rFonts w:ascii="Times New Roman" w:hAnsi="Times New Roman" w:cs="Times New Roman"/>
          <w:sz w:val="26"/>
          <w:szCs w:val="26"/>
        </w:rPr>
        <w:tab/>
      </w:r>
      <w:r w:rsidRPr="005E7475">
        <w:rPr>
          <w:rFonts w:ascii="Times New Roman" w:hAnsi="Times New Roman" w:cs="Times New Roman"/>
          <w:sz w:val="26"/>
          <w:szCs w:val="26"/>
        </w:rPr>
        <w:tab/>
      </w:r>
      <w:r w:rsidRPr="005E7475">
        <w:rPr>
          <w:rFonts w:ascii="Times New Roman" w:hAnsi="Times New Roman" w:cs="Times New Roman"/>
          <w:sz w:val="26"/>
          <w:szCs w:val="26"/>
        </w:rPr>
        <w:br/>
        <w:t>города Переславля-Залесского                                                                      Т.А. Эппель</w:t>
      </w:r>
    </w:p>
    <w:p w:rsidR="006A7589" w:rsidRPr="00B33A26" w:rsidRDefault="006A7589" w:rsidP="00BC544A">
      <w:pPr>
        <w:shd w:val="clear" w:color="auto" w:fill="FFFFFF"/>
        <w:spacing w:before="40" w:after="40" w:line="276" w:lineRule="auto"/>
        <w:ind w:firstLine="5387"/>
        <w:jc w:val="right"/>
        <w:rPr>
          <w:rFonts w:ascii="Times New Roman" w:hAnsi="Times New Roman" w:cs="Times New Roman"/>
          <w:sz w:val="26"/>
          <w:szCs w:val="26"/>
        </w:rPr>
      </w:pPr>
    </w:p>
    <w:p w:rsidR="002F2203" w:rsidRPr="005E7475" w:rsidRDefault="002F2203" w:rsidP="005E7475">
      <w:pPr>
        <w:shd w:val="clear" w:color="auto" w:fill="FFFFFF"/>
        <w:spacing w:before="40" w:after="0" w:line="276" w:lineRule="auto"/>
        <w:ind w:firstLine="5387"/>
        <w:jc w:val="right"/>
        <w:rPr>
          <w:rFonts w:ascii="Times New Roman" w:hAnsi="Times New Roman" w:cs="Times New Roman"/>
          <w:sz w:val="26"/>
          <w:szCs w:val="26"/>
        </w:rPr>
      </w:pPr>
    </w:p>
    <w:p w:rsidR="00362395" w:rsidRDefault="008B5E99" w:rsidP="003623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5E7475" w:rsidRPr="005E7475" w:rsidRDefault="005E7475" w:rsidP="0036239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E7475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8B5E99">
        <w:rPr>
          <w:rFonts w:ascii="Times New Roman" w:hAnsi="Times New Roman" w:cs="Times New Roman"/>
          <w:sz w:val="26"/>
          <w:szCs w:val="26"/>
        </w:rPr>
        <w:t>ем</w:t>
      </w:r>
      <w:r w:rsidR="00362395">
        <w:rPr>
          <w:rFonts w:ascii="Times New Roman" w:hAnsi="Times New Roman" w:cs="Times New Roman"/>
          <w:sz w:val="26"/>
          <w:szCs w:val="26"/>
        </w:rPr>
        <w:t xml:space="preserve"> </w:t>
      </w:r>
      <w:r w:rsidRPr="005E747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E7475" w:rsidRPr="005E7475" w:rsidRDefault="005E7475" w:rsidP="00362395">
      <w:pPr>
        <w:shd w:val="clear" w:color="auto" w:fill="FFFFFF"/>
        <w:spacing w:after="0"/>
        <w:ind w:firstLine="5387"/>
        <w:jc w:val="right"/>
        <w:rPr>
          <w:rFonts w:ascii="Times New Roman" w:hAnsi="Times New Roman" w:cs="Times New Roman"/>
          <w:sz w:val="26"/>
          <w:szCs w:val="26"/>
        </w:rPr>
      </w:pPr>
      <w:r w:rsidRPr="005E747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5E7475" w:rsidRPr="005E7475" w:rsidRDefault="00E04988" w:rsidP="008B5E99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E7475" w:rsidRPr="005E747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03.03.2022</w:t>
      </w:r>
      <w:r w:rsidRPr="008B5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ПОС.03-0442/22</w:t>
      </w:r>
    </w:p>
    <w:p w:rsidR="00F23599" w:rsidRPr="000B46DA" w:rsidRDefault="00F23599" w:rsidP="00BC544A">
      <w:pPr>
        <w:widowControl w:val="0"/>
        <w:autoSpaceDE w:val="0"/>
        <w:autoSpaceDN w:val="0"/>
        <w:adjustRightInd w:val="0"/>
        <w:spacing w:before="40" w:after="40" w:line="276" w:lineRule="auto"/>
        <w:jc w:val="right"/>
        <w:outlineLvl w:val="0"/>
        <w:rPr>
          <w:rFonts w:ascii="Times New Roman" w:hAnsi="Times New Roman" w:cs="Times New Roman"/>
          <w:b/>
          <w:strike/>
          <w:sz w:val="26"/>
          <w:szCs w:val="26"/>
        </w:rPr>
      </w:pPr>
    </w:p>
    <w:p w:rsidR="000B46DA" w:rsidRDefault="009F7D3F" w:rsidP="00BC544A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33A26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</w:p>
    <w:p w:rsidR="009F7D3F" w:rsidRDefault="00522DA4" w:rsidP="00BC544A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33A26">
        <w:rPr>
          <w:rFonts w:ascii="Times New Roman" w:hAnsi="Times New Roman" w:cs="Times New Roman"/>
          <w:b/>
          <w:sz w:val="26"/>
          <w:szCs w:val="26"/>
        </w:rPr>
        <w:t xml:space="preserve">«Укрепление общественного здоровья населения </w:t>
      </w:r>
      <w:r w:rsidRPr="00B33A26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Pr="00B33A26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765653" w:rsidRPr="00B33A26" w:rsidRDefault="00765653" w:rsidP="00BC544A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22DA4" w:rsidRPr="000B46DA" w:rsidRDefault="00362395" w:rsidP="000B46DA">
      <w:pPr>
        <w:widowControl w:val="0"/>
        <w:autoSpaceDE w:val="0"/>
        <w:autoSpaceDN w:val="0"/>
        <w:adjustRightInd w:val="0"/>
        <w:spacing w:before="40" w:after="40" w:line="276" w:lineRule="auto"/>
        <w:ind w:left="2127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1</w:t>
      </w:r>
      <w:r w:rsidR="000B46DA" w:rsidRPr="00A071C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. </w:t>
      </w:r>
      <w:r w:rsidR="009F7D3F" w:rsidRPr="00A071CB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</w:t>
      </w:r>
      <w:r w:rsidR="009F7D3F" w:rsidRPr="000B46D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муниципальной программы</w:t>
      </w:r>
      <w:r w:rsidR="00522DA4" w:rsidRPr="000B46DA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7"/>
        <w:gridCol w:w="6124"/>
      </w:tblGrid>
      <w:tr w:rsidR="00A23813" w:rsidRPr="00735483" w:rsidTr="007D2B95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13" w:rsidRPr="00735483" w:rsidRDefault="00A2381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Ответственный исполнитель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F5" w:rsidRPr="00735483" w:rsidRDefault="009F7D3F" w:rsidP="00C74275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туризма, молодежи и спорта Администрации города Переславля-Залесского, </w:t>
            </w:r>
            <w:proofErr w:type="spellStart"/>
            <w:r w:rsidRPr="00735483">
              <w:rPr>
                <w:rFonts w:ascii="Times New Roman" w:hAnsi="Times New Roman" w:cs="Times New Roman"/>
                <w:sz w:val="24"/>
                <w:szCs w:val="24"/>
              </w:rPr>
              <w:t>Боровлева</w:t>
            </w:r>
            <w:proofErr w:type="spellEnd"/>
            <w:r w:rsidRPr="0073548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Николаевна, телефон (48535) 3-17-68</w:t>
            </w:r>
          </w:p>
        </w:tc>
      </w:tr>
      <w:tr w:rsidR="00A23813" w:rsidRPr="00735483" w:rsidTr="007D2B95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13" w:rsidRPr="00735483" w:rsidRDefault="00227D2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Куратор </w:t>
            </w:r>
            <w:r w:rsidR="00A23813"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735483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Переславля-Залесского, Эппель Татьяна Александровна, телефон (48535) 3-25-63</w:t>
            </w:r>
          </w:p>
        </w:tc>
      </w:tr>
      <w:tr w:rsidR="00A23813" w:rsidRPr="00735483" w:rsidTr="007D2B95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13" w:rsidRPr="00735483" w:rsidRDefault="00227D2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Соисполнители</w:t>
            </w:r>
            <w:r w:rsidR="00A23813"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813"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бюджетное учреждение здравоохранения Ярославской области «Переславская центральная районная больница», Харчиков Кирилл Сергеевич, </w:t>
            </w:r>
            <w:r w:rsidR="000B46DA"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(48535) 6-64-00; </w:t>
            </w:r>
          </w:p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- Управление образования Администрации города Переславля-Залесского, Кочева Вера Николаевна, телефон (48535) 3-25-05;</w:t>
            </w:r>
          </w:p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социальной защиты населения и труда Администрации города Переславля-Залесского, </w:t>
            </w:r>
            <w:r w:rsidR="007D2B95" w:rsidRPr="00362395">
              <w:rPr>
                <w:rFonts w:ascii="Times New Roman" w:hAnsi="Times New Roman" w:cs="Times New Roman"/>
                <w:sz w:val="24"/>
                <w:szCs w:val="24"/>
              </w:rPr>
              <w:t>Корниенко Наталья</w:t>
            </w:r>
            <w:r w:rsidR="00362395" w:rsidRPr="00362395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  <w:r w:rsidRPr="00362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 (48535) 3-07-58;</w:t>
            </w:r>
          </w:p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</w:t>
            </w:r>
            <w:r w:rsidR="007D2B95"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(48535) 3-17-41; </w:t>
            </w:r>
          </w:p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- Муниципальное учреждение «Физкультурно-оздоровительный комплекс «Чемпион», Осипов Сергей Александрови</w:t>
            </w:r>
            <w:r w:rsidR="007D2B95"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ч, телефон 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(48535) 9-45-30;</w:t>
            </w:r>
          </w:p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- Муниципальное учреждение «Молодежный центр», Корнева Екатерина Валерьевна</w:t>
            </w:r>
            <w:r w:rsidRPr="00563006">
              <w:rPr>
                <w:rFonts w:ascii="Times New Roman" w:hAnsi="Times New Roman" w:cs="Times New Roman"/>
                <w:sz w:val="24"/>
                <w:szCs w:val="24"/>
              </w:rPr>
              <w:t>, +7 (915) 970-09-85;</w:t>
            </w:r>
          </w:p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- Муниципальное учреждение «Комплексный центр социального обслуживания «Над</w:t>
            </w:r>
            <w:r w:rsidR="007D2B95"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ежда», Клименко Наталья Юрьевна, телефон 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(48535) 3-14-43;</w:t>
            </w:r>
          </w:p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профессиональное образовательное учреждение Ярославской области </w:t>
            </w:r>
            <w:proofErr w:type="spellStart"/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им.А.Невского, Белова Елена Викторовна,</w:t>
            </w:r>
            <w:r w:rsidR="007D2B95"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 телефон 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(48535)</w:t>
            </w:r>
            <w:r w:rsidR="00765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3-20-75; </w:t>
            </w:r>
          </w:p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- Пресс-служба Администрации города Переславля-Залесского, Каминская Олеся </w:t>
            </w:r>
            <w:r w:rsidR="007D2B95"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Геннадьевна, телефон 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(48535) 3-59-44; </w:t>
            </w:r>
          </w:p>
          <w:p w:rsidR="009F7D3F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информатизации и технических средств 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Переславля-Залесского, Калинин Григорий </w:t>
            </w:r>
            <w:r w:rsidR="007D2B95" w:rsidRPr="00B76317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49D" w:rsidRPr="00B76317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- Переславская Епархия Русской православной церкви, </w:t>
            </w:r>
            <w:r w:rsidR="007D2B95" w:rsidRPr="00B76317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B76317">
              <w:rPr>
                <w:rFonts w:ascii="Times New Roman" w:hAnsi="Times New Roman" w:cs="Times New Roman"/>
                <w:sz w:val="24"/>
                <w:szCs w:val="24"/>
              </w:rPr>
              <w:t>(48535) 9-40-65.</w:t>
            </w:r>
          </w:p>
        </w:tc>
      </w:tr>
      <w:tr w:rsidR="00A23813" w:rsidRPr="00735483" w:rsidTr="007D2B95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13" w:rsidRPr="00735483" w:rsidRDefault="00A2381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 Сроки реализации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735483" w:rsidRDefault="00701AEA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  <w:r w:rsidR="002A38A8"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-202</w:t>
            </w: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2A38A8"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2B95"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A23813" w:rsidRPr="00735483" w:rsidTr="007D2B95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13" w:rsidRPr="00735483" w:rsidRDefault="00A2381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Цель 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735483" w:rsidRDefault="009F7D3F" w:rsidP="00AA16B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hAnsi="Times New Roman" w:cs="Times New Roman"/>
                <w:sz w:val="24"/>
                <w:szCs w:val="24"/>
              </w:rPr>
              <w:t>Создание нового подхода к решению проблем защиты жизни и здоровья граждан</w:t>
            </w:r>
            <w:r w:rsidR="00AA1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6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A23813" w:rsidRPr="00735483" w:rsidTr="007D2B95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13" w:rsidRPr="00735483" w:rsidRDefault="00A2381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Объемы и источники финансирования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735483" w:rsidRDefault="00186C85" w:rsidP="00C74275">
            <w:pPr>
              <w:pStyle w:val="a5"/>
              <w:spacing w:before="40" w:after="40"/>
              <w:rPr>
                <w:rFonts w:ascii="Times New Roman" w:hAnsi="Times New Roman" w:cs="Times New Roman"/>
              </w:rPr>
            </w:pPr>
            <w:r w:rsidRPr="00735483">
              <w:rPr>
                <w:rFonts w:ascii="Times New Roman" w:hAnsi="Times New Roman" w:cs="Times New Roman"/>
              </w:rPr>
              <w:t>Реализация мероприятий муниципальной программы не требует финансового обеспечения.</w:t>
            </w:r>
          </w:p>
        </w:tc>
      </w:tr>
      <w:tr w:rsidR="00A23813" w:rsidRPr="00735483" w:rsidTr="007D2B95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13" w:rsidRPr="00735483" w:rsidRDefault="00A2381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 Перечень г</w:t>
            </w:r>
            <w:r w:rsidRPr="007354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D3F" w:rsidRPr="00735483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483">
              <w:rPr>
                <w:rFonts w:ascii="Times New Roman" w:hAnsi="Times New Roman" w:cs="Times New Roman"/>
                <w:sz w:val="24"/>
                <w:szCs w:val="24"/>
              </w:rPr>
              <w:t>Подпрограммы отсутствуют.</w:t>
            </w:r>
          </w:p>
          <w:p w:rsidR="009F7D3F" w:rsidRPr="00735483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483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мероприятия:</w:t>
            </w:r>
          </w:p>
          <w:p w:rsidR="009F7D3F" w:rsidRPr="00735483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483">
              <w:rPr>
                <w:rFonts w:ascii="Times New Roman" w:hAnsi="Times New Roman" w:cs="Times New Roman"/>
                <w:sz w:val="24"/>
                <w:szCs w:val="24"/>
              </w:rPr>
              <w:t>– мероприятия по профилактике заболеваний и формированию здорового образа жизни граждан;</w:t>
            </w:r>
          </w:p>
          <w:p w:rsidR="009F7D3F" w:rsidRPr="00735483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483">
              <w:rPr>
                <w:rFonts w:ascii="Times New Roman" w:hAnsi="Times New Roman" w:cs="Times New Roman"/>
                <w:sz w:val="24"/>
                <w:szCs w:val="24"/>
              </w:rPr>
              <w:t xml:space="preserve">– мероприятия по проведению информационно-просветительской кампании; </w:t>
            </w:r>
          </w:p>
          <w:p w:rsidR="009F7D3F" w:rsidRPr="00735483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483">
              <w:rPr>
                <w:rFonts w:ascii="Times New Roman" w:hAnsi="Times New Roman" w:cs="Times New Roman"/>
                <w:sz w:val="24"/>
                <w:szCs w:val="24"/>
              </w:rPr>
              <w:t>– мероприятия по санитарно-гигиеническому просвещению населения и пропаганде диспансеризации;</w:t>
            </w:r>
          </w:p>
          <w:p w:rsidR="008E4CAD" w:rsidRPr="00735483" w:rsidRDefault="009F7D3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hAnsi="Times New Roman" w:cs="Times New Roman"/>
                <w:sz w:val="24"/>
                <w:szCs w:val="24"/>
              </w:rPr>
              <w:t>– мероприятия по разработке и внедрению корпоративных программ здоровья.</w:t>
            </w:r>
          </w:p>
        </w:tc>
      </w:tr>
      <w:tr w:rsidR="00A23813" w:rsidRPr="00735483" w:rsidTr="007D2B95">
        <w:tc>
          <w:tcPr>
            <w:tcW w:w="3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813" w:rsidRPr="00735483" w:rsidRDefault="00A2381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54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Ссылка на электронную версию муниципальной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813" w:rsidRPr="00735483" w:rsidRDefault="001E213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D2B95" w:rsidRPr="00735483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https://admpereslavl.ru/normativno-pravovye-akty</w:t>
              </w:r>
            </w:hyperlink>
            <w:r w:rsidR="007D2B95" w:rsidRPr="0073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74275" w:rsidRPr="00B33A26" w:rsidRDefault="00C74275" w:rsidP="00BC544A">
      <w:pPr>
        <w:spacing w:before="40" w:after="40" w:line="276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551E26" w:rsidRDefault="00551E26" w:rsidP="00551E26">
      <w:pPr>
        <w:pStyle w:val="50"/>
        <w:keepNext/>
        <w:keepLines/>
        <w:shd w:val="clear" w:color="auto" w:fill="auto"/>
        <w:spacing w:before="40" w:after="40" w:line="276" w:lineRule="auto"/>
        <w:ind w:left="20" w:firstLine="520"/>
        <w:rPr>
          <w:b/>
        </w:rPr>
      </w:pPr>
      <w:bookmarkStart w:id="1" w:name="bookmark6"/>
      <w:r>
        <w:rPr>
          <w:rFonts w:eastAsiaTheme="minorEastAsia"/>
          <w:b/>
          <w:bCs/>
          <w:lang w:eastAsia="ru-RU"/>
        </w:rPr>
        <w:t xml:space="preserve">2. </w:t>
      </w:r>
      <w:r>
        <w:rPr>
          <w:b/>
        </w:rPr>
        <w:t>Общая характеристика сферы реализации муниципальной программы</w:t>
      </w:r>
    </w:p>
    <w:p w:rsidR="00551E26" w:rsidRDefault="00551E26" w:rsidP="00551E26">
      <w:pPr>
        <w:pStyle w:val="50"/>
        <w:keepNext/>
        <w:keepLines/>
        <w:shd w:val="clear" w:color="auto" w:fill="auto"/>
        <w:spacing w:before="40" w:after="40" w:line="276" w:lineRule="auto"/>
        <w:ind w:left="20" w:firstLine="520"/>
        <w:rPr>
          <w:b/>
        </w:rPr>
      </w:pP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560"/>
        <w:rPr>
          <w:sz w:val="26"/>
          <w:szCs w:val="26"/>
        </w:rPr>
      </w:pPr>
      <w:proofErr w:type="gramStart"/>
      <w:r>
        <w:rPr>
          <w:sz w:val="26"/>
          <w:szCs w:val="26"/>
        </w:rPr>
        <w:t>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6 июня 2019 г.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особая роль отводится органам власти субъектов Российской</w:t>
      </w:r>
      <w:proofErr w:type="gramEnd"/>
      <w:r>
        <w:rPr>
          <w:sz w:val="26"/>
          <w:szCs w:val="26"/>
        </w:rPr>
        <w:t xml:space="preserve"> Федерации и органам местного самоуправления.</w:t>
      </w:r>
    </w:p>
    <w:p w:rsidR="00551E26" w:rsidRDefault="00551E26" w:rsidP="00551E26">
      <w:pPr>
        <w:widowControl w:val="0"/>
        <w:autoSpaceDE w:val="0"/>
        <w:autoSpaceDN w:val="0"/>
        <w:adjustRightInd w:val="0"/>
        <w:spacing w:before="40" w:after="4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Муниципальная программа «Укрепление общественного здоровья населения 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>»  (далее –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до 2030 года (далее – Стратегия СЭР), где одной из главных   стратегических целей является с</w:t>
      </w:r>
      <w:r>
        <w:rPr>
          <w:rFonts w:ascii="Times New Roman" w:hAnsi="Times New Roman" w:cs="Times New Roman"/>
          <w:bCs/>
          <w:sz w:val="26"/>
          <w:szCs w:val="26"/>
        </w:rPr>
        <w:t>оздание нового подхода к решению проблем защиты жизни и здоровья граждан</w:t>
      </w:r>
      <w:r w:rsidR="00AA16BA">
        <w:rPr>
          <w:rFonts w:ascii="Times New Roman" w:hAnsi="Times New Roman" w:cs="Times New Roman"/>
          <w:bCs/>
          <w:sz w:val="26"/>
          <w:szCs w:val="26"/>
        </w:rPr>
        <w:t xml:space="preserve">.  </w:t>
      </w:r>
      <w:proofErr w:type="gramEnd"/>
    </w:p>
    <w:p w:rsidR="00551E26" w:rsidRDefault="00551E26" w:rsidP="00551E26">
      <w:pPr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достижения цели Стратегии СЭР: «С</w:t>
      </w:r>
      <w:r>
        <w:rPr>
          <w:rFonts w:ascii="Times New Roman" w:hAnsi="Times New Roman" w:cs="Times New Roman"/>
          <w:bCs/>
          <w:sz w:val="26"/>
          <w:szCs w:val="26"/>
        </w:rPr>
        <w:t>оздание нового подхода к решению проблем защиты жизни и здоровья граждан</w:t>
      </w:r>
      <w:r w:rsidR="00AA16BA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необходимо решение ряда задач, обозначенных в Стратегии СЭР, в том числе:</w:t>
      </w:r>
    </w:p>
    <w:p w:rsidR="00551E26" w:rsidRDefault="00551E26" w:rsidP="005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качественной и доступной медицинской помощи;</w:t>
      </w:r>
    </w:p>
    <w:p w:rsidR="00551E26" w:rsidRDefault="00551E26" w:rsidP="005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реализация мероприятий по профилактике заболеваний и формированию здорового образа жизни граждан; </w:t>
      </w:r>
    </w:p>
    <w:p w:rsidR="00551E26" w:rsidRDefault="00551E26" w:rsidP="005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проведение информационно-просветительской кампании;</w:t>
      </w:r>
    </w:p>
    <w:p w:rsidR="00551E26" w:rsidRDefault="00551E26" w:rsidP="005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санитарно-гигиеническое просвещение населения и пропаганда диспансеризации;</w:t>
      </w:r>
    </w:p>
    <w:p w:rsidR="00551E26" w:rsidRDefault="00551E26" w:rsidP="00551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разработка и внедрение корпоративных программ здоровья. 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560"/>
        <w:rPr>
          <w:sz w:val="26"/>
          <w:szCs w:val="26"/>
        </w:rPr>
      </w:pPr>
      <w:r>
        <w:rPr>
          <w:sz w:val="26"/>
          <w:szCs w:val="26"/>
        </w:rPr>
        <w:t xml:space="preserve">  Успешное социально-экономическое развитие любого муниципального образования напрямую зависит от состояния здоровья населения и качества его жизни. Опираясь на стратегию федерального проекта «Укрепление общественного здоровья» разработка настоящей программы в долгосрочной перспективе вызвана необходимостью формирования у населения ответственного отнош</w:t>
      </w:r>
      <w:r w:rsidR="00AA16BA">
        <w:rPr>
          <w:sz w:val="26"/>
          <w:szCs w:val="26"/>
        </w:rPr>
        <w:t xml:space="preserve">ения к собственному здоровью и </w:t>
      </w:r>
      <w:r>
        <w:rPr>
          <w:sz w:val="26"/>
          <w:szCs w:val="26"/>
        </w:rPr>
        <w:t xml:space="preserve">ориентацией на ведение здорового образа жизни.  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360"/>
        <w:rPr>
          <w:sz w:val="26"/>
          <w:szCs w:val="26"/>
        </w:rPr>
      </w:pPr>
      <w:r>
        <w:rPr>
          <w:sz w:val="26"/>
          <w:szCs w:val="26"/>
        </w:rPr>
        <w:t xml:space="preserve"> Общая площадь </w:t>
      </w:r>
      <w:r>
        <w:rPr>
          <w:spacing w:val="-4"/>
          <w:sz w:val="26"/>
          <w:szCs w:val="26"/>
        </w:rPr>
        <w:t xml:space="preserve">городского округа город Переславль-Залесский Ярославской области </w:t>
      </w:r>
      <w:r>
        <w:rPr>
          <w:sz w:val="26"/>
          <w:szCs w:val="26"/>
        </w:rPr>
        <w:t>составляет 3130,67 кв.км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общей численностью жителей 55 229 человек. Численность населения в трудоспособном возрасте в городском округе город Переславль-Залесский </w:t>
      </w:r>
      <w:r w:rsidR="00AA16BA">
        <w:rPr>
          <w:spacing w:val="-4"/>
          <w:sz w:val="26"/>
          <w:szCs w:val="26"/>
        </w:rPr>
        <w:t xml:space="preserve">Ярославской области </w:t>
      </w:r>
      <w:r>
        <w:rPr>
          <w:sz w:val="26"/>
          <w:szCs w:val="26"/>
        </w:rPr>
        <w:t>составляет 32504 человека.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360"/>
        <w:rPr>
          <w:sz w:val="26"/>
          <w:szCs w:val="26"/>
        </w:rPr>
      </w:pPr>
      <w:r>
        <w:rPr>
          <w:sz w:val="26"/>
          <w:szCs w:val="26"/>
        </w:rPr>
        <w:t xml:space="preserve">В 2020 году по сравнению с 2019 годом в городском округе город Переславль-Залесский </w:t>
      </w:r>
      <w:r>
        <w:rPr>
          <w:spacing w:val="-4"/>
          <w:sz w:val="26"/>
          <w:szCs w:val="26"/>
        </w:rPr>
        <w:t xml:space="preserve">Ярославской области </w:t>
      </w:r>
      <w:r>
        <w:rPr>
          <w:sz w:val="26"/>
          <w:szCs w:val="26"/>
        </w:rPr>
        <w:t xml:space="preserve">рождаемость снизилась на 1,4% (на 1000 населения) и на 3,8% (на 1000 населения), увеличилась смертность (родилось 424 ребенка и 492, а умерло 1085 человек и 906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2019 и в 2020, соответственно). Показатели смертности на 1000 человек населения составили 14,7 и 17,2 в 2019 и 2020 гг., соответственно.  В 2020 году наблюдается ухудшение демографических показателей: повышение смертности и снижение рождаемости. Коэффициент естественной убыли населения (естественный прирост) составил в 2019 году: -8,3; а в 2020 году: –13,5, что хуже уровня 2019 года на –5,2. По районам области -5,8 и -8,8 в 2019 и 2020 гг., соответственно. Таким образом, наблюдается естественная убыль населения (коэффициенты показывают число родившихся (умерших) на каждую тысячу человек населения района).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360"/>
        <w:rPr>
          <w:sz w:val="26"/>
          <w:szCs w:val="26"/>
        </w:rPr>
      </w:pPr>
      <w:r>
        <w:rPr>
          <w:sz w:val="26"/>
          <w:szCs w:val="26"/>
        </w:rPr>
        <w:t xml:space="preserve">По структуре смертности на первом месте стоят болезни системы кровообращения: в абсолютных цифрах за период 2020 года умерло 470 человек, показатель смертности на 100 тысяч населения составляет 831,1, что выше областного показателя (699,7 на 100 тыс. населения). </w:t>
      </w:r>
    </w:p>
    <w:p w:rsidR="00551E26" w:rsidRDefault="00551E26" w:rsidP="00551E26">
      <w:pPr>
        <w:pStyle w:val="32"/>
        <w:shd w:val="clear" w:color="auto" w:fill="auto"/>
        <w:spacing w:before="40" w:after="0" w:line="240" w:lineRule="auto"/>
        <w:ind w:left="20" w:right="20" w:firstLine="360"/>
        <w:rPr>
          <w:sz w:val="26"/>
          <w:szCs w:val="26"/>
        </w:rPr>
      </w:pPr>
      <w:r>
        <w:rPr>
          <w:sz w:val="26"/>
          <w:szCs w:val="26"/>
        </w:rPr>
        <w:t>За аналогичный период 2019 года от болезней системы кровообращения умерло 363 человека, показатель смертности на 100 тысяч составлял 631,2, т.е. смертность в сравнении с аналогичным периодом 2019 года повысилась.</w:t>
      </w:r>
    </w:p>
    <w:p w:rsidR="00551E26" w:rsidRDefault="00551E26" w:rsidP="00551E26">
      <w:pPr>
        <w:pStyle w:val="32"/>
        <w:shd w:val="clear" w:color="auto" w:fill="auto"/>
        <w:spacing w:before="40" w:after="0" w:line="240" w:lineRule="auto"/>
        <w:ind w:left="20" w:right="20" w:firstLine="36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Таким образом, смертность по данной группе заболеваний в сравнении с аналогичным периодом 2019 года повысилась, а смертность лиц трудоспособного возраста увеличилась с 58 до 64 человек (152,8 и 202;4 в 2019 и 2020 гг. на 1000 населения, соответственно).</w:t>
      </w:r>
    </w:p>
    <w:p w:rsidR="00551E26" w:rsidRDefault="00551E26" w:rsidP="00551E26">
      <w:pPr>
        <w:pStyle w:val="32"/>
        <w:shd w:val="clear" w:color="auto" w:fill="auto"/>
        <w:spacing w:before="40" w:after="0" w:line="240" w:lineRule="auto"/>
        <w:ind w:left="20" w:right="20" w:firstLine="360"/>
        <w:rPr>
          <w:sz w:val="26"/>
          <w:szCs w:val="26"/>
        </w:rPr>
      </w:pPr>
      <w:r>
        <w:rPr>
          <w:sz w:val="26"/>
          <w:szCs w:val="26"/>
        </w:rPr>
        <w:t xml:space="preserve"> Смертность лиц трудоспособного возраста увеличилась с 5,7 до 8,1 на 1000 населения.</w:t>
      </w:r>
    </w:p>
    <w:p w:rsidR="00551E26" w:rsidRDefault="00551E26" w:rsidP="00551E26">
      <w:pPr>
        <w:pStyle w:val="32"/>
        <w:numPr>
          <w:ilvl w:val="0"/>
          <w:numId w:val="6"/>
        </w:numPr>
        <w:shd w:val="clear" w:color="auto" w:fill="auto"/>
        <w:tabs>
          <w:tab w:val="left" w:pos="614"/>
        </w:tabs>
        <w:spacing w:before="40" w:after="40" w:line="240" w:lineRule="auto"/>
        <w:ind w:left="20" w:right="20" w:firstLine="360"/>
        <w:rPr>
          <w:sz w:val="26"/>
          <w:szCs w:val="26"/>
        </w:rPr>
      </w:pPr>
      <w:r>
        <w:rPr>
          <w:sz w:val="26"/>
          <w:szCs w:val="26"/>
        </w:rPr>
        <w:t>от острого инфаркта миокарда в 2020 году умерло 28 человек (49,5 на 100 тыс. населения), что ниже областного показателя на 29% (69,4 на 100 тыс. населения), и выше, чем за аналогичный период 2019 года - 30 человек (52,2 на 100 тыс. населения). Из числа умерших в 2020 году 6 человек — трудоспособного возраста.</w:t>
      </w:r>
    </w:p>
    <w:p w:rsidR="00551E26" w:rsidRDefault="00551E26" w:rsidP="00551E26">
      <w:pPr>
        <w:pStyle w:val="32"/>
        <w:numPr>
          <w:ilvl w:val="0"/>
          <w:numId w:val="6"/>
        </w:numPr>
        <w:shd w:val="clear" w:color="auto" w:fill="auto"/>
        <w:tabs>
          <w:tab w:val="left" w:pos="661"/>
        </w:tabs>
        <w:spacing w:before="40" w:after="40" w:line="240" w:lineRule="auto"/>
        <w:ind w:left="20" w:right="2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т острого нарушения мозгового кровообращения в 2020 году умерло 61 человек (107,9 на 100 тыс. населения), что ниже областного показателя на 30% (140,4 на 100 тыс. населения), и выше, чем аналогичный показатель в 2019 г.- 55 человек (95,6 на 100 тыс. населения). Из числа умерших 11 человек - трудоспособного возраста. (6 чел. в 2019 г.).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680"/>
        <w:rPr>
          <w:sz w:val="26"/>
          <w:szCs w:val="26"/>
        </w:rPr>
      </w:pPr>
      <w:r>
        <w:rPr>
          <w:sz w:val="26"/>
          <w:szCs w:val="26"/>
        </w:rPr>
        <w:lastRenderedPageBreak/>
        <w:t>- от ишемической болезни сердца в 2020 году умерло 235 человек (415,6 на 100 тыс. населения), что по сравнению с областным показателем выше на 26% (250,9 на 100 тыс. населения). За аналогичный период 2019 года умерло 196 человек (340,4 на 100 тыс. населения). Из числа умерших - 28 человек — трудоспособного возраста.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520"/>
        <w:rPr>
          <w:sz w:val="26"/>
          <w:szCs w:val="26"/>
        </w:rPr>
      </w:pPr>
      <w:proofErr w:type="gramStart"/>
      <w:r>
        <w:rPr>
          <w:sz w:val="26"/>
          <w:szCs w:val="26"/>
        </w:rPr>
        <w:t>- от цереброваскулярных болезней умерло 52 человека (205,7 на 100 тыс. населения), что по сравнению с областным ниже на 14,5% (253,5 на 100 тыс.</w:t>
      </w:r>
      <w:proofErr w:type="gramEnd"/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/>
        <w:rPr>
          <w:sz w:val="26"/>
          <w:szCs w:val="26"/>
        </w:rPr>
      </w:pPr>
      <w:r>
        <w:rPr>
          <w:sz w:val="26"/>
          <w:szCs w:val="26"/>
        </w:rPr>
        <w:t>населения), а в сравнении с аналогичным периодом 2019 года ниже на 11,8% (55 человек 222,9 на 100 тыс. населения). Из числа умерших 7 человек - трудоспособного возраста.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51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Для глубокого анализа ситуации о состояния здоровья населения </w:t>
      </w:r>
      <w:r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  <w:lang w:eastAsia="ru-RU"/>
        </w:rPr>
        <w:t xml:space="preserve"> </w:t>
      </w:r>
      <w:r>
        <w:rPr>
          <w:spacing w:val="-4"/>
          <w:sz w:val="26"/>
          <w:szCs w:val="26"/>
        </w:rPr>
        <w:t xml:space="preserve">Ярославской области </w:t>
      </w:r>
      <w:r>
        <w:rPr>
          <w:sz w:val="26"/>
          <w:szCs w:val="26"/>
          <w:lang w:eastAsia="ru-RU"/>
        </w:rPr>
        <w:t>необходимо обратить особое внимание и рассмотреть заболеваемость детей и подростков. Согласно имеющимся статистическим данным   заболеваемость данной категории населения  снизилась</w:t>
      </w:r>
      <w:r w:rsidR="00AA16B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приблизительно на 40% за последние три года. Факт снижения в  подростковой</w:t>
      </w:r>
      <w:r w:rsidR="00AA16B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среде общей заболеваемости можно объяснить карантинными мероприятиями. Однако стоит отметить, что на сегодняшний момент остается достаточно высоким травматизм у детей.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51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 Структура заболеваемости детей от 1 года до 14 лет выглядит следующим образом: первое место занимают болезни органов дыхания (58,9%); второе – болезни </w:t>
      </w:r>
      <w:proofErr w:type="spellStart"/>
      <w:r>
        <w:rPr>
          <w:sz w:val="26"/>
          <w:szCs w:val="26"/>
          <w:lang w:eastAsia="ru-RU"/>
        </w:rPr>
        <w:t>костно</w:t>
      </w:r>
      <w:proofErr w:type="spellEnd"/>
      <w:r>
        <w:rPr>
          <w:sz w:val="26"/>
          <w:szCs w:val="26"/>
          <w:lang w:eastAsia="ru-RU"/>
        </w:rPr>
        <w:t xml:space="preserve"> – мышечной системы (13,2%); на третьем месте болезни глаз (6,4%); на четвертом</w:t>
      </w:r>
      <w:r w:rsidR="00AA16BA">
        <w:rPr>
          <w:sz w:val="26"/>
          <w:szCs w:val="26"/>
          <w:lang w:eastAsia="ru-RU"/>
        </w:rPr>
        <w:t xml:space="preserve"> – травмы (5,1%), на </w:t>
      </w:r>
      <w:r>
        <w:rPr>
          <w:sz w:val="26"/>
          <w:szCs w:val="26"/>
          <w:lang w:eastAsia="ru-RU"/>
        </w:rPr>
        <w:t xml:space="preserve">пятом </w:t>
      </w:r>
      <w:proofErr w:type="gramStart"/>
      <w:r>
        <w:rPr>
          <w:sz w:val="26"/>
          <w:szCs w:val="26"/>
          <w:lang w:eastAsia="ru-RU"/>
        </w:rPr>
        <w:t>–б</w:t>
      </w:r>
      <w:proofErr w:type="gramEnd"/>
      <w:r>
        <w:rPr>
          <w:sz w:val="26"/>
          <w:szCs w:val="26"/>
          <w:lang w:eastAsia="ru-RU"/>
        </w:rPr>
        <w:t>олезни нервной системы (4,1%).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515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У детей старше 14 лет (с 15 до 17 лет включительно) структура общей заболеваемости меняется. Лидируют болезни органов дыхания (32%). На второе место с пятого поднимаются в таблице болезни органов зрения (15,9%). Болезни </w:t>
      </w:r>
      <w:proofErr w:type="spellStart"/>
      <w:r>
        <w:rPr>
          <w:sz w:val="26"/>
          <w:szCs w:val="26"/>
          <w:lang w:eastAsia="ru-RU"/>
        </w:rPr>
        <w:t>костно</w:t>
      </w:r>
      <w:proofErr w:type="spellEnd"/>
      <w:r>
        <w:rPr>
          <w:sz w:val="26"/>
          <w:szCs w:val="26"/>
          <w:lang w:eastAsia="ru-RU"/>
        </w:rPr>
        <w:t xml:space="preserve"> – мышечной системы остаются на третьем месте (15,8%). Далее продолжают таблицу болезни эндокринной системы (10,3%) и болезни нервной системы (5,5%). Последнее место занимают травмы (5,4%), которые с четвертого места у детей опустились на шестое у подростков.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600"/>
        <w:rPr>
          <w:sz w:val="26"/>
          <w:szCs w:val="26"/>
        </w:rPr>
      </w:pPr>
      <w:r>
        <w:rPr>
          <w:sz w:val="26"/>
          <w:szCs w:val="26"/>
        </w:rPr>
        <w:t>Необходимо отметить тот факт, что показатели общественного здоровья  определяют состояние здоровья населения,  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помощи, обеспечение социальной инфраструктуры по соблюдению принципов здорового образа жизни.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600"/>
        <w:rPr>
          <w:sz w:val="26"/>
          <w:szCs w:val="26"/>
        </w:rPr>
      </w:pPr>
      <w:r>
        <w:rPr>
          <w:sz w:val="26"/>
          <w:szCs w:val="26"/>
        </w:rPr>
        <w:t>Актуальность настоящей программы очевидна, потому что 60% всех влияний на здоровье человека, на продолжительность его жизни - это его образ жизни. Состояние здоровья - это важный показатель социального, экономического и экологического благополучия, показатель качества жизни населения городского округа города Переславля-Залесского.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600"/>
        <w:rPr>
          <w:sz w:val="26"/>
          <w:szCs w:val="26"/>
        </w:rPr>
      </w:pPr>
      <w:r>
        <w:rPr>
          <w:sz w:val="26"/>
          <w:szCs w:val="26"/>
        </w:rPr>
        <w:t xml:space="preserve">Доминирующими факторами риска, влияющими на возникновение заболевания, в том числе </w:t>
      </w:r>
      <w:proofErr w:type="gramStart"/>
      <w:r>
        <w:rPr>
          <w:sz w:val="26"/>
          <w:szCs w:val="26"/>
        </w:rPr>
        <w:t>сердечно-сосудистой</w:t>
      </w:r>
      <w:proofErr w:type="gramEnd"/>
      <w:r>
        <w:rPr>
          <w:sz w:val="26"/>
          <w:szCs w:val="26"/>
        </w:rPr>
        <w:t xml:space="preserve"> системы,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600"/>
        <w:rPr>
          <w:sz w:val="26"/>
          <w:szCs w:val="26"/>
        </w:rPr>
      </w:pPr>
      <w:r>
        <w:rPr>
          <w:sz w:val="26"/>
          <w:szCs w:val="26"/>
        </w:rPr>
        <w:t>Повысить уровень здоровья сегодняшнего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lastRenderedPageBreak/>
        <w:t>Все это диктует необходимость комплексного подхода: объединения различных ведомств, организации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Ведение жителями городского округа здорового образа жизни окажет влияние на снижение смертности, в том числе среди трудоспособного населения, снижению заболеваемости среди взрослых, подростков и детей, снижение вероятности преждевременного выхода на пенсию по инвалидности, предупреждение болезней и выявлению болезней на ранних ее стадиях. 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городском округе город Переславль-Залесский Ярославской области.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Занятия физической культурой и спортом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В основу успешной реализации муниципальной программы положены следующие принципы: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- программные мероприятия должны быть доступны для всех жителей городского округа город Переславль-Залесский вне зависимости от социального статуса, уровня доходов и места жительства;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- программные мероприятия должны охватывать все возрастные и социальные группы населения: детей, подростков, молодежь, трудоспособное население, граждан пожилого возраста.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У жителей городского округа город Переславль-Залесский Ярославской области на протяжении ряда лет сохраняется высокий уровень </w:t>
      </w:r>
      <w:proofErr w:type="gramStart"/>
      <w:r>
        <w:rPr>
          <w:sz w:val="26"/>
          <w:szCs w:val="26"/>
        </w:rPr>
        <w:t>распространенности факторов риска развития неинфекционных заболеваний</w:t>
      </w:r>
      <w:proofErr w:type="gramEnd"/>
      <w:r>
        <w:rPr>
          <w:sz w:val="26"/>
          <w:szCs w:val="26"/>
        </w:rPr>
        <w:t>. Об этом свидетельствуют данные анкетирования граждан, результаты обследований, проводимых в рамках диспансеризации определенных гру</w:t>
      </w:r>
      <w:proofErr w:type="gramStart"/>
      <w:r>
        <w:rPr>
          <w:sz w:val="26"/>
          <w:szCs w:val="26"/>
        </w:rPr>
        <w:t>пп взр</w:t>
      </w:r>
      <w:proofErr w:type="gramEnd"/>
      <w:r>
        <w:rPr>
          <w:sz w:val="26"/>
          <w:szCs w:val="26"/>
        </w:rPr>
        <w:t>ослого населения и профилактических осмотров.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При этом показатели осведомленности граждан о принципах здорового образа жизни высокие, почти в 100% случаев респонденты были согласны с утверждением о необходимости их соблюдения.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Таким образом, можно отметить достаточную информированность населения, но низкую мотивацию к соблюдению норм здорового образа жизни, проведению самоконтроля параметров здоровья и выполнению медицинских назначений для хорошего прогноза течения хронических неинфекционных заболеваний и высокого качества жизни.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560"/>
        <w:rPr>
          <w:sz w:val="26"/>
          <w:szCs w:val="26"/>
        </w:rPr>
      </w:pPr>
      <w:r>
        <w:rPr>
          <w:sz w:val="26"/>
          <w:szCs w:val="26"/>
        </w:rPr>
        <w:t>В связи с этим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551E26" w:rsidRDefault="00551E26" w:rsidP="00551E26">
      <w:pPr>
        <w:pStyle w:val="32"/>
        <w:shd w:val="clear" w:color="auto" w:fill="auto"/>
        <w:spacing w:before="40" w:after="40" w:line="240" w:lineRule="auto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Программа предусматривает проведение мероприятий, направленных на пропаганду и обучение навыкам здорового образа жизни, внедрение здоровье сберегающих технологий, организацию и создание</w:t>
      </w:r>
      <w:r w:rsidR="00AA16BA"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условий для профилактики заболеваний и оздоровления населения, для занятий физической культурой и спортом.</w:t>
      </w:r>
    </w:p>
    <w:p w:rsidR="00606EA4" w:rsidRDefault="00362395" w:rsidP="00C74275">
      <w:pPr>
        <w:pStyle w:val="ab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606EA4" w:rsidRPr="00B76317">
        <w:rPr>
          <w:sz w:val="26"/>
          <w:szCs w:val="26"/>
        </w:rPr>
        <w:t>. Цел</w:t>
      </w:r>
      <w:r w:rsidR="006F3FF0" w:rsidRPr="00B76317">
        <w:rPr>
          <w:sz w:val="26"/>
          <w:szCs w:val="26"/>
        </w:rPr>
        <w:t>ь</w:t>
      </w:r>
      <w:r w:rsidR="00606EA4" w:rsidRPr="00B76317">
        <w:rPr>
          <w:sz w:val="26"/>
          <w:szCs w:val="26"/>
        </w:rPr>
        <w:t xml:space="preserve"> и целевые</w:t>
      </w:r>
      <w:r w:rsidR="00606EA4" w:rsidRPr="00B33A26">
        <w:rPr>
          <w:sz w:val="26"/>
          <w:szCs w:val="26"/>
        </w:rPr>
        <w:t xml:space="preserve"> показатели муниципальной программы</w:t>
      </w:r>
    </w:p>
    <w:p w:rsidR="00C74275" w:rsidRPr="00B33A26" w:rsidRDefault="00C74275" w:rsidP="00C74275">
      <w:pPr>
        <w:pStyle w:val="ab"/>
        <w:rPr>
          <w:b w:val="0"/>
        </w:rPr>
      </w:pPr>
    </w:p>
    <w:p w:rsidR="00567888" w:rsidRPr="00B33A26" w:rsidRDefault="00567888" w:rsidP="00C74275">
      <w:pPr>
        <w:pStyle w:val="40"/>
        <w:keepNext/>
        <w:keepLines/>
        <w:shd w:val="clear" w:color="auto" w:fill="auto"/>
        <w:spacing w:before="40" w:after="40" w:line="240" w:lineRule="auto"/>
        <w:ind w:firstLine="708"/>
        <w:jc w:val="both"/>
      </w:pPr>
      <w:r w:rsidRPr="00B33A26">
        <w:t>Цель муниципальной программы:</w:t>
      </w:r>
    </w:p>
    <w:p w:rsidR="002A163B" w:rsidRDefault="00567888" w:rsidP="00AA16BA">
      <w:pPr>
        <w:pStyle w:val="40"/>
        <w:keepNext/>
        <w:keepLines/>
        <w:shd w:val="clear" w:color="auto" w:fill="auto"/>
        <w:spacing w:before="40" w:after="40" w:line="240" w:lineRule="auto"/>
        <w:ind w:firstLine="708"/>
        <w:jc w:val="both"/>
      </w:pPr>
      <w:r w:rsidRPr="00B33A26">
        <w:t>– создание нового подхода к решению проблем защиты жизни и здоровья граждан</w:t>
      </w:r>
      <w:r w:rsidR="00AA16BA">
        <w:t xml:space="preserve">. </w:t>
      </w:r>
    </w:p>
    <w:p w:rsidR="00760D40" w:rsidRDefault="00760D40" w:rsidP="00760D4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B76317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</w:t>
      </w:r>
    </w:p>
    <w:p w:rsidR="006F3FF0" w:rsidRDefault="006F3FF0" w:rsidP="00760D4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417"/>
        <w:gridCol w:w="1418"/>
        <w:gridCol w:w="1276"/>
        <w:gridCol w:w="1134"/>
        <w:gridCol w:w="1134"/>
      </w:tblGrid>
      <w:tr w:rsidR="006F3FF0" w:rsidRPr="007F32C3" w:rsidTr="00362395">
        <w:tc>
          <w:tcPr>
            <w:tcW w:w="3227" w:type="dxa"/>
            <w:vMerge w:val="restart"/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6F3FF0" w:rsidRPr="007F32C3" w:rsidTr="00362395">
        <w:trPr>
          <w:trHeight w:val="562"/>
        </w:trPr>
        <w:tc>
          <w:tcPr>
            <w:tcW w:w="3227" w:type="dxa"/>
            <w:vMerge/>
            <w:shd w:val="clear" w:color="auto" w:fill="auto"/>
          </w:tcPr>
          <w:p w:rsidR="006F3FF0" w:rsidRPr="007F32C3" w:rsidRDefault="006F3FF0" w:rsidP="009B5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F3FF0" w:rsidRPr="007F32C3" w:rsidRDefault="006F3FF0" w:rsidP="009B50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Базовое</w:t>
            </w:r>
            <w:proofErr w:type="gramEnd"/>
            <w:r w:rsidRPr="007F32C3">
              <w:rPr>
                <w:rFonts w:ascii="Times New Roman" w:hAnsi="Times New Roman" w:cs="Times New Roman"/>
                <w:sz w:val="26"/>
                <w:szCs w:val="26"/>
              </w:rPr>
              <w:t xml:space="preserve">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6F3FF0" w:rsidRPr="007F32C3" w:rsidTr="00362395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FF0" w:rsidRPr="007F32C3" w:rsidRDefault="006F3FF0" w:rsidP="009B50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B33FF" w:rsidRPr="007F32C3" w:rsidTr="00362395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6864AF" w:rsidP="008A2D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направленных</w:t>
            </w:r>
            <w:r w:rsidR="008A2DA3" w:rsidRPr="007F32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на профилактику заболеваний и формирование здорового образа жизни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DB33FF" w:rsidP="006864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864AF" w:rsidRPr="007F32C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647A46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6864AF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6864AF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6864AF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B33FF" w:rsidRPr="007F32C3" w:rsidTr="00362395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47A46" w:rsidRPr="007F32C3" w:rsidRDefault="008A2DA3" w:rsidP="00FB29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 информационно-просветительской кампании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r w:rsidR="00DB33FF" w:rsidRPr="007F32C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647A46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6100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6400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6600</w:t>
            </w:r>
          </w:p>
        </w:tc>
      </w:tr>
      <w:tr w:rsidR="00DB33FF" w:rsidRPr="007F32C3" w:rsidTr="00362395">
        <w:trPr>
          <w:trHeight w:val="7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8A2DA3" w:rsidP="00DB3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жителей, прошедших диспансеризацию от  планового значения показателя, установленного Департаментом здравоохранения Ярославской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647A46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</w:tr>
      <w:tr w:rsidR="00DB33FF" w:rsidRPr="007F32C3" w:rsidTr="00362395">
        <w:tc>
          <w:tcPr>
            <w:tcW w:w="3227" w:type="dxa"/>
            <w:shd w:val="clear" w:color="auto" w:fill="auto"/>
          </w:tcPr>
          <w:p w:rsidR="00DB33FF" w:rsidRPr="007F32C3" w:rsidRDefault="008A2DA3" w:rsidP="00DB33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организаций, имеющих  корпоративные программы здоровья (ежегодно)</w:t>
            </w:r>
          </w:p>
        </w:tc>
        <w:tc>
          <w:tcPr>
            <w:tcW w:w="1417" w:type="dxa"/>
            <w:shd w:val="clear" w:color="auto" w:fill="auto"/>
          </w:tcPr>
          <w:p w:rsidR="00DB33FF" w:rsidRPr="007F32C3" w:rsidRDefault="00DB33FF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DB33FF" w:rsidRPr="007F32C3" w:rsidRDefault="00647A46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B33FF" w:rsidRPr="007F32C3" w:rsidRDefault="008A2DA3" w:rsidP="00DB3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2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F3FF0" w:rsidRPr="00AF4095" w:rsidRDefault="006F3FF0" w:rsidP="00760D4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3D0364" w:rsidRPr="00B76317" w:rsidRDefault="00362395" w:rsidP="00760D40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67888" w:rsidRPr="00B763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Задачи муниципальной программы</w:t>
      </w:r>
    </w:p>
    <w:p w:rsidR="00AF4095" w:rsidRPr="00AF4095" w:rsidRDefault="00AF4095" w:rsidP="00C7427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17">
        <w:rPr>
          <w:rFonts w:ascii="Times New Roman" w:hAnsi="Times New Roman" w:cs="Times New Roman"/>
          <w:sz w:val="26"/>
          <w:szCs w:val="26"/>
        </w:rPr>
        <w:t>Для достижения цели муниципальной программы необходимо решить следующие задачи:</w:t>
      </w:r>
      <w:r w:rsidRPr="00AF40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FF0" w:rsidRDefault="006F3FF0" w:rsidP="00C74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25B3">
        <w:rPr>
          <w:rFonts w:ascii="Times New Roman" w:hAnsi="Times New Roman" w:cs="Times New Roman"/>
          <w:sz w:val="26"/>
          <w:szCs w:val="26"/>
        </w:rPr>
        <w:t>- обеспечение качественной и доступной медицинской помощи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F3FF0" w:rsidRDefault="006F3FF0" w:rsidP="00C74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р</w:t>
      </w:r>
      <w:r w:rsidRPr="007425B3">
        <w:rPr>
          <w:rFonts w:ascii="Times New Roman" w:hAnsi="Times New Roman" w:cs="Times New Roman"/>
          <w:sz w:val="26"/>
          <w:szCs w:val="26"/>
        </w:rPr>
        <w:t>еализация мероприятий по профилактике заболеваний и формированию</w:t>
      </w:r>
      <w:r>
        <w:rPr>
          <w:rFonts w:ascii="Times New Roman" w:hAnsi="Times New Roman" w:cs="Times New Roman"/>
          <w:sz w:val="26"/>
          <w:szCs w:val="26"/>
        </w:rPr>
        <w:t xml:space="preserve"> здорового образа жизни граждан; </w:t>
      </w:r>
    </w:p>
    <w:p w:rsidR="006F3FF0" w:rsidRDefault="006F3FF0" w:rsidP="00C74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B33A26">
        <w:rPr>
          <w:rFonts w:ascii="Times New Roman" w:hAnsi="Times New Roman" w:cs="Times New Roman"/>
          <w:sz w:val="26"/>
          <w:szCs w:val="26"/>
        </w:rPr>
        <w:t>роведение информац</w:t>
      </w:r>
      <w:r>
        <w:rPr>
          <w:rFonts w:ascii="Times New Roman" w:hAnsi="Times New Roman" w:cs="Times New Roman"/>
          <w:sz w:val="26"/>
          <w:szCs w:val="26"/>
        </w:rPr>
        <w:t>ионно-просветительской кампании;</w:t>
      </w:r>
    </w:p>
    <w:p w:rsidR="006F3FF0" w:rsidRDefault="006F3FF0" w:rsidP="00C74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B33A26">
        <w:rPr>
          <w:rFonts w:ascii="Times New Roman" w:hAnsi="Times New Roman" w:cs="Times New Roman"/>
          <w:sz w:val="26"/>
          <w:szCs w:val="26"/>
        </w:rPr>
        <w:t>анитарно-гигиеническое просвещение населен</w:t>
      </w:r>
      <w:r>
        <w:rPr>
          <w:rFonts w:ascii="Times New Roman" w:hAnsi="Times New Roman" w:cs="Times New Roman"/>
          <w:sz w:val="26"/>
          <w:szCs w:val="26"/>
        </w:rPr>
        <w:t>ия и пропаганда диспансеризации;</w:t>
      </w:r>
    </w:p>
    <w:p w:rsidR="006F3FF0" w:rsidRPr="00B33A26" w:rsidRDefault="006F3FF0" w:rsidP="00C74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B33A26">
        <w:rPr>
          <w:rFonts w:ascii="Times New Roman" w:hAnsi="Times New Roman" w:cs="Times New Roman"/>
          <w:sz w:val="26"/>
          <w:szCs w:val="26"/>
        </w:rPr>
        <w:t xml:space="preserve">азработка и внедрение корпоративных программ здоровья. </w:t>
      </w:r>
    </w:p>
    <w:p w:rsidR="00760D40" w:rsidRPr="00B33A26" w:rsidRDefault="00760D40" w:rsidP="00C74275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60D40" w:rsidRPr="00B33A26" w:rsidSect="008B5E99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0D059E" w:rsidRPr="00B33A26" w:rsidRDefault="00362395" w:rsidP="000D059E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0D059E" w:rsidRPr="00B76317">
        <w:rPr>
          <w:rFonts w:ascii="Times New Roman" w:hAnsi="Times New Roman" w:cs="Times New Roman"/>
          <w:b/>
          <w:sz w:val="26"/>
          <w:szCs w:val="26"/>
        </w:rPr>
        <w:t>.</w:t>
      </w:r>
      <w:r w:rsidR="000D059E" w:rsidRPr="00B33A26">
        <w:rPr>
          <w:rFonts w:ascii="Times New Roman" w:hAnsi="Times New Roman" w:cs="Times New Roman"/>
          <w:b/>
          <w:sz w:val="26"/>
          <w:szCs w:val="26"/>
        </w:rPr>
        <w:t xml:space="preserve"> Ресурсное обеспечение муниципальной программы</w:t>
      </w:r>
    </w:p>
    <w:p w:rsidR="000D059E" w:rsidRPr="00B33A26" w:rsidRDefault="000D059E" w:rsidP="00606EA4">
      <w:pPr>
        <w:widowControl w:val="0"/>
        <w:autoSpaceDE w:val="0"/>
        <w:autoSpaceDN w:val="0"/>
        <w:adjustRightInd w:val="0"/>
        <w:spacing w:before="40" w:after="4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059E" w:rsidRDefault="000D059E" w:rsidP="000D059E">
      <w:pPr>
        <w:spacing w:after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 xml:space="preserve">Реализация мероприятий муниципальной программы не требует </w:t>
      </w:r>
      <w:r w:rsidRPr="00B76317">
        <w:rPr>
          <w:rFonts w:ascii="Times New Roman" w:hAnsi="Times New Roman" w:cs="Times New Roman"/>
          <w:sz w:val="26"/>
          <w:szCs w:val="26"/>
        </w:rPr>
        <w:t>финансового обеспечения.</w:t>
      </w:r>
    </w:p>
    <w:p w:rsidR="00567888" w:rsidRPr="00B33A26" w:rsidRDefault="00362395" w:rsidP="00567888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0D059E" w:rsidRPr="00B7631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7888" w:rsidRPr="00B76317">
        <w:rPr>
          <w:rFonts w:ascii="Times New Roman" w:hAnsi="Times New Roman" w:cs="Times New Roman"/>
          <w:b/>
          <w:sz w:val="26"/>
          <w:szCs w:val="26"/>
        </w:rPr>
        <w:t>Обобщенная характеристика мер правового регулирования в рамках</w:t>
      </w:r>
      <w:r w:rsidR="00567888" w:rsidRPr="00B33A26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</w:t>
      </w:r>
    </w:p>
    <w:p w:rsidR="00567888" w:rsidRPr="00B33A26" w:rsidRDefault="00EB3B5F" w:rsidP="00C74275">
      <w:pPr>
        <w:widowControl w:val="0"/>
        <w:autoSpaceDE w:val="0"/>
        <w:autoSpaceDN w:val="0"/>
        <w:adjustRightInd w:val="0"/>
        <w:spacing w:before="40" w:after="4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3A26">
        <w:rPr>
          <w:rFonts w:ascii="Times New Roman" w:eastAsia="Calibri" w:hAnsi="Times New Roman" w:cs="Times New Roman"/>
          <w:sz w:val="26"/>
          <w:szCs w:val="26"/>
        </w:rPr>
        <w:t xml:space="preserve"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</w:t>
      </w:r>
      <w:r w:rsidR="00567888" w:rsidRPr="00B33A26">
        <w:rPr>
          <w:rFonts w:ascii="Times New Roman" w:eastAsia="Calibri" w:hAnsi="Times New Roman" w:cs="Times New Roman"/>
          <w:sz w:val="26"/>
          <w:szCs w:val="26"/>
        </w:rPr>
        <w:t>городского округа город Переславль-Залесский Ярославской области:</w:t>
      </w:r>
    </w:p>
    <w:p w:rsidR="00EB3B5F" w:rsidRPr="00B33A26" w:rsidRDefault="00EB3B5F" w:rsidP="00C74275">
      <w:pPr>
        <w:widowControl w:val="0"/>
        <w:autoSpaceDE w:val="0"/>
        <w:autoSpaceDN w:val="0"/>
        <w:adjustRightInd w:val="0"/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EB3B5F" w:rsidRPr="00B33A26" w:rsidRDefault="00EB3B5F" w:rsidP="00C74275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 xml:space="preserve">- Стратегия развития здравоохранения в Российской Федерации на период до 2025 года, утвержденная Указом Президента Российской Федерации от 6 июня 2019 г. № 254; </w:t>
      </w:r>
    </w:p>
    <w:p w:rsidR="00EB3B5F" w:rsidRPr="00B33A26" w:rsidRDefault="00EB3B5F" w:rsidP="00C74275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 xml:space="preserve">– Решение </w:t>
      </w:r>
      <w:proofErr w:type="spellStart"/>
      <w:r w:rsidRPr="00B33A26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B33A26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BC4086" w:rsidRPr="00B33A26">
        <w:rPr>
          <w:rFonts w:ascii="Times New Roman" w:hAnsi="Times New Roman" w:cs="Times New Roman"/>
          <w:sz w:val="26"/>
          <w:szCs w:val="26"/>
        </w:rPr>
        <w:t>26.00.2020 № 96</w:t>
      </w:r>
      <w:r w:rsidRPr="00B33A26">
        <w:rPr>
          <w:rFonts w:ascii="Times New Roman" w:hAnsi="Times New Roman" w:cs="Times New Roman"/>
          <w:sz w:val="26"/>
          <w:szCs w:val="26"/>
        </w:rPr>
        <w:t xml:space="preserve"> «Об утверждении Стратегии социально-экономического развития городского округа город Переславль-Залесский </w:t>
      </w:r>
      <w:r w:rsidR="00BC4086" w:rsidRPr="00B33A26">
        <w:rPr>
          <w:rFonts w:ascii="Times New Roman" w:hAnsi="Times New Roman" w:cs="Times New Roman"/>
          <w:sz w:val="26"/>
          <w:szCs w:val="26"/>
        </w:rPr>
        <w:t>Ярославской области до 2030 года»</w:t>
      </w:r>
      <w:r w:rsidRPr="00B33A26">
        <w:rPr>
          <w:rFonts w:ascii="Times New Roman" w:hAnsi="Times New Roman" w:cs="Times New Roman"/>
          <w:sz w:val="26"/>
          <w:szCs w:val="26"/>
        </w:rPr>
        <w:t>.</w:t>
      </w:r>
    </w:p>
    <w:p w:rsidR="00CB1B1F" w:rsidRPr="00B33A26" w:rsidRDefault="00CB1B1F" w:rsidP="00C7427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567888" w:rsidRPr="00B33A26">
        <w:rPr>
          <w:rFonts w:ascii="Times New Roman" w:hAnsi="Times New Roman" w:cs="Times New Roman"/>
          <w:sz w:val="26"/>
          <w:szCs w:val="26"/>
        </w:rPr>
        <w:t>п</w:t>
      </w:r>
      <w:r w:rsidRPr="00B33A26">
        <w:rPr>
          <w:rFonts w:ascii="Times New Roman" w:hAnsi="Times New Roman" w:cs="Times New Roman"/>
          <w:sz w:val="26"/>
          <w:szCs w:val="26"/>
        </w:rPr>
        <w:t>рограммы включает в себя организационные мероприятия, обеспечивающие реализацию пр</w:t>
      </w:r>
      <w:r w:rsidR="00567888" w:rsidRPr="00B33A26">
        <w:rPr>
          <w:rFonts w:ascii="Times New Roman" w:hAnsi="Times New Roman" w:cs="Times New Roman"/>
          <w:sz w:val="26"/>
          <w:szCs w:val="26"/>
        </w:rPr>
        <w:t>едусмотренных п</w:t>
      </w:r>
      <w:r w:rsidRPr="00B33A26">
        <w:rPr>
          <w:rFonts w:ascii="Times New Roman" w:hAnsi="Times New Roman" w:cs="Times New Roman"/>
          <w:sz w:val="26"/>
          <w:szCs w:val="26"/>
        </w:rPr>
        <w:t xml:space="preserve">рограммой мероприятий, которые направленны на достижение цели </w:t>
      </w:r>
      <w:r w:rsidR="00567888" w:rsidRPr="00B33A26">
        <w:rPr>
          <w:rFonts w:ascii="Times New Roman" w:hAnsi="Times New Roman" w:cs="Times New Roman"/>
          <w:sz w:val="26"/>
          <w:szCs w:val="26"/>
        </w:rPr>
        <w:t>п</w:t>
      </w:r>
      <w:r w:rsidRPr="00B33A26">
        <w:rPr>
          <w:rFonts w:ascii="Times New Roman" w:hAnsi="Times New Roman" w:cs="Times New Roman"/>
          <w:sz w:val="26"/>
          <w:szCs w:val="26"/>
        </w:rPr>
        <w:t xml:space="preserve">рограммы и решение поставленных задач. </w:t>
      </w:r>
    </w:p>
    <w:p w:rsidR="00CB1B1F" w:rsidRPr="00B33A26" w:rsidRDefault="00CB1B1F" w:rsidP="00C7427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>Исполнител</w:t>
      </w:r>
      <w:r w:rsidR="00172919">
        <w:rPr>
          <w:rFonts w:ascii="Times New Roman" w:hAnsi="Times New Roman" w:cs="Times New Roman"/>
          <w:sz w:val="26"/>
          <w:szCs w:val="26"/>
        </w:rPr>
        <w:t>ь</w:t>
      </w:r>
      <w:r w:rsidRPr="00B33A26">
        <w:rPr>
          <w:rFonts w:ascii="Times New Roman" w:hAnsi="Times New Roman" w:cs="Times New Roman"/>
          <w:sz w:val="26"/>
          <w:szCs w:val="26"/>
        </w:rPr>
        <w:t xml:space="preserve"> </w:t>
      </w:r>
      <w:r w:rsidR="00567888" w:rsidRPr="00B33A26">
        <w:rPr>
          <w:rFonts w:ascii="Times New Roman" w:hAnsi="Times New Roman" w:cs="Times New Roman"/>
          <w:sz w:val="26"/>
          <w:szCs w:val="26"/>
        </w:rPr>
        <w:t>п</w:t>
      </w:r>
      <w:r w:rsidRPr="00B33A26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Pr="00172919">
        <w:rPr>
          <w:rFonts w:ascii="Times New Roman" w:hAnsi="Times New Roman" w:cs="Times New Roman"/>
          <w:sz w:val="26"/>
          <w:szCs w:val="26"/>
        </w:rPr>
        <w:t>нес</w:t>
      </w:r>
      <w:r w:rsidR="00172919" w:rsidRPr="00172919">
        <w:rPr>
          <w:rFonts w:ascii="Times New Roman" w:hAnsi="Times New Roman" w:cs="Times New Roman"/>
          <w:sz w:val="26"/>
          <w:szCs w:val="26"/>
        </w:rPr>
        <w:t>е</w:t>
      </w:r>
      <w:r w:rsidRPr="00172919">
        <w:rPr>
          <w:rFonts w:ascii="Times New Roman" w:hAnsi="Times New Roman" w:cs="Times New Roman"/>
          <w:sz w:val="26"/>
          <w:szCs w:val="26"/>
        </w:rPr>
        <w:t>т</w:t>
      </w:r>
      <w:r w:rsidRPr="00B33A26">
        <w:rPr>
          <w:rFonts w:ascii="Times New Roman" w:hAnsi="Times New Roman" w:cs="Times New Roman"/>
          <w:sz w:val="26"/>
          <w:szCs w:val="26"/>
        </w:rPr>
        <w:t xml:space="preserve"> ответственность за своевременность и точность выполнения мероприятий </w:t>
      </w:r>
      <w:r w:rsidR="00567888" w:rsidRPr="00B33A26">
        <w:rPr>
          <w:rFonts w:ascii="Times New Roman" w:hAnsi="Times New Roman" w:cs="Times New Roman"/>
          <w:sz w:val="26"/>
          <w:szCs w:val="26"/>
        </w:rPr>
        <w:t>п</w:t>
      </w:r>
      <w:r w:rsidRPr="00B33A26">
        <w:rPr>
          <w:rFonts w:ascii="Times New Roman" w:hAnsi="Times New Roman" w:cs="Times New Roman"/>
          <w:sz w:val="26"/>
          <w:szCs w:val="26"/>
        </w:rPr>
        <w:t xml:space="preserve">рограммы. </w:t>
      </w:r>
    </w:p>
    <w:p w:rsidR="000F5C77" w:rsidRPr="00E37DB8" w:rsidRDefault="00BC4086" w:rsidP="00C74275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7DB8">
        <w:rPr>
          <w:rFonts w:ascii="Times New Roman" w:hAnsi="Times New Roman" w:cs="Times New Roman"/>
          <w:sz w:val="26"/>
          <w:szCs w:val="26"/>
        </w:rPr>
        <w:t xml:space="preserve">Координацию деятельности по реализации </w:t>
      </w:r>
      <w:r w:rsidR="00567888" w:rsidRPr="00E37DB8">
        <w:rPr>
          <w:rFonts w:ascii="Times New Roman" w:hAnsi="Times New Roman" w:cs="Times New Roman"/>
          <w:sz w:val="26"/>
          <w:szCs w:val="26"/>
        </w:rPr>
        <w:t>п</w:t>
      </w:r>
      <w:r w:rsidRPr="00E37DB8">
        <w:rPr>
          <w:rFonts w:ascii="Times New Roman" w:hAnsi="Times New Roman" w:cs="Times New Roman"/>
          <w:sz w:val="26"/>
          <w:szCs w:val="26"/>
        </w:rPr>
        <w:t xml:space="preserve">рограммы и </w:t>
      </w:r>
      <w:proofErr w:type="gramStart"/>
      <w:r w:rsidRPr="00E37DB8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CB1B1F" w:rsidRPr="00E37DB8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CB1B1F" w:rsidRPr="00E37DB8">
        <w:rPr>
          <w:rFonts w:ascii="Times New Roman" w:hAnsi="Times New Roman" w:cs="Times New Roman"/>
          <w:sz w:val="26"/>
          <w:szCs w:val="26"/>
        </w:rPr>
        <w:t xml:space="preserve"> реализацией </w:t>
      </w:r>
      <w:r w:rsidR="00567888" w:rsidRPr="00E37DB8">
        <w:rPr>
          <w:rFonts w:ascii="Times New Roman" w:hAnsi="Times New Roman" w:cs="Times New Roman"/>
          <w:sz w:val="26"/>
          <w:szCs w:val="26"/>
        </w:rPr>
        <w:t>п</w:t>
      </w:r>
      <w:r w:rsidRPr="00E37DB8">
        <w:rPr>
          <w:rFonts w:ascii="Times New Roman" w:hAnsi="Times New Roman" w:cs="Times New Roman"/>
          <w:sz w:val="26"/>
          <w:szCs w:val="26"/>
        </w:rPr>
        <w:t>рограммы осуществляет</w:t>
      </w:r>
      <w:r w:rsidR="00172919" w:rsidRPr="00E37DB8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 города Переславля-Залесского</w:t>
      </w:r>
      <w:r w:rsidR="00E37DB8" w:rsidRPr="00E37DB8">
        <w:rPr>
          <w:rFonts w:ascii="Times New Roman" w:hAnsi="Times New Roman" w:cs="Times New Roman"/>
          <w:sz w:val="26"/>
          <w:szCs w:val="26"/>
        </w:rPr>
        <w:t>, курирующий вопросы социальной политики</w:t>
      </w:r>
      <w:r w:rsidRPr="00E37D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B3B5F" w:rsidRPr="00B33A26" w:rsidRDefault="00EB3B5F" w:rsidP="00C74275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муниципальной программы является </w:t>
      </w:r>
      <w:r w:rsidR="00BC4086" w:rsidRPr="00B33A26">
        <w:rPr>
          <w:rFonts w:ascii="Times New Roman" w:hAnsi="Times New Roman" w:cs="Times New Roman"/>
          <w:sz w:val="26"/>
          <w:szCs w:val="26"/>
        </w:rPr>
        <w:t>У</w:t>
      </w:r>
      <w:r w:rsidRPr="00B33A26">
        <w:rPr>
          <w:rFonts w:ascii="Times New Roman" w:hAnsi="Times New Roman" w:cs="Times New Roman"/>
          <w:sz w:val="26"/>
          <w:szCs w:val="26"/>
        </w:rPr>
        <w:t xml:space="preserve">правление </w:t>
      </w:r>
      <w:r w:rsidR="00BC4086" w:rsidRPr="00B33A26">
        <w:rPr>
          <w:rFonts w:ascii="Times New Roman" w:hAnsi="Times New Roman" w:cs="Times New Roman"/>
          <w:sz w:val="26"/>
          <w:szCs w:val="26"/>
        </w:rPr>
        <w:t xml:space="preserve">культуры, туризма, молодежи и спорта </w:t>
      </w:r>
      <w:r w:rsidRPr="00B33A26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Переславля-Залесского, </w:t>
      </w:r>
      <w:proofErr w:type="gramStart"/>
      <w:r w:rsidRPr="00B33A26">
        <w:rPr>
          <w:rFonts w:ascii="Times New Roman" w:hAnsi="Times New Roman" w:cs="Times New Roman"/>
          <w:sz w:val="26"/>
          <w:szCs w:val="26"/>
        </w:rPr>
        <w:t>которое</w:t>
      </w:r>
      <w:proofErr w:type="gramEnd"/>
      <w:r w:rsidRPr="00B33A26">
        <w:rPr>
          <w:rFonts w:ascii="Times New Roman" w:hAnsi="Times New Roman" w:cs="Times New Roman"/>
          <w:sz w:val="26"/>
          <w:szCs w:val="26"/>
        </w:rPr>
        <w:t>:</w:t>
      </w:r>
    </w:p>
    <w:p w:rsidR="00EB3B5F" w:rsidRPr="00B33A26" w:rsidRDefault="00EB3B5F" w:rsidP="00C74275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3A26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B33A26">
        <w:rPr>
          <w:rFonts w:ascii="Times New Roman" w:hAnsi="Times New Roman" w:cs="Times New Roman"/>
          <w:sz w:val="26"/>
          <w:szCs w:val="26"/>
        </w:rPr>
        <w:t>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567888" w:rsidRPr="00B33A26" w:rsidRDefault="00567888" w:rsidP="00C74275">
      <w:pPr>
        <w:pStyle w:val="ae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33A26">
        <w:rPr>
          <w:rFonts w:ascii="Times New Roman" w:hAnsi="Times New Roman" w:cs="Times New Roman"/>
          <w:spacing w:val="2"/>
          <w:sz w:val="26"/>
          <w:szCs w:val="26"/>
        </w:rPr>
        <w:t>– формирует структуру муниципальной программы, а также перечень ее соисполнителей;</w:t>
      </w:r>
    </w:p>
    <w:p w:rsidR="004573C4" w:rsidRPr="00B33A26" w:rsidRDefault="004573C4" w:rsidP="00C74275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33A2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организует реализацию муниципальной программы, принимает решение о внесении в нее изменений, приостановлении, прекращении или продлении ее действия;</w:t>
      </w:r>
    </w:p>
    <w:p w:rsidR="004573C4" w:rsidRPr="00B33A26" w:rsidRDefault="004573C4" w:rsidP="00C74275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33A2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4573C4" w:rsidRPr="00B33A26" w:rsidRDefault="004573C4" w:rsidP="00C74275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33A2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запрашивает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 Переславля-Залесского;</w:t>
      </w:r>
    </w:p>
    <w:p w:rsidR="004573C4" w:rsidRPr="00B33A26" w:rsidRDefault="004573C4" w:rsidP="00C74275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33A2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– запрашивает у соисполнителей информацию, необходимую для проведения оценки результативности и эффективности реализации муниципальной программы и подготовки годового отчета;</w:t>
      </w:r>
    </w:p>
    <w:p w:rsidR="004573C4" w:rsidRDefault="004573C4" w:rsidP="00C74275">
      <w:pPr>
        <w:pStyle w:val="ae"/>
        <w:ind w:firstLine="58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33A2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обеспечивает занесение информации о фактических данных по муниципальной программе в ГИС ЕИИС УБП «Электронный бюджет Ярославской области» не позднее 20 февраля года, следующего </w:t>
      </w:r>
      <w:proofErr w:type="gramStart"/>
      <w:r w:rsidRPr="00B33A2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</w:t>
      </w:r>
      <w:proofErr w:type="gramEnd"/>
      <w:r w:rsidRPr="00B33A2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отчетным.</w:t>
      </w:r>
    </w:p>
    <w:p w:rsidR="003D7F11" w:rsidRPr="00E37DB8" w:rsidRDefault="003D7F11" w:rsidP="00C74275">
      <w:pPr>
        <w:pStyle w:val="ae"/>
        <w:ind w:firstLine="58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37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Соисполнители муниципальной программы:</w:t>
      </w:r>
    </w:p>
    <w:p w:rsidR="003D7F11" w:rsidRPr="00E37DB8" w:rsidRDefault="003D7F11" w:rsidP="00C74275">
      <w:pPr>
        <w:pStyle w:val="ae"/>
        <w:ind w:firstLine="58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37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несут ответственность за своевременную и качественную реализацию мероприятий программы;</w:t>
      </w:r>
    </w:p>
    <w:p w:rsidR="003D7F11" w:rsidRPr="00E37DB8" w:rsidRDefault="003D7F11" w:rsidP="00C74275">
      <w:pPr>
        <w:pStyle w:val="ae"/>
        <w:ind w:firstLine="58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37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осуществляют организацию, координацию и </w:t>
      </w:r>
      <w:proofErr w:type="gramStart"/>
      <w:r w:rsidRPr="00E37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Pr="00E37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выполнением проектов и отдельных мероприятий программы;</w:t>
      </w:r>
    </w:p>
    <w:p w:rsidR="003D7F11" w:rsidRPr="00E37DB8" w:rsidRDefault="003D7F11" w:rsidP="00C74275">
      <w:pPr>
        <w:pStyle w:val="ae"/>
        <w:ind w:firstLine="58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37DB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осуществляют своевременную подготовку отчетов о реализации мероприятий программы.</w:t>
      </w:r>
    </w:p>
    <w:p w:rsidR="00AF4095" w:rsidRPr="00AF4095" w:rsidRDefault="00AF4095" w:rsidP="00C74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DB8">
        <w:rPr>
          <w:rFonts w:ascii="Times New Roman" w:hAnsi="Times New Roman" w:cs="Times New Roman"/>
          <w:sz w:val="26"/>
          <w:szCs w:val="26"/>
        </w:rPr>
        <w:t>Досрочное завершение</w:t>
      </w:r>
      <w:r w:rsidRPr="00AF4095">
        <w:rPr>
          <w:rFonts w:ascii="Times New Roman" w:hAnsi="Times New Roman" w:cs="Times New Roman"/>
          <w:sz w:val="26"/>
          <w:szCs w:val="26"/>
        </w:rPr>
        <w:t xml:space="preserve"> муниципальной программы осуществляется в следующих случаях:</w:t>
      </w:r>
    </w:p>
    <w:p w:rsidR="00AF4095" w:rsidRPr="00AF4095" w:rsidRDefault="00AF4095" w:rsidP="00C74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9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AF4095">
        <w:rPr>
          <w:rFonts w:ascii="Times New Roman" w:hAnsi="Times New Roman" w:cs="Times New Roman"/>
          <w:sz w:val="26"/>
          <w:szCs w:val="26"/>
        </w:rPr>
        <w:t xml:space="preserve"> достижение поставленной цели муниципальной программы;</w:t>
      </w:r>
    </w:p>
    <w:p w:rsidR="00AF4095" w:rsidRPr="00AF4095" w:rsidRDefault="00AF4095" w:rsidP="00C74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9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AF4095">
        <w:rPr>
          <w:rFonts w:ascii="Times New Roman" w:hAnsi="Times New Roman" w:cs="Times New Roman"/>
          <w:sz w:val="26"/>
          <w:szCs w:val="26"/>
        </w:rPr>
        <w:t xml:space="preserve"> прекращение всех полномочий, в рамках которых реализуется муниципальн</w:t>
      </w:r>
      <w:r w:rsidR="007F187D">
        <w:rPr>
          <w:rFonts w:ascii="Times New Roman" w:hAnsi="Times New Roman" w:cs="Times New Roman"/>
          <w:sz w:val="26"/>
          <w:szCs w:val="26"/>
        </w:rPr>
        <w:t>ая</w:t>
      </w:r>
      <w:r w:rsidRPr="00AF4095">
        <w:rPr>
          <w:rFonts w:ascii="Times New Roman" w:hAnsi="Times New Roman" w:cs="Times New Roman"/>
          <w:sz w:val="26"/>
          <w:szCs w:val="26"/>
        </w:rPr>
        <w:t xml:space="preserve"> программа;</w:t>
      </w:r>
    </w:p>
    <w:p w:rsidR="00AF4095" w:rsidRPr="00AF4095" w:rsidRDefault="00AF4095" w:rsidP="00C74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9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AF4095">
        <w:rPr>
          <w:rFonts w:ascii="Times New Roman" w:hAnsi="Times New Roman" w:cs="Times New Roman"/>
          <w:sz w:val="26"/>
          <w:szCs w:val="26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AF4095" w:rsidRPr="00AF4095" w:rsidRDefault="00AF4095" w:rsidP="00C74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095">
        <w:rPr>
          <w:rFonts w:ascii="Times New Roman" w:hAnsi="Times New Roman" w:cs="Times New Roman"/>
          <w:sz w:val="26"/>
          <w:szCs w:val="26"/>
        </w:rPr>
        <w:t>Муниципальная программа считается завершенной после выполнения плана программных мероприятий в полном объеме.</w:t>
      </w:r>
    </w:p>
    <w:p w:rsidR="00AF4095" w:rsidRPr="00AF4095" w:rsidRDefault="00AF4095" w:rsidP="00C742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F4095">
        <w:rPr>
          <w:rFonts w:ascii="Times New Roman" w:hAnsi="Times New Roman" w:cs="Times New Roman"/>
          <w:sz w:val="26"/>
          <w:szCs w:val="26"/>
        </w:rPr>
        <w:t xml:space="preserve">Общая координация, текущее управление, а также оперативный </w:t>
      </w:r>
      <w:proofErr w:type="gramStart"/>
      <w:r w:rsidRPr="00AF409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F4095">
        <w:rPr>
          <w:rFonts w:ascii="Times New Roman" w:hAnsi="Times New Roman" w:cs="Times New Roman"/>
          <w:sz w:val="26"/>
          <w:szCs w:val="26"/>
        </w:rPr>
        <w:t xml:space="preserve"> ходом реализации муниципальной программы будет осуществляться </w:t>
      </w:r>
      <w:r w:rsidR="002E56A0" w:rsidRPr="00B33A26">
        <w:rPr>
          <w:rFonts w:ascii="Times New Roman" w:hAnsi="Times New Roman" w:cs="Times New Roman"/>
          <w:sz w:val="26"/>
          <w:szCs w:val="26"/>
        </w:rPr>
        <w:t>Управление</w:t>
      </w:r>
      <w:r w:rsidR="002E56A0">
        <w:rPr>
          <w:rFonts w:ascii="Times New Roman" w:hAnsi="Times New Roman" w:cs="Times New Roman"/>
          <w:sz w:val="26"/>
          <w:szCs w:val="26"/>
        </w:rPr>
        <w:t>м</w:t>
      </w:r>
      <w:r w:rsidR="002E56A0" w:rsidRPr="00B33A26">
        <w:rPr>
          <w:rFonts w:ascii="Times New Roman" w:hAnsi="Times New Roman" w:cs="Times New Roman"/>
          <w:sz w:val="26"/>
          <w:szCs w:val="26"/>
        </w:rPr>
        <w:t xml:space="preserve"> культуры, туризма, молодежи и спорта Администрации города Переславля-Залесского</w:t>
      </w:r>
      <w:r w:rsidRPr="00AF4095">
        <w:rPr>
          <w:rFonts w:ascii="Times New Roman" w:hAnsi="Times New Roman" w:cs="Times New Roman"/>
          <w:sz w:val="26"/>
          <w:szCs w:val="26"/>
        </w:rPr>
        <w:t>.</w:t>
      </w:r>
    </w:p>
    <w:p w:rsidR="00172919" w:rsidRPr="00172919" w:rsidRDefault="00172919" w:rsidP="00C74275">
      <w:pPr>
        <w:spacing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172919">
        <w:rPr>
          <w:rFonts w:ascii="Times New Roman" w:hAnsi="Times New Roman" w:cs="Times New Roman"/>
          <w:spacing w:val="2"/>
          <w:sz w:val="26"/>
          <w:szCs w:val="26"/>
        </w:rPr>
        <w:t>Методика оценки результативности и эффективности реализации ведомственной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AF4095" w:rsidRPr="00AF4095" w:rsidRDefault="00AF4095" w:rsidP="00C74275">
      <w:pPr>
        <w:pStyle w:val="ae"/>
        <w:ind w:firstLine="58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4573C4" w:rsidRPr="00FB293C" w:rsidRDefault="00FB293C" w:rsidP="00C74275">
      <w:pPr>
        <w:pStyle w:val="32"/>
        <w:spacing w:before="40" w:after="40" w:line="240" w:lineRule="auto"/>
        <w:ind w:left="20" w:right="20" w:firstLine="560"/>
        <w:jc w:val="center"/>
        <w:rPr>
          <w:spacing w:val="2"/>
          <w:sz w:val="24"/>
          <w:szCs w:val="24"/>
          <w:lang w:eastAsia="ru-RU"/>
        </w:rPr>
        <w:sectPr w:rsidR="004573C4" w:rsidRPr="00FB29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color w:val="FF0000"/>
          <w:sz w:val="26"/>
          <w:szCs w:val="26"/>
        </w:rPr>
        <w:t xml:space="preserve"> </w:t>
      </w:r>
    </w:p>
    <w:bookmarkEnd w:id="1"/>
    <w:p w:rsidR="00647A46" w:rsidRPr="002E56A0" w:rsidRDefault="00172919" w:rsidP="004573C4">
      <w:pPr>
        <w:pStyle w:val="32"/>
        <w:spacing w:before="40" w:after="40" w:line="276" w:lineRule="auto"/>
        <w:ind w:left="20" w:right="20" w:firstLine="560"/>
        <w:jc w:val="center"/>
        <w:rPr>
          <w:strike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FB293C" w:rsidRPr="00B76317">
        <w:rPr>
          <w:b/>
          <w:sz w:val="26"/>
          <w:szCs w:val="26"/>
        </w:rPr>
        <w:t xml:space="preserve">. Основные </w:t>
      </w:r>
      <w:r w:rsidR="00FB293C" w:rsidRPr="00B33A26">
        <w:rPr>
          <w:b/>
          <w:sz w:val="26"/>
          <w:szCs w:val="26"/>
        </w:rPr>
        <w:t>сведения о программных мероприятиях муниципальной программы</w:t>
      </w:r>
    </w:p>
    <w:tbl>
      <w:tblPr>
        <w:tblW w:w="1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"/>
        <w:gridCol w:w="4218"/>
        <w:gridCol w:w="2445"/>
        <w:gridCol w:w="1417"/>
        <w:gridCol w:w="2906"/>
        <w:gridCol w:w="4076"/>
      </w:tblGrid>
      <w:tr w:rsidR="00785E50" w:rsidRPr="00B76317" w:rsidTr="00EE017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№</w:t>
            </w:r>
          </w:p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proofErr w:type="gramStart"/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</w:t>
            </w:r>
            <w:proofErr w:type="gramEnd"/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B76317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94" w:rsidRPr="00172919" w:rsidRDefault="00B51E9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17291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E94" w:rsidRPr="00172919" w:rsidRDefault="00172919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172919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6</w:t>
            </w: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9B5044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</w:t>
            </w:r>
            <w:r w:rsidR="00FB293C"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1. Реализация мероприятий по профилактике заболеваний и формировани</w:t>
            </w:r>
            <w:r w:rsidR="00E37DB8">
              <w:rPr>
                <w:rFonts w:ascii="Times New Roman" w:hAnsi="Times New Roman" w:cs="Times New Roman"/>
                <w:b/>
                <w:sz w:val="26"/>
                <w:szCs w:val="26"/>
              </w:rPr>
              <w:t>ю здорового образа жизни граждан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мероприятий, направленных на профилактику заболеваний и формирование здорового образа жизни</w:t>
            </w: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УО </w:t>
            </w:r>
          </w:p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культуры  </w:t>
            </w:r>
          </w:p>
          <w:p w:rsidR="00FB293C" w:rsidRPr="00B76317" w:rsidRDefault="0095779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 культуры и искусства</w:t>
            </w:r>
          </w:p>
          <w:p w:rsidR="0095779D" w:rsidRPr="00B76317" w:rsidRDefault="0095779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ОО</w:t>
            </w:r>
          </w:p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УСЗНиТ</w:t>
            </w:r>
            <w:proofErr w:type="spellEnd"/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МУ КЦСО «Надежда»</w:t>
            </w:r>
          </w:p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МУ «Чемпион»</w:t>
            </w:r>
          </w:p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МУ «Молодежный центр»</w:t>
            </w:r>
          </w:p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919">
              <w:rPr>
                <w:rFonts w:ascii="Times New Roman" w:hAnsi="Times New Roman" w:cs="Times New Roman"/>
                <w:b/>
                <w:sz w:val="26"/>
                <w:szCs w:val="26"/>
              </w:rPr>
              <w:t>ГПО</w:t>
            </w:r>
            <w:r w:rsidR="00172919" w:rsidRPr="00172919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ЯО </w:t>
            </w:r>
            <w:proofErr w:type="spellStart"/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Переславский</w:t>
            </w:r>
            <w:proofErr w:type="spellEnd"/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колледж </w:t>
            </w:r>
            <w:r w:rsidR="0027319E"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им.А.</w:t>
            </w:r>
            <w:proofErr w:type="gramStart"/>
            <w:r w:rsidR="0027319E"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Невского</w:t>
            </w:r>
            <w:proofErr w:type="gramEnd"/>
          </w:p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Организация и </w:t>
            </w:r>
            <w:proofErr w:type="gramStart"/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проведении</w:t>
            </w:r>
            <w:proofErr w:type="gramEnd"/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мероприятий, установленных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Всемирной Организацией здравоохранения (ВОЗ) </w:t>
            </w: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в рамках календаря Всемирной организации здоровья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проведенных мероприятий, ед.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УО 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 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КЦСО «Надежда»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 «Чемпион»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919">
              <w:rPr>
                <w:rFonts w:ascii="Times New Roman" w:hAnsi="Times New Roman" w:cs="Times New Roman"/>
                <w:sz w:val="26"/>
                <w:szCs w:val="26"/>
              </w:rPr>
              <w:t>ГПО</w:t>
            </w:r>
            <w:r w:rsidR="00172919" w:rsidRPr="0017291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ЯО </w:t>
            </w: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Переславский</w:t>
            </w:r>
            <w:proofErr w:type="spellEnd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колледж </w:t>
            </w:r>
            <w:r w:rsidR="008A2DA3" w:rsidRPr="00B76317">
              <w:rPr>
                <w:rFonts w:ascii="Times New Roman" w:hAnsi="Times New Roman" w:cs="Times New Roman"/>
                <w:sz w:val="26"/>
                <w:szCs w:val="26"/>
              </w:rPr>
              <w:t>им.А.</w:t>
            </w:r>
            <w:proofErr w:type="gramStart"/>
            <w:r w:rsidR="008A2DA3" w:rsidRPr="00B76317">
              <w:rPr>
                <w:rFonts w:ascii="Times New Roman" w:hAnsi="Times New Roman" w:cs="Times New Roman"/>
                <w:sz w:val="26"/>
                <w:szCs w:val="26"/>
              </w:rPr>
              <w:t>Невского</w:t>
            </w:r>
            <w:proofErr w:type="gramEnd"/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Переславская Епархия</w:t>
            </w: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93C" w:rsidRPr="00B76317" w:rsidRDefault="00FB293C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Организация и </w:t>
            </w:r>
            <w:proofErr w:type="gramStart"/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проведении</w:t>
            </w:r>
            <w:proofErr w:type="gramEnd"/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мероприятий, установленных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Всемирной Организацией здравоохранения (ВОЗ) </w:t>
            </w: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в рамках календаря Всемирной организации здоровья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участников мероприятий,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3500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КЦСО «Надежда»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«Чемпион»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919">
              <w:rPr>
                <w:rFonts w:ascii="Times New Roman" w:hAnsi="Times New Roman" w:cs="Times New Roman"/>
                <w:sz w:val="26"/>
                <w:szCs w:val="26"/>
              </w:rPr>
              <w:t>ГПО</w:t>
            </w:r>
            <w:r w:rsidR="00172919" w:rsidRPr="0017291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ЯО </w:t>
            </w: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Переславский</w:t>
            </w:r>
            <w:proofErr w:type="spellEnd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колледж им.А.</w:t>
            </w:r>
            <w:proofErr w:type="gram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Невского</w:t>
            </w:r>
            <w:proofErr w:type="gramEnd"/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4000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4500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trHeight w:val="1978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Организация и проведение мероприятий в рамках Всемирного Дня здоровья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участников мероприятий,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КЦСО «Надежда»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3443CA"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«Чемпион»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919">
              <w:rPr>
                <w:rFonts w:ascii="Times New Roman" w:hAnsi="Times New Roman" w:cs="Times New Roman"/>
                <w:sz w:val="26"/>
                <w:szCs w:val="26"/>
              </w:rPr>
              <w:t>ГПО</w:t>
            </w:r>
            <w:r w:rsidR="00172919" w:rsidRPr="0017291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ЯО </w:t>
            </w: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Переславский</w:t>
            </w:r>
            <w:proofErr w:type="spellEnd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колледж им.А.</w:t>
            </w:r>
            <w:proofErr w:type="gram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Невского</w:t>
            </w:r>
            <w:proofErr w:type="gramEnd"/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1700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1900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Прием нормативов Всероссийского физкультурно-спортивного комплекса «ГТО»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участников (ежегодно),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300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«Чемпион»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Организация и проведение физкультурно-спортивных   мероприятий во время работы лагерей на базах общеобразовательных учреждений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участников мероприятий,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319E"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Конкурсы рисунков, плакатов и др. на тему здорового образа жизни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Количество участников </w:t>
            </w: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мероприятий (ежегодно),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500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культуры и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искусства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КЦСО «Надежда»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ГПО</w:t>
            </w:r>
            <w:r w:rsidR="0017291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ЯО </w:t>
            </w: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Переславский</w:t>
            </w:r>
            <w:proofErr w:type="spellEnd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колледж им.А.</w:t>
            </w:r>
            <w:proofErr w:type="gram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Невского</w:t>
            </w:r>
            <w:proofErr w:type="gramEnd"/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DB8" w:rsidRPr="00B76317" w:rsidTr="00A667AD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8B5E99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Проведение </w:t>
            </w:r>
            <w:r w:rsidR="00E37DB8"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рейдовых мероприятий по месту жительства семей и несовершеннолетних, находящихся в социально опасном положении и трудной жизненной ситуации, с целью проведения профилактической работы по </w:t>
            </w:r>
            <w:proofErr w:type="spellStart"/>
            <w:r w:rsidR="00E37DB8"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Количество мероприятий (ежегодно), ед.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4 </w:t>
            </w:r>
          </w:p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ОДНиЗП</w:t>
            </w:r>
            <w:proofErr w:type="spellEnd"/>
          </w:p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E37DB8" w:rsidRPr="00B76317" w:rsidTr="00A667AD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DB8" w:rsidRPr="00B76317" w:rsidTr="00A667AD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DB8" w:rsidRPr="00B76317" w:rsidRDefault="00E37DB8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9B5044">
        <w:trPr>
          <w:trHeight w:val="382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Проведение профилактической акции «Красная лента», посвященной Дню борьбы со СПИДом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Количества акций (ежегодно),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1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:rsidR="00681796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81796"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ОДНиЗП</w:t>
            </w:r>
            <w:proofErr w:type="spellEnd"/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319E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9B5044">
        <w:trPr>
          <w:trHeight w:val="617"/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9B5044">
        <w:trPr>
          <w:trHeight w:val="413"/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1.9.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Тематические мероприятия, направленные на формирование здорового образа жизни и профилактику вредных привычек для подростков и молодежи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 участников,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:rsidR="00681796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81796"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Проведение информационно-</w:t>
            </w:r>
            <w:r w:rsidR="00403293"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</w:t>
            </w: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росветительской кампании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участников </w:t>
            </w: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мероприятий информационно-просветительской кампании, 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ГБУЗ ЯО «ЦРБ»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УО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</w:t>
            </w:r>
          </w:p>
          <w:p w:rsidR="00681796" w:rsidRPr="00B76317" w:rsidRDefault="0027319E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681796"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 культуры и искусства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УСЗНиТ</w:t>
            </w:r>
            <w:proofErr w:type="spellEnd"/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 </w:t>
            </w:r>
            <w:r w:rsidR="003443CA"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«Чемпион»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МУ  «Молодежный центр»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919">
              <w:rPr>
                <w:rFonts w:ascii="Times New Roman" w:hAnsi="Times New Roman" w:cs="Times New Roman"/>
                <w:b/>
                <w:sz w:val="26"/>
                <w:szCs w:val="26"/>
              </w:rPr>
              <w:t>ГПО</w:t>
            </w:r>
            <w:r w:rsidR="00172919" w:rsidRPr="00172919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ЯО </w:t>
            </w:r>
            <w:proofErr w:type="spellStart"/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Переславский</w:t>
            </w:r>
            <w:proofErr w:type="spellEnd"/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колледж им.А.</w:t>
            </w:r>
            <w:proofErr w:type="gramStart"/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Невского</w:t>
            </w:r>
            <w:proofErr w:type="gramEnd"/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Пресс-служба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информатизации и технических средств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6400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9B5044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6600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34157A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93" w:rsidRPr="00B76317" w:rsidRDefault="00403293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 информационных материалов, направленных на профилактику вредных привычек и зависимостей, на  профилактику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заболеваний, формирование здорового образа жизни граждан, размещенных с использованием различных ресурсов (в том числе социальные  сети, СМИ, официальные сайты организаций и проч.)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 xml:space="preserve"> Количество публикаций/размещений,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40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ОО 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«Чемпион»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 «Молодежный центр»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919">
              <w:rPr>
                <w:rFonts w:ascii="Times New Roman" w:hAnsi="Times New Roman" w:cs="Times New Roman"/>
                <w:sz w:val="26"/>
                <w:szCs w:val="26"/>
              </w:rPr>
              <w:t>ГПО</w:t>
            </w:r>
            <w:r w:rsidR="00172919" w:rsidRPr="0017291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ЯО </w:t>
            </w: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Переславский</w:t>
            </w:r>
            <w:proofErr w:type="spellEnd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колледж им.А.</w:t>
            </w:r>
            <w:proofErr w:type="gram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Невского</w:t>
            </w:r>
            <w:proofErr w:type="gramEnd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Пресс-служба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информатизации и технических средств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34157A">
        <w:trPr>
          <w:trHeight w:val="4488"/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Организация и проведение тематических родительских собраний в общеобразовательных учреждениях с целью информирования о проблемах, связанных с употреблением алкоголя, наркотических и иных веществ, наносящих вред здоровью, а также об административной ответственности родителей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с привлечением специалистов ГБУЗ ЦРБ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участников,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293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УО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«Молодежный центр»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3200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Организация и проведение тематических классных часов с целью информирования обучающихся, о проблемах, связанных с употреблением </w:t>
            </w: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 xml:space="preserve">алкоголя, наркотических и иных веществ, наносящих вред здоровью, а также об административной ответственности в отношении подростков и молодежи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с привлечением специалистов ГБУЗ ЦРБ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Количество участников,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УО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«Молодежный центр»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ГБУЗ ЯО «ЦРБ»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3200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3300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34157A">
        <w:trPr>
          <w:trHeight w:val="1128"/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2.4.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Тематические мероприятия (лекции, беседы и др.), направленные на формирование здорового образа жизни и профилактику вредных привычек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мероприятий (ежегодно),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16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УО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«Молодежный центр»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A071CB">
        <w:trPr>
          <w:trHeight w:val="1581"/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34157A">
        <w:trPr>
          <w:trHeight w:val="526"/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образовательных мероприятий для старшего поколения в сфере укрепления здоровья в рамках </w:t>
            </w:r>
            <w:r w:rsidR="00785E50">
              <w:rPr>
                <w:rFonts w:ascii="Times New Roman" w:hAnsi="Times New Roman" w:cs="Times New Roman"/>
                <w:sz w:val="26"/>
                <w:szCs w:val="26"/>
              </w:rPr>
              <w:t xml:space="preserve">Университета «Золотой возраст»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- согласно календарю ВОЗ   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мероприятий (ежегодно),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4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293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03293" w:rsidRPr="00B76317">
              <w:rPr>
                <w:rFonts w:ascii="Times New Roman" w:hAnsi="Times New Roman" w:cs="Times New Roman"/>
                <w:sz w:val="26"/>
                <w:szCs w:val="26"/>
              </w:rPr>
              <w:t>СЗНиТ</w:t>
            </w:r>
            <w:proofErr w:type="spellEnd"/>
            <w:r w:rsidR="00403293"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1796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КЦСО «Надежда»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Обучение  людей старшего поколения двигательной активности, рациональному питанию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участников (ежегодно),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100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КЦСО «Надежда»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информационных стендов по формированию здорового образа жизни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организаций (ежегодно),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культуры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ОО 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«Чемпион»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 «Молодежный центр»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919">
              <w:rPr>
                <w:rFonts w:ascii="Times New Roman" w:hAnsi="Times New Roman" w:cs="Times New Roman"/>
                <w:sz w:val="26"/>
                <w:szCs w:val="26"/>
              </w:rPr>
              <w:t>ГПО</w:t>
            </w:r>
            <w:r w:rsidR="00172919" w:rsidRPr="0017291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ЯО </w:t>
            </w: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Переславский</w:t>
            </w:r>
            <w:proofErr w:type="spellEnd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колледж им.А.</w:t>
            </w:r>
            <w:proofErr w:type="gram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Невского</w:t>
            </w:r>
            <w:proofErr w:type="gramEnd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Пресс-служба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информатизации и технических средств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Размещение плакатов, просмотр видеороликов, раздача буклетов  по ЗОЖ, профилактике НИЗ, представленных ГБУЗ ЦРБ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организаций (ежегодно),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  <w:r w:rsidR="00681796"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  <w:p w:rsidR="00681796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КЦСО «Надежда»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«Чемпион»</w:t>
            </w:r>
          </w:p>
          <w:p w:rsidR="00681796" w:rsidRPr="00B76317" w:rsidRDefault="006864AF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919">
              <w:rPr>
                <w:rFonts w:ascii="Times New Roman" w:hAnsi="Times New Roman" w:cs="Times New Roman"/>
                <w:sz w:val="26"/>
                <w:szCs w:val="26"/>
              </w:rPr>
              <w:t>ГПО</w:t>
            </w:r>
            <w:r w:rsidR="00172919" w:rsidRPr="0017291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ЯО </w:t>
            </w: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</w:t>
            </w:r>
            <w:r w:rsidR="006864AF" w:rsidRPr="00B76317">
              <w:rPr>
                <w:rFonts w:ascii="Times New Roman" w:hAnsi="Times New Roman" w:cs="Times New Roman"/>
                <w:sz w:val="26"/>
                <w:szCs w:val="26"/>
              </w:rPr>
              <w:t>еславский</w:t>
            </w:r>
            <w:proofErr w:type="spellEnd"/>
            <w:r w:rsidR="006864AF"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колледж им.А.</w:t>
            </w:r>
            <w:proofErr w:type="gramStart"/>
            <w:r w:rsidR="006864AF" w:rsidRPr="00B76317">
              <w:rPr>
                <w:rFonts w:ascii="Times New Roman" w:hAnsi="Times New Roman" w:cs="Times New Roman"/>
                <w:sz w:val="26"/>
                <w:szCs w:val="26"/>
              </w:rPr>
              <w:t>Невского</w:t>
            </w:r>
            <w:proofErr w:type="gramEnd"/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Переславская Епархия </w:t>
            </w: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Задача 3. Санитарно-гигиеническое просвещение населен</w:t>
            </w:r>
            <w:r w:rsidR="00785E50">
              <w:rPr>
                <w:rFonts w:ascii="Times New Roman" w:hAnsi="Times New Roman" w:cs="Times New Roman"/>
                <w:b/>
                <w:sz w:val="26"/>
                <w:szCs w:val="26"/>
              </w:rPr>
              <w:t>ия и пропаганда диспансеризации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 xml:space="preserve">Количество жителей, прошедших диспансеризацию от  планового значения показателя, установленного </w:t>
            </w: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lastRenderedPageBreak/>
              <w:t>Департаментом здравоохранения Ярославской области,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lastRenderedPageBreak/>
              <w:t>2022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ГБУЗ ЯО «ЦРБ» 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УО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культуры 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УСЗНиТ</w:t>
            </w:r>
            <w:proofErr w:type="spellEnd"/>
          </w:p>
          <w:p w:rsidR="00403293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ОО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 культуры и искусства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МУ КЦСО «Надежда»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МУ «Чемпион»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МУ «Молодежный центр»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Пресс-служба </w:t>
            </w:r>
          </w:p>
          <w:p w:rsidR="00403293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информатизации и технических средств </w:t>
            </w:r>
          </w:p>
          <w:p w:rsidR="00681796" w:rsidRPr="00B76317" w:rsidRDefault="00403293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3.1.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Трансляция видеороликов о необходимости прохождения диспансеризации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выпусков видеороликов, ед.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Пресс-служба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Управление информатизации и технических средств Переславская Епархия</w:t>
            </w: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Распространение информационных материалов (листовок) о необходимости прохождения диспансеризации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ГБУЗ ЯО «ЦРБ»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Пресс-служба </w:t>
            </w:r>
          </w:p>
          <w:p w:rsidR="00681796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="00681796"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1796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КЦСО «Надежда»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 МУ «Чемпион»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Переславская Епархия</w:t>
            </w: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Проведение лекций, мастер-классов, тренингов  по санитарно-гигиеническому просвещению для взрослого населения с привлечением специалистов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мероприятий (ежегодно)</w:t>
            </w:r>
            <w:proofErr w:type="gramStart"/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,е</w:t>
            </w:r>
            <w:proofErr w:type="gramEnd"/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УО 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Учреждения культуры и искусства</w:t>
            </w: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8D" w:rsidRPr="00B76317" w:rsidTr="00A667AD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lastRenderedPageBreak/>
              <w:t>3.4.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Проведение лекций, мастер-классов, тренингов  по санитарно-гигиеническому просвещению для подростков и молодежи с привлечением специалистов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D" w:rsidRPr="00E37DB8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E37DB8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Количество мероприятий, ед.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D" w:rsidRPr="00E37DB8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E37DB8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  <w:p w:rsidR="00A27C8D" w:rsidRPr="00E37DB8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</w:tc>
      </w:tr>
      <w:tr w:rsidR="00A27C8D" w:rsidRPr="00B76317" w:rsidTr="00A667AD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D" w:rsidRPr="00E37DB8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D" w:rsidRPr="00E37DB8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E37DB8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8D" w:rsidRPr="00B76317" w:rsidTr="00A667AD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D" w:rsidRPr="00E37DB8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8D" w:rsidRPr="00E37DB8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E37DB8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7C8D" w:rsidRPr="00B76317" w:rsidRDefault="00A27C8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 Разработка и внедрение корпоративных программ здоровья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Количество организаций, имеющих  корпоративные программы здоровья</w:t>
            </w:r>
            <w:r w:rsidR="008A2DA3"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 xml:space="preserve"> (ежегодно)</w:t>
            </w: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b/>
                <w:sz w:val="26"/>
                <w:szCs w:val="26"/>
              </w:rPr>
              <w:t>ГБУЗ ЯО «ЦРБ»</w:t>
            </w:r>
          </w:p>
          <w:p w:rsidR="00F102BD" w:rsidRPr="00B76317" w:rsidRDefault="00F102BD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Организация и проведение  семинаров по разработке и внедрению корпоративных программ здоровья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мероприятий (ежегодно),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2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Организация и проведение мастер-классов по содержанию корпоративных программ здоровья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мероприятий (ежегодно),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2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Консультации по внедрению корпоративных программ здоровья 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мероприятий (ежегодно),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4 </w:t>
            </w:r>
          </w:p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A071CB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Разработка и внедрение корпоративных программ здоровья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Количество программ (ежегодно),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" w:hAnsi="Times New Roman" w:cs="Times New Roman"/>
                <w:sz w:val="26"/>
                <w:szCs w:val="26"/>
              </w:rPr>
              <w:t xml:space="preserve">ГБУЗ ЯО «ЦРБ» </w:t>
            </w: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076" w:type="dxa"/>
            <w:vMerge/>
            <w:tcBorders>
              <w:lef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5E50" w:rsidRPr="00B76317" w:rsidTr="00EE0179">
        <w:trPr>
          <w:jc w:val="center"/>
        </w:trPr>
        <w:tc>
          <w:tcPr>
            <w:tcW w:w="8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B76317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1796" w:rsidRPr="00B76317" w:rsidRDefault="00681796" w:rsidP="00C7427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670C" w:rsidRDefault="000B670C" w:rsidP="00BC544A">
      <w:pPr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</w:p>
    <w:p w:rsidR="00C17233" w:rsidRPr="003443CA" w:rsidRDefault="00462120" w:rsidP="00BC544A">
      <w:pPr>
        <w:spacing w:before="40" w:after="4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3443CA">
        <w:rPr>
          <w:rFonts w:ascii="Times New Roman" w:hAnsi="Times New Roman" w:cs="Times New Roman"/>
          <w:b/>
          <w:sz w:val="26"/>
          <w:szCs w:val="26"/>
        </w:rPr>
        <w:t>Список сокращений:</w:t>
      </w:r>
    </w:p>
    <w:p w:rsidR="00462120" w:rsidRPr="003443CA" w:rsidRDefault="00462120" w:rsidP="0046212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43CA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:rsidR="00462120" w:rsidRPr="006864AF" w:rsidRDefault="00462120" w:rsidP="0046212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64A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- УО – </w:t>
      </w:r>
      <w:r w:rsidRPr="00686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6864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462120" w:rsidRPr="006864AF" w:rsidRDefault="00462120" w:rsidP="00462120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6864A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ОО – </w:t>
      </w:r>
      <w:r w:rsidR="003443CA" w:rsidRPr="006864AF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</w:t>
      </w:r>
      <w:r w:rsidRPr="006864A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бразовательные организации, находящиеся в функциональном подчинении </w:t>
      </w:r>
      <w:r w:rsidR="00B7631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686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Администрации города Переславля-Залесского</w:t>
      </w:r>
      <w:r w:rsidRPr="006864AF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462120" w:rsidRPr="006864AF" w:rsidRDefault="00462120" w:rsidP="00462120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64AF">
        <w:rPr>
          <w:rFonts w:ascii="Times New Roman" w:eastAsia="Lucida Sans Unicode" w:hAnsi="Times New Roman" w:cs="Times New Roman"/>
          <w:sz w:val="26"/>
          <w:szCs w:val="26"/>
          <w:lang w:eastAsia="ar-SA"/>
        </w:rPr>
        <w:t>-</w:t>
      </w:r>
      <w:r w:rsidRPr="006864A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 «Чемпион» – </w:t>
      </w:r>
      <w:r w:rsidR="003443CA" w:rsidRPr="006864AF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6864AF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униципальное учреждение «Физкультурно-оздоровительный комплекс «Чемпион»;</w:t>
      </w:r>
    </w:p>
    <w:p w:rsidR="00462120" w:rsidRPr="006864AF" w:rsidRDefault="00462120" w:rsidP="00462120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864AF">
        <w:rPr>
          <w:rFonts w:ascii="Times New Roman" w:eastAsia="Times New Roman" w:hAnsi="Times New Roman" w:cs="Times New Roman"/>
          <w:sz w:val="26"/>
          <w:szCs w:val="26"/>
          <w:lang w:eastAsia="ar-SA"/>
        </w:rPr>
        <w:t>- МУ «Молодежный центр» - Муниципальное учреждение «Молодежный центр»;</w:t>
      </w:r>
    </w:p>
    <w:p w:rsidR="00462120" w:rsidRPr="006864AF" w:rsidRDefault="00462120" w:rsidP="00462120">
      <w:pPr>
        <w:widowControl w:val="0"/>
        <w:autoSpaceDE w:val="0"/>
        <w:autoSpaceDN w:val="0"/>
        <w:adjustRightInd w:val="0"/>
        <w:spacing w:before="40" w:after="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4AF">
        <w:rPr>
          <w:rFonts w:ascii="Times New Roman" w:hAnsi="Times New Roman" w:cs="Times New Roman"/>
          <w:sz w:val="26"/>
          <w:szCs w:val="26"/>
        </w:rPr>
        <w:t>- ГБУЗ ЯО «ЦРБ»  - Государственное бюджетное учреждение здравоохранения Ярославской области «Переславская</w:t>
      </w:r>
      <w:r w:rsidR="006864AF" w:rsidRPr="006864AF">
        <w:rPr>
          <w:rFonts w:ascii="Times New Roman" w:hAnsi="Times New Roman" w:cs="Times New Roman"/>
          <w:sz w:val="26"/>
          <w:szCs w:val="26"/>
        </w:rPr>
        <w:t xml:space="preserve"> центральная районная больница»;</w:t>
      </w:r>
    </w:p>
    <w:p w:rsidR="00462120" w:rsidRPr="006864AF" w:rsidRDefault="00462120" w:rsidP="00462120">
      <w:pPr>
        <w:widowControl w:val="0"/>
        <w:autoSpaceDE w:val="0"/>
        <w:autoSpaceDN w:val="0"/>
        <w:adjustRightInd w:val="0"/>
        <w:spacing w:before="40" w:after="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4AF">
        <w:rPr>
          <w:rFonts w:ascii="Times New Roman" w:hAnsi="Times New Roman" w:cs="Times New Roman"/>
          <w:sz w:val="26"/>
          <w:szCs w:val="26"/>
        </w:rPr>
        <w:t>- Учреждения культуры и искусства – учреждения культуры и искусства, находящиеся в функциональном подчинении Управления культуры, туризма, молодежи и спорта Администрации города Переславля-Залесского;</w:t>
      </w:r>
    </w:p>
    <w:p w:rsidR="00462120" w:rsidRPr="006864AF" w:rsidRDefault="00462120" w:rsidP="00462120">
      <w:pPr>
        <w:widowControl w:val="0"/>
        <w:autoSpaceDE w:val="0"/>
        <w:autoSpaceDN w:val="0"/>
        <w:adjustRightInd w:val="0"/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4A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6864AF">
        <w:rPr>
          <w:rFonts w:ascii="Times New Roman" w:hAnsi="Times New Roman" w:cs="Times New Roman"/>
          <w:sz w:val="26"/>
          <w:szCs w:val="26"/>
        </w:rPr>
        <w:t>УСЗНиТ</w:t>
      </w:r>
      <w:proofErr w:type="spellEnd"/>
      <w:r w:rsidRPr="006864AF">
        <w:rPr>
          <w:rFonts w:ascii="Times New Roman" w:hAnsi="Times New Roman" w:cs="Times New Roman"/>
          <w:sz w:val="26"/>
          <w:szCs w:val="26"/>
        </w:rPr>
        <w:t xml:space="preserve"> - Управление социальной защиты населения и труда Администрации города Переславля-Залесского</w:t>
      </w:r>
      <w:r w:rsidR="006864AF" w:rsidRPr="006864AF">
        <w:rPr>
          <w:rFonts w:ascii="Times New Roman" w:hAnsi="Times New Roman" w:cs="Times New Roman"/>
          <w:sz w:val="26"/>
          <w:szCs w:val="26"/>
        </w:rPr>
        <w:t>;</w:t>
      </w:r>
    </w:p>
    <w:p w:rsidR="00462120" w:rsidRPr="006864AF" w:rsidRDefault="003443CA" w:rsidP="003443CA">
      <w:pPr>
        <w:widowControl w:val="0"/>
        <w:autoSpaceDE w:val="0"/>
        <w:autoSpaceDN w:val="0"/>
        <w:adjustRightInd w:val="0"/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4AF">
        <w:rPr>
          <w:rFonts w:ascii="Times New Roman" w:hAnsi="Times New Roman" w:cs="Times New Roman"/>
          <w:sz w:val="26"/>
          <w:szCs w:val="26"/>
        </w:rPr>
        <w:t xml:space="preserve">- </w:t>
      </w:r>
      <w:r w:rsidR="00462120" w:rsidRPr="006864AF">
        <w:rPr>
          <w:rFonts w:ascii="Times New Roman" w:hAnsi="Times New Roman" w:cs="Times New Roman"/>
          <w:sz w:val="26"/>
          <w:szCs w:val="26"/>
        </w:rPr>
        <w:t>МУ КЦСО «Надежда» - Муниципальное учреждение «Комплексный центр социального обслуживания «Над</w:t>
      </w:r>
      <w:r w:rsidR="006864AF" w:rsidRPr="006864AF">
        <w:rPr>
          <w:rFonts w:ascii="Times New Roman" w:hAnsi="Times New Roman" w:cs="Times New Roman"/>
          <w:sz w:val="26"/>
          <w:szCs w:val="26"/>
        </w:rPr>
        <w:t>ежда»;</w:t>
      </w:r>
    </w:p>
    <w:p w:rsidR="00462120" w:rsidRPr="006864AF" w:rsidRDefault="003443CA" w:rsidP="003443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864A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62120" w:rsidRPr="006864AF">
        <w:rPr>
          <w:rFonts w:ascii="Times New Roman" w:hAnsi="Times New Roman" w:cs="Times New Roman"/>
          <w:sz w:val="26"/>
          <w:szCs w:val="26"/>
        </w:rPr>
        <w:t>ОДНиЗП</w:t>
      </w:r>
      <w:proofErr w:type="spellEnd"/>
      <w:r w:rsidR="00462120" w:rsidRPr="006864AF">
        <w:rPr>
          <w:rFonts w:ascii="Times New Roman" w:hAnsi="Times New Roman" w:cs="Times New Roman"/>
          <w:sz w:val="26"/>
          <w:szCs w:val="26"/>
        </w:rPr>
        <w:t xml:space="preserve"> - Отдел по делам несовершеннолетних и защите их прав Администрации города Переславля-Залесского</w:t>
      </w:r>
      <w:r w:rsidR="006864AF" w:rsidRPr="006864AF">
        <w:rPr>
          <w:rFonts w:ascii="Times New Roman" w:hAnsi="Times New Roman" w:cs="Times New Roman"/>
          <w:sz w:val="26"/>
          <w:szCs w:val="26"/>
        </w:rPr>
        <w:t>;</w:t>
      </w:r>
    </w:p>
    <w:p w:rsidR="00462120" w:rsidRPr="006864AF" w:rsidRDefault="003443CA" w:rsidP="006864AF">
      <w:pPr>
        <w:widowControl w:val="0"/>
        <w:autoSpaceDE w:val="0"/>
        <w:autoSpaceDN w:val="0"/>
        <w:adjustRightInd w:val="0"/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4AF">
        <w:rPr>
          <w:rFonts w:ascii="Times New Roman" w:hAnsi="Times New Roman" w:cs="Times New Roman"/>
          <w:sz w:val="26"/>
          <w:szCs w:val="26"/>
        </w:rPr>
        <w:t xml:space="preserve">- </w:t>
      </w:r>
      <w:r w:rsidR="00462120" w:rsidRPr="00172919">
        <w:rPr>
          <w:rFonts w:ascii="Times New Roman" w:hAnsi="Times New Roman" w:cs="Times New Roman"/>
          <w:sz w:val="26"/>
          <w:szCs w:val="26"/>
        </w:rPr>
        <w:t>ГПО</w:t>
      </w:r>
      <w:r w:rsidR="00172919" w:rsidRPr="00172919">
        <w:rPr>
          <w:rFonts w:ascii="Times New Roman" w:hAnsi="Times New Roman" w:cs="Times New Roman"/>
          <w:sz w:val="26"/>
          <w:szCs w:val="26"/>
        </w:rPr>
        <w:t>У</w:t>
      </w:r>
      <w:r w:rsidR="00462120" w:rsidRPr="006864AF">
        <w:rPr>
          <w:rFonts w:ascii="Times New Roman" w:hAnsi="Times New Roman" w:cs="Times New Roman"/>
          <w:sz w:val="26"/>
          <w:szCs w:val="26"/>
        </w:rPr>
        <w:t xml:space="preserve"> ЯО </w:t>
      </w:r>
      <w:proofErr w:type="spellStart"/>
      <w:r w:rsidR="00462120" w:rsidRPr="006864AF">
        <w:rPr>
          <w:rFonts w:ascii="Times New Roman" w:hAnsi="Times New Roman" w:cs="Times New Roman"/>
          <w:sz w:val="26"/>
          <w:szCs w:val="26"/>
        </w:rPr>
        <w:t>Переславский</w:t>
      </w:r>
      <w:proofErr w:type="spellEnd"/>
      <w:r w:rsidR="00462120" w:rsidRPr="006864AF">
        <w:rPr>
          <w:rFonts w:ascii="Times New Roman" w:hAnsi="Times New Roman" w:cs="Times New Roman"/>
          <w:sz w:val="26"/>
          <w:szCs w:val="26"/>
        </w:rPr>
        <w:t xml:space="preserve"> колледж им.А.</w:t>
      </w:r>
      <w:proofErr w:type="gramStart"/>
      <w:r w:rsidR="00462120" w:rsidRPr="006864AF">
        <w:rPr>
          <w:rFonts w:ascii="Times New Roman" w:hAnsi="Times New Roman" w:cs="Times New Roman"/>
          <w:sz w:val="26"/>
          <w:szCs w:val="26"/>
        </w:rPr>
        <w:t>Невского</w:t>
      </w:r>
      <w:proofErr w:type="gramEnd"/>
      <w:r w:rsidR="00462120" w:rsidRPr="006864AF">
        <w:rPr>
          <w:rFonts w:ascii="Times New Roman" w:hAnsi="Times New Roman" w:cs="Times New Roman"/>
          <w:sz w:val="26"/>
          <w:szCs w:val="26"/>
        </w:rPr>
        <w:t xml:space="preserve"> - Государственное профессиональное образовательное учреждение Ярославской области </w:t>
      </w:r>
      <w:proofErr w:type="spellStart"/>
      <w:r w:rsidR="00462120" w:rsidRPr="006864AF">
        <w:rPr>
          <w:rFonts w:ascii="Times New Roman" w:hAnsi="Times New Roman" w:cs="Times New Roman"/>
          <w:sz w:val="26"/>
          <w:szCs w:val="26"/>
        </w:rPr>
        <w:t>Переславский</w:t>
      </w:r>
      <w:proofErr w:type="spellEnd"/>
      <w:r w:rsidR="00462120" w:rsidRPr="006864AF">
        <w:rPr>
          <w:rFonts w:ascii="Times New Roman" w:hAnsi="Times New Roman" w:cs="Times New Roman"/>
          <w:sz w:val="26"/>
          <w:szCs w:val="26"/>
        </w:rPr>
        <w:t xml:space="preserve"> колледж им.А.Невского</w:t>
      </w:r>
      <w:r w:rsidR="006864AF" w:rsidRPr="006864AF">
        <w:rPr>
          <w:rFonts w:ascii="Times New Roman" w:hAnsi="Times New Roman" w:cs="Times New Roman"/>
          <w:sz w:val="26"/>
          <w:szCs w:val="26"/>
        </w:rPr>
        <w:t>;</w:t>
      </w:r>
    </w:p>
    <w:p w:rsidR="00462120" w:rsidRPr="006864AF" w:rsidRDefault="003443CA" w:rsidP="003443CA">
      <w:pPr>
        <w:spacing w:before="40" w:after="4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864AF">
        <w:rPr>
          <w:rFonts w:ascii="Times New Roman" w:hAnsi="Times New Roman" w:cs="Times New Roman"/>
          <w:sz w:val="26"/>
          <w:szCs w:val="26"/>
        </w:rPr>
        <w:t>-</w:t>
      </w:r>
      <w:r w:rsidR="00462120" w:rsidRPr="006864AF">
        <w:rPr>
          <w:rFonts w:ascii="Times New Roman" w:hAnsi="Times New Roman" w:cs="Times New Roman"/>
          <w:sz w:val="26"/>
          <w:szCs w:val="26"/>
        </w:rPr>
        <w:t>Переславская Епархия - Переславская Епархия Русской православной церкви</w:t>
      </w:r>
      <w:r w:rsidR="006864AF" w:rsidRPr="006864AF">
        <w:rPr>
          <w:rFonts w:ascii="Times New Roman" w:hAnsi="Times New Roman" w:cs="Times New Roman"/>
          <w:sz w:val="26"/>
          <w:szCs w:val="26"/>
        </w:rPr>
        <w:t>;</w:t>
      </w:r>
    </w:p>
    <w:p w:rsidR="003443CA" w:rsidRPr="006864AF" w:rsidRDefault="003443CA" w:rsidP="003443CA">
      <w:pPr>
        <w:spacing w:before="40" w:after="40"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864AF">
        <w:rPr>
          <w:rFonts w:ascii="Times New Roman" w:hAnsi="Times New Roman" w:cs="Times New Roman"/>
          <w:sz w:val="26"/>
          <w:szCs w:val="26"/>
        </w:rPr>
        <w:t>- Пресс-служба -  Пресс-служба Администрации города Переславля-Залесского</w:t>
      </w:r>
      <w:r w:rsidR="006864AF" w:rsidRPr="006864AF">
        <w:rPr>
          <w:rFonts w:ascii="Times New Roman" w:hAnsi="Times New Roman" w:cs="Times New Roman"/>
          <w:sz w:val="26"/>
          <w:szCs w:val="26"/>
        </w:rPr>
        <w:t>;</w:t>
      </w:r>
    </w:p>
    <w:p w:rsidR="003443CA" w:rsidRPr="006864AF" w:rsidRDefault="003443CA" w:rsidP="003443CA">
      <w:pPr>
        <w:widowControl w:val="0"/>
        <w:autoSpaceDE w:val="0"/>
        <w:autoSpaceDN w:val="0"/>
        <w:adjustRightInd w:val="0"/>
        <w:spacing w:before="40" w:after="4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4AF">
        <w:rPr>
          <w:rFonts w:ascii="Times New Roman" w:hAnsi="Times New Roman" w:cs="Times New Roman"/>
          <w:sz w:val="26"/>
          <w:szCs w:val="26"/>
        </w:rPr>
        <w:t>- Управление информатизации и технических средств - Управление информатизации и технических средств Администрации города Переславля-Залесского</w:t>
      </w:r>
      <w:r w:rsidR="006864AF" w:rsidRPr="006864AF">
        <w:rPr>
          <w:rFonts w:ascii="Times New Roman" w:hAnsi="Times New Roman" w:cs="Times New Roman"/>
          <w:sz w:val="26"/>
          <w:szCs w:val="26"/>
        </w:rPr>
        <w:t>.</w:t>
      </w:r>
    </w:p>
    <w:p w:rsidR="003443CA" w:rsidRPr="006864AF" w:rsidRDefault="003443CA" w:rsidP="00462120">
      <w:pPr>
        <w:spacing w:before="40" w:after="40" w:line="276" w:lineRule="auto"/>
        <w:rPr>
          <w:rFonts w:ascii="Times New Roman" w:hAnsi="Times New Roman" w:cs="Times New Roman"/>
          <w:sz w:val="26"/>
          <w:szCs w:val="26"/>
        </w:rPr>
      </w:pPr>
    </w:p>
    <w:p w:rsidR="00C17233" w:rsidRPr="00B33A26" w:rsidRDefault="00C17233" w:rsidP="00BC544A">
      <w:pPr>
        <w:spacing w:before="40" w:after="40" w:line="276" w:lineRule="auto"/>
        <w:rPr>
          <w:rFonts w:ascii="Times New Roman" w:hAnsi="Times New Roman" w:cs="Times New Roman"/>
          <w:sz w:val="26"/>
          <w:szCs w:val="26"/>
        </w:rPr>
        <w:sectPr w:rsidR="00C17233" w:rsidRPr="00B33A26" w:rsidSect="006864AF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C17233" w:rsidRPr="00B33A26" w:rsidRDefault="00C17233" w:rsidP="00524F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sectPr w:rsidR="00C17233" w:rsidRPr="00B33A26" w:rsidSect="00C1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833"/>
    <w:multiLevelType w:val="hybridMultilevel"/>
    <w:tmpl w:val="8390B990"/>
    <w:lvl w:ilvl="0" w:tplc="FAF4E4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C614B"/>
    <w:multiLevelType w:val="hybridMultilevel"/>
    <w:tmpl w:val="A7A4C6EA"/>
    <w:lvl w:ilvl="0" w:tplc="21F64F96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37807629"/>
    <w:multiLevelType w:val="hybridMultilevel"/>
    <w:tmpl w:val="A7A4C6EA"/>
    <w:lvl w:ilvl="0" w:tplc="21F64F96">
      <w:start w:val="1"/>
      <w:numFmt w:val="upperRoman"/>
      <w:lvlText w:val="%1."/>
      <w:lvlJc w:val="left"/>
      <w:pPr>
        <w:ind w:left="28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40BC2E89"/>
    <w:multiLevelType w:val="multilevel"/>
    <w:tmpl w:val="FA8C6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113484"/>
    <w:multiLevelType w:val="multilevel"/>
    <w:tmpl w:val="E93C5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813"/>
    <w:rsid w:val="00041BC8"/>
    <w:rsid w:val="00043481"/>
    <w:rsid w:val="00057BED"/>
    <w:rsid w:val="000805CD"/>
    <w:rsid w:val="000922F8"/>
    <w:rsid w:val="000B46DA"/>
    <w:rsid w:val="000B670C"/>
    <w:rsid w:val="000D059E"/>
    <w:rsid w:val="000E37D3"/>
    <w:rsid w:val="000F1D97"/>
    <w:rsid w:val="000F5C77"/>
    <w:rsid w:val="001130D9"/>
    <w:rsid w:val="0011721E"/>
    <w:rsid w:val="00126B67"/>
    <w:rsid w:val="00151EA5"/>
    <w:rsid w:val="00155742"/>
    <w:rsid w:val="00172919"/>
    <w:rsid w:val="00173736"/>
    <w:rsid w:val="00186C85"/>
    <w:rsid w:val="0018711F"/>
    <w:rsid w:val="001E1318"/>
    <w:rsid w:val="001E2136"/>
    <w:rsid w:val="002156EB"/>
    <w:rsid w:val="00217DC6"/>
    <w:rsid w:val="002211CF"/>
    <w:rsid w:val="00227D2F"/>
    <w:rsid w:val="002668E6"/>
    <w:rsid w:val="00267066"/>
    <w:rsid w:val="0027319E"/>
    <w:rsid w:val="002870F5"/>
    <w:rsid w:val="002A163B"/>
    <w:rsid w:val="002A38A8"/>
    <w:rsid w:val="002D3EB7"/>
    <w:rsid w:val="002E56A0"/>
    <w:rsid w:val="002F2203"/>
    <w:rsid w:val="002F7D9A"/>
    <w:rsid w:val="00312D1A"/>
    <w:rsid w:val="00315E22"/>
    <w:rsid w:val="00336860"/>
    <w:rsid w:val="003377F8"/>
    <w:rsid w:val="0034157A"/>
    <w:rsid w:val="003443CA"/>
    <w:rsid w:val="00350C62"/>
    <w:rsid w:val="00362395"/>
    <w:rsid w:val="003827BE"/>
    <w:rsid w:val="003934FB"/>
    <w:rsid w:val="003A1B20"/>
    <w:rsid w:val="003A3BA4"/>
    <w:rsid w:val="003C2B9E"/>
    <w:rsid w:val="003C4875"/>
    <w:rsid w:val="003D0364"/>
    <w:rsid w:val="003D7F11"/>
    <w:rsid w:val="003F6FB7"/>
    <w:rsid w:val="004000E1"/>
    <w:rsid w:val="00403293"/>
    <w:rsid w:val="00404425"/>
    <w:rsid w:val="00405E35"/>
    <w:rsid w:val="004233A1"/>
    <w:rsid w:val="004272B0"/>
    <w:rsid w:val="00434770"/>
    <w:rsid w:val="004573C4"/>
    <w:rsid w:val="00462120"/>
    <w:rsid w:val="00463F32"/>
    <w:rsid w:val="00481974"/>
    <w:rsid w:val="004858B8"/>
    <w:rsid w:val="00493739"/>
    <w:rsid w:val="004B4821"/>
    <w:rsid w:val="004B7A5B"/>
    <w:rsid w:val="004C053A"/>
    <w:rsid w:val="00512CFB"/>
    <w:rsid w:val="00522DA4"/>
    <w:rsid w:val="00524FA4"/>
    <w:rsid w:val="00550705"/>
    <w:rsid w:val="00551E26"/>
    <w:rsid w:val="00563006"/>
    <w:rsid w:val="00567888"/>
    <w:rsid w:val="00596F97"/>
    <w:rsid w:val="005D4926"/>
    <w:rsid w:val="005E7475"/>
    <w:rsid w:val="00606EA4"/>
    <w:rsid w:val="00615BBA"/>
    <w:rsid w:val="006344FF"/>
    <w:rsid w:val="00647A46"/>
    <w:rsid w:val="00681796"/>
    <w:rsid w:val="006864AF"/>
    <w:rsid w:val="006A7589"/>
    <w:rsid w:val="006E106E"/>
    <w:rsid w:val="006F3FF0"/>
    <w:rsid w:val="006F67E1"/>
    <w:rsid w:val="00701AEA"/>
    <w:rsid w:val="0071267B"/>
    <w:rsid w:val="0073453E"/>
    <w:rsid w:val="00735483"/>
    <w:rsid w:val="00740EB3"/>
    <w:rsid w:val="007425B3"/>
    <w:rsid w:val="00760D40"/>
    <w:rsid w:val="00764CF1"/>
    <w:rsid w:val="00765653"/>
    <w:rsid w:val="00781433"/>
    <w:rsid w:val="00785E50"/>
    <w:rsid w:val="00795944"/>
    <w:rsid w:val="007B28BC"/>
    <w:rsid w:val="007D24BA"/>
    <w:rsid w:val="007D2B95"/>
    <w:rsid w:val="007D37B2"/>
    <w:rsid w:val="007D6623"/>
    <w:rsid w:val="007F187D"/>
    <w:rsid w:val="007F32C3"/>
    <w:rsid w:val="008015D8"/>
    <w:rsid w:val="00803276"/>
    <w:rsid w:val="00823910"/>
    <w:rsid w:val="008554B7"/>
    <w:rsid w:val="0086461A"/>
    <w:rsid w:val="00891236"/>
    <w:rsid w:val="00893813"/>
    <w:rsid w:val="008A2DA3"/>
    <w:rsid w:val="008A6F56"/>
    <w:rsid w:val="008B5E99"/>
    <w:rsid w:val="008C4836"/>
    <w:rsid w:val="008E48FB"/>
    <w:rsid w:val="008E4CAD"/>
    <w:rsid w:val="00906D62"/>
    <w:rsid w:val="00913B9A"/>
    <w:rsid w:val="0095779D"/>
    <w:rsid w:val="00960A65"/>
    <w:rsid w:val="009614B1"/>
    <w:rsid w:val="009638BC"/>
    <w:rsid w:val="009722F8"/>
    <w:rsid w:val="009835F4"/>
    <w:rsid w:val="00984304"/>
    <w:rsid w:val="009870F5"/>
    <w:rsid w:val="00993DD5"/>
    <w:rsid w:val="009A5D56"/>
    <w:rsid w:val="009B5044"/>
    <w:rsid w:val="009D0A54"/>
    <w:rsid w:val="009F0468"/>
    <w:rsid w:val="009F42F3"/>
    <w:rsid w:val="009F7D3F"/>
    <w:rsid w:val="00A05C25"/>
    <w:rsid w:val="00A071CB"/>
    <w:rsid w:val="00A12B77"/>
    <w:rsid w:val="00A17BFD"/>
    <w:rsid w:val="00A21CF3"/>
    <w:rsid w:val="00A23813"/>
    <w:rsid w:val="00A24B88"/>
    <w:rsid w:val="00A27C8D"/>
    <w:rsid w:val="00A57E7C"/>
    <w:rsid w:val="00A667AD"/>
    <w:rsid w:val="00A77522"/>
    <w:rsid w:val="00AA16BA"/>
    <w:rsid w:val="00AB0DF2"/>
    <w:rsid w:val="00AD7205"/>
    <w:rsid w:val="00AE7BE3"/>
    <w:rsid w:val="00AE7F79"/>
    <w:rsid w:val="00AF4095"/>
    <w:rsid w:val="00AF709C"/>
    <w:rsid w:val="00B10913"/>
    <w:rsid w:val="00B33A26"/>
    <w:rsid w:val="00B51E94"/>
    <w:rsid w:val="00B76317"/>
    <w:rsid w:val="00B95713"/>
    <w:rsid w:val="00BC4086"/>
    <w:rsid w:val="00BC544A"/>
    <w:rsid w:val="00BD53A9"/>
    <w:rsid w:val="00BF2371"/>
    <w:rsid w:val="00C17233"/>
    <w:rsid w:val="00C20689"/>
    <w:rsid w:val="00C5300C"/>
    <w:rsid w:val="00C60E60"/>
    <w:rsid w:val="00C74275"/>
    <w:rsid w:val="00C751BB"/>
    <w:rsid w:val="00CB115B"/>
    <w:rsid w:val="00CB1B1F"/>
    <w:rsid w:val="00CB70EF"/>
    <w:rsid w:val="00CD0C85"/>
    <w:rsid w:val="00CD3A8B"/>
    <w:rsid w:val="00D055F4"/>
    <w:rsid w:val="00D279A3"/>
    <w:rsid w:val="00D402FF"/>
    <w:rsid w:val="00D57466"/>
    <w:rsid w:val="00D63BE4"/>
    <w:rsid w:val="00D64EA5"/>
    <w:rsid w:val="00D834E5"/>
    <w:rsid w:val="00D93224"/>
    <w:rsid w:val="00DB165F"/>
    <w:rsid w:val="00DB33FF"/>
    <w:rsid w:val="00DB486C"/>
    <w:rsid w:val="00DC065B"/>
    <w:rsid w:val="00E04988"/>
    <w:rsid w:val="00E26017"/>
    <w:rsid w:val="00E2662B"/>
    <w:rsid w:val="00E267D2"/>
    <w:rsid w:val="00E3284C"/>
    <w:rsid w:val="00E33865"/>
    <w:rsid w:val="00E37DB8"/>
    <w:rsid w:val="00E40FCA"/>
    <w:rsid w:val="00E57992"/>
    <w:rsid w:val="00E67119"/>
    <w:rsid w:val="00EA48D5"/>
    <w:rsid w:val="00EA5DA2"/>
    <w:rsid w:val="00EB3B5F"/>
    <w:rsid w:val="00EB53A5"/>
    <w:rsid w:val="00ED09FC"/>
    <w:rsid w:val="00EE0179"/>
    <w:rsid w:val="00EE30BB"/>
    <w:rsid w:val="00F01C5C"/>
    <w:rsid w:val="00F102BD"/>
    <w:rsid w:val="00F2075A"/>
    <w:rsid w:val="00F21AA4"/>
    <w:rsid w:val="00F23599"/>
    <w:rsid w:val="00F24DE3"/>
    <w:rsid w:val="00F61ECA"/>
    <w:rsid w:val="00F627E9"/>
    <w:rsid w:val="00F72A20"/>
    <w:rsid w:val="00F902D2"/>
    <w:rsid w:val="00FB293C"/>
    <w:rsid w:val="00FC049D"/>
    <w:rsid w:val="00FC2DE8"/>
    <w:rsid w:val="00FC3A9E"/>
    <w:rsid w:val="00FF1EBD"/>
    <w:rsid w:val="00FF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A758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3813"/>
    <w:rPr>
      <w:color w:val="106BBE"/>
    </w:rPr>
  </w:style>
  <w:style w:type="character" w:customStyle="1" w:styleId="a4">
    <w:name w:val="Цветовое выделение"/>
    <w:uiPriority w:val="99"/>
    <w:rsid w:val="00A23813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A23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156EB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312D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rsid w:val="00312D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312D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12D1A"/>
    <w:pPr>
      <w:shd w:val="clear" w:color="auto" w:fill="FFFFFF"/>
      <w:spacing w:before="420" w:after="36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Заголовок №5"/>
    <w:basedOn w:val="a"/>
    <w:link w:val="5"/>
    <w:rsid w:val="00312D1A"/>
    <w:pPr>
      <w:shd w:val="clear" w:color="auto" w:fill="FFFFFF"/>
      <w:spacing w:after="120" w:line="0" w:lineRule="atLeast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312D1A"/>
    <w:pPr>
      <w:shd w:val="clear" w:color="auto" w:fill="FFFFFF"/>
      <w:spacing w:before="660" w:after="0" w:line="328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550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2D2"/>
    <w:rPr>
      <w:rFonts w:ascii="Tahoma" w:hAnsi="Tahoma" w:cs="Tahoma"/>
      <w:sz w:val="16"/>
      <w:szCs w:val="16"/>
    </w:rPr>
  </w:style>
  <w:style w:type="paragraph" w:customStyle="1" w:styleId="ab">
    <w:name w:val="ТекстДок"/>
    <w:autoRedefine/>
    <w:uiPriority w:val="99"/>
    <w:qFormat/>
    <w:rsid w:val="00606EA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Normal (Web)"/>
    <w:basedOn w:val="a"/>
    <w:uiPriority w:val="99"/>
    <w:rsid w:val="00606EA4"/>
    <w:pPr>
      <w:widowControl w:val="0"/>
      <w:autoSpaceDN w:val="0"/>
      <w:adjustRightInd w:val="0"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B3B5F"/>
  </w:style>
  <w:style w:type="paragraph" w:customStyle="1" w:styleId="formattext">
    <w:name w:val="formattext"/>
    <w:basedOn w:val="a"/>
    <w:rsid w:val="00EB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75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A758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d">
    <w:name w:val="拎珙恹_"/>
    <w:uiPriority w:val="99"/>
    <w:rsid w:val="006A758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5B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 Spacing"/>
    <w:uiPriority w:val="1"/>
    <w:qFormat/>
    <w:rsid w:val="004573C4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4573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573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73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73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73C4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7D2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13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A758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A75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3813"/>
    <w:rPr>
      <w:color w:val="106BBE"/>
    </w:rPr>
  </w:style>
  <w:style w:type="character" w:customStyle="1" w:styleId="a4">
    <w:name w:val="Цветовое выделение"/>
    <w:uiPriority w:val="99"/>
    <w:rsid w:val="00A23813"/>
    <w:rPr>
      <w:b/>
      <w:bCs/>
      <w:color w:val="26282F"/>
    </w:rPr>
  </w:style>
  <w:style w:type="paragraph" w:customStyle="1" w:styleId="a5">
    <w:name w:val="Прижатый влево"/>
    <w:basedOn w:val="a"/>
    <w:next w:val="a"/>
    <w:uiPriority w:val="99"/>
    <w:rsid w:val="00A23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2156EB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312D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rsid w:val="00312D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Заголовок №4_"/>
    <w:basedOn w:val="a0"/>
    <w:link w:val="40"/>
    <w:rsid w:val="00312D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12D1A"/>
    <w:pPr>
      <w:shd w:val="clear" w:color="auto" w:fill="FFFFFF"/>
      <w:spacing w:before="420" w:after="36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Заголовок №5"/>
    <w:basedOn w:val="a"/>
    <w:link w:val="5"/>
    <w:rsid w:val="00312D1A"/>
    <w:pPr>
      <w:shd w:val="clear" w:color="auto" w:fill="FFFFFF"/>
      <w:spacing w:after="120" w:line="0" w:lineRule="atLeast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rsid w:val="00312D1A"/>
    <w:pPr>
      <w:shd w:val="clear" w:color="auto" w:fill="FFFFFF"/>
      <w:spacing w:before="660" w:after="0" w:line="328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550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2D2"/>
    <w:rPr>
      <w:rFonts w:ascii="Tahoma" w:hAnsi="Tahoma" w:cs="Tahoma"/>
      <w:sz w:val="16"/>
      <w:szCs w:val="16"/>
    </w:rPr>
  </w:style>
  <w:style w:type="paragraph" w:customStyle="1" w:styleId="ab">
    <w:name w:val="ТекстДок"/>
    <w:autoRedefine/>
    <w:uiPriority w:val="99"/>
    <w:qFormat/>
    <w:rsid w:val="00606EA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ac">
    <w:name w:val="Normal (Web)"/>
    <w:basedOn w:val="a"/>
    <w:uiPriority w:val="99"/>
    <w:rsid w:val="00606EA4"/>
    <w:pPr>
      <w:widowControl w:val="0"/>
      <w:autoSpaceDN w:val="0"/>
      <w:adjustRightInd w:val="0"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B3B5F"/>
  </w:style>
  <w:style w:type="paragraph" w:customStyle="1" w:styleId="formattext">
    <w:name w:val="formattext"/>
    <w:basedOn w:val="a"/>
    <w:rsid w:val="00EB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A75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A758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d">
    <w:name w:val="拎珙恹_"/>
    <w:uiPriority w:val="99"/>
    <w:rsid w:val="006A7589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5B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 Spacing"/>
    <w:uiPriority w:val="1"/>
    <w:qFormat/>
    <w:rsid w:val="004573C4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4573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573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73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73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73C4"/>
    <w:rPr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7D2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pereslavl.ru/normativno-pravovye-ak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A5D1A-6F82-4241-9045-90B69ABA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21</Pages>
  <Words>4757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УПР СОЦ</cp:lastModifiedBy>
  <cp:revision>14</cp:revision>
  <cp:lastPrinted>2022-03-02T11:09:00Z</cp:lastPrinted>
  <dcterms:created xsi:type="dcterms:W3CDTF">2022-02-10T05:55:00Z</dcterms:created>
  <dcterms:modified xsi:type="dcterms:W3CDTF">2022-03-03T08:16:00Z</dcterms:modified>
</cp:coreProperties>
</file>