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CB" w:rsidRPr="008A3CCB" w:rsidRDefault="008A3CCB" w:rsidP="008A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CB" w:rsidRPr="008A3CCB" w:rsidRDefault="008A3CCB" w:rsidP="008A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3CCB" w:rsidRPr="008A3CCB" w:rsidRDefault="008A3CCB" w:rsidP="008A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A3CCB" w:rsidRPr="008A3CCB" w:rsidRDefault="008A3CCB" w:rsidP="008A3C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CCB" w:rsidRPr="008A3CCB" w:rsidRDefault="008A3CCB" w:rsidP="008A3CC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A3CCB" w:rsidRPr="008A3CCB" w:rsidRDefault="008A3CCB" w:rsidP="008A3CC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CCB" w:rsidRPr="008A3CCB" w:rsidRDefault="008A3CCB" w:rsidP="008A3CC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A3CCB" w:rsidRPr="008A3CCB" w:rsidRDefault="008A3CCB" w:rsidP="008A3CC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CCB" w:rsidRPr="008A3CCB" w:rsidRDefault="008A3CCB" w:rsidP="008A3C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CCB" w:rsidRPr="008A3CCB" w:rsidRDefault="008A3CCB" w:rsidP="008A3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0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30.03.2022</w:t>
      </w:r>
      <w:r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0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ПОС.03-0640/22</w:t>
      </w:r>
      <w:r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3CCB" w:rsidRPr="008A3CCB" w:rsidRDefault="008A3CCB" w:rsidP="008A3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3CCB" w:rsidRPr="008A3CCB" w:rsidRDefault="008A3CCB" w:rsidP="008A3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A3CCB" w:rsidRDefault="008A3CC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8A3CCB" w:rsidRPr="00C0439C" w:rsidRDefault="008A3CCB" w:rsidP="004E6F6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в </w:t>
      </w:r>
      <w:proofErr w:type="gramStart"/>
      <w:r w:rsidRPr="00C0439C">
        <w:rPr>
          <w:rFonts w:ascii="Times New Roman" w:hAnsi="Times New Roman" w:cs="Times New Roman"/>
          <w:kern w:val="1"/>
          <w:sz w:val="26"/>
          <w:szCs w:val="26"/>
          <w:lang w:eastAsia="ar-SA"/>
        </w:rPr>
        <w:t>городскую</w:t>
      </w:r>
      <w:proofErr w:type="gramEnd"/>
      <w:r w:rsidRPr="00C0439C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адресную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программу 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«Переселение граждан из </w:t>
      </w:r>
      <w:proofErr w:type="gramStart"/>
      <w:r w:rsidRPr="00C0439C">
        <w:rPr>
          <w:rFonts w:ascii="Times New Roman" w:hAnsi="Times New Roman" w:cs="Times New Roman"/>
          <w:sz w:val="26"/>
          <w:szCs w:val="26"/>
          <w:lang w:eastAsia="ar-SA"/>
        </w:rPr>
        <w:t>аварийного</w:t>
      </w:r>
      <w:proofErr w:type="gramEnd"/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жилищного фонда городского округа город 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Переславль-Залесский Ярославской области» на 2019-2025 годы, 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C0439C">
        <w:rPr>
          <w:rFonts w:ascii="Times New Roman" w:hAnsi="Times New Roman" w:cs="Times New Roman"/>
          <w:sz w:val="26"/>
          <w:szCs w:val="26"/>
          <w:lang w:eastAsia="ar-SA"/>
        </w:rPr>
        <w:t>утвержденную</w:t>
      </w:r>
      <w:proofErr w:type="gramEnd"/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постановлением Администрации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от 01.04.2019 № ПОС.03-0720/19 </w:t>
      </w:r>
    </w:p>
    <w:p w:rsidR="000810F5" w:rsidRDefault="000810F5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8A3CCB" w:rsidRPr="00C0439C" w:rsidRDefault="008A3CCB" w:rsidP="000810F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C0439C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C0439C">
        <w:rPr>
          <w:rFonts w:ascii="Times New Roman" w:hAnsi="Times New Roman"/>
          <w:sz w:val="26"/>
          <w:szCs w:val="26"/>
        </w:rPr>
        <w:t xml:space="preserve"> со ст. 179 Бюджетного кодекса Российской Федерации, </w:t>
      </w:r>
      <w:proofErr w:type="gramStart"/>
      <w:r w:rsidR="00EF6C14" w:rsidRPr="00117C9D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F6C14">
        <w:rPr>
          <w:rFonts w:ascii="Times New Roman" w:hAnsi="Times New Roman"/>
          <w:sz w:val="26"/>
          <w:szCs w:val="26"/>
        </w:rPr>
        <w:t xml:space="preserve">, </w:t>
      </w:r>
      <w:r w:rsidRPr="00C0439C">
        <w:rPr>
          <w:rFonts w:ascii="Times New Roman" w:hAnsi="Times New Roman"/>
          <w:sz w:val="26"/>
          <w:szCs w:val="26"/>
        </w:rPr>
        <w:t xml:space="preserve">решением </w:t>
      </w:r>
      <w:proofErr w:type="spellStart"/>
      <w:r w:rsidRPr="00C0439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C0439C">
        <w:rPr>
          <w:rFonts w:ascii="Times New Roman" w:hAnsi="Times New Roman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</w:t>
      </w:r>
      <w:proofErr w:type="gramEnd"/>
      <w:r w:rsidRPr="00C0439C">
        <w:rPr>
          <w:rFonts w:ascii="Times New Roman" w:hAnsi="Times New Roman"/>
          <w:sz w:val="26"/>
          <w:szCs w:val="26"/>
        </w:rPr>
        <w:t xml:space="preserve">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EF6C14" w:rsidRPr="00117C9D">
        <w:rPr>
          <w:rFonts w:ascii="Times New Roman" w:hAnsi="Times New Roman"/>
          <w:sz w:val="26"/>
          <w:szCs w:val="26"/>
        </w:rPr>
        <w:t>Уставом городского округа город Переславль-Залесский Ярославской области</w:t>
      </w:r>
      <w:r w:rsidR="00EF6C14">
        <w:rPr>
          <w:rFonts w:ascii="Times New Roman" w:hAnsi="Times New Roman"/>
          <w:sz w:val="26"/>
          <w:szCs w:val="26"/>
        </w:rPr>
        <w:t>,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0439C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0810F5" w:rsidRPr="00C0439C" w:rsidRDefault="000810F5" w:rsidP="000810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810F5" w:rsidRPr="00C0439C" w:rsidRDefault="000810F5" w:rsidP="000810F5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C0439C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proofErr w:type="gramStart"/>
      <w:r w:rsidRPr="00C0439C">
        <w:rPr>
          <w:rFonts w:ascii="Times New Roman" w:hAnsi="Times New Roman" w:cs="Times New Roman"/>
          <w:kern w:val="1"/>
          <w:sz w:val="26"/>
          <w:szCs w:val="26"/>
          <w:lang w:eastAsia="ar-SA"/>
        </w:rPr>
        <w:t>Внести изменени</w:t>
      </w:r>
      <w:r w:rsidR="00EF6C14">
        <w:rPr>
          <w:rFonts w:ascii="Times New Roman" w:hAnsi="Times New Roman" w:cs="Times New Roman"/>
          <w:kern w:val="1"/>
          <w:sz w:val="26"/>
          <w:szCs w:val="26"/>
          <w:lang w:eastAsia="ar-SA"/>
        </w:rPr>
        <w:t>я</w:t>
      </w:r>
      <w:r w:rsidRPr="00C0439C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в городскую адресную программу 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 Ярославской области» на 2019-2025 годы, утвержденную постановлением Администрации городского округа города Переславля-Залесского от 01.04.2019 № ПОС.03-0720/19 (в редакции постановлений Администрации городского округа города Переславля-Залесского от 06.12.2019 № ПОС.03-2853/19, от 07.02.2020 № ПОС.03-0172/20, от 08.04.2020 № ПОС.03-0622/20, от 28.10.2020 № ПОС.03-1915</w:t>
      </w:r>
      <w:proofErr w:type="gramEnd"/>
      <w:r w:rsidRPr="00C0439C">
        <w:rPr>
          <w:rFonts w:ascii="Times New Roman" w:hAnsi="Times New Roman" w:cs="Times New Roman"/>
          <w:sz w:val="26"/>
          <w:szCs w:val="26"/>
          <w:lang w:eastAsia="ar-SA"/>
        </w:rPr>
        <w:t>/</w:t>
      </w:r>
      <w:proofErr w:type="gramStart"/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20, от 17.02.2021 № ПОС.03-0242/21, от 30.03.2021 </w:t>
      </w:r>
      <w:r w:rsidR="008A3CC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№ ПОС.03-0567/21, от 14.04.2021 № ПОС.03-0722/21, от 06.12.2021 </w:t>
      </w:r>
      <w:r w:rsidR="008A3CC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№ ПОС.03-2324/21, от 29.12.2021 № ПОС.03-2533/21, от  08.02.2022 </w:t>
      </w:r>
      <w:r w:rsidR="008A3CC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t>№ ПОС.03-0283/22</w:t>
      </w:r>
      <w:r w:rsidR="00CB1993" w:rsidRPr="00C0439C">
        <w:rPr>
          <w:rFonts w:ascii="Times New Roman" w:hAnsi="Times New Roman" w:cs="Times New Roman"/>
          <w:sz w:val="26"/>
          <w:szCs w:val="26"/>
          <w:lang w:eastAsia="ar-SA"/>
        </w:rPr>
        <w:t>, от  01.03.2022 № ПОС.03-0428/22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EF6C14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C0439C">
        <w:rPr>
          <w:rFonts w:ascii="Times New Roman" w:hAnsi="Times New Roman" w:cs="Times New Roman"/>
          <w:sz w:val="26"/>
          <w:szCs w:val="26"/>
          <w:lang w:eastAsia="ar-SA"/>
        </w:rPr>
        <w:t xml:space="preserve"> изложив в новой редакции согласно приложению.</w:t>
      </w:r>
      <w:proofErr w:type="gramEnd"/>
    </w:p>
    <w:p w:rsidR="000810F5" w:rsidRPr="00C0439C" w:rsidRDefault="000810F5" w:rsidP="0008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810F5" w:rsidRPr="00C0439C" w:rsidRDefault="000810F5" w:rsidP="0008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0439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0439C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 </w:t>
      </w:r>
    </w:p>
    <w:p w:rsidR="00EF6C14" w:rsidRDefault="00EF6C14" w:rsidP="000810F5">
      <w:pPr>
        <w:pStyle w:val="ac"/>
        <w:jc w:val="left"/>
        <w:rPr>
          <w:sz w:val="26"/>
          <w:szCs w:val="26"/>
          <w:lang w:eastAsia="ar-SA"/>
        </w:rPr>
      </w:pPr>
    </w:p>
    <w:p w:rsidR="008A3CCB" w:rsidRDefault="008A3CCB" w:rsidP="000810F5">
      <w:pPr>
        <w:pStyle w:val="ac"/>
        <w:jc w:val="left"/>
        <w:rPr>
          <w:sz w:val="26"/>
          <w:szCs w:val="26"/>
          <w:lang w:eastAsia="ar-SA"/>
        </w:rPr>
      </w:pPr>
    </w:p>
    <w:p w:rsidR="00EF6C14" w:rsidRDefault="00EF6C14" w:rsidP="000810F5">
      <w:pPr>
        <w:pStyle w:val="ac"/>
        <w:jc w:val="left"/>
        <w:rPr>
          <w:sz w:val="26"/>
          <w:szCs w:val="26"/>
          <w:lang w:eastAsia="ar-SA"/>
        </w:rPr>
      </w:pPr>
    </w:p>
    <w:p w:rsidR="000810F5" w:rsidRPr="00C0439C" w:rsidRDefault="00D468CF" w:rsidP="000810F5">
      <w:pPr>
        <w:pStyle w:val="ac"/>
        <w:jc w:val="left"/>
        <w:rPr>
          <w:sz w:val="26"/>
          <w:szCs w:val="26"/>
          <w:lang w:eastAsia="ar-SA"/>
        </w:rPr>
      </w:pPr>
      <w:r w:rsidRPr="00C0439C">
        <w:rPr>
          <w:sz w:val="26"/>
          <w:szCs w:val="26"/>
          <w:lang w:eastAsia="ar-SA"/>
        </w:rPr>
        <w:t>З</w:t>
      </w:r>
      <w:r w:rsidR="000810F5" w:rsidRPr="00C0439C">
        <w:rPr>
          <w:sz w:val="26"/>
          <w:szCs w:val="26"/>
          <w:lang w:eastAsia="ar-SA"/>
        </w:rPr>
        <w:t xml:space="preserve">аместитель Главы Администрации </w:t>
      </w:r>
    </w:p>
    <w:p w:rsidR="000810F5" w:rsidRPr="00C0439C" w:rsidRDefault="000810F5" w:rsidP="000810F5">
      <w:pPr>
        <w:pStyle w:val="ac"/>
        <w:jc w:val="left"/>
        <w:rPr>
          <w:sz w:val="26"/>
          <w:szCs w:val="26"/>
        </w:rPr>
      </w:pPr>
      <w:r w:rsidRPr="00C0439C">
        <w:rPr>
          <w:sz w:val="26"/>
          <w:szCs w:val="26"/>
          <w:lang w:eastAsia="ar-SA"/>
        </w:rPr>
        <w:t xml:space="preserve">города Переславля - Залесского  </w:t>
      </w:r>
      <w:r w:rsidRPr="00C0439C">
        <w:rPr>
          <w:sz w:val="26"/>
          <w:szCs w:val="26"/>
          <w:lang w:eastAsia="ar-SA"/>
        </w:rPr>
        <w:tab/>
        <w:t xml:space="preserve">   </w:t>
      </w:r>
      <w:r w:rsidRPr="00C0439C">
        <w:rPr>
          <w:sz w:val="26"/>
          <w:szCs w:val="26"/>
          <w:lang w:eastAsia="ar-SA"/>
        </w:rPr>
        <w:tab/>
        <w:t xml:space="preserve">                                             </w:t>
      </w:r>
      <w:r w:rsidR="00D468CF" w:rsidRPr="00C0439C">
        <w:rPr>
          <w:sz w:val="26"/>
          <w:szCs w:val="26"/>
          <w:lang w:eastAsia="ar-SA"/>
        </w:rPr>
        <w:t>В.А. Клыков</w:t>
      </w:r>
    </w:p>
    <w:p w:rsidR="000810F5" w:rsidRPr="00C0439C" w:rsidRDefault="000810F5" w:rsidP="00081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Cs w:val="26"/>
        </w:rPr>
        <w:sectPr w:rsidR="000810F5" w:rsidRPr="00C0439C" w:rsidSect="000810F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1273BD" w:rsidRPr="00C0439C" w:rsidRDefault="001273BD" w:rsidP="001273B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1273BD" w:rsidRPr="00C0439C" w:rsidRDefault="001273BD" w:rsidP="001273BD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1273BD" w:rsidRPr="00416C1C" w:rsidRDefault="001273BD" w:rsidP="00806B71">
      <w:pPr>
        <w:spacing w:after="0" w:line="240" w:lineRule="auto"/>
        <w:ind w:left="5387"/>
        <w:rPr>
          <w:b/>
        </w:rPr>
      </w:pPr>
      <w:r w:rsidRPr="00C0439C">
        <w:rPr>
          <w:rFonts w:ascii="Times New Roman" w:hAnsi="Times New Roman"/>
          <w:sz w:val="26"/>
          <w:szCs w:val="26"/>
        </w:rPr>
        <w:t xml:space="preserve">от </w:t>
      </w:r>
      <w:r w:rsidR="00806B71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30.03.2022</w:t>
      </w:r>
      <w:r w:rsidR="00806B71" w:rsidRPr="008A3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06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ПОС.03-0640/22</w:t>
      </w: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</w:rPr>
      </w:pP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16C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Городская адресная  программа </w:t>
      </w:r>
      <w:r w:rsidRPr="00416C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Pr="00416C1C">
        <w:rPr>
          <w:rFonts w:ascii="Times New Roman" w:hAnsi="Times New Roman"/>
          <w:b/>
          <w:sz w:val="26"/>
          <w:szCs w:val="26"/>
        </w:rPr>
        <w:t>«</w:t>
      </w:r>
      <w:r w:rsidRPr="00416C1C">
        <w:rPr>
          <w:rFonts w:ascii="Times New Roman" w:hAnsi="Times New Roman" w:cs="Times New Roman"/>
          <w:b/>
          <w:sz w:val="26"/>
          <w:szCs w:val="26"/>
          <w:lang w:eastAsia="ar-SA"/>
        </w:rPr>
        <w:t>Переселение граждан из аварийного жилищного фонда городского округа город Переславль-Залесский Ярославской области» на 2019-2025 годы»</w:t>
      </w: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Паспорт программы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6096"/>
      </w:tblGrid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12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1.Ответственный исполнитель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D" w:rsidRPr="00416C1C" w:rsidRDefault="001273BD" w:rsidP="004A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Отдел учета и распределения жилья Администрации города Переславля-Залесского, Лебедева Юлия Викторовна, телефон</w:t>
            </w:r>
            <w:r w:rsidR="004A620D" w:rsidRPr="00416C1C">
              <w:rPr>
                <w:rFonts w:ascii="Times New Roman" w:hAnsi="Times New Roman"/>
                <w:sz w:val="26"/>
                <w:szCs w:val="26"/>
              </w:rPr>
              <w:t xml:space="preserve"> (48535) 3-50-70</w:t>
            </w:r>
          </w:p>
        </w:tc>
      </w:tr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EF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Куратор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D" w:rsidRPr="00416C1C" w:rsidRDefault="00D468CF" w:rsidP="00D4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З</w:t>
            </w:r>
            <w:r w:rsidR="001273BD" w:rsidRPr="00416C1C">
              <w:rPr>
                <w:rFonts w:ascii="Times New Roman" w:hAnsi="Times New Roman"/>
                <w:sz w:val="26"/>
                <w:szCs w:val="26"/>
              </w:rPr>
              <w:t>аместитель Главы Администрации города Переславля-Залесского</w:t>
            </w:r>
            <w:r w:rsidR="005E02F3" w:rsidRPr="00416C1C">
              <w:rPr>
                <w:rFonts w:ascii="Times New Roman" w:hAnsi="Times New Roman"/>
                <w:sz w:val="26"/>
                <w:szCs w:val="26"/>
              </w:rPr>
              <w:t>,</w:t>
            </w:r>
            <w:r w:rsidR="001273BD" w:rsidRPr="00416C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6C1C">
              <w:rPr>
                <w:rFonts w:ascii="Times New Roman" w:hAnsi="Times New Roman"/>
                <w:sz w:val="26"/>
                <w:szCs w:val="26"/>
              </w:rPr>
              <w:t>Клыков Владислав Александрович</w:t>
            </w:r>
            <w:r w:rsidR="001273BD" w:rsidRPr="00416C1C">
              <w:rPr>
                <w:rFonts w:ascii="Times New Roman" w:hAnsi="Times New Roman"/>
                <w:sz w:val="26"/>
                <w:szCs w:val="26"/>
              </w:rPr>
              <w:t>, телефон (48535) 3-</w:t>
            </w:r>
            <w:r w:rsidRPr="00416C1C">
              <w:rPr>
                <w:rFonts w:ascii="Times New Roman" w:hAnsi="Times New Roman"/>
                <w:sz w:val="26"/>
                <w:szCs w:val="26"/>
              </w:rPr>
              <w:t>18-82</w:t>
            </w:r>
          </w:p>
        </w:tc>
      </w:tr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Исполнители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2F3" w:rsidRPr="00416C1C" w:rsidRDefault="005E02F3" w:rsidP="005E02F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Управление финансов Администрации города Переславля-Залесского, Соловьева Екатерина Александровна</w:t>
            </w:r>
            <w:r w:rsidRPr="00416C1C">
              <w:rPr>
                <w:rFonts w:ascii="Times New Roman" w:hAnsi="Times New Roman"/>
                <w:sz w:val="26"/>
                <w:szCs w:val="26"/>
              </w:rPr>
              <w:t xml:space="preserve">, телефон (48535) </w:t>
            </w: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3-20-24;</w:t>
            </w:r>
          </w:p>
          <w:p w:rsidR="005E02F3" w:rsidRPr="00416C1C" w:rsidRDefault="00CB1993" w:rsidP="005E02F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E02F3" w:rsidRPr="00416C1C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архитектуры и градостроительства Администрации города Переславля-Залесского,  Фомичева Ксения Юрьевна,  </w:t>
            </w:r>
            <w:r w:rsidR="005E02F3" w:rsidRPr="00416C1C">
              <w:rPr>
                <w:rFonts w:ascii="Times New Roman" w:hAnsi="Times New Roman"/>
                <w:sz w:val="26"/>
                <w:szCs w:val="26"/>
              </w:rPr>
              <w:t xml:space="preserve">телефон (48535) </w:t>
            </w:r>
            <w:r w:rsidR="005E02F3" w:rsidRPr="00416C1C">
              <w:rPr>
                <w:rFonts w:ascii="Times New Roman" w:hAnsi="Times New Roman" w:cs="Times New Roman"/>
                <w:sz w:val="26"/>
                <w:szCs w:val="26"/>
              </w:rPr>
              <w:t>3-22-63;</w:t>
            </w:r>
          </w:p>
          <w:p w:rsidR="005E02F3" w:rsidRPr="00416C1C" w:rsidRDefault="005E02F3" w:rsidP="005E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Управление муниципальной собственности Администрации города Переславля-Залесского, Уткина Надежда Леонидовна, телефон (48535) 3-40-08;</w:t>
            </w:r>
          </w:p>
          <w:p w:rsidR="005E02F3" w:rsidRPr="00416C1C" w:rsidRDefault="00CB1993" w:rsidP="005E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16C1C">
              <w:rPr>
                <w:rFonts w:ascii="Times New Roman" w:hAnsi="Times New Roman"/>
                <w:sz w:val="26"/>
                <w:szCs w:val="26"/>
              </w:rPr>
              <w:t>Ю</w:t>
            </w:r>
            <w:r w:rsidR="005E02F3" w:rsidRPr="00416C1C">
              <w:rPr>
                <w:rFonts w:ascii="Times New Roman" w:hAnsi="Times New Roman"/>
                <w:sz w:val="26"/>
                <w:szCs w:val="26"/>
              </w:rPr>
              <w:t>ридическое</w:t>
            </w:r>
            <w:proofErr w:type="gramEnd"/>
            <w:r w:rsidR="005E02F3" w:rsidRPr="00416C1C">
              <w:rPr>
                <w:rFonts w:ascii="Times New Roman" w:hAnsi="Times New Roman"/>
                <w:sz w:val="26"/>
                <w:szCs w:val="26"/>
              </w:rPr>
              <w:t xml:space="preserve"> управление Администрации города Переславля-Залесского, Николаева Елена Викторовна, телефон (48535) 3-28-23;</w:t>
            </w:r>
          </w:p>
          <w:p w:rsidR="005E02F3" w:rsidRPr="00416C1C" w:rsidRDefault="005E02F3" w:rsidP="005E02F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="00D468CF" w:rsidRPr="00416C1C">
              <w:rPr>
                <w:rFonts w:ascii="Times New Roman" w:hAnsi="Times New Roman" w:cs="Times New Roman"/>
                <w:sz w:val="26"/>
                <w:szCs w:val="26"/>
              </w:rPr>
              <w:t>Горелова Наталья Александровна</w:t>
            </w: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416C1C">
              <w:rPr>
                <w:rFonts w:ascii="Times New Roman" w:hAnsi="Times New Roman"/>
                <w:sz w:val="26"/>
                <w:szCs w:val="26"/>
              </w:rPr>
              <w:t xml:space="preserve">телефон (48535) </w:t>
            </w: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3-04-64;</w:t>
            </w:r>
          </w:p>
          <w:p w:rsidR="00CB1993" w:rsidRPr="00416C1C" w:rsidRDefault="00CB1993" w:rsidP="00CB1993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E02F3" w:rsidRPr="00416C1C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E02F3" w:rsidRPr="00416C1C">
              <w:rPr>
                <w:rFonts w:ascii="Times New Roman" w:hAnsi="Times New Roman" w:cs="Times New Roman"/>
                <w:sz w:val="26"/>
                <w:szCs w:val="26"/>
              </w:rPr>
              <w:t xml:space="preserve"> бухгалтерского учета и отчетности Администрации города Переславля-Залесского, Крутикова Ирина Михайловна,  </w:t>
            </w:r>
            <w:r w:rsidR="005E02F3" w:rsidRPr="00416C1C">
              <w:rPr>
                <w:rFonts w:ascii="Times New Roman" w:hAnsi="Times New Roman"/>
                <w:sz w:val="26"/>
                <w:szCs w:val="26"/>
              </w:rPr>
              <w:t xml:space="preserve">телефон (48535) </w:t>
            </w:r>
            <w:r w:rsidR="005E02F3" w:rsidRPr="00416C1C">
              <w:rPr>
                <w:rFonts w:ascii="Times New Roman" w:hAnsi="Times New Roman" w:cs="Times New Roman"/>
                <w:sz w:val="26"/>
                <w:szCs w:val="26"/>
              </w:rPr>
              <w:t>3-59-17.</w:t>
            </w:r>
          </w:p>
        </w:tc>
      </w:tr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Сроки реализации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02F3" w:rsidRPr="00416C1C" w:rsidRDefault="005E02F3" w:rsidP="005E02F3">
            <w:pPr>
              <w:pStyle w:val="a6"/>
              <w:jc w:val="both"/>
              <w:rPr>
                <w:sz w:val="26"/>
                <w:szCs w:val="26"/>
                <w:lang w:eastAsia="en-US"/>
              </w:rPr>
            </w:pPr>
            <w:r w:rsidRPr="00416C1C">
              <w:rPr>
                <w:sz w:val="26"/>
                <w:szCs w:val="26"/>
                <w:lang w:eastAsia="en-US"/>
              </w:rPr>
              <w:t>2019 - 2025 годы  </w:t>
            </w:r>
          </w:p>
          <w:p w:rsidR="005E02F3" w:rsidRPr="00416C1C" w:rsidRDefault="005E02F3" w:rsidP="005E02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Этап 2019 года – 2019-2020 годы;</w:t>
            </w:r>
          </w:p>
          <w:p w:rsidR="005E02F3" w:rsidRPr="00416C1C" w:rsidRDefault="005E02F3" w:rsidP="005E02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Этап 2020 года – 2020-2021 годы;</w:t>
            </w:r>
          </w:p>
          <w:p w:rsidR="005E02F3" w:rsidRPr="00416C1C" w:rsidRDefault="005E02F3" w:rsidP="005E02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Этап 2021 года – 2021-2022 годы;</w:t>
            </w:r>
          </w:p>
          <w:p w:rsidR="005E02F3" w:rsidRPr="00416C1C" w:rsidRDefault="005E02F3" w:rsidP="005E02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Этап 2022 года – 2022-2023 годы;</w:t>
            </w:r>
          </w:p>
          <w:p w:rsidR="005E02F3" w:rsidRPr="00416C1C" w:rsidRDefault="005E02F3" w:rsidP="005E02F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Этап 2023 года – 2023-2024 годы;</w:t>
            </w:r>
          </w:p>
          <w:p w:rsidR="001273BD" w:rsidRPr="00416C1C" w:rsidRDefault="005E02F3" w:rsidP="005E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Этап 2024 года – 2024-2025 годы.</w:t>
            </w:r>
          </w:p>
        </w:tc>
      </w:tr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Цель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D" w:rsidRPr="00416C1C" w:rsidRDefault="001273BD" w:rsidP="004B68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Обеспечение комплексного и устойчивого развития территорий для улучшения жилищных условий населения, повышения доступности жилья для населения</w:t>
            </w:r>
          </w:p>
        </w:tc>
      </w:tr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12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 Объемы и источники финансирования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76 001,2 тыс. руб., из них: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федерального бюджета: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- 12 096,7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59 942,9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 тыс. руб.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областного бюджета: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 428,4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1 320,2 тыс. руб.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1 634,7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 тыс. руб.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бюджета городского округа: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 –7,5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 – 0,0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 – 49,3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 – 233,0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288,5 тыс. руб.;</w:t>
            </w:r>
          </w:p>
          <w:p w:rsidR="00101D45" w:rsidRPr="00416C1C" w:rsidRDefault="00101D45" w:rsidP="00101D45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0,0 тыс. руб.;</w:t>
            </w:r>
          </w:p>
          <w:p w:rsidR="00B54B02" w:rsidRPr="00416C1C" w:rsidRDefault="00101D45" w:rsidP="00B54B02">
            <w:pPr>
              <w:pStyle w:val="ae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 – 0,0 тыс. руб.</w:t>
            </w:r>
          </w:p>
        </w:tc>
      </w:tr>
      <w:tr w:rsidR="00416C1C" w:rsidRPr="00416C1C" w:rsidTr="004B68A4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Ссылка на электронную версию г</w:t>
            </w:r>
            <w:r w:rsidRPr="00416C1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ородской адресной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</w:rPr>
      </w:pP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416C1C">
        <w:rPr>
          <w:b/>
          <w:sz w:val="26"/>
          <w:szCs w:val="26"/>
        </w:rPr>
        <w:t>2. Анализ и оценка проблем, решение котор</w:t>
      </w:r>
      <w:r w:rsidR="00CB1993" w:rsidRPr="00416C1C">
        <w:rPr>
          <w:b/>
          <w:sz w:val="26"/>
          <w:szCs w:val="26"/>
        </w:rPr>
        <w:t>ых</w:t>
      </w:r>
      <w:r w:rsidRPr="00416C1C">
        <w:rPr>
          <w:b/>
          <w:sz w:val="26"/>
          <w:szCs w:val="26"/>
        </w:rPr>
        <w:t xml:space="preserve"> осуществляется путем реализации программы</w:t>
      </w:r>
    </w:p>
    <w:p w:rsidR="00CB1993" w:rsidRPr="00416C1C" w:rsidRDefault="00CB1993" w:rsidP="00CB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Переславль-Залесский Ярославской области (далее-городской округ) признаны аварийными 11 многоквартирных домов </w:t>
      </w:r>
      <w:r w:rsidRPr="00416C1C">
        <w:rPr>
          <w:rFonts w:ascii="Times New Roman" w:hAnsi="Times New Roman"/>
          <w:sz w:val="26"/>
          <w:szCs w:val="26"/>
        </w:rPr>
        <w:t xml:space="preserve">в связи с физическим износом в процессе их эксплуатации в период с 01.01.2012 по 01.01.2017. </w:t>
      </w:r>
    </w:p>
    <w:p w:rsidR="00CB1993" w:rsidRPr="00416C1C" w:rsidRDefault="00CB1993" w:rsidP="00CB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</w:rPr>
        <w:t xml:space="preserve">Ввиду </w:t>
      </w:r>
      <w:r w:rsidRPr="00416C1C">
        <w:rPr>
          <w:rFonts w:ascii="Times New Roman" w:hAnsi="Times New Roman"/>
          <w:spacing w:val="2"/>
          <w:sz w:val="26"/>
          <w:szCs w:val="26"/>
        </w:rPr>
        <w:t>несоответствия требованиям, предъявляемым к жилым помещениям, аварийное жилье не только не обеспечивает комфортное проживание граждан, но и создает угрозу для жизни и здоровья проживающих в нем людей. Владельцы такого жилья не могут получать полный набор жилищно-коммунальных услуг надлежащего качества, в полной мере реализовать свои права на управление жилищным фондом, предусмотренные действующим жилищным законодательством. Аварийные дома ухудшают внешний облик городского округа, сдерживают развитие инфраструктуры, что снижает инвестиционную привлекательность территории.</w:t>
      </w:r>
    </w:p>
    <w:p w:rsidR="0072216E" w:rsidRPr="00416C1C" w:rsidRDefault="00CB1993" w:rsidP="00CB1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</w:rPr>
        <w:t>Значительную часть аварийного жилищного фонда городского округа город Переславль-Залесский Ярославской области составляет жилье, занимаемое на условиях социального найма и являющееся муниципальной собственностью. Однако бюджет городского округа город Переславль-Залесский Ярославской области (далее-бюджет городского округа) не располагает достаточными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16E" w:rsidRPr="00416C1C">
        <w:rPr>
          <w:rFonts w:ascii="Times New Roman" w:hAnsi="Times New Roman" w:cs="Times New Roman"/>
          <w:sz w:val="26"/>
          <w:szCs w:val="26"/>
        </w:rPr>
        <w:lastRenderedPageBreak/>
        <w:t>финансовыми ресурсами для решения проблемы ликвидации аварийного жилищного фонда самостоятельно. Поэтому решение этой проблемы требует консолидации финансовых ресурсов федерального, областного и местного</w:t>
      </w:r>
      <w:r w:rsidRPr="00416C1C">
        <w:rPr>
          <w:rFonts w:ascii="Times New Roman" w:hAnsi="Times New Roman" w:cs="Times New Roman"/>
          <w:sz w:val="26"/>
          <w:szCs w:val="26"/>
        </w:rPr>
        <w:t xml:space="preserve"> </w:t>
      </w:r>
      <w:r w:rsidR="0072216E" w:rsidRPr="00416C1C">
        <w:rPr>
          <w:rFonts w:ascii="Times New Roman" w:hAnsi="Times New Roman" w:cs="Times New Roman"/>
          <w:sz w:val="26"/>
          <w:szCs w:val="26"/>
        </w:rPr>
        <w:t>уровней.</w:t>
      </w:r>
    </w:p>
    <w:p w:rsidR="0072216E" w:rsidRPr="00416C1C" w:rsidRDefault="0072216E" w:rsidP="007221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комплекса программных мероприятий сопряжена со следующими рисками:</w:t>
      </w:r>
    </w:p>
    <w:p w:rsidR="0072216E" w:rsidRPr="00416C1C" w:rsidRDefault="0072216E" w:rsidP="007221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 ухудшения социально-экономической ситуации,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строительной отрасли;</w:t>
      </w:r>
    </w:p>
    <w:p w:rsidR="0072216E" w:rsidRPr="00416C1C" w:rsidRDefault="0072216E" w:rsidP="007221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риск превышения фактического уровня инфляции по сравнению с </w:t>
      </w:r>
      <w:proofErr w:type="gramStart"/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прогнозируемым</w:t>
      </w:r>
      <w:proofErr w:type="gramEnd"/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ускоренный рост цен на строительные материалы, оборудование, что может привести к увеличению стоимости жилья, снижению объемов строительства.</w:t>
      </w:r>
    </w:p>
    <w:p w:rsidR="0072216E" w:rsidRPr="00416C1C" w:rsidRDefault="0072216E" w:rsidP="007221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</w:t>
      </w:r>
      <w:r w:rsidR="00EF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адресной </w:t>
      </w:r>
      <w:r w:rsidR="00101D45"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EF6C14" w:rsidRPr="00C0439C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 Ярославской области» на 2019-2025 годы</w:t>
      </w:r>
      <w:r w:rsidR="00EF6C14"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4953" w:rsidRPr="00416C1C">
        <w:rPr>
          <w:rFonts w:ascii="Times New Roman" w:hAnsi="Times New Roman"/>
          <w:sz w:val="26"/>
          <w:szCs w:val="26"/>
        </w:rPr>
        <w:t>(далее – программа, городская адресная программа)</w:t>
      </w:r>
      <w:r w:rsidR="008C4953">
        <w:rPr>
          <w:rFonts w:ascii="Times New Roman" w:hAnsi="Times New Roman"/>
          <w:sz w:val="26"/>
          <w:szCs w:val="26"/>
        </w:rPr>
        <w:t xml:space="preserve"> 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зависит от стоимости жилья на первичном и вторичном рынках недвижимости городского округа город Переславль-Залесский</w:t>
      </w:r>
      <w:r w:rsidR="00101D45"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установленной стоимости в рамках </w:t>
      </w:r>
      <w:r w:rsidR="00101D45"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:rsidR="0072216E" w:rsidRPr="00416C1C" w:rsidRDefault="0072216E" w:rsidP="007221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доступности приобретения (строительства) жилья за счет </w:t>
      </w:r>
      <w:r w:rsidR="00101D45"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F6C1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способствовать улучшению качества жизни населения и улучшению социально-экономической ситуации в городском округе.</w:t>
      </w:r>
    </w:p>
    <w:p w:rsidR="0072216E" w:rsidRPr="00416C1C" w:rsidRDefault="0072216E" w:rsidP="0072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Слабыми сторонами </w:t>
      </w:r>
      <w:r w:rsidR="00101D45" w:rsidRPr="00416C1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рограммы являются:</w:t>
      </w:r>
    </w:p>
    <w:p w:rsidR="0072216E" w:rsidRPr="00416C1C" w:rsidRDefault="0072216E" w:rsidP="0072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- низкая стоимость квадратного метра жилья, установленная </w:t>
      </w:r>
      <w:r w:rsidR="00A63D3B" w:rsidRPr="00416C1C">
        <w:rPr>
          <w:rFonts w:ascii="Times New Roman" w:hAnsi="Times New Roman" w:cs="Times New Roman"/>
          <w:sz w:val="26"/>
          <w:szCs w:val="26"/>
          <w:lang w:eastAsia="ru-RU"/>
        </w:rPr>
        <w:t>региональной адресной программой «Переселение граждан из аварийного жилищного фонда Ярославской области на 2019-2025 годы», утвержденной постановлением Правительства Ярославской области от 29.03.2019 №224-п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2216E" w:rsidRPr="00416C1C" w:rsidRDefault="0072216E" w:rsidP="0072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- требования к собственникам жилых помещений при их продаже на вторичном рынке, сопровождаемые применением и использованием мер обеспечительного характера в рамках </w:t>
      </w:r>
      <w:r w:rsidR="00390BFC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едерального закона РФ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2216E" w:rsidRPr="00416C1C" w:rsidRDefault="0072216E" w:rsidP="0072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С целью минимизации влияния внешних факторов на реализацию </w:t>
      </w:r>
      <w:r w:rsidR="00101D45" w:rsidRPr="00416C1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рограммы запланированы следующие мероприятия:</w:t>
      </w:r>
    </w:p>
    <w:p w:rsidR="0072216E" w:rsidRPr="00416C1C" w:rsidRDefault="0072216E" w:rsidP="0072216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- финансирование мероприятий </w:t>
      </w:r>
      <w:r w:rsidR="00101D45" w:rsidRPr="00416C1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рограммы в полном объеме в соответствии с заявляемой потребностью в финансовых ресурсах;</w:t>
      </w:r>
    </w:p>
    <w:p w:rsidR="0072216E" w:rsidRPr="00416C1C" w:rsidRDefault="0072216E" w:rsidP="0072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- ежегодная корректировка результатов исполнения </w:t>
      </w:r>
      <w:r w:rsidR="00101D45" w:rsidRPr="00416C1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рограммы и объемов финансирования;</w:t>
      </w:r>
    </w:p>
    <w:p w:rsidR="0072216E" w:rsidRPr="00416C1C" w:rsidRDefault="0072216E" w:rsidP="0072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</w:t>
      </w:r>
      <w:r w:rsidR="00101D45" w:rsidRPr="00416C1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416C1C">
        <w:rPr>
          <w:rFonts w:ascii="Times New Roman" w:hAnsi="Times New Roman" w:cs="Times New Roman"/>
          <w:sz w:val="26"/>
          <w:szCs w:val="26"/>
          <w:lang w:eastAsia="ru-RU"/>
        </w:rPr>
        <w:t>рограммы.</w:t>
      </w: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</w:rPr>
      </w:pPr>
    </w:p>
    <w:p w:rsidR="001273BD" w:rsidRPr="00416C1C" w:rsidRDefault="001273BD" w:rsidP="001273BD">
      <w:pPr>
        <w:pStyle w:val="ad"/>
        <w:spacing w:before="0" w:beforeAutospacing="0" w:after="0" w:afterAutospacing="0"/>
        <w:ind w:left="284" w:firstLine="567"/>
        <w:jc w:val="center"/>
        <w:rPr>
          <w:b/>
          <w:sz w:val="26"/>
          <w:szCs w:val="26"/>
        </w:rPr>
      </w:pPr>
      <w:r w:rsidRPr="00416C1C">
        <w:rPr>
          <w:b/>
          <w:sz w:val="26"/>
          <w:szCs w:val="26"/>
        </w:rPr>
        <w:t>3. Цель и задачи программы</w:t>
      </w:r>
    </w:p>
    <w:p w:rsidR="001273BD" w:rsidRPr="00416C1C" w:rsidRDefault="001273BD" w:rsidP="001273B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273BD" w:rsidRPr="00416C1C" w:rsidRDefault="001273BD" w:rsidP="001273B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 xml:space="preserve">Реализация городской </w:t>
      </w:r>
      <w:r w:rsidR="0072216E" w:rsidRPr="00416C1C">
        <w:rPr>
          <w:rFonts w:ascii="Times New Roman" w:hAnsi="Times New Roman"/>
          <w:sz w:val="26"/>
          <w:szCs w:val="26"/>
        </w:rPr>
        <w:t>адресной</w:t>
      </w:r>
      <w:r w:rsidRPr="00416C1C">
        <w:rPr>
          <w:rFonts w:ascii="Times New Roman" w:hAnsi="Times New Roman"/>
          <w:sz w:val="26"/>
          <w:szCs w:val="26"/>
        </w:rPr>
        <w:t xml:space="preserve"> программы </w:t>
      </w:r>
      <w:r w:rsidR="0072216E" w:rsidRPr="00416C1C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Переславль-Залесский Ярославской области» на 2019-2025 годы</w:t>
      </w:r>
      <w:r w:rsidR="008C4953">
        <w:rPr>
          <w:rFonts w:ascii="Times New Roman" w:hAnsi="Times New Roman"/>
          <w:sz w:val="26"/>
          <w:szCs w:val="26"/>
        </w:rPr>
        <w:t xml:space="preserve"> </w:t>
      </w:r>
      <w:r w:rsidRPr="00416C1C">
        <w:rPr>
          <w:rFonts w:ascii="Times New Roman" w:hAnsi="Times New Roman"/>
          <w:sz w:val="26"/>
          <w:szCs w:val="26"/>
        </w:rPr>
        <w:t xml:space="preserve">предусматривает достижение следующей </w:t>
      </w:r>
      <w:r w:rsidRPr="00416C1C">
        <w:rPr>
          <w:rFonts w:ascii="Times New Roman" w:hAnsi="Times New Roman"/>
          <w:sz w:val="26"/>
          <w:szCs w:val="26"/>
        </w:rPr>
        <w:lastRenderedPageBreak/>
        <w:t xml:space="preserve">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- обеспечение комплексного и устойчивого развития территорий для улучшения жилищных условий населения, повышения доступности жилья для населения.</w:t>
      </w:r>
    </w:p>
    <w:p w:rsidR="00CB1993" w:rsidRPr="00416C1C" w:rsidRDefault="00CB1993" w:rsidP="00CB199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</w:rPr>
        <w:t xml:space="preserve">Для достижения цели программы необходимо </w:t>
      </w: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решить следующую задачу:</w:t>
      </w:r>
    </w:p>
    <w:p w:rsidR="00CB1993" w:rsidRPr="00416C1C" w:rsidRDefault="00CB1993" w:rsidP="00CB19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доступности жилья для населения городского округа.</w:t>
      </w:r>
    </w:p>
    <w:p w:rsidR="00CB1993" w:rsidRPr="00416C1C" w:rsidRDefault="00CB1993" w:rsidP="00CB1993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цель включает: </w:t>
      </w:r>
    </w:p>
    <w:p w:rsidR="00CB1993" w:rsidRPr="00416C1C" w:rsidRDefault="00CB1993" w:rsidP="00CB19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финансовое и организационное обеспечение переселения граждан из аварийного жилищного фонда городского округа город Переславль-Залесский Ярославской области;</w:t>
      </w:r>
    </w:p>
    <w:p w:rsidR="00CB1993" w:rsidRPr="00416C1C" w:rsidRDefault="00CB1993" w:rsidP="00CB19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безопасных и благоприятных условий проживания граждан;</w:t>
      </w:r>
    </w:p>
    <w:p w:rsidR="00CB1993" w:rsidRPr="00416C1C" w:rsidRDefault="00CB1993" w:rsidP="00CB199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адресного подхода к решению проблемы переселения граждан из аварийного жилищного фонда.</w:t>
      </w:r>
    </w:p>
    <w:p w:rsidR="000C214C" w:rsidRPr="00416C1C" w:rsidRDefault="000C214C" w:rsidP="00CB199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273BD" w:rsidRPr="00416C1C" w:rsidRDefault="001273BD" w:rsidP="001273BD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b/>
          <w:sz w:val="26"/>
          <w:szCs w:val="26"/>
          <w:lang w:eastAsia="ru-RU"/>
        </w:rPr>
        <w:t>4. Сведения о распределении объемов и источников финансирования программы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1134"/>
        <w:gridCol w:w="850"/>
        <w:gridCol w:w="709"/>
        <w:gridCol w:w="992"/>
        <w:gridCol w:w="1134"/>
        <w:gridCol w:w="993"/>
        <w:gridCol w:w="851"/>
        <w:gridCol w:w="708"/>
      </w:tblGrid>
      <w:tr w:rsidR="00416C1C" w:rsidRPr="00416C1C" w:rsidTr="0052513F">
        <w:trPr>
          <w:trHeight w:val="1276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13F" w:rsidRPr="00416C1C" w:rsidRDefault="0052513F" w:rsidP="0052513F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16C1C" w:rsidRPr="00416C1C" w:rsidTr="0052513F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73122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52513F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73122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52513F">
            <w:pPr>
              <w:pStyle w:val="a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52513F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416C1C" w:rsidRPr="00416C1C" w:rsidTr="0052513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73122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73122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73122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D05EAC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52513F">
            <w:pPr>
              <w:pStyle w:val="af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16C1C" w:rsidRPr="00416C1C" w:rsidTr="0052513F">
        <w:trPr>
          <w:trHeight w:val="7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72 039,6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D05EAC">
            <w:pPr>
              <w:pStyle w:val="af"/>
              <w:spacing w:line="256" w:lineRule="auto"/>
              <w:ind w:left="-108" w:right="-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12 096,7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59 942,9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D468CF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416C1C" w:rsidRPr="00416C1C" w:rsidTr="0052513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3 383,3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C8167B">
            <w:pPr>
              <w:pStyle w:val="af"/>
              <w:tabs>
                <w:tab w:val="left" w:pos="885"/>
              </w:tabs>
              <w:spacing w:line="256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1 634,7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D468CF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416C1C" w:rsidRPr="00416C1C" w:rsidTr="0052513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578,3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D468CF">
            <w:pPr>
              <w:pStyle w:val="af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416C1C" w:rsidRPr="00416C1C" w:rsidTr="0052513F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3F" w:rsidRPr="00416C1C" w:rsidRDefault="0052513F" w:rsidP="004B68A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Итого по г</w:t>
            </w:r>
            <w:r w:rsidRPr="00416C1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76 001,2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D05EAC">
            <w:pPr>
              <w:pStyle w:val="af"/>
              <w:ind w:left="-108" w:right="-1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12 574,4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61 496,1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52513F">
            <w:pPr>
              <w:pStyle w:val="af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1 923,2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4B68A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3F" w:rsidRPr="00416C1C" w:rsidRDefault="0052513F" w:rsidP="00D468CF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416C1C">
        <w:rPr>
          <w:b/>
          <w:sz w:val="26"/>
          <w:szCs w:val="26"/>
        </w:rPr>
        <w:t>5. Обоснование потребностей в бюджетных ресурсах для достижения цели и результатов программы</w:t>
      </w:r>
    </w:p>
    <w:p w:rsidR="00CE1500" w:rsidRPr="00416C1C" w:rsidRDefault="00CE1500" w:rsidP="00CE1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Объем финансирования программы определяется исходя из общей площади жилых помещений в аварийных многоквартирных домах и предельной стоимости одного квадратного метра общей площади жилых помещений, предоставляемых гражданам в соответствии с программой.</w:t>
      </w:r>
    </w:p>
    <w:p w:rsidR="00CE1500" w:rsidRPr="00416C1C" w:rsidRDefault="00CE1500" w:rsidP="00CE15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16C1C">
        <w:rPr>
          <w:rFonts w:ascii="Times New Roman" w:hAnsi="Times New Roman"/>
          <w:sz w:val="26"/>
          <w:szCs w:val="26"/>
        </w:rPr>
        <w:t xml:space="preserve">Стоимость 1 квадратного метра устанавливается в соответствии с приказом Министерства строительства и жилищно-коммунального хозяйства Российской Федерации (далее – Минстрой России) для целей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</w:t>
      </w:r>
      <w:r w:rsidRPr="00416C1C">
        <w:rPr>
          <w:rFonts w:ascii="Times New Roman" w:hAnsi="Times New Roman"/>
          <w:sz w:val="26"/>
          <w:szCs w:val="26"/>
        </w:rPr>
        <w:lastRenderedPageBreak/>
        <w:t>средств федерального бюджета (далее – нормативная стоимость квадратного метра) на 1 квартал текущего года.</w:t>
      </w:r>
      <w:proofErr w:type="gramEnd"/>
    </w:p>
    <w:p w:rsidR="00CE1500" w:rsidRPr="00416C1C" w:rsidRDefault="00CE1500" w:rsidP="00CE1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Предельная стоимость одного квадратного метра на календарный год установлена в региональной адресной программе, утвержденной постановлением Правительства Ярославской области от 29.03.2019 № 224-п.</w:t>
      </w:r>
    </w:p>
    <w:p w:rsidR="00CE1500" w:rsidRPr="00416C1C" w:rsidRDefault="00CE1500" w:rsidP="00CE1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Реализация мероприятий программы осуществляется путем привлечения субсидий Фонда</w:t>
      </w:r>
      <w:r w:rsidR="009F7AA8">
        <w:rPr>
          <w:rFonts w:ascii="Times New Roman" w:hAnsi="Times New Roman"/>
          <w:sz w:val="26"/>
          <w:szCs w:val="26"/>
        </w:rPr>
        <w:t xml:space="preserve"> содействия реформирования ЖКХ (далее – Фонда)</w:t>
      </w:r>
      <w:r w:rsidRPr="00416C1C">
        <w:rPr>
          <w:rFonts w:ascii="Times New Roman" w:hAnsi="Times New Roman"/>
          <w:sz w:val="26"/>
          <w:szCs w:val="26"/>
        </w:rPr>
        <w:t xml:space="preserve"> и областного бюджета.</w:t>
      </w:r>
    </w:p>
    <w:p w:rsidR="00CE1500" w:rsidRPr="00416C1C" w:rsidRDefault="00CE1500" w:rsidP="00CE1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Субсидии на обеспечение мероприятий по переселению граждан из аварийного жилищного фонда за счет средств, поступивших из Фонда содействия реформированию ЖКХ, предоставляются в целях переселения граждан из аварийного жилищного фонда путем: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приобретения жилых помещений в многоквартирных домах (в том числе в многоквартирных домах, строительство которых не завершено), оборудованных коллективными (общедомовыми) приборами учета потребления ресурсов, необходимых для предоставления коммунальных услуг (тепловой энергии, горячей и холодной воды, электрической энергии, газа);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приобретение жилых помещений на вторичном рынке;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строительства многоквартирных домов органом местного самоуправления;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выплаты размера возмещения за изымаемое жилое помещение в связи с изъятием земельного участка для государственных или муниципальных нужд. </w:t>
      </w:r>
    </w:p>
    <w:p w:rsidR="00CE1500" w:rsidRPr="00416C1C" w:rsidRDefault="00CE1500" w:rsidP="00CE1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Объем субсидий определяется исходя из общей площади жилых помещений в аварийных многоквартирных домах, предельной стоимости одного квадратного метра общей площади жилых помещений и уровня софинансирования, определенного Правительством Ярославской области.</w:t>
      </w:r>
    </w:p>
    <w:p w:rsidR="00CE1500" w:rsidRPr="00416C1C" w:rsidRDefault="00CE1500" w:rsidP="00CE1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 xml:space="preserve">Объем потребности в средствах бюджета городского округа </w:t>
      </w:r>
      <w:proofErr w:type="gramStart"/>
      <w:r w:rsidRPr="00416C1C">
        <w:rPr>
          <w:rFonts w:ascii="Times New Roman" w:hAnsi="Times New Roman"/>
          <w:sz w:val="26"/>
          <w:szCs w:val="26"/>
        </w:rPr>
        <w:t>является расчетным показателем и подлежит</w:t>
      </w:r>
      <w:proofErr w:type="gramEnd"/>
      <w:r w:rsidRPr="00416C1C">
        <w:rPr>
          <w:rFonts w:ascii="Times New Roman" w:hAnsi="Times New Roman"/>
          <w:sz w:val="26"/>
          <w:szCs w:val="26"/>
        </w:rPr>
        <w:t xml:space="preserve"> уточнению в процессе реализации программы. 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Объем долевого финансирования мероприятий по расселению аварийного жилищного фонда на 2019 - 2025 годы осуществляется в следующих пропорциях: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- 96 %  средства государственной корпорации – Фонда содействия реформированию  ЖКХ;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- 4% средства консолидированного бюджета, а именно: 85% -  средства областного бюджета; 15% - средства бюджета городского округа город Переславль-Залесский Ярославской области.</w:t>
      </w:r>
    </w:p>
    <w:p w:rsidR="00CE1500" w:rsidRPr="00416C1C" w:rsidRDefault="009779A7" w:rsidP="00CE1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Механизм реализации городской адресной п</w:t>
      </w:r>
      <w:r w:rsidR="00527226">
        <w:rPr>
          <w:rFonts w:ascii="Times New Roman" w:hAnsi="Times New Roman" w:cs="Times New Roman"/>
          <w:sz w:val="26"/>
          <w:szCs w:val="26"/>
        </w:rPr>
        <w:t xml:space="preserve">рограммы приведен в Приложении </w:t>
      </w:r>
      <w:r w:rsidRPr="00416C1C">
        <w:rPr>
          <w:rFonts w:ascii="Times New Roman" w:hAnsi="Times New Roman" w:cs="Times New Roman"/>
          <w:sz w:val="26"/>
          <w:szCs w:val="26"/>
        </w:rPr>
        <w:t>1</w:t>
      </w:r>
      <w:r w:rsidR="00CE1500" w:rsidRPr="00416C1C">
        <w:rPr>
          <w:rFonts w:ascii="Times New Roman" w:hAnsi="Times New Roman" w:cs="Times New Roman"/>
          <w:sz w:val="26"/>
          <w:szCs w:val="26"/>
        </w:rPr>
        <w:t>.</w:t>
      </w:r>
    </w:p>
    <w:p w:rsidR="00CE1500" w:rsidRPr="00416C1C" w:rsidRDefault="00A17092" w:rsidP="00A170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17092">
        <w:rPr>
          <w:rFonts w:ascii="Times New Roman" w:hAnsi="Times New Roman" w:cs="Times New Roman"/>
          <w:sz w:val="26"/>
          <w:szCs w:val="26"/>
        </w:rPr>
        <w:t xml:space="preserve">Перечень аварийных многоквартирных домов, подлежащих  расселению, в рамках городской адресной программы </w:t>
      </w:r>
      <w:r w:rsidR="009779A7" w:rsidRPr="00A17092">
        <w:rPr>
          <w:rFonts w:ascii="Times New Roman" w:hAnsi="Times New Roman" w:cs="Times New Roman"/>
          <w:sz w:val="26"/>
          <w:szCs w:val="26"/>
        </w:rPr>
        <w:t>приведен</w:t>
      </w:r>
      <w:r w:rsidR="00CE1500" w:rsidRPr="00A17092">
        <w:rPr>
          <w:rFonts w:ascii="Times New Roman" w:hAnsi="Times New Roman" w:cs="Times New Roman"/>
          <w:sz w:val="26"/>
          <w:szCs w:val="26"/>
        </w:rPr>
        <w:t xml:space="preserve"> в Приложении</w:t>
      </w:r>
      <w:r w:rsidR="00CE1500" w:rsidRPr="00416C1C">
        <w:rPr>
          <w:rFonts w:ascii="Times New Roman" w:hAnsi="Times New Roman" w:cs="Times New Roman"/>
          <w:sz w:val="26"/>
          <w:szCs w:val="26"/>
        </w:rPr>
        <w:t xml:space="preserve"> 2</w:t>
      </w:r>
      <w:r w:rsidR="004F1F63">
        <w:rPr>
          <w:rFonts w:ascii="Times New Roman" w:hAnsi="Times New Roman" w:cs="Times New Roman"/>
          <w:sz w:val="26"/>
          <w:szCs w:val="26"/>
        </w:rPr>
        <w:t xml:space="preserve"> к </w:t>
      </w:r>
      <w:r w:rsidR="00CE1500" w:rsidRPr="00416C1C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CE1500" w:rsidRPr="00416C1C" w:rsidRDefault="00CE1500" w:rsidP="00CE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C1C">
        <w:rPr>
          <w:rFonts w:ascii="Times New Roman" w:hAnsi="Times New Roman" w:cs="Times New Roman"/>
          <w:sz w:val="26"/>
          <w:szCs w:val="26"/>
        </w:rPr>
        <w:t>Объем дополнительного финансирования приобретения (строительства) жилых помещений, связанный с предоставлением жилого помещения, площадь которого больше площади ранее занимаемого помещения, рассчитывается Администрацией г</w:t>
      </w:r>
      <w:r w:rsidR="00CB1993" w:rsidRPr="00416C1C">
        <w:rPr>
          <w:rFonts w:ascii="Times New Roman" w:hAnsi="Times New Roman" w:cs="Times New Roman"/>
          <w:sz w:val="26"/>
          <w:szCs w:val="26"/>
        </w:rPr>
        <w:t>орода</w:t>
      </w:r>
      <w:r w:rsidRPr="00416C1C">
        <w:rPr>
          <w:rFonts w:ascii="Times New Roman" w:hAnsi="Times New Roman" w:cs="Times New Roman"/>
          <w:sz w:val="26"/>
          <w:szCs w:val="26"/>
        </w:rPr>
        <w:t xml:space="preserve"> Переславля-Залесского, как стоимость разницы между занимаемой площадью и минимально необходимой площадью жилого помещения, рассчитанной на основе СНиП 31-01-2003 «Здания жилые многоквартирные» с соблюдением требований статьи 89 Жилищного кодекса Российской Федерации исходя из предельной стоимости одного квадратного метра общей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 площади жилых помещений с учетом способа реализации мероприятий. 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C1C">
        <w:rPr>
          <w:rFonts w:ascii="Times New Roman" w:hAnsi="Times New Roman" w:cs="Times New Roman"/>
          <w:sz w:val="26"/>
          <w:szCs w:val="26"/>
        </w:rPr>
        <w:t xml:space="preserve">В случае приобретения (строительства) Администрацией города Переславля-Залесского жилых помещений для переселения граждан из аварийного жилищного </w:t>
      </w:r>
      <w:r w:rsidRPr="00416C1C">
        <w:rPr>
          <w:rFonts w:ascii="Times New Roman" w:hAnsi="Times New Roman" w:cs="Times New Roman"/>
          <w:sz w:val="26"/>
          <w:szCs w:val="26"/>
        </w:rPr>
        <w:lastRenderedPageBreak/>
        <w:t>фонда по цене, меньшей, чем цена приобретения (строительства) жилых помещений, рассчитанная с учетом предельной стоимости одного квадратного метра общей площади жилых помещений, средства Фонда, средства долевого финансирования за счет средств бюджетов субъектов Российской Федерации и (или) средств местных бюджетов в сумме, составляющей разность между указанными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 ценами, могут расходоваться на оплату стоимости превышения общей площади жилого помещения 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помещения.</w:t>
      </w:r>
    </w:p>
    <w:p w:rsidR="00CE1500" w:rsidRPr="00416C1C" w:rsidRDefault="00CE1500" w:rsidP="00CE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Дополнительное финансирование предусматривается в бюджете городского округа.</w:t>
      </w:r>
    </w:p>
    <w:p w:rsidR="001273BD" w:rsidRPr="00416C1C" w:rsidRDefault="001273BD" w:rsidP="001273B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416C1C">
        <w:rPr>
          <w:rFonts w:ascii="Times New Roman" w:hAnsi="Times New Roman"/>
          <w:spacing w:val="2"/>
          <w:sz w:val="26"/>
          <w:szCs w:val="26"/>
        </w:rPr>
        <w:t>Методика оценки результативности и эффективности реализации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D468CF" w:rsidRPr="00416C1C" w:rsidRDefault="00D468CF" w:rsidP="00AE58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C1C">
        <w:rPr>
          <w:rFonts w:ascii="Times New Roman" w:hAnsi="Times New Roman" w:cs="Times New Roman"/>
          <w:sz w:val="26"/>
          <w:szCs w:val="26"/>
        </w:rPr>
        <w:t xml:space="preserve">Для расчета целевого индикатора (показателя) программы учитывается общая площадь аварийного жилищного фонда, переселение граждан из которого завершено, а также общая площадь аварийного жилищного фонда, переселение граждан из которого не завершено исключительно по причинам, связанным, в частности, со сроками принятия наследства, с неизвестностью места пребывания гражданина, наличием судебного спора о выселении гражданина из жилого помещения по основаниям, предусмотренным </w:t>
      </w:r>
      <w:hyperlink r:id="rId7" w:history="1">
        <w:r w:rsidRPr="00416C1C">
          <w:rPr>
            <w:rFonts w:ascii="Times New Roman" w:hAnsi="Times New Roman" w:cs="Times New Roman"/>
            <w:sz w:val="26"/>
            <w:szCs w:val="26"/>
          </w:rPr>
          <w:t>пунктом 1 статьи</w:t>
        </w:r>
        <w:proofErr w:type="gramEnd"/>
        <w:r w:rsidRPr="00416C1C">
          <w:rPr>
            <w:rFonts w:ascii="Times New Roman" w:hAnsi="Times New Roman" w:cs="Times New Roman"/>
            <w:sz w:val="26"/>
            <w:szCs w:val="26"/>
          </w:rPr>
          <w:t xml:space="preserve"> 85</w:t>
        </w:r>
      </w:hyperlink>
      <w:r w:rsidRPr="00416C1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или судебного спора, связанного с изъятием жилого помещения у собственника по основаниям, предусмотренным </w:t>
      </w:r>
      <w:hyperlink r:id="rId8" w:history="1">
        <w:r w:rsidRPr="00416C1C">
          <w:rPr>
            <w:rFonts w:ascii="Times New Roman" w:hAnsi="Times New Roman" w:cs="Times New Roman"/>
            <w:sz w:val="26"/>
            <w:szCs w:val="26"/>
          </w:rPr>
          <w:t>статьей 32</w:t>
        </w:r>
      </w:hyperlink>
      <w:r w:rsidRPr="00416C1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и другим причинам, связанным с личностью гражданина.</w:t>
      </w:r>
    </w:p>
    <w:p w:rsidR="00D468CF" w:rsidRPr="00416C1C" w:rsidRDefault="00D468CF" w:rsidP="00AE58C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C1C">
        <w:rPr>
          <w:rFonts w:ascii="Times New Roman" w:hAnsi="Times New Roman" w:cs="Times New Roman"/>
          <w:sz w:val="26"/>
          <w:szCs w:val="26"/>
        </w:rPr>
        <w:t xml:space="preserve">Для расчета целевого индикатора (показателя) программы учитывается </w:t>
      </w:r>
      <w:r w:rsidR="00AE58CE" w:rsidRPr="00416C1C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416C1C">
        <w:rPr>
          <w:rFonts w:ascii="Times New Roman" w:hAnsi="Times New Roman" w:cs="Times New Roman"/>
          <w:sz w:val="26"/>
          <w:szCs w:val="26"/>
        </w:rPr>
        <w:t xml:space="preserve">количество человек, переселение которых завершено, а также количество человек, переселение которых не завершено по причинам, связанным, в частности, со сроками принятия наследства, с неизвестностью места пребывания гражданина, наличием судебного спора о выселении гражданина из жилого помещения по основаниям, предусмотренным </w:t>
      </w:r>
      <w:hyperlink r:id="rId9" w:history="1">
        <w:r w:rsidRPr="00416C1C">
          <w:rPr>
            <w:rFonts w:ascii="Times New Roman" w:hAnsi="Times New Roman" w:cs="Times New Roman"/>
            <w:sz w:val="26"/>
            <w:szCs w:val="26"/>
          </w:rPr>
          <w:t>пунктом 1 статьи 85</w:t>
        </w:r>
      </w:hyperlink>
      <w:r w:rsidRPr="00416C1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или судебного спора, связанного с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 изъятием жилого помещения у собственника по основаниям, предусмотренным </w:t>
      </w:r>
      <w:hyperlink r:id="rId10" w:history="1">
        <w:r w:rsidRPr="00416C1C">
          <w:rPr>
            <w:rFonts w:ascii="Times New Roman" w:hAnsi="Times New Roman" w:cs="Times New Roman"/>
            <w:sz w:val="26"/>
            <w:szCs w:val="26"/>
          </w:rPr>
          <w:t>статьей 32</w:t>
        </w:r>
      </w:hyperlink>
      <w:r w:rsidRPr="00416C1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и другим причинам, связанным с личностью гражданина.</w:t>
      </w: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</w:rPr>
      </w:pPr>
    </w:p>
    <w:p w:rsidR="001273BD" w:rsidRPr="00416C1C" w:rsidRDefault="001273BD" w:rsidP="001273BD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16C1C">
        <w:rPr>
          <w:rFonts w:ascii="Times New Roman" w:hAnsi="Times New Roman"/>
          <w:b/>
          <w:sz w:val="26"/>
          <w:szCs w:val="26"/>
        </w:rPr>
        <w:t xml:space="preserve">6. Управление программой и </w:t>
      </w:r>
      <w:proofErr w:type="gramStart"/>
      <w:r w:rsidRPr="00416C1C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416C1C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CB1993" w:rsidRPr="00416C1C" w:rsidRDefault="00CB1993" w:rsidP="00CB199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CB1993" w:rsidRPr="00416C1C" w:rsidRDefault="001273BD" w:rsidP="00CB199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 xml:space="preserve">Общее управление </w:t>
      </w:r>
      <w:r w:rsidR="003273C8" w:rsidRPr="00416C1C">
        <w:rPr>
          <w:rFonts w:ascii="Times New Roman" w:hAnsi="Times New Roman"/>
          <w:sz w:val="26"/>
          <w:szCs w:val="26"/>
        </w:rPr>
        <w:t>программой и</w:t>
      </w:r>
      <w:r w:rsidRPr="00416C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16C1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16C1C">
        <w:rPr>
          <w:rFonts w:ascii="Times New Roman" w:hAnsi="Times New Roman"/>
          <w:sz w:val="26"/>
          <w:szCs w:val="26"/>
        </w:rPr>
        <w:t xml:space="preserve"> ходом ее реализации осуществляет </w:t>
      </w:r>
      <w:r w:rsidR="00D468CF" w:rsidRPr="00416C1C">
        <w:rPr>
          <w:rFonts w:ascii="Times New Roman" w:hAnsi="Times New Roman"/>
          <w:sz w:val="26"/>
          <w:szCs w:val="26"/>
        </w:rPr>
        <w:t>з</w:t>
      </w:r>
      <w:r w:rsidRPr="00416C1C">
        <w:rPr>
          <w:rFonts w:ascii="Times New Roman" w:hAnsi="Times New Roman"/>
          <w:sz w:val="26"/>
          <w:szCs w:val="26"/>
        </w:rPr>
        <w:t>аместител</w:t>
      </w:r>
      <w:r w:rsidR="00CB1993" w:rsidRPr="00416C1C">
        <w:rPr>
          <w:rFonts w:ascii="Times New Roman" w:hAnsi="Times New Roman"/>
          <w:sz w:val="26"/>
          <w:szCs w:val="26"/>
        </w:rPr>
        <w:t>ь</w:t>
      </w:r>
      <w:r w:rsidRPr="00416C1C">
        <w:rPr>
          <w:rFonts w:ascii="Times New Roman" w:hAnsi="Times New Roman"/>
          <w:sz w:val="26"/>
          <w:szCs w:val="26"/>
        </w:rPr>
        <w:t xml:space="preserve"> Главы Администрации города Переславля-Залесского</w:t>
      </w:r>
      <w:r w:rsidR="00CB1993" w:rsidRPr="00416C1C">
        <w:rPr>
          <w:rFonts w:ascii="Times New Roman" w:eastAsiaTheme="minorHAnsi" w:hAnsi="Times New Roman" w:cs="Times New Roman"/>
          <w:sz w:val="26"/>
          <w:szCs w:val="26"/>
        </w:rPr>
        <w:t>, курирующий вопросы в сфере жилищно</w:t>
      </w:r>
      <w:r w:rsidR="00E26597">
        <w:rPr>
          <w:rFonts w:ascii="Times New Roman" w:eastAsiaTheme="minorHAnsi" w:hAnsi="Times New Roman" w:cs="Times New Roman"/>
          <w:sz w:val="26"/>
          <w:szCs w:val="26"/>
        </w:rPr>
        <w:t>го комплекса</w:t>
      </w:r>
      <w:r w:rsidR="00CB1993" w:rsidRPr="00416C1C">
        <w:rPr>
          <w:rFonts w:ascii="Times New Roman" w:eastAsiaTheme="minorHAnsi" w:hAnsi="Times New Roman" w:cs="Times New Roman"/>
          <w:sz w:val="26"/>
          <w:szCs w:val="26"/>
        </w:rPr>
        <w:t>.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Ответственным исполнител</w:t>
      </w:r>
      <w:r w:rsidR="00D468CF" w:rsidRPr="00416C1C">
        <w:rPr>
          <w:rFonts w:ascii="Times New Roman" w:hAnsi="Times New Roman"/>
          <w:sz w:val="26"/>
          <w:szCs w:val="26"/>
        </w:rPr>
        <w:t>ем</w:t>
      </w:r>
      <w:r w:rsidRPr="00416C1C">
        <w:rPr>
          <w:rFonts w:ascii="Times New Roman" w:hAnsi="Times New Roman"/>
          <w:sz w:val="26"/>
          <w:szCs w:val="26"/>
        </w:rPr>
        <w:t xml:space="preserve"> программы явля</w:t>
      </w:r>
      <w:r w:rsidR="00D468CF" w:rsidRPr="00416C1C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>тся отдел учета и распределения жилья Администрации города Переславля-Залесского</w:t>
      </w:r>
      <w:r w:rsidR="00CB1993" w:rsidRPr="00416C1C">
        <w:rPr>
          <w:rFonts w:ascii="Times New Roman" w:hAnsi="Times New Roman"/>
          <w:sz w:val="26"/>
          <w:szCs w:val="26"/>
        </w:rPr>
        <w:t>,</w:t>
      </w:r>
      <w:r w:rsidR="00CE1500" w:rsidRPr="00416C1C">
        <w:rPr>
          <w:rFonts w:ascii="Times New Roman" w:hAnsi="Times New Roman"/>
          <w:sz w:val="26"/>
          <w:szCs w:val="26"/>
        </w:rPr>
        <w:t xml:space="preserve"> который</w:t>
      </w:r>
      <w:r w:rsidRPr="00416C1C">
        <w:rPr>
          <w:rFonts w:ascii="Times New Roman" w:hAnsi="Times New Roman"/>
          <w:sz w:val="26"/>
          <w:szCs w:val="26"/>
        </w:rPr>
        <w:t>:</w:t>
      </w:r>
    </w:p>
    <w:p w:rsidR="00D004CA" w:rsidRPr="00416C1C" w:rsidRDefault="00D004CA" w:rsidP="00D00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формирует </w:t>
      </w:r>
      <w:proofErr w:type="spellStart"/>
      <w:r w:rsidRPr="00416C1C">
        <w:rPr>
          <w:rFonts w:ascii="Times New Roman" w:hAnsi="Times New Roman" w:cs="Times New Roman"/>
          <w:sz w:val="26"/>
          <w:szCs w:val="26"/>
        </w:rPr>
        <w:t>поквартировку</w:t>
      </w:r>
      <w:proofErr w:type="spellEnd"/>
      <w:r w:rsidRPr="00416C1C">
        <w:rPr>
          <w:rFonts w:ascii="Times New Roman" w:hAnsi="Times New Roman" w:cs="Times New Roman"/>
          <w:sz w:val="26"/>
          <w:szCs w:val="26"/>
        </w:rPr>
        <w:t xml:space="preserve"> жилых помещений;</w:t>
      </w:r>
    </w:p>
    <w:p w:rsidR="00D004CA" w:rsidRPr="00416C1C" w:rsidRDefault="00D004CA" w:rsidP="00D004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вын</w:t>
      </w:r>
      <w:r w:rsidR="00C8167B" w:rsidRPr="00416C1C">
        <w:rPr>
          <w:rFonts w:ascii="Times New Roman" w:hAnsi="Times New Roman" w:cs="Times New Roman"/>
          <w:sz w:val="26"/>
          <w:szCs w:val="26"/>
        </w:rPr>
        <w:t>осит</w:t>
      </w:r>
      <w:r w:rsidRPr="00416C1C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F2528" w:rsidRPr="00416C1C">
        <w:rPr>
          <w:rFonts w:ascii="Times New Roman" w:hAnsi="Times New Roman" w:cs="Times New Roman"/>
          <w:sz w:val="26"/>
          <w:szCs w:val="26"/>
        </w:rPr>
        <w:t>ы</w:t>
      </w:r>
      <w:r w:rsidRPr="00416C1C">
        <w:rPr>
          <w:rFonts w:ascii="Times New Roman" w:hAnsi="Times New Roman" w:cs="Times New Roman"/>
          <w:sz w:val="26"/>
          <w:szCs w:val="26"/>
        </w:rPr>
        <w:t xml:space="preserve"> на рассмотрение жилищно-бытовой комиссии по предоставлению жилых помещений в рамках программы.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lastRenderedPageBreak/>
        <w:t>– обеспечива</w:t>
      </w:r>
      <w:r w:rsidR="00C8167B" w:rsidRPr="00416C1C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>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 формиру</w:t>
      </w:r>
      <w:r w:rsidR="00D004CA" w:rsidRPr="00416C1C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>т структуру программы, а также перечень ее исполнителей;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</w:t>
      </w:r>
      <w:r w:rsidR="00CE1500" w:rsidRPr="00416C1C">
        <w:rPr>
          <w:rFonts w:ascii="Times New Roman" w:hAnsi="Times New Roman"/>
          <w:sz w:val="26"/>
          <w:szCs w:val="26"/>
        </w:rPr>
        <w:t xml:space="preserve"> </w:t>
      </w:r>
      <w:r w:rsidR="00673EF7" w:rsidRPr="001A475F">
        <w:rPr>
          <w:rFonts w:ascii="Times New Roman" w:hAnsi="Times New Roman" w:cs="Times New Roman"/>
          <w:sz w:val="26"/>
          <w:szCs w:val="26"/>
        </w:rPr>
        <w:t xml:space="preserve">организует реализацию программы, принимает решение о внесении в нее изменений, </w:t>
      </w:r>
      <w:r w:rsidR="00673EF7" w:rsidRPr="001A475F">
        <w:rPr>
          <w:rFonts w:ascii="Times New Roman" w:hAnsi="Times New Roman" w:cs="Times New Roman"/>
          <w:sz w:val="26"/>
          <w:szCs w:val="26"/>
          <w:lang w:eastAsia="ru-RU"/>
        </w:rPr>
        <w:t>приостановлении, прекращении или продлении ее действия</w:t>
      </w:r>
      <w:r w:rsidRPr="00416C1C">
        <w:rPr>
          <w:rFonts w:ascii="Times New Roman" w:hAnsi="Times New Roman"/>
          <w:sz w:val="26"/>
          <w:szCs w:val="26"/>
        </w:rPr>
        <w:t>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 нес</w:t>
      </w:r>
      <w:r w:rsidR="00C8167B" w:rsidRPr="00416C1C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>т ответственность за достижение целевых показателей программы, а также конечных результатов ее реализации;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 ежегодно с учетом хода реализации программы уточняют объемы средств, необходимых для финансирования мероприятий в очередном финансовом году;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 запрашива</w:t>
      </w:r>
      <w:r w:rsidR="00C8167B" w:rsidRPr="00416C1C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>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 запрашива</w:t>
      </w:r>
      <w:r w:rsidR="00A17092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>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– обеспечива</w:t>
      </w:r>
      <w:r w:rsidR="00C8167B" w:rsidRPr="00416C1C">
        <w:rPr>
          <w:rFonts w:ascii="Times New Roman" w:hAnsi="Times New Roman"/>
          <w:sz w:val="26"/>
          <w:szCs w:val="26"/>
        </w:rPr>
        <w:t>е</w:t>
      </w:r>
      <w:r w:rsidRPr="00416C1C">
        <w:rPr>
          <w:rFonts w:ascii="Times New Roman" w:hAnsi="Times New Roman"/>
          <w:sz w:val="26"/>
          <w:szCs w:val="26"/>
        </w:rPr>
        <w:t xml:space="preserve">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416C1C">
        <w:rPr>
          <w:rFonts w:ascii="Times New Roman" w:hAnsi="Times New Roman"/>
          <w:sz w:val="26"/>
          <w:szCs w:val="26"/>
        </w:rPr>
        <w:t>за</w:t>
      </w:r>
      <w:proofErr w:type="gramEnd"/>
      <w:r w:rsidRPr="00416C1C">
        <w:rPr>
          <w:rFonts w:ascii="Times New Roman" w:hAnsi="Times New Roman"/>
          <w:sz w:val="26"/>
          <w:szCs w:val="26"/>
        </w:rPr>
        <w:t xml:space="preserve"> отчетным. </w:t>
      </w:r>
    </w:p>
    <w:p w:rsidR="00CE1500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 xml:space="preserve">Исполнителями программы являются: </w:t>
      </w:r>
    </w:p>
    <w:p w:rsidR="00B37DF6" w:rsidRPr="00416C1C" w:rsidRDefault="001273BD" w:rsidP="00B37D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</w:rPr>
        <w:t xml:space="preserve">Управление муниципальной собственности Администрации города Переславля-Залесского, </w:t>
      </w:r>
      <w:proofErr w:type="gramStart"/>
      <w:r w:rsidRPr="00416C1C">
        <w:rPr>
          <w:rFonts w:ascii="Times New Roman" w:hAnsi="Times New Roman"/>
          <w:sz w:val="26"/>
          <w:szCs w:val="26"/>
        </w:rPr>
        <w:t>юридическое</w:t>
      </w:r>
      <w:proofErr w:type="gramEnd"/>
      <w:r w:rsidRPr="00416C1C">
        <w:rPr>
          <w:rFonts w:ascii="Times New Roman" w:hAnsi="Times New Roman"/>
          <w:sz w:val="26"/>
          <w:szCs w:val="26"/>
        </w:rPr>
        <w:t xml:space="preserve"> управление Администрации города Переславля-Залесского, Управление финансов Администраци</w:t>
      </w:r>
      <w:r w:rsidR="00B37DF6" w:rsidRPr="00416C1C">
        <w:rPr>
          <w:rFonts w:ascii="Times New Roman" w:hAnsi="Times New Roman"/>
          <w:sz w:val="26"/>
          <w:szCs w:val="26"/>
        </w:rPr>
        <w:t>и города Переславля-Залесского,</w:t>
      </w:r>
      <w:r w:rsidR="00B37DF6" w:rsidRPr="00416C1C">
        <w:rPr>
          <w:rFonts w:ascii="Times New Roman" w:hAnsi="Times New Roman" w:cs="Times New Roman"/>
          <w:sz w:val="26"/>
          <w:szCs w:val="26"/>
          <w:lang w:eastAsia="ru-RU"/>
        </w:rPr>
        <w:t xml:space="preserve"> МКУ «Многофункциональный центр развития города Переславля-Залесского», управление бухгалтерского учета и отчетности Администрации города Переславля-Залесского,</w:t>
      </w:r>
      <w:r w:rsidR="00B37DF6" w:rsidRPr="00416C1C">
        <w:rPr>
          <w:rFonts w:ascii="Times New Roman" w:hAnsi="Times New Roman" w:cs="Times New Roman"/>
          <w:sz w:val="26"/>
          <w:szCs w:val="26"/>
        </w:rPr>
        <w:t xml:space="preserve"> </w:t>
      </w:r>
      <w:r w:rsidR="003273C8" w:rsidRPr="00416C1C">
        <w:rPr>
          <w:rFonts w:ascii="Times New Roman" w:hAnsi="Times New Roman" w:cs="Times New Roman"/>
          <w:sz w:val="26"/>
          <w:szCs w:val="26"/>
        </w:rPr>
        <w:t>у</w:t>
      </w:r>
      <w:r w:rsidR="00B37DF6" w:rsidRPr="00416C1C">
        <w:rPr>
          <w:rFonts w:ascii="Times New Roman" w:hAnsi="Times New Roman" w:cs="Times New Roman"/>
          <w:sz w:val="26"/>
          <w:szCs w:val="26"/>
        </w:rPr>
        <w:t xml:space="preserve">правление архитектуры и градостроительства Администрации </w:t>
      </w:r>
      <w:r w:rsidR="00B37DF6" w:rsidRPr="00416C1C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="00B37DF6" w:rsidRPr="00416C1C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3273C8" w:rsidRPr="00416C1C">
        <w:rPr>
          <w:rFonts w:ascii="Times New Roman" w:hAnsi="Times New Roman" w:cs="Times New Roman"/>
          <w:sz w:val="26"/>
          <w:szCs w:val="26"/>
        </w:rPr>
        <w:t>.</w:t>
      </w:r>
    </w:p>
    <w:p w:rsidR="001273BD" w:rsidRPr="00416C1C" w:rsidRDefault="001273BD" w:rsidP="001273B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Исполнители программы:</w:t>
      </w: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  <w:lang w:eastAsia="ru-RU"/>
        </w:rPr>
        <w:t>– несут ответственность за своевременную и качественную реализацию мероприятий программы;</w:t>
      </w: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  <w:lang w:eastAsia="ru-RU"/>
        </w:rPr>
        <w:t xml:space="preserve">– осуществляют организацию, координацию и </w:t>
      </w:r>
      <w:proofErr w:type="gramStart"/>
      <w:r w:rsidRPr="00416C1C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416C1C">
        <w:rPr>
          <w:rFonts w:ascii="Times New Roman" w:hAnsi="Times New Roman"/>
          <w:sz w:val="26"/>
          <w:szCs w:val="26"/>
          <w:lang w:eastAsia="ru-RU"/>
        </w:rPr>
        <w:t xml:space="preserve"> выполнением проектов и отдельных мероприятий программы;</w:t>
      </w: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  <w:lang w:eastAsia="ru-RU"/>
        </w:rPr>
        <w:t>– осуществляют контроль за целевым использованием сре</w:t>
      </w:r>
      <w:proofErr w:type="gramStart"/>
      <w:r w:rsidRPr="00416C1C">
        <w:rPr>
          <w:rFonts w:ascii="Times New Roman" w:hAnsi="Times New Roman"/>
          <w:sz w:val="26"/>
          <w:szCs w:val="26"/>
          <w:lang w:eastAsia="ru-RU"/>
        </w:rPr>
        <w:t>дств пр</w:t>
      </w:r>
      <w:proofErr w:type="gramEnd"/>
      <w:r w:rsidRPr="00416C1C">
        <w:rPr>
          <w:rFonts w:ascii="Times New Roman" w:hAnsi="Times New Roman"/>
          <w:sz w:val="26"/>
          <w:szCs w:val="26"/>
          <w:lang w:eastAsia="ru-RU"/>
        </w:rPr>
        <w:t>ограммы;</w:t>
      </w:r>
    </w:p>
    <w:p w:rsidR="001273BD" w:rsidRPr="00416C1C" w:rsidRDefault="001273BD" w:rsidP="001273BD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  <w:lang w:eastAsia="ru-RU"/>
        </w:rPr>
        <w:t>–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1273BD" w:rsidRPr="00416C1C" w:rsidRDefault="001273BD" w:rsidP="00F06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  <w:lang w:eastAsia="ru-RU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1273BD" w:rsidRPr="00416C1C" w:rsidRDefault="001273BD" w:rsidP="00F06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6C1C">
        <w:rPr>
          <w:rFonts w:ascii="Times New Roman" w:hAnsi="Times New Roman"/>
          <w:sz w:val="26"/>
          <w:szCs w:val="26"/>
          <w:lang w:eastAsia="ru-RU"/>
        </w:rPr>
        <w:t>– осуществляют своевременную подготовку отчетов о реализации мероприятий программы.</w:t>
      </w:r>
    </w:p>
    <w:p w:rsidR="00D004CA" w:rsidRPr="00416C1C" w:rsidRDefault="00D004CA" w:rsidP="00127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sz w:val="26"/>
          <w:szCs w:val="26"/>
          <w:lang w:eastAsia="ru-RU"/>
        </w:rPr>
        <w:t>Мероприятия, выполняемые исполнителями программы:</w:t>
      </w:r>
    </w:p>
    <w:p w:rsidR="00931D3C" w:rsidRPr="00416C1C" w:rsidRDefault="003273C8" w:rsidP="0093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1) </w:t>
      </w:r>
      <w:r w:rsidR="00931D3C" w:rsidRPr="00416C1C"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</w:t>
      </w:r>
      <w:r w:rsidR="00931D3C" w:rsidRPr="00416C1C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="00931D3C" w:rsidRPr="00416C1C">
        <w:rPr>
          <w:rFonts w:ascii="Times New Roman" w:hAnsi="Times New Roman" w:cs="Times New Roman"/>
          <w:sz w:val="26"/>
          <w:szCs w:val="26"/>
        </w:rPr>
        <w:t xml:space="preserve"> Переславля-Залесского:</w:t>
      </w:r>
    </w:p>
    <w:p w:rsidR="00931D3C" w:rsidRPr="00416C1C" w:rsidRDefault="00931D3C" w:rsidP="0093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разработка и утверждение проектов межевания территорий,  на которых расположены аварийные многоквартирные дома (далее – МКД)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 для последующей постановки на кадастровый учет земельных участков, на которых расположены аварийные МКД;</w:t>
      </w:r>
    </w:p>
    <w:p w:rsidR="00931D3C" w:rsidRPr="00416C1C" w:rsidRDefault="00931D3C" w:rsidP="00931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 качеством строительства</w:t>
      </w:r>
      <w:r w:rsidR="00D004CA" w:rsidRPr="00416C1C">
        <w:rPr>
          <w:rFonts w:ascii="Times New Roman" w:hAnsi="Times New Roman" w:cs="Times New Roman"/>
          <w:sz w:val="26"/>
          <w:szCs w:val="26"/>
        </w:rPr>
        <w:t xml:space="preserve"> домов в рамках п</w:t>
      </w:r>
      <w:r w:rsidRPr="00416C1C">
        <w:rPr>
          <w:rFonts w:ascii="Times New Roman" w:hAnsi="Times New Roman" w:cs="Times New Roman"/>
          <w:sz w:val="26"/>
          <w:szCs w:val="26"/>
        </w:rPr>
        <w:t>рограммы на основании утвержденного нормативно-правового акта Администрации города Переславля-Залесского;</w:t>
      </w:r>
    </w:p>
    <w:p w:rsidR="00931D3C" w:rsidRPr="00416C1C" w:rsidRDefault="00931D3C" w:rsidP="0093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lastRenderedPageBreak/>
        <w:t xml:space="preserve">- предоставление отчетности об исполнении </w:t>
      </w:r>
      <w:r w:rsidR="00D004CA" w:rsidRPr="00416C1C">
        <w:rPr>
          <w:rFonts w:ascii="Times New Roman" w:hAnsi="Times New Roman" w:cs="Times New Roman"/>
          <w:sz w:val="26"/>
          <w:szCs w:val="26"/>
        </w:rPr>
        <w:t>п</w:t>
      </w:r>
      <w:r w:rsidRPr="00416C1C">
        <w:rPr>
          <w:rFonts w:ascii="Times New Roman" w:hAnsi="Times New Roman" w:cs="Times New Roman"/>
          <w:sz w:val="26"/>
          <w:szCs w:val="26"/>
        </w:rPr>
        <w:t xml:space="preserve">рограммы. </w:t>
      </w:r>
    </w:p>
    <w:p w:rsidR="00931D3C" w:rsidRPr="00416C1C" w:rsidRDefault="003273C8" w:rsidP="0093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2) </w:t>
      </w:r>
      <w:r w:rsidR="00931D3C" w:rsidRPr="00416C1C">
        <w:rPr>
          <w:rFonts w:ascii="Times New Roman" w:hAnsi="Times New Roman" w:cs="Times New Roman"/>
          <w:sz w:val="26"/>
          <w:szCs w:val="26"/>
        </w:rPr>
        <w:t>МКУ «Многофункциональный центр развития города Переславля-Залесского»:</w:t>
      </w:r>
    </w:p>
    <w:p w:rsidR="00931D3C" w:rsidRPr="00416C1C" w:rsidRDefault="00931D3C" w:rsidP="0093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снос аварийных многоквартирных жилых домов после завершения их расселения.</w:t>
      </w:r>
    </w:p>
    <w:p w:rsidR="00931D3C" w:rsidRPr="00416C1C" w:rsidRDefault="003273C8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3) </w:t>
      </w:r>
      <w:r w:rsidR="00931D3C" w:rsidRPr="00416C1C">
        <w:rPr>
          <w:rFonts w:ascii="Times New Roman" w:hAnsi="Times New Roman" w:cs="Times New Roman"/>
          <w:sz w:val="26"/>
          <w:szCs w:val="26"/>
        </w:rPr>
        <w:t>Юридическое управление Администрации города Переславля-Залесского:</w:t>
      </w:r>
    </w:p>
    <w:p w:rsidR="00931D3C" w:rsidRPr="00416C1C" w:rsidRDefault="00931D3C" w:rsidP="0093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формирование необходимой для выполнения </w:t>
      </w:r>
      <w:r w:rsidR="00D004CA" w:rsidRPr="00416C1C">
        <w:rPr>
          <w:rFonts w:ascii="Times New Roman" w:hAnsi="Times New Roman" w:cs="Times New Roman"/>
          <w:sz w:val="26"/>
          <w:szCs w:val="26"/>
        </w:rPr>
        <w:t>п</w:t>
      </w:r>
      <w:r w:rsidRPr="00416C1C">
        <w:rPr>
          <w:rFonts w:ascii="Times New Roman" w:hAnsi="Times New Roman" w:cs="Times New Roman"/>
          <w:sz w:val="26"/>
          <w:szCs w:val="26"/>
        </w:rPr>
        <w:t>рограммы нормативно-правовой базы в соответствии с законодательством Российской Федерации и Ярославской области;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участие 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 xml:space="preserve">на общем собрании собственников жилых помещений в многоквартирном доме для принятия решения об участии в </w:t>
      </w:r>
      <w:r w:rsidR="00D004CA" w:rsidRPr="00416C1C">
        <w:rPr>
          <w:rFonts w:ascii="Times New Roman" w:hAnsi="Times New Roman" w:cs="Times New Roman"/>
          <w:sz w:val="26"/>
          <w:szCs w:val="26"/>
        </w:rPr>
        <w:t>п</w:t>
      </w:r>
      <w:r w:rsidRPr="00416C1C">
        <w:rPr>
          <w:rFonts w:ascii="Times New Roman" w:hAnsi="Times New Roman" w:cs="Times New Roman"/>
          <w:sz w:val="26"/>
          <w:szCs w:val="26"/>
        </w:rPr>
        <w:t>рограмме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, переселении из аварийного жилищного фонда по условиям, установленной </w:t>
      </w:r>
      <w:r w:rsidR="006F2528" w:rsidRPr="00416C1C">
        <w:rPr>
          <w:rFonts w:ascii="Times New Roman" w:hAnsi="Times New Roman" w:cs="Times New Roman"/>
          <w:sz w:val="26"/>
          <w:szCs w:val="26"/>
        </w:rPr>
        <w:t>п</w:t>
      </w:r>
      <w:r w:rsidRPr="00416C1C">
        <w:rPr>
          <w:rFonts w:ascii="Times New Roman" w:hAnsi="Times New Roman" w:cs="Times New Roman"/>
          <w:sz w:val="26"/>
          <w:szCs w:val="26"/>
        </w:rPr>
        <w:t>рограммой;</w:t>
      </w:r>
    </w:p>
    <w:p w:rsidR="00931D3C" w:rsidRPr="00416C1C" w:rsidRDefault="00931D3C" w:rsidP="0093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 проведение мероприятий для заключения соглашений о выплате выкупной цены (проведение переговоров с собственниками, подготовка проектов соглашений и др.);</w:t>
      </w:r>
    </w:p>
    <w:p w:rsidR="00931D3C" w:rsidRPr="00416C1C" w:rsidRDefault="00931D3C" w:rsidP="00931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проведение процедуры принудитель</w:t>
      </w:r>
      <w:r w:rsidR="00897B6D" w:rsidRPr="00416C1C">
        <w:rPr>
          <w:rFonts w:ascii="Times New Roman" w:hAnsi="Times New Roman" w:cs="Times New Roman"/>
          <w:sz w:val="26"/>
          <w:szCs w:val="26"/>
        </w:rPr>
        <w:t>ного изъятия в судебном порядке;</w:t>
      </w:r>
    </w:p>
    <w:p w:rsidR="00897B6D" w:rsidRPr="00416C1C" w:rsidRDefault="00897B6D" w:rsidP="0089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представление интересов в </w:t>
      </w:r>
      <w:proofErr w:type="spellStart"/>
      <w:r w:rsidRPr="00416C1C">
        <w:rPr>
          <w:rFonts w:ascii="Times New Roman" w:hAnsi="Times New Roman" w:cs="Times New Roman"/>
          <w:sz w:val="26"/>
          <w:szCs w:val="26"/>
        </w:rPr>
        <w:t>Переславском</w:t>
      </w:r>
      <w:proofErr w:type="spellEnd"/>
      <w:r w:rsidRPr="00416C1C">
        <w:rPr>
          <w:rFonts w:ascii="Times New Roman" w:hAnsi="Times New Roman" w:cs="Times New Roman"/>
          <w:sz w:val="26"/>
          <w:szCs w:val="26"/>
        </w:rPr>
        <w:t xml:space="preserve"> отделе Управления </w:t>
      </w:r>
      <w:proofErr w:type="spellStart"/>
      <w:r w:rsidRPr="00416C1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416C1C">
        <w:rPr>
          <w:rFonts w:ascii="Times New Roman" w:hAnsi="Times New Roman" w:cs="Times New Roman"/>
          <w:sz w:val="26"/>
          <w:szCs w:val="26"/>
        </w:rPr>
        <w:t xml:space="preserve"> по Ярославской области при регистрации муниципальных контрактов на приобретение жилых помещений;</w:t>
      </w:r>
    </w:p>
    <w:p w:rsidR="00897B6D" w:rsidRPr="00416C1C" w:rsidRDefault="00897B6D" w:rsidP="0089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формирование необходимых материалов и их направление в департамент государственного заказа Ярославской области с целью размещения заказа на покупку жилых помещений в домах, строительство многоквартирных домов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31D3C" w:rsidRPr="00416C1C" w:rsidRDefault="003273C8" w:rsidP="0093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4) </w:t>
      </w:r>
      <w:r w:rsidR="00931D3C" w:rsidRPr="00416C1C">
        <w:rPr>
          <w:rFonts w:ascii="Times New Roman" w:hAnsi="Times New Roman" w:cs="Times New Roman"/>
          <w:sz w:val="26"/>
          <w:szCs w:val="26"/>
        </w:rPr>
        <w:t>Управление муниципальной собственности Администрации города Переславля-Залесского: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постановка на кадастровый учет земельных участков под МКД;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участие 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 xml:space="preserve">на общем собрании собственников жилых помещений в многоквартирном доме для принятия решения об участии в </w:t>
      </w:r>
      <w:r w:rsidR="00D004CA" w:rsidRPr="00416C1C">
        <w:rPr>
          <w:rFonts w:ascii="Times New Roman" w:hAnsi="Times New Roman" w:cs="Times New Roman"/>
          <w:sz w:val="26"/>
          <w:szCs w:val="26"/>
        </w:rPr>
        <w:t>п</w:t>
      </w:r>
      <w:r w:rsidRPr="00416C1C">
        <w:rPr>
          <w:rFonts w:ascii="Times New Roman" w:hAnsi="Times New Roman" w:cs="Times New Roman"/>
          <w:sz w:val="26"/>
          <w:szCs w:val="26"/>
        </w:rPr>
        <w:t>рограмме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, переселении из аварийного жилищного фонда по условиям, установленной </w:t>
      </w:r>
      <w:r w:rsidR="00D004CA" w:rsidRPr="00416C1C">
        <w:rPr>
          <w:rFonts w:ascii="Times New Roman" w:hAnsi="Times New Roman" w:cs="Times New Roman"/>
          <w:sz w:val="26"/>
          <w:szCs w:val="26"/>
        </w:rPr>
        <w:t>п</w:t>
      </w:r>
      <w:r w:rsidRPr="00416C1C">
        <w:rPr>
          <w:rFonts w:ascii="Times New Roman" w:hAnsi="Times New Roman" w:cs="Times New Roman"/>
          <w:sz w:val="26"/>
          <w:szCs w:val="26"/>
        </w:rPr>
        <w:t>рограммой;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заключение договоров с оценщико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 w:rsidRPr="00416C1C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416C1C">
        <w:rPr>
          <w:rFonts w:ascii="Times New Roman" w:hAnsi="Times New Roman" w:cs="Times New Roman"/>
          <w:sz w:val="26"/>
          <w:szCs w:val="26"/>
        </w:rPr>
        <w:t>) для определения стоимости изымаемого имущества;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принятие решений об изъятии путем выкупа жилых помещений в многоквартирных домах, признанных аварийными и подлежащими сносу;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 - подача соглашения об изъятии недвижимости на государственную  регистрацию в </w:t>
      </w:r>
      <w:proofErr w:type="spellStart"/>
      <w:r w:rsidRPr="00416C1C">
        <w:rPr>
          <w:rFonts w:ascii="Times New Roman" w:hAnsi="Times New Roman" w:cs="Times New Roman"/>
          <w:sz w:val="26"/>
          <w:szCs w:val="26"/>
        </w:rPr>
        <w:t>Росреестр</w:t>
      </w:r>
      <w:proofErr w:type="spellEnd"/>
      <w:r w:rsidRPr="00416C1C">
        <w:rPr>
          <w:rFonts w:ascii="Times New Roman" w:hAnsi="Times New Roman" w:cs="Times New Roman"/>
          <w:sz w:val="26"/>
          <w:szCs w:val="26"/>
        </w:rPr>
        <w:t>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заключение договоров предварительной мены, договоров мены;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проведение работы по приемке квартир </w:t>
      </w:r>
      <w:proofErr w:type="gramStart"/>
      <w:r w:rsidRPr="00416C1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16C1C">
        <w:rPr>
          <w:rFonts w:ascii="Times New Roman" w:hAnsi="Times New Roman" w:cs="Times New Roman"/>
          <w:sz w:val="26"/>
          <w:szCs w:val="26"/>
        </w:rPr>
        <w:t xml:space="preserve"> аварийных МКД;</w:t>
      </w:r>
    </w:p>
    <w:p w:rsidR="00931D3C" w:rsidRPr="00416C1C" w:rsidRDefault="00931D3C" w:rsidP="0093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выполнение условий предоставления финансовой поддержки за счёт средств Фонда, установленных статьей 14 Федерального закона от 21 июля 2007 года № 185-ФЗ;</w:t>
      </w:r>
    </w:p>
    <w:p w:rsidR="00931D3C" w:rsidRPr="00416C1C" w:rsidRDefault="003273C8" w:rsidP="00931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5) </w:t>
      </w:r>
      <w:r w:rsidR="00931D3C" w:rsidRPr="00416C1C">
        <w:rPr>
          <w:rFonts w:ascii="Times New Roman" w:hAnsi="Times New Roman" w:cs="Times New Roman"/>
          <w:sz w:val="26"/>
          <w:szCs w:val="26"/>
        </w:rPr>
        <w:t>Управление бухгалтерского учета и отчетности Администрации города Переславля-Залесского:</w:t>
      </w:r>
    </w:p>
    <w:p w:rsidR="00931D3C" w:rsidRPr="00416C1C" w:rsidRDefault="00931D3C" w:rsidP="00931D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осуществление выплат </w:t>
      </w:r>
      <w:r w:rsidRPr="00416C1C">
        <w:rPr>
          <w:rFonts w:ascii="Times New Roman" w:hAnsi="Times New Roman"/>
          <w:sz w:val="26"/>
          <w:szCs w:val="26"/>
        </w:rPr>
        <w:t>возмещения за изъятые жилые помещения в денежной форме, а также расчеты по заключенным муниципальным контрактам;</w:t>
      </w:r>
    </w:p>
    <w:p w:rsidR="00931D3C" w:rsidRPr="00416C1C" w:rsidRDefault="00931D3C" w:rsidP="0089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- предоставление отчетности об использовании с</w:t>
      </w:r>
      <w:r w:rsidR="00897B6D" w:rsidRPr="00416C1C">
        <w:rPr>
          <w:rFonts w:ascii="Times New Roman" w:hAnsi="Times New Roman" w:cs="Times New Roman"/>
          <w:sz w:val="26"/>
          <w:szCs w:val="26"/>
        </w:rPr>
        <w:t xml:space="preserve">редств на реализацию </w:t>
      </w:r>
      <w:r w:rsidR="006F2528" w:rsidRPr="00416C1C">
        <w:rPr>
          <w:rFonts w:ascii="Times New Roman" w:hAnsi="Times New Roman" w:cs="Times New Roman"/>
          <w:sz w:val="26"/>
          <w:szCs w:val="26"/>
        </w:rPr>
        <w:t>п</w:t>
      </w:r>
      <w:r w:rsidR="00897B6D" w:rsidRPr="00416C1C">
        <w:rPr>
          <w:rFonts w:ascii="Times New Roman" w:hAnsi="Times New Roman" w:cs="Times New Roman"/>
          <w:sz w:val="26"/>
          <w:szCs w:val="26"/>
        </w:rPr>
        <w:t>рограммы.</w:t>
      </w:r>
    </w:p>
    <w:p w:rsidR="001B411B" w:rsidRPr="00416C1C" w:rsidRDefault="003273C8" w:rsidP="0089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6) </w:t>
      </w:r>
      <w:r w:rsidR="001B411B" w:rsidRPr="00416C1C">
        <w:rPr>
          <w:rFonts w:ascii="Times New Roman" w:hAnsi="Times New Roman" w:cs="Times New Roman"/>
          <w:sz w:val="26"/>
          <w:szCs w:val="26"/>
        </w:rPr>
        <w:t>Управление финансов Администрации города Переславля-Залесского:</w:t>
      </w:r>
    </w:p>
    <w:p w:rsidR="001B411B" w:rsidRPr="00416C1C" w:rsidRDefault="001B411B" w:rsidP="00897B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 xml:space="preserve">- </w:t>
      </w:r>
      <w:r w:rsidR="00AE58CE" w:rsidRPr="00416C1C">
        <w:rPr>
          <w:rFonts w:ascii="Times New Roman" w:hAnsi="Times New Roman" w:cs="Times New Roman"/>
          <w:sz w:val="26"/>
          <w:szCs w:val="26"/>
        </w:rPr>
        <w:t>финансовое обеспечение требуемых объемов финансирования.</w:t>
      </w:r>
    </w:p>
    <w:p w:rsidR="00D004CA" w:rsidRPr="00416C1C" w:rsidRDefault="00D004CA" w:rsidP="00D00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Досрочное завершение программы осуществляется в следующих случаях:</w:t>
      </w:r>
    </w:p>
    <w:p w:rsidR="00D004CA" w:rsidRPr="00416C1C" w:rsidRDefault="00D004CA" w:rsidP="00D00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sz w:val="26"/>
          <w:szCs w:val="26"/>
          <w:lang w:eastAsia="ru-RU"/>
        </w:rPr>
        <w:t>-   достижение поставленной цели программы;</w:t>
      </w:r>
    </w:p>
    <w:p w:rsidR="00D004CA" w:rsidRPr="00416C1C" w:rsidRDefault="00D004CA" w:rsidP="00D00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sz w:val="26"/>
          <w:szCs w:val="26"/>
          <w:lang w:eastAsia="ru-RU"/>
        </w:rPr>
        <w:t>-   прекращение всех полномочий, в рамках которых реализуется программа;</w:t>
      </w:r>
    </w:p>
    <w:p w:rsidR="00D004CA" w:rsidRDefault="00D004CA" w:rsidP="00D004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sz w:val="26"/>
          <w:szCs w:val="26"/>
          <w:lang w:eastAsia="ru-RU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B539EF" w:rsidRPr="00583284" w:rsidRDefault="00B539EF" w:rsidP="00B539EF">
      <w:pPr>
        <w:pStyle w:val="ac"/>
        <w:ind w:firstLine="708"/>
        <w:jc w:val="both"/>
        <w:rPr>
          <w:sz w:val="26"/>
          <w:szCs w:val="26"/>
        </w:rPr>
      </w:pPr>
      <w:r w:rsidRPr="00583284">
        <w:rPr>
          <w:sz w:val="26"/>
          <w:szCs w:val="26"/>
        </w:rPr>
        <w:t xml:space="preserve">Проверка целевого использования средств, выделенных на реализацию мероприятий муниципальной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583284">
        <w:rPr>
          <w:sz w:val="26"/>
          <w:szCs w:val="26"/>
        </w:rPr>
        <w:t>контроль за</w:t>
      </w:r>
      <w:proofErr w:type="gramEnd"/>
      <w:r w:rsidRPr="00583284">
        <w:rPr>
          <w:sz w:val="26"/>
          <w:szCs w:val="26"/>
        </w:rPr>
        <w:t xml:space="preserve"> ходом реализации программы будет осуществляться отделом учета и распределения жилья Администрации города Переславля-Залесского.</w:t>
      </w:r>
    </w:p>
    <w:p w:rsidR="00F128C0" w:rsidRPr="00416C1C" w:rsidRDefault="00F128C0" w:rsidP="00F128C0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1273BD" w:rsidRPr="00416C1C" w:rsidRDefault="001273BD" w:rsidP="001273BD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416C1C">
        <w:rPr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</w:tblGrid>
      <w:tr w:rsidR="00416C1C" w:rsidRPr="00416C1C" w:rsidTr="00F128C0">
        <w:tc>
          <w:tcPr>
            <w:tcW w:w="2093" w:type="dxa"/>
            <w:vMerge w:val="restart"/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806" w:type="dxa"/>
            <w:gridSpan w:val="8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416C1C" w:rsidRPr="00416C1C" w:rsidTr="00F128C0">
        <w:trPr>
          <w:trHeight w:val="1794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28C0" w:rsidRPr="00416C1C" w:rsidRDefault="00F128C0" w:rsidP="004B6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28C0" w:rsidRPr="00416C1C" w:rsidRDefault="00F128C0" w:rsidP="004B6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28C0" w:rsidRPr="00416C1C" w:rsidRDefault="00F128C0" w:rsidP="00F1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  <w:p w:rsidR="00F128C0" w:rsidRPr="00416C1C" w:rsidRDefault="00F128C0" w:rsidP="00F128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(базовое значение*)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28C0" w:rsidRPr="00416C1C" w:rsidRDefault="00F128C0" w:rsidP="00A806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2019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28C0" w:rsidRPr="00416C1C" w:rsidRDefault="00F128C0" w:rsidP="00A806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2020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223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A806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2022 год (этап2021, 2022 года)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A806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A806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128C0" w:rsidRPr="00416C1C" w:rsidRDefault="00F128C0" w:rsidP="00A806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416C1C" w:rsidRPr="00416C1C" w:rsidTr="00F128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0" w:rsidRPr="00416C1C" w:rsidRDefault="00F128C0" w:rsidP="004B68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6C1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416C1C" w:rsidRPr="00416C1C" w:rsidTr="00F128C0"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F128C0" w:rsidRPr="00416C1C" w:rsidRDefault="00F128C0" w:rsidP="00B5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аварийного жилищного фонда, расселенного в результате реализации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B54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 w:rsidRPr="00416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28C0" w:rsidRPr="00416C1C" w:rsidRDefault="00F128C0" w:rsidP="00F128C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28C0" w:rsidRPr="00416C1C" w:rsidRDefault="00F128C0" w:rsidP="00F128C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28C0" w:rsidRPr="00416C1C" w:rsidRDefault="00F128C0" w:rsidP="00F128C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8C0" w:rsidRPr="00416C1C" w:rsidRDefault="00416C1C" w:rsidP="00F128C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377,9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8C0" w:rsidRPr="00416C1C" w:rsidRDefault="00416C1C" w:rsidP="00F128C0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F128C0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1483,9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28C0" w:rsidRPr="00416C1C" w:rsidRDefault="00F128C0" w:rsidP="00F128C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128C0" w:rsidRPr="00416C1C" w:rsidRDefault="00F128C0" w:rsidP="00F128C0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16C1C" w:rsidRPr="00416C1C" w:rsidTr="00F128C0">
        <w:tc>
          <w:tcPr>
            <w:tcW w:w="2093" w:type="dxa"/>
            <w:shd w:val="clear" w:color="auto" w:fill="auto"/>
          </w:tcPr>
          <w:p w:rsidR="00F128C0" w:rsidRPr="00416C1C" w:rsidRDefault="00F128C0" w:rsidP="0089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граждан, расселенных в результате реализации программы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8C0" w:rsidRPr="00416C1C" w:rsidRDefault="00F128C0" w:rsidP="0089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851" w:type="dxa"/>
            <w:vAlign w:val="center"/>
          </w:tcPr>
          <w:p w:rsidR="00F128C0" w:rsidRPr="00416C1C" w:rsidRDefault="00F128C0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F128C0" w:rsidRPr="00416C1C" w:rsidRDefault="00F128C0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F128C0" w:rsidRPr="00416C1C" w:rsidRDefault="00F128C0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28C0" w:rsidRPr="00416C1C" w:rsidRDefault="00416C1C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8C0" w:rsidRPr="00416C1C" w:rsidRDefault="00416C1C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28C0" w:rsidRPr="00416C1C" w:rsidRDefault="00F128C0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28C0" w:rsidRPr="00416C1C" w:rsidRDefault="00F128C0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F128C0" w:rsidRPr="00416C1C" w:rsidRDefault="00F128C0" w:rsidP="00F128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6C1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128C0" w:rsidRPr="00416C1C" w:rsidRDefault="00F128C0" w:rsidP="00F128C0">
      <w:pPr>
        <w:jc w:val="both"/>
        <w:rPr>
          <w:rFonts w:ascii="Times New Roman" w:hAnsi="Times New Roman" w:cs="Times New Roman"/>
          <w:sz w:val="26"/>
          <w:szCs w:val="26"/>
        </w:rPr>
      </w:pPr>
      <w:r w:rsidRPr="00416C1C">
        <w:rPr>
          <w:rFonts w:ascii="Times New Roman" w:hAnsi="Times New Roman" w:cs="Times New Roman"/>
          <w:sz w:val="26"/>
          <w:szCs w:val="26"/>
        </w:rPr>
        <w:t>* Значение на 01.01.2019 года.</w:t>
      </w:r>
    </w:p>
    <w:p w:rsidR="001273BD" w:rsidRPr="00416C1C" w:rsidRDefault="001273BD" w:rsidP="001273B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  <w:r w:rsidRPr="00416C1C">
        <w:rPr>
          <w:b/>
          <w:sz w:val="26"/>
          <w:szCs w:val="26"/>
        </w:rPr>
        <w:t>8. Прогноз ожидаемых социально-экономических результатов реализации программы</w:t>
      </w:r>
    </w:p>
    <w:p w:rsidR="001273BD" w:rsidRPr="00416C1C" w:rsidRDefault="001273BD" w:rsidP="001273BD">
      <w:pPr>
        <w:pStyle w:val="ad"/>
        <w:spacing w:before="0" w:beforeAutospacing="0" w:after="0" w:afterAutospacing="0"/>
        <w:ind w:left="360"/>
        <w:jc w:val="center"/>
        <w:rPr>
          <w:b/>
          <w:sz w:val="26"/>
          <w:szCs w:val="26"/>
        </w:rPr>
      </w:pPr>
    </w:p>
    <w:p w:rsidR="001273BD" w:rsidRPr="00416C1C" w:rsidRDefault="001273BD" w:rsidP="001273B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6C1C">
        <w:rPr>
          <w:rFonts w:ascii="Times New Roman" w:hAnsi="Times New Roman"/>
          <w:sz w:val="26"/>
          <w:szCs w:val="26"/>
        </w:rPr>
        <w:t>При реализации программы к концу 202</w:t>
      </w:r>
      <w:r w:rsidR="0052513F" w:rsidRPr="00416C1C">
        <w:rPr>
          <w:rFonts w:ascii="Times New Roman" w:hAnsi="Times New Roman"/>
          <w:sz w:val="26"/>
          <w:szCs w:val="26"/>
        </w:rPr>
        <w:t>5</w:t>
      </w:r>
      <w:r w:rsidRPr="00416C1C">
        <w:rPr>
          <w:rFonts w:ascii="Times New Roman" w:hAnsi="Times New Roman"/>
          <w:sz w:val="26"/>
          <w:szCs w:val="26"/>
        </w:rPr>
        <w:t xml:space="preserve"> года ожидается достижение следующих результатов:</w:t>
      </w:r>
    </w:p>
    <w:p w:rsidR="001273BD" w:rsidRPr="00416C1C" w:rsidRDefault="001273BD" w:rsidP="001273BD">
      <w:pPr>
        <w:pStyle w:val="a6"/>
        <w:ind w:firstLine="708"/>
        <w:jc w:val="both"/>
        <w:rPr>
          <w:sz w:val="26"/>
          <w:szCs w:val="26"/>
        </w:rPr>
      </w:pPr>
      <w:r w:rsidRPr="00416C1C">
        <w:rPr>
          <w:sz w:val="26"/>
          <w:szCs w:val="26"/>
        </w:rPr>
        <w:t xml:space="preserve">- площадь </w:t>
      </w:r>
      <w:proofErr w:type="gramStart"/>
      <w:r w:rsidR="00B54E63" w:rsidRPr="00416C1C">
        <w:rPr>
          <w:sz w:val="26"/>
          <w:szCs w:val="26"/>
        </w:rPr>
        <w:t xml:space="preserve">аварийного жилищного фонда, расселенного в результате реализации программы  </w:t>
      </w:r>
      <w:r w:rsidRPr="00416C1C">
        <w:rPr>
          <w:sz w:val="26"/>
          <w:szCs w:val="26"/>
        </w:rPr>
        <w:t>составит</w:t>
      </w:r>
      <w:proofErr w:type="gramEnd"/>
      <w:r w:rsidR="00F128C0" w:rsidRPr="00416C1C">
        <w:rPr>
          <w:sz w:val="26"/>
          <w:szCs w:val="26"/>
        </w:rPr>
        <w:t xml:space="preserve">, </w:t>
      </w:r>
      <w:r w:rsidRPr="00416C1C">
        <w:rPr>
          <w:sz w:val="26"/>
          <w:szCs w:val="26"/>
        </w:rPr>
        <w:t xml:space="preserve"> </w:t>
      </w:r>
      <w:r w:rsidR="00F128C0" w:rsidRPr="00416C1C">
        <w:rPr>
          <w:sz w:val="26"/>
          <w:szCs w:val="26"/>
        </w:rPr>
        <w:t xml:space="preserve">- </w:t>
      </w:r>
      <w:r w:rsidR="00B54E63" w:rsidRPr="00416C1C">
        <w:rPr>
          <w:sz w:val="26"/>
          <w:szCs w:val="26"/>
        </w:rPr>
        <w:t>2</w:t>
      </w:r>
      <w:r w:rsidR="00975207" w:rsidRPr="00416C1C">
        <w:rPr>
          <w:sz w:val="26"/>
          <w:szCs w:val="26"/>
        </w:rPr>
        <w:t> 669,8</w:t>
      </w:r>
      <w:r w:rsidRPr="00416C1C">
        <w:rPr>
          <w:sz w:val="26"/>
          <w:szCs w:val="26"/>
        </w:rPr>
        <w:t xml:space="preserve"> кв.м.;</w:t>
      </w:r>
    </w:p>
    <w:p w:rsidR="008C4953" w:rsidRDefault="001273BD" w:rsidP="008A3CCB">
      <w:pPr>
        <w:pStyle w:val="a6"/>
        <w:ind w:firstLine="708"/>
        <w:jc w:val="both"/>
        <w:rPr>
          <w:b/>
          <w:sz w:val="26"/>
          <w:szCs w:val="26"/>
        </w:rPr>
      </w:pPr>
      <w:r w:rsidRPr="00416C1C">
        <w:rPr>
          <w:sz w:val="26"/>
          <w:szCs w:val="26"/>
        </w:rPr>
        <w:t xml:space="preserve">- </w:t>
      </w:r>
      <w:r w:rsidR="00B54E63" w:rsidRPr="00416C1C">
        <w:rPr>
          <w:sz w:val="26"/>
          <w:szCs w:val="26"/>
        </w:rPr>
        <w:t>число граждан, расселенных в результате реализации программы</w:t>
      </w:r>
      <w:r w:rsidR="00F128C0" w:rsidRPr="00416C1C">
        <w:rPr>
          <w:sz w:val="26"/>
          <w:szCs w:val="26"/>
        </w:rPr>
        <w:t xml:space="preserve">, </w:t>
      </w:r>
      <w:r w:rsidR="00B54E63" w:rsidRPr="00416C1C">
        <w:rPr>
          <w:sz w:val="26"/>
          <w:szCs w:val="26"/>
        </w:rPr>
        <w:t xml:space="preserve"> – 19</w:t>
      </w:r>
      <w:r w:rsidR="0074719A" w:rsidRPr="00416C1C">
        <w:rPr>
          <w:sz w:val="26"/>
          <w:szCs w:val="26"/>
        </w:rPr>
        <w:t>8</w:t>
      </w:r>
      <w:r w:rsidR="00B54E63" w:rsidRPr="00416C1C">
        <w:rPr>
          <w:sz w:val="26"/>
          <w:szCs w:val="26"/>
        </w:rPr>
        <w:t xml:space="preserve"> человек</w:t>
      </w:r>
      <w:r w:rsidRPr="00416C1C">
        <w:rPr>
          <w:sz w:val="26"/>
          <w:szCs w:val="26"/>
        </w:rPr>
        <w:t>.</w:t>
      </w:r>
    </w:p>
    <w:p w:rsidR="008C4953" w:rsidRPr="00416C1C" w:rsidRDefault="008C4953" w:rsidP="0012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  <w:sectPr w:rsidR="008C4953" w:rsidRPr="00416C1C" w:rsidSect="008A3CCB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1273BD" w:rsidRPr="00416C1C" w:rsidRDefault="001273BD" w:rsidP="001273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16C1C">
        <w:rPr>
          <w:rFonts w:ascii="Times New Roman" w:hAnsi="Times New Roman"/>
          <w:b/>
          <w:sz w:val="26"/>
          <w:szCs w:val="26"/>
        </w:rPr>
        <w:lastRenderedPageBreak/>
        <w:t xml:space="preserve">9. </w:t>
      </w:r>
      <w:r w:rsidRPr="00416C1C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 и описание программных мероприятий по решению задач</w:t>
      </w:r>
      <w:r w:rsidR="00425AA4" w:rsidRPr="00416C1C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416C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достижению цел</w:t>
      </w:r>
      <w:r w:rsidR="00425AA4" w:rsidRPr="00416C1C">
        <w:rPr>
          <w:rFonts w:ascii="Times New Roman" w:eastAsia="Times New Roman" w:hAnsi="Times New Roman"/>
          <w:b/>
          <w:sz w:val="26"/>
          <w:szCs w:val="26"/>
          <w:lang w:eastAsia="ru-RU"/>
        </w:rPr>
        <w:t>и</w:t>
      </w:r>
      <w:r w:rsidRPr="00416C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Pr="00416C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ородской </w:t>
      </w:r>
      <w:r w:rsidR="003273C8" w:rsidRPr="00416C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адресной</w:t>
      </w:r>
      <w:r w:rsidRPr="00416C1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программы </w:t>
      </w:r>
    </w:p>
    <w:p w:rsidR="001273BD" w:rsidRPr="00416C1C" w:rsidRDefault="001273BD" w:rsidP="001273BD">
      <w:pPr>
        <w:pStyle w:val="ad"/>
        <w:spacing w:before="0" w:beforeAutospacing="0" w:after="0" w:afterAutospacing="0"/>
        <w:jc w:val="center"/>
        <w:rPr>
          <w:b/>
        </w:rPr>
      </w:pP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2537"/>
        <w:gridCol w:w="1276"/>
        <w:gridCol w:w="1276"/>
        <w:gridCol w:w="1559"/>
        <w:gridCol w:w="1418"/>
        <w:gridCol w:w="1275"/>
        <w:gridCol w:w="1570"/>
        <w:gridCol w:w="1691"/>
        <w:gridCol w:w="1417"/>
        <w:gridCol w:w="38"/>
      </w:tblGrid>
      <w:tr w:rsidR="00416C1C" w:rsidRPr="00416C1C" w:rsidTr="00E65AF1">
        <w:trPr>
          <w:gridAfter w:val="1"/>
          <w:wAfter w:w="38" w:type="dxa"/>
          <w:jc w:val="center"/>
        </w:trPr>
        <w:tc>
          <w:tcPr>
            <w:tcW w:w="722" w:type="dxa"/>
            <w:vMerge w:val="restart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7" w:type="dxa"/>
            <w:vMerge w:val="restart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задачи/ мероприятия</w:t>
            </w:r>
          </w:p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552" w:type="dxa"/>
            <w:gridSpan w:val="2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954" w:type="dxa"/>
            <w:gridSpan w:val="4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417" w:type="dxa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16C1C" w:rsidRPr="00416C1C" w:rsidTr="00E65AF1">
        <w:trPr>
          <w:gridAfter w:val="1"/>
          <w:wAfter w:w="38" w:type="dxa"/>
          <w:jc w:val="center"/>
        </w:trPr>
        <w:tc>
          <w:tcPr>
            <w:tcW w:w="722" w:type="dxa"/>
            <w:vMerge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559" w:type="dxa"/>
            <w:vMerge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1273BD" w:rsidRPr="00416C1C" w:rsidRDefault="001273BD" w:rsidP="00E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E854B2"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570" w:type="dxa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691" w:type="dxa"/>
            <w:vAlign w:val="center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1273BD" w:rsidRPr="00416C1C" w:rsidRDefault="001273BD" w:rsidP="004B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6C1C" w:rsidRPr="00416C1C" w:rsidTr="00AE75DE">
        <w:trPr>
          <w:gridAfter w:val="1"/>
          <w:wAfter w:w="38" w:type="dxa"/>
          <w:trHeight w:val="617"/>
          <w:jc w:val="center"/>
        </w:trPr>
        <w:tc>
          <w:tcPr>
            <w:tcW w:w="722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7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vAlign w:val="center"/>
          </w:tcPr>
          <w:p w:rsidR="001273BD" w:rsidRPr="00416C1C" w:rsidRDefault="001273BD" w:rsidP="00AE7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16C1C" w:rsidRPr="00416C1C" w:rsidTr="00357027">
        <w:trPr>
          <w:gridAfter w:val="1"/>
          <w:wAfter w:w="38" w:type="dxa"/>
          <w:trHeight w:val="431"/>
          <w:jc w:val="center"/>
        </w:trPr>
        <w:tc>
          <w:tcPr>
            <w:tcW w:w="722" w:type="dxa"/>
            <w:vMerge w:val="restart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7" w:type="dxa"/>
            <w:vMerge w:val="restart"/>
            <w:vAlign w:val="center"/>
          </w:tcPr>
          <w:p w:rsidR="00F128C0" w:rsidRPr="00416C1C" w:rsidRDefault="00F12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доступности жилья для населения городского округа</w:t>
            </w:r>
          </w:p>
        </w:tc>
        <w:tc>
          <w:tcPr>
            <w:tcW w:w="1276" w:type="dxa"/>
            <w:vMerge w:val="restart"/>
            <w:vAlign w:val="center"/>
          </w:tcPr>
          <w:p w:rsidR="00F128C0" w:rsidRPr="00416C1C" w:rsidRDefault="00F12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аварийного жилищного фонда, расселенного в результате реализации программы,</w:t>
            </w:r>
            <w:r w:rsidRPr="00416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кв.м.</w:t>
            </w:r>
          </w:p>
          <w:p w:rsidR="00F128C0" w:rsidRPr="00416C1C" w:rsidRDefault="00F12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2019 года – 2019 год</w:t>
            </w:r>
          </w:p>
        </w:tc>
        <w:tc>
          <w:tcPr>
            <w:tcW w:w="1418" w:type="dxa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28C0" w:rsidRPr="00416C1C" w:rsidRDefault="004D29A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F128C0" w:rsidRPr="00416C1C" w:rsidRDefault="00F128C0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vMerge w:val="restart"/>
            <w:vAlign w:val="center"/>
          </w:tcPr>
          <w:p w:rsidR="00F128C0" w:rsidRPr="00416C1C" w:rsidRDefault="00F128C0" w:rsidP="00E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ОУ и РЖ, ЮУ, УМС, УФ, УА и Г, МКУ «Центр развития»</w:t>
            </w:r>
          </w:p>
        </w:tc>
      </w:tr>
      <w:tr w:rsidR="00416C1C" w:rsidRPr="00416C1C" w:rsidTr="00357027">
        <w:trPr>
          <w:gridAfter w:val="1"/>
          <w:wAfter w:w="38" w:type="dxa"/>
          <w:trHeight w:val="431"/>
          <w:jc w:val="center"/>
        </w:trPr>
        <w:tc>
          <w:tcPr>
            <w:tcW w:w="722" w:type="dxa"/>
            <w:vMerge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E03EA" w:rsidRPr="00416C1C" w:rsidRDefault="00A740B8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val="en-US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Этап 2019 года – 2020 год</w:t>
            </w:r>
          </w:p>
        </w:tc>
        <w:tc>
          <w:tcPr>
            <w:tcW w:w="1418" w:type="dxa"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E03EA" w:rsidRPr="00416C1C" w:rsidRDefault="001E03EA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E65AF1">
        <w:trPr>
          <w:gridAfter w:val="1"/>
          <w:wAfter w:w="38" w:type="dxa"/>
          <w:trHeight w:val="701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lang w:eastAsia="ru-RU"/>
              </w:rPr>
              <w:t>Этап 2020 года (2020- 2021  гг.)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E65AF1">
        <w:trPr>
          <w:gridAfter w:val="1"/>
          <w:wAfter w:w="38" w:type="dxa"/>
          <w:trHeight w:val="701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hAnsi="Times New Roman" w:cs="Times New Roman"/>
                <w:b/>
              </w:rPr>
              <w:t>597,3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hAnsi="Times New Roman" w:cs="Times New Roman"/>
                <w:b/>
              </w:rPr>
              <w:t>Этап 2021 года -</w:t>
            </w: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12 574,4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12 096,7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428,4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49,3</w:t>
            </w:r>
          </w:p>
        </w:tc>
        <w:tc>
          <w:tcPr>
            <w:tcW w:w="141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441"/>
          <w:jc w:val="center"/>
        </w:trPr>
        <w:tc>
          <w:tcPr>
            <w:tcW w:w="722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271AF" w:rsidRPr="00416C1C" w:rsidRDefault="001271AF" w:rsidP="00A7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271AF" w:rsidRPr="00416C1C" w:rsidRDefault="001271AF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hAnsi="Times New Roman" w:cs="Times New Roman"/>
                <w:b/>
              </w:rPr>
              <w:t>Этап 2021 года</w:t>
            </w: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 xml:space="preserve"> – 2022 год</w:t>
            </w:r>
          </w:p>
        </w:tc>
        <w:tc>
          <w:tcPr>
            <w:tcW w:w="1418" w:type="dxa"/>
            <w:vAlign w:val="center"/>
          </w:tcPr>
          <w:p w:rsidR="001271AF" w:rsidRPr="00416C1C" w:rsidRDefault="001271AF" w:rsidP="008C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31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  <w:tc>
          <w:tcPr>
            <w:tcW w:w="1275" w:type="dxa"/>
            <w:vAlign w:val="center"/>
          </w:tcPr>
          <w:p w:rsidR="001271AF" w:rsidRPr="00416C1C" w:rsidRDefault="001271AF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4 138,5</w:t>
            </w:r>
          </w:p>
        </w:tc>
        <w:tc>
          <w:tcPr>
            <w:tcW w:w="1570" w:type="dxa"/>
            <w:vAlign w:val="center"/>
          </w:tcPr>
          <w:p w:rsidR="001271AF" w:rsidRPr="00416C1C" w:rsidRDefault="001271AF" w:rsidP="00327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146,6</w:t>
            </w:r>
          </w:p>
        </w:tc>
        <w:tc>
          <w:tcPr>
            <w:tcW w:w="1691" w:type="dxa"/>
            <w:vMerge w:val="restart"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25,9</w:t>
            </w:r>
          </w:p>
        </w:tc>
        <w:tc>
          <w:tcPr>
            <w:tcW w:w="1417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441"/>
          <w:jc w:val="center"/>
        </w:trPr>
        <w:tc>
          <w:tcPr>
            <w:tcW w:w="722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70" w:type="dxa"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1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271AF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420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A7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588,6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hAnsi="Times New Roman" w:cs="Times New Roman"/>
                <w:b/>
              </w:rPr>
              <w:t>Этап 2022 года</w:t>
            </w: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 xml:space="preserve">  - 2022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8C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57 185,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55 804,4</w:t>
            </w:r>
          </w:p>
        </w:tc>
        <w:tc>
          <w:tcPr>
            <w:tcW w:w="1570" w:type="dxa"/>
            <w:vAlign w:val="center"/>
          </w:tcPr>
          <w:p w:rsidR="0092226C" w:rsidRPr="00416C1C" w:rsidRDefault="001271AF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1 173,6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207,1</w:t>
            </w:r>
          </w:p>
        </w:tc>
        <w:tc>
          <w:tcPr>
            <w:tcW w:w="141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420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hAnsi="Times New Roman" w:cs="Times New Roman"/>
                <w:b/>
              </w:rPr>
              <w:t>Этап 2022 года</w:t>
            </w: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 xml:space="preserve">  - 2023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41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412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A7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416C1C">
              <w:rPr>
                <w:rFonts w:ascii="Times New Roman" w:hAnsi="Times New Roman" w:cs="Times New Roman"/>
                <w:b/>
              </w:rPr>
              <w:t>1 483,9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Этап 2023 года – 2023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1 923,2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1 634,7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288,5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412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Этап 2023 года – 2024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357027">
        <w:trPr>
          <w:gridAfter w:val="1"/>
          <w:wAfter w:w="38" w:type="dxa"/>
          <w:trHeight w:val="561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Этап 2024 года (2024-2025 гг.)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934"/>
          <w:jc w:val="center"/>
        </w:trPr>
        <w:tc>
          <w:tcPr>
            <w:tcW w:w="722" w:type="dxa"/>
            <w:vMerge w:val="restart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37" w:type="dxa"/>
            <w:vMerge w:val="restart"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6C1C">
              <w:rPr>
                <w:rFonts w:ascii="Times New Roman" w:hAnsi="Times New Roman" w:cs="Times New Roman"/>
              </w:rPr>
              <w:t xml:space="preserve">Возмещение </w:t>
            </w:r>
            <w:proofErr w:type="gramStart"/>
            <w:r w:rsidRPr="00416C1C">
              <w:rPr>
                <w:rFonts w:ascii="Times New Roman" w:hAnsi="Times New Roman" w:cs="Times New Roman"/>
              </w:rPr>
              <w:t>за жилые помещения в связи с изъятием земельных участков для муниципальных нужд у граждан</w:t>
            </w:r>
            <w:proofErr w:type="gramEnd"/>
            <w:r w:rsidRPr="00416C1C">
              <w:rPr>
                <w:rFonts w:ascii="Times New Roman" w:hAnsi="Times New Roman" w:cs="Times New Roman"/>
              </w:rPr>
              <w:t>, проживающих в аварийном жилищном фонде; приобретение жилых помещений в многоквартирных домах</w:t>
            </w: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Число граждан, расселенных в результате реализации программы,</w:t>
            </w:r>
            <w:r w:rsidRPr="00416C1C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Этап 2019 года – 2019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417" w:type="dxa"/>
            <w:vMerge w:val="restart"/>
          </w:tcPr>
          <w:p w:rsidR="0092226C" w:rsidRPr="00416C1C" w:rsidRDefault="0092226C" w:rsidP="00E85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ОУ и РЖ, ЮУ, УМС,  УФ, УА и Г, МКУ «Центр развития»</w:t>
            </w:r>
          </w:p>
        </w:tc>
      </w:tr>
      <w:tr w:rsidR="00416C1C" w:rsidRPr="00416C1C" w:rsidTr="006A0E76">
        <w:trPr>
          <w:gridAfter w:val="1"/>
          <w:wAfter w:w="38" w:type="dxa"/>
          <w:trHeight w:val="835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Этап 2019 года – 2020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846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6A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Этап 2020 года (2020- 2021  гг.)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845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hAnsi="Times New Roman" w:cs="Times New Roman"/>
              </w:rPr>
              <w:t>Этап 2021 года -</w:t>
            </w: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12 574,4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12 096,7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845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hAnsi="Times New Roman" w:cs="Times New Roman"/>
              </w:rPr>
              <w:t>Этап 2021 года</w:t>
            </w: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 xml:space="preserve"> – 2022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8C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4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 </w:t>
            </w:r>
            <w:r w:rsidRPr="00416C1C">
              <w:rPr>
                <w:rFonts w:ascii="Times New Roman" w:eastAsia="Times New Roman" w:hAnsi="Times New Roman"/>
                <w:lang w:eastAsia="ru-RU"/>
              </w:rPr>
              <w:t>31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4 138,5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146,6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25,9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844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hAnsi="Times New Roman" w:cs="Times New Roman"/>
              </w:rPr>
              <w:t>Этап 2022 года</w:t>
            </w: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 xml:space="preserve">  - 2022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8C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57 185,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55 804,4</w:t>
            </w:r>
          </w:p>
        </w:tc>
        <w:tc>
          <w:tcPr>
            <w:tcW w:w="1570" w:type="dxa"/>
            <w:vAlign w:val="center"/>
          </w:tcPr>
          <w:p w:rsidR="0092226C" w:rsidRPr="00416C1C" w:rsidRDefault="008C37A3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1 173,6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207,1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557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hAnsi="Times New Roman" w:cs="Times New Roman"/>
              </w:rPr>
              <w:t>Этап 2022 года</w:t>
            </w: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 xml:space="preserve">  - 2023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909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16C1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Этап 2023 года – 2023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1 923,2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1 634,7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288,5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850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Этап 2023 года – 2024 год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6A0E76">
        <w:trPr>
          <w:gridAfter w:val="1"/>
          <w:wAfter w:w="38" w:type="dxa"/>
          <w:trHeight w:val="835"/>
          <w:jc w:val="center"/>
        </w:trPr>
        <w:tc>
          <w:tcPr>
            <w:tcW w:w="722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vMerge/>
            <w:vAlign w:val="center"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Этап 2024 года (2024-2025 гг.)</w:t>
            </w:r>
          </w:p>
        </w:tc>
        <w:tc>
          <w:tcPr>
            <w:tcW w:w="1418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691" w:type="dxa"/>
            <w:vAlign w:val="center"/>
          </w:tcPr>
          <w:p w:rsidR="0092226C" w:rsidRPr="00416C1C" w:rsidRDefault="0092226C" w:rsidP="00C8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</w:tcPr>
          <w:p w:rsidR="0092226C" w:rsidRPr="00416C1C" w:rsidRDefault="0092226C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6C1C" w:rsidRPr="00416C1C" w:rsidTr="007359D6">
        <w:trPr>
          <w:trHeight w:val="266"/>
          <w:jc w:val="center"/>
        </w:trPr>
        <w:tc>
          <w:tcPr>
            <w:tcW w:w="5811" w:type="dxa"/>
            <w:gridSpan w:val="4"/>
            <w:vMerge w:val="restart"/>
            <w:vAlign w:val="center"/>
          </w:tcPr>
          <w:p w:rsidR="00E854B2" w:rsidRPr="00416C1C" w:rsidRDefault="00E854B2" w:rsidP="00F0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Итого по г</w:t>
            </w:r>
            <w:r w:rsidRPr="00416C1C">
              <w:rPr>
                <w:rFonts w:ascii="Times New Roman" w:eastAsia="Times New Roman" w:hAnsi="Times New Roman"/>
                <w:b/>
                <w:bCs/>
                <w:lang w:eastAsia="ru-RU"/>
              </w:rPr>
              <w:t>ородской адресной программе</w:t>
            </w: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</w:p>
        </w:tc>
        <w:tc>
          <w:tcPr>
            <w:tcW w:w="1418" w:type="dxa"/>
          </w:tcPr>
          <w:p w:rsidR="00E854B2" w:rsidRPr="00416C1C" w:rsidRDefault="00E854B2" w:rsidP="0073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275" w:type="dxa"/>
          </w:tcPr>
          <w:p w:rsidR="00E854B2" w:rsidRPr="00416C1C" w:rsidRDefault="00E854B2" w:rsidP="001E03EA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8C37A3"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70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1" w:type="dxa"/>
          </w:tcPr>
          <w:p w:rsidR="00E854B2" w:rsidRPr="00416C1C" w:rsidRDefault="00E854B2" w:rsidP="00DD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455" w:type="dxa"/>
            <w:gridSpan w:val="2"/>
            <w:vMerge w:val="restart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854B2" w:rsidRPr="00416C1C" w:rsidRDefault="00E854B2" w:rsidP="003273C8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854B2" w:rsidRPr="00416C1C" w:rsidRDefault="00E854B2" w:rsidP="003273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6C1C" w:rsidRPr="00416C1C" w:rsidTr="00E65AF1">
        <w:trPr>
          <w:jc w:val="center"/>
        </w:trPr>
        <w:tc>
          <w:tcPr>
            <w:tcW w:w="5811" w:type="dxa"/>
            <w:gridSpan w:val="4"/>
            <w:vMerge/>
            <w:vAlign w:val="center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2020</w:t>
            </w:r>
          </w:p>
        </w:tc>
        <w:tc>
          <w:tcPr>
            <w:tcW w:w="1418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</w:tcPr>
          <w:p w:rsidR="00E854B2" w:rsidRPr="00416C1C" w:rsidRDefault="00E854B2" w:rsidP="001E03EA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8C37A3"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70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1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55" w:type="dxa"/>
            <w:gridSpan w:val="2"/>
            <w:vMerge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6C1C" w:rsidRPr="00416C1C" w:rsidTr="00E75B87">
        <w:trPr>
          <w:jc w:val="center"/>
        </w:trPr>
        <w:tc>
          <w:tcPr>
            <w:tcW w:w="5811" w:type="dxa"/>
            <w:gridSpan w:val="4"/>
            <w:vMerge/>
            <w:vAlign w:val="center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</w:p>
        </w:tc>
        <w:tc>
          <w:tcPr>
            <w:tcW w:w="1418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12 574,4</w:t>
            </w:r>
          </w:p>
        </w:tc>
        <w:tc>
          <w:tcPr>
            <w:tcW w:w="1275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12 096,7</w:t>
            </w:r>
          </w:p>
        </w:tc>
        <w:tc>
          <w:tcPr>
            <w:tcW w:w="1570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428,4</w:t>
            </w:r>
          </w:p>
        </w:tc>
        <w:tc>
          <w:tcPr>
            <w:tcW w:w="1691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C1C">
              <w:rPr>
                <w:rFonts w:ascii="Times New Roman" w:eastAsia="Times New Roman" w:hAnsi="Times New Roman" w:cs="Times New Roman"/>
                <w:lang w:eastAsia="ru-RU"/>
              </w:rPr>
              <w:t>49,3</w:t>
            </w:r>
          </w:p>
        </w:tc>
        <w:tc>
          <w:tcPr>
            <w:tcW w:w="1455" w:type="dxa"/>
            <w:gridSpan w:val="2"/>
            <w:vMerge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6C1C" w:rsidRPr="00416C1C" w:rsidTr="00E65AF1">
        <w:trPr>
          <w:jc w:val="center"/>
        </w:trPr>
        <w:tc>
          <w:tcPr>
            <w:tcW w:w="5811" w:type="dxa"/>
            <w:gridSpan w:val="4"/>
            <w:vMerge/>
            <w:vAlign w:val="center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2022</w:t>
            </w:r>
          </w:p>
        </w:tc>
        <w:tc>
          <w:tcPr>
            <w:tcW w:w="1418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61 496,1</w:t>
            </w:r>
          </w:p>
        </w:tc>
        <w:tc>
          <w:tcPr>
            <w:tcW w:w="1275" w:type="dxa"/>
          </w:tcPr>
          <w:p w:rsidR="00E854B2" w:rsidRPr="00416C1C" w:rsidRDefault="00E854B2" w:rsidP="001E03EA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59 942,9</w:t>
            </w:r>
          </w:p>
        </w:tc>
        <w:tc>
          <w:tcPr>
            <w:tcW w:w="1570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1 320,2</w:t>
            </w:r>
          </w:p>
        </w:tc>
        <w:tc>
          <w:tcPr>
            <w:tcW w:w="1691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233,0</w:t>
            </w:r>
          </w:p>
        </w:tc>
        <w:tc>
          <w:tcPr>
            <w:tcW w:w="1455" w:type="dxa"/>
            <w:gridSpan w:val="2"/>
            <w:vMerge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6C1C" w:rsidRPr="00416C1C" w:rsidTr="00E75B87">
        <w:trPr>
          <w:jc w:val="center"/>
        </w:trPr>
        <w:tc>
          <w:tcPr>
            <w:tcW w:w="5811" w:type="dxa"/>
            <w:gridSpan w:val="4"/>
            <w:vMerge/>
            <w:vAlign w:val="center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2023</w:t>
            </w:r>
          </w:p>
        </w:tc>
        <w:tc>
          <w:tcPr>
            <w:tcW w:w="1418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1 923,2</w:t>
            </w:r>
          </w:p>
        </w:tc>
        <w:tc>
          <w:tcPr>
            <w:tcW w:w="1275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70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1 634,7</w:t>
            </w:r>
          </w:p>
        </w:tc>
        <w:tc>
          <w:tcPr>
            <w:tcW w:w="1691" w:type="dxa"/>
            <w:vAlign w:val="center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288,5</w:t>
            </w:r>
          </w:p>
        </w:tc>
        <w:tc>
          <w:tcPr>
            <w:tcW w:w="1455" w:type="dxa"/>
            <w:gridSpan w:val="2"/>
            <w:vMerge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16C1C" w:rsidRPr="00416C1C" w:rsidTr="00E65AF1">
        <w:trPr>
          <w:jc w:val="center"/>
        </w:trPr>
        <w:tc>
          <w:tcPr>
            <w:tcW w:w="5811" w:type="dxa"/>
            <w:gridSpan w:val="4"/>
            <w:vMerge/>
            <w:vAlign w:val="center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2024</w:t>
            </w:r>
          </w:p>
        </w:tc>
        <w:tc>
          <w:tcPr>
            <w:tcW w:w="1418" w:type="dxa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</w:tcPr>
          <w:p w:rsidR="00E854B2" w:rsidRPr="00416C1C" w:rsidRDefault="00E854B2" w:rsidP="00E75B87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8C37A3"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70" w:type="dxa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1" w:type="dxa"/>
          </w:tcPr>
          <w:p w:rsidR="00E854B2" w:rsidRPr="00416C1C" w:rsidRDefault="008C37A3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55" w:type="dxa"/>
            <w:gridSpan w:val="2"/>
            <w:vMerge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54B2" w:rsidRPr="00416C1C" w:rsidTr="00E65AF1">
        <w:trPr>
          <w:jc w:val="center"/>
        </w:trPr>
        <w:tc>
          <w:tcPr>
            <w:tcW w:w="5811" w:type="dxa"/>
            <w:gridSpan w:val="4"/>
            <w:vMerge/>
            <w:vAlign w:val="center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b/>
                <w:lang w:eastAsia="ru-RU"/>
              </w:rPr>
              <w:t>2025</w:t>
            </w:r>
          </w:p>
        </w:tc>
        <w:tc>
          <w:tcPr>
            <w:tcW w:w="1418" w:type="dxa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</w:tcPr>
          <w:p w:rsidR="00E854B2" w:rsidRPr="00416C1C" w:rsidRDefault="00E854B2" w:rsidP="00E75B87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8C37A3" w:rsidRPr="00416C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70" w:type="dxa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1" w:type="dxa"/>
          </w:tcPr>
          <w:p w:rsidR="00E854B2" w:rsidRPr="00416C1C" w:rsidRDefault="00E854B2" w:rsidP="00E7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6C1C">
              <w:rPr>
                <w:rFonts w:ascii="Times New Roman" w:eastAsia="Times New Roman" w:hAnsi="Times New Roman"/>
                <w:lang w:eastAsia="ru-RU"/>
              </w:rPr>
              <w:t>0</w:t>
            </w:r>
            <w:r w:rsidR="008C37A3" w:rsidRPr="00416C1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455" w:type="dxa"/>
            <w:gridSpan w:val="2"/>
            <w:vMerge/>
          </w:tcPr>
          <w:p w:rsidR="00E854B2" w:rsidRPr="00416C1C" w:rsidRDefault="00E854B2" w:rsidP="001E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273BD" w:rsidRPr="00416C1C" w:rsidRDefault="001273BD" w:rsidP="001273BD">
      <w:pPr>
        <w:pStyle w:val="Default"/>
        <w:ind w:right="-1"/>
        <w:jc w:val="center"/>
        <w:rPr>
          <w:color w:val="auto"/>
        </w:rPr>
      </w:pPr>
    </w:p>
    <w:p w:rsidR="001273BD" w:rsidRPr="00416C1C" w:rsidRDefault="001273BD" w:rsidP="001273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C1C">
        <w:rPr>
          <w:rFonts w:ascii="Times New Roman" w:eastAsia="Times New Roman" w:hAnsi="Times New Roman"/>
          <w:sz w:val="26"/>
          <w:szCs w:val="26"/>
          <w:lang w:eastAsia="ru-RU"/>
        </w:rPr>
        <w:t>Список сокращений:</w:t>
      </w:r>
    </w:p>
    <w:p w:rsidR="001273BD" w:rsidRPr="00416C1C" w:rsidRDefault="001273BD" w:rsidP="001273BD">
      <w:pPr>
        <w:pStyle w:val="Default"/>
        <w:ind w:right="-1"/>
        <w:jc w:val="both"/>
        <w:rPr>
          <w:color w:val="auto"/>
        </w:rPr>
      </w:pPr>
      <w:r w:rsidRPr="00416C1C">
        <w:rPr>
          <w:color w:val="auto"/>
        </w:rPr>
        <w:t>ОУ и РЖ – отдел учета и распределения жилья Администрации города Переславля-Залесского;</w:t>
      </w:r>
    </w:p>
    <w:p w:rsidR="001273BD" w:rsidRPr="00416C1C" w:rsidRDefault="001273BD" w:rsidP="001273BD">
      <w:pPr>
        <w:pStyle w:val="Default"/>
        <w:ind w:right="-1"/>
        <w:jc w:val="both"/>
        <w:rPr>
          <w:color w:val="auto"/>
        </w:rPr>
      </w:pPr>
      <w:r w:rsidRPr="00416C1C">
        <w:rPr>
          <w:color w:val="auto"/>
        </w:rPr>
        <w:t>ЮУ – юридическое управление Администрации города Переславля-Залесского;</w:t>
      </w:r>
    </w:p>
    <w:p w:rsidR="001273BD" w:rsidRPr="00416C1C" w:rsidRDefault="001273BD" w:rsidP="001273BD">
      <w:pPr>
        <w:pStyle w:val="Default"/>
        <w:ind w:right="-1"/>
        <w:jc w:val="both"/>
        <w:rPr>
          <w:color w:val="auto"/>
        </w:rPr>
      </w:pPr>
      <w:r w:rsidRPr="00416C1C">
        <w:rPr>
          <w:color w:val="auto"/>
        </w:rPr>
        <w:t>УМС – Управление муниципальной собственности Администрации города Переславля-Залесского;</w:t>
      </w:r>
    </w:p>
    <w:p w:rsidR="001273BD" w:rsidRPr="00416C1C" w:rsidRDefault="001273BD" w:rsidP="001273BD">
      <w:pPr>
        <w:pStyle w:val="Default"/>
        <w:ind w:right="-1"/>
        <w:jc w:val="both"/>
        <w:rPr>
          <w:color w:val="auto"/>
        </w:rPr>
      </w:pPr>
      <w:r w:rsidRPr="00416C1C">
        <w:rPr>
          <w:color w:val="auto"/>
        </w:rPr>
        <w:t>УФ – Управление финансов Администрации города Переславля-Залесского;</w:t>
      </w:r>
    </w:p>
    <w:p w:rsidR="00F128C0" w:rsidRPr="00416C1C" w:rsidRDefault="00F128C0" w:rsidP="00F128C0">
      <w:pPr>
        <w:pStyle w:val="Default"/>
        <w:ind w:right="-1"/>
        <w:jc w:val="both"/>
        <w:rPr>
          <w:color w:val="auto"/>
        </w:rPr>
      </w:pPr>
      <w:r w:rsidRPr="00416C1C">
        <w:rPr>
          <w:color w:val="auto"/>
        </w:rPr>
        <w:t>УА и Г – управление архитектуры и градостроительства Администрации города Переславля-Залесского;</w:t>
      </w:r>
    </w:p>
    <w:p w:rsidR="001273BD" w:rsidRPr="00416C1C" w:rsidRDefault="00F128C0" w:rsidP="001273BD">
      <w:pPr>
        <w:pStyle w:val="Default"/>
        <w:ind w:right="-1"/>
        <w:jc w:val="both"/>
        <w:rPr>
          <w:color w:val="auto"/>
        </w:rPr>
      </w:pPr>
      <w:r w:rsidRPr="00416C1C">
        <w:rPr>
          <w:color w:val="auto"/>
        </w:rPr>
        <w:t>МКУ «Центр развития» - Муниципальное казенное учреждение «Центр развития».</w:t>
      </w:r>
    </w:p>
    <w:p w:rsidR="001273BD" w:rsidRPr="00416C1C" w:rsidRDefault="001273BD" w:rsidP="001273BD">
      <w:pPr>
        <w:pStyle w:val="Default"/>
        <w:ind w:right="-1"/>
        <w:jc w:val="both"/>
        <w:rPr>
          <w:color w:val="auto"/>
        </w:rPr>
      </w:pPr>
    </w:p>
    <w:p w:rsidR="00AE75DE" w:rsidRPr="00416C1C" w:rsidRDefault="00AE75DE" w:rsidP="00341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75DE" w:rsidRPr="00416C1C" w:rsidRDefault="00AE75DE" w:rsidP="00341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E75DE" w:rsidRPr="00416C1C" w:rsidSect="007359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1190" w:rsidRPr="003273C8" w:rsidRDefault="00341190" w:rsidP="00341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3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341190" w:rsidRPr="00C0439C" w:rsidRDefault="00341190" w:rsidP="00CC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FAB" w:rsidRPr="00C0439C" w:rsidRDefault="00CC6FAB" w:rsidP="00CC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Механизм реализации </w:t>
      </w:r>
      <w:r w:rsidR="00341190" w:rsidRPr="00C0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городской адресной программы</w:t>
      </w:r>
    </w:p>
    <w:p w:rsidR="00F97334" w:rsidRPr="00C0439C" w:rsidRDefault="00F97334" w:rsidP="00844D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2C5C" w:rsidRPr="00C0439C" w:rsidRDefault="001372D0" w:rsidP="00BE68EF">
      <w:pPr>
        <w:pStyle w:val="a"/>
        <w:numPr>
          <w:ilvl w:val="0"/>
          <w:numId w:val="0"/>
        </w:numPr>
        <w:suppressAutoHyphens/>
        <w:spacing w:before="0"/>
        <w:ind w:firstLine="709"/>
        <w:rPr>
          <w:szCs w:val="26"/>
        </w:rPr>
      </w:pPr>
      <w:r w:rsidRPr="00C0439C">
        <w:rPr>
          <w:spacing w:val="2"/>
          <w:szCs w:val="26"/>
        </w:rPr>
        <w:t>П</w:t>
      </w:r>
      <w:r w:rsidR="005E2C5C" w:rsidRPr="00C0439C">
        <w:rPr>
          <w:spacing w:val="2"/>
          <w:szCs w:val="26"/>
        </w:rPr>
        <w:t xml:space="preserve">рограмма направлена на комплексное решение проблем функционирования и развития жилищной сферы путем обеспечения переселения граждан, </w:t>
      </w:r>
      <w:r w:rsidR="005E2C5C" w:rsidRPr="00C0439C">
        <w:rPr>
          <w:szCs w:val="26"/>
        </w:rPr>
        <w:t xml:space="preserve">проживающих в домах, признанных </w:t>
      </w:r>
      <w:r w:rsidR="00DE75E9" w:rsidRPr="00C0439C">
        <w:rPr>
          <w:szCs w:val="26"/>
        </w:rPr>
        <w:t xml:space="preserve">с 01.01.2012 </w:t>
      </w:r>
      <w:r w:rsidR="005E2C5C" w:rsidRPr="00C0439C">
        <w:rPr>
          <w:szCs w:val="26"/>
        </w:rPr>
        <w:t>до 01.01.2017 аварийными и подлежащими сносу в связи с физическим износом в процессе их эксплуатации в рамках реализации Федерального закона от 21.07.2007 №</w:t>
      </w:r>
      <w:r w:rsidR="00BE68EF" w:rsidRPr="00C0439C">
        <w:rPr>
          <w:szCs w:val="26"/>
        </w:rPr>
        <w:t xml:space="preserve"> </w:t>
      </w:r>
      <w:r w:rsidR="005E2C5C" w:rsidRPr="00C0439C">
        <w:rPr>
          <w:szCs w:val="26"/>
        </w:rPr>
        <w:t xml:space="preserve">185-ФЗ «О Фонде содействия реформированию жилищно-коммунального хозяйства». </w:t>
      </w:r>
    </w:p>
    <w:p w:rsidR="005E2C5C" w:rsidRPr="00C0439C" w:rsidRDefault="00D8791C" w:rsidP="00BE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 xml:space="preserve">Переселение граждан из аварийных многоквартирных домов </w:t>
      </w:r>
      <w:r w:rsidR="0099283F" w:rsidRPr="00C0439C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BE68EF" w:rsidRPr="00C0439C">
        <w:rPr>
          <w:rFonts w:ascii="Times New Roman" w:hAnsi="Times New Roman"/>
          <w:sz w:val="26"/>
          <w:szCs w:val="26"/>
        </w:rPr>
        <w:t>город Переславль-Залесский</w:t>
      </w:r>
      <w:r w:rsidR="00D260FB" w:rsidRPr="00C0439C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C0439C">
        <w:rPr>
          <w:rFonts w:ascii="Times New Roman" w:hAnsi="Times New Roman"/>
          <w:sz w:val="26"/>
          <w:szCs w:val="26"/>
        </w:rPr>
        <w:t xml:space="preserve">, признанных таковыми с 01.01.2012 до 01.01.2017 в результате физического износа, </w:t>
      </w:r>
      <w:r w:rsidR="005E2C5C" w:rsidRPr="00C0439C">
        <w:rPr>
          <w:rFonts w:ascii="Times New Roman" w:hAnsi="Times New Roman"/>
          <w:sz w:val="26"/>
          <w:szCs w:val="26"/>
        </w:rPr>
        <w:t xml:space="preserve">в рамках </w:t>
      </w:r>
      <w:r w:rsidR="003273C8">
        <w:rPr>
          <w:rFonts w:ascii="Times New Roman" w:hAnsi="Times New Roman"/>
          <w:sz w:val="26"/>
          <w:szCs w:val="26"/>
        </w:rPr>
        <w:t>п</w:t>
      </w:r>
      <w:r w:rsidR="005E2C5C" w:rsidRPr="00C0439C">
        <w:rPr>
          <w:rFonts w:ascii="Times New Roman" w:hAnsi="Times New Roman"/>
          <w:sz w:val="26"/>
          <w:szCs w:val="26"/>
        </w:rPr>
        <w:t>рограммы осуществляется исходя из следующих положений жилищного законодательства:</w:t>
      </w:r>
    </w:p>
    <w:p w:rsidR="005E2C5C" w:rsidRPr="00C0439C" w:rsidRDefault="00BE68EF" w:rsidP="00BE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 xml:space="preserve">1. </w:t>
      </w:r>
      <w:r w:rsidR="005E2C5C" w:rsidRPr="00C0439C">
        <w:rPr>
          <w:rFonts w:ascii="Times New Roman" w:hAnsi="Times New Roman"/>
          <w:sz w:val="26"/>
          <w:szCs w:val="26"/>
        </w:rPr>
        <w:t>Гражданам, занимающим жилые помещения по договору социального найма, и выселяемым в порядке, установленном статьями 85,</w:t>
      </w:r>
      <w:r w:rsidRPr="00C0439C">
        <w:rPr>
          <w:rFonts w:ascii="Times New Roman" w:hAnsi="Times New Roman"/>
          <w:sz w:val="26"/>
          <w:szCs w:val="26"/>
        </w:rPr>
        <w:t xml:space="preserve"> </w:t>
      </w:r>
      <w:r w:rsidR="005E2C5C" w:rsidRPr="00C0439C">
        <w:rPr>
          <w:rFonts w:ascii="Times New Roman" w:hAnsi="Times New Roman"/>
          <w:sz w:val="26"/>
          <w:szCs w:val="26"/>
        </w:rPr>
        <w:t>86,</w:t>
      </w:r>
      <w:r w:rsidRPr="00C0439C">
        <w:rPr>
          <w:rFonts w:ascii="Times New Roman" w:hAnsi="Times New Roman"/>
          <w:sz w:val="26"/>
          <w:szCs w:val="26"/>
        </w:rPr>
        <w:t xml:space="preserve"> </w:t>
      </w:r>
      <w:r w:rsidR="005E2C5C" w:rsidRPr="00C0439C">
        <w:rPr>
          <w:rFonts w:ascii="Times New Roman" w:hAnsi="Times New Roman"/>
          <w:sz w:val="26"/>
          <w:szCs w:val="26"/>
        </w:rPr>
        <w:t>87,</w:t>
      </w:r>
      <w:r w:rsidRPr="00C0439C">
        <w:rPr>
          <w:rFonts w:ascii="Times New Roman" w:hAnsi="Times New Roman"/>
          <w:sz w:val="26"/>
          <w:szCs w:val="26"/>
        </w:rPr>
        <w:t xml:space="preserve"> </w:t>
      </w:r>
      <w:r w:rsidR="005E2C5C" w:rsidRPr="00C0439C">
        <w:rPr>
          <w:rFonts w:ascii="Times New Roman" w:hAnsi="Times New Roman"/>
          <w:sz w:val="26"/>
          <w:szCs w:val="26"/>
        </w:rPr>
        <w:t xml:space="preserve">87.2 Жилищного кодекса Российской Федерации, предоставляется другое соответствующее требованиям статьи 89 Жилищного кодекса Российской Федерации благоустроенное применительно к условиям </w:t>
      </w:r>
      <w:r w:rsidRPr="00C0439C">
        <w:rPr>
          <w:rFonts w:ascii="Times New Roman" w:hAnsi="Times New Roman"/>
          <w:sz w:val="26"/>
          <w:szCs w:val="26"/>
        </w:rPr>
        <w:t>городского округа город</w:t>
      </w:r>
      <w:r w:rsidR="005E2C5C" w:rsidRPr="00C0439C">
        <w:rPr>
          <w:rFonts w:ascii="Times New Roman" w:hAnsi="Times New Roman"/>
          <w:sz w:val="26"/>
          <w:szCs w:val="26"/>
        </w:rPr>
        <w:t xml:space="preserve"> </w:t>
      </w:r>
      <w:r w:rsidR="001372D0" w:rsidRPr="00C0439C">
        <w:rPr>
          <w:rFonts w:ascii="Times New Roman" w:hAnsi="Times New Roman"/>
          <w:sz w:val="26"/>
          <w:szCs w:val="26"/>
        </w:rPr>
        <w:t>Переславл</w:t>
      </w:r>
      <w:r w:rsidRPr="00C0439C">
        <w:rPr>
          <w:rFonts w:ascii="Times New Roman" w:hAnsi="Times New Roman"/>
          <w:sz w:val="26"/>
          <w:szCs w:val="26"/>
        </w:rPr>
        <w:t>ь-Залесский</w:t>
      </w:r>
      <w:r w:rsidR="00D260FB" w:rsidRPr="00C0439C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5E2C5C" w:rsidRPr="00C0439C">
        <w:rPr>
          <w:rFonts w:ascii="Times New Roman" w:hAnsi="Times New Roman"/>
          <w:sz w:val="26"/>
          <w:szCs w:val="26"/>
        </w:rPr>
        <w:t xml:space="preserve"> жилое помещение по договору социального найма равнозначное по общей </w:t>
      </w:r>
      <w:proofErr w:type="gramStart"/>
      <w:r w:rsidR="005E2C5C" w:rsidRPr="00C0439C">
        <w:rPr>
          <w:rFonts w:ascii="Times New Roman" w:hAnsi="Times New Roman"/>
          <w:sz w:val="26"/>
          <w:szCs w:val="26"/>
        </w:rPr>
        <w:t>площади</w:t>
      </w:r>
      <w:proofErr w:type="gramEnd"/>
      <w:r w:rsidR="005E2C5C" w:rsidRPr="00C0439C">
        <w:rPr>
          <w:rFonts w:ascii="Times New Roman" w:hAnsi="Times New Roman"/>
          <w:sz w:val="26"/>
          <w:szCs w:val="26"/>
        </w:rPr>
        <w:t xml:space="preserve"> ранее занимаемому жилому помещению.</w:t>
      </w:r>
    </w:p>
    <w:p w:rsidR="00502AFE" w:rsidRPr="00C0439C" w:rsidRDefault="00502AFE" w:rsidP="00BE68EF">
      <w:pPr>
        <w:pStyle w:val="a"/>
        <w:numPr>
          <w:ilvl w:val="0"/>
          <w:numId w:val="0"/>
        </w:numPr>
        <w:suppressAutoHyphens/>
        <w:spacing w:before="0"/>
        <w:ind w:firstLine="709"/>
        <w:rPr>
          <w:szCs w:val="26"/>
        </w:rPr>
      </w:pPr>
      <w:r w:rsidRPr="00C0439C">
        <w:rPr>
          <w:szCs w:val="26"/>
        </w:rPr>
        <w:t xml:space="preserve">Поскольку жилое помещение гражданам предоставляется не в связи с улучшением жилищных условий, а в связи </w:t>
      </w:r>
      <w:r w:rsidR="0099283F" w:rsidRPr="00C0439C">
        <w:rPr>
          <w:szCs w:val="26"/>
        </w:rPr>
        <w:t xml:space="preserve">с </w:t>
      </w:r>
      <w:r w:rsidRPr="00C0439C">
        <w:rPr>
          <w:szCs w:val="26"/>
        </w:rPr>
        <w:t xml:space="preserve">обеспечением безопасных условий проживания граждан, то предоставляемое жилье должно быть равнозначным по общей </w:t>
      </w:r>
      <w:proofErr w:type="gramStart"/>
      <w:r w:rsidRPr="00C0439C">
        <w:rPr>
          <w:szCs w:val="26"/>
        </w:rPr>
        <w:t>площади</w:t>
      </w:r>
      <w:proofErr w:type="gramEnd"/>
      <w:r w:rsidRPr="00C0439C">
        <w:rPr>
          <w:szCs w:val="26"/>
        </w:rPr>
        <w:t xml:space="preserve"> ранее занимаемому жилому помещению, без принятия во внимание иных обстоятельств, учитываемых при предоставлении жилых помещений гражданам, состоящим на учете в качестве нуждающихся в жилых помещениях. </w:t>
      </w:r>
      <w:proofErr w:type="gramStart"/>
      <w:r w:rsidRPr="00C0439C">
        <w:rPr>
          <w:szCs w:val="26"/>
        </w:rPr>
        <w:t>При этом граждане, которым предоставлено другое равнозначное жилое помещение, сохраняют право состоять на учете в качестве нуждающихся в жилых помещениях, если у них остались основания состоять на таком учете.</w:t>
      </w:r>
      <w:proofErr w:type="gramEnd"/>
    </w:p>
    <w:p w:rsidR="005E2C5C" w:rsidRPr="00C0439C" w:rsidRDefault="00BE68EF" w:rsidP="00BE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 xml:space="preserve">2. </w:t>
      </w:r>
      <w:r w:rsidR="005E2C5C" w:rsidRPr="00C0439C">
        <w:rPr>
          <w:rFonts w:ascii="Times New Roman" w:hAnsi="Times New Roman"/>
          <w:sz w:val="26"/>
          <w:szCs w:val="26"/>
        </w:rPr>
        <w:t>Обеспечение жилищных прав собственников жилых помещений в многоквартирных домах, признанных аварийными и подлежащими сносу, осуществляется в соответствии со статьей 32 Жилищного кодекса Российской Федерации.</w:t>
      </w:r>
    </w:p>
    <w:p w:rsidR="005E2C5C" w:rsidRPr="00C0439C" w:rsidRDefault="00BE68EF" w:rsidP="00BE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 xml:space="preserve">Собственнику выплачивается </w:t>
      </w:r>
      <w:r w:rsidR="005E2C5C" w:rsidRPr="00C0439C">
        <w:rPr>
          <w:rFonts w:ascii="Times New Roman" w:hAnsi="Times New Roman"/>
          <w:sz w:val="26"/>
          <w:szCs w:val="26"/>
        </w:rPr>
        <w:t>возмещение за изымаемое жилое помещение</w:t>
      </w:r>
      <w:r w:rsidR="005E2C5C" w:rsidRPr="00C0439C">
        <w:rPr>
          <w:rFonts w:ascii="Times New Roman" w:hAnsi="Times New Roman"/>
          <w:sz w:val="28"/>
          <w:szCs w:val="28"/>
        </w:rPr>
        <w:t xml:space="preserve"> </w:t>
      </w:r>
      <w:r w:rsidR="005E2C5C" w:rsidRPr="00C0439C">
        <w:rPr>
          <w:rFonts w:ascii="Times New Roman" w:hAnsi="Times New Roman"/>
          <w:sz w:val="26"/>
          <w:szCs w:val="26"/>
        </w:rPr>
        <w:t>в связи с изъятием земельного участка и жилого помещения для муниципальных нужд.</w:t>
      </w:r>
      <w:r w:rsidR="005E2C5C" w:rsidRPr="00C0439C">
        <w:rPr>
          <w:rFonts w:ascii="Times New Roman" w:hAnsi="Times New Roman"/>
          <w:sz w:val="28"/>
          <w:szCs w:val="28"/>
        </w:rPr>
        <w:t xml:space="preserve"> </w:t>
      </w:r>
      <w:r w:rsidR="005E2C5C" w:rsidRPr="00C0439C">
        <w:rPr>
          <w:rFonts w:ascii="Times New Roman" w:hAnsi="Times New Roman"/>
          <w:sz w:val="26"/>
          <w:szCs w:val="26"/>
        </w:rPr>
        <w:t>Размер возмещения за жилое помещение, сроки и другие условия выкупа определяются действующим законодательством и соглашением.</w:t>
      </w:r>
    </w:p>
    <w:p w:rsidR="005E2C5C" w:rsidRPr="00C0439C" w:rsidRDefault="00BE68EF" w:rsidP="00BE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439C">
        <w:rPr>
          <w:rFonts w:ascii="Times New Roman" w:hAnsi="Times New Roman"/>
          <w:sz w:val="26"/>
          <w:szCs w:val="26"/>
        </w:rPr>
        <w:t xml:space="preserve">По соглашению </w:t>
      </w:r>
      <w:r w:rsidR="005E2C5C" w:rsidRPr="00C0439C">
        <w:rPr>
          <w:rFonts w:ascii="Times New Roman" w:hAnsi="Times New Roman"/>
          <w:sz w:val="26"/>
          <w:szCs w:val="26"/>
        </w:rPr>
        <w:t>собственнику взамен изымаемого жилого помещения может быть предоставлено другое жилое помещение на праве собственности с зачетом его стоимости при определении размера возмещения за изымаемое жилое помещение.</w:t>
      </w:r>
    </w:p>
    <w:p w:rsidR="005E2C5C" w:rsidRPr="00C0439C" w:rsidRDefault="005E2C5C" w:rsidP="00BE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0439C">
        <w:rPr>
          <w:rFonts w:ascii="Times New Roman" w:hAnsi="Times New Roman"/>
          <w:sz w:val="26"/>
          <w:szCs w:val="26"/>
        </w:rPr>
        <w:t xml:space="preserve">В случае, если размер возмещения меньше стоимости, предоставляемого жилого помещения, то оплата разницы между стоимостью изымаемого и предоставляемого жилого помещения осуществляется собственником в бюджет </w:t>
      </w:r>
      <w:r w:rsidR="00BE68EF" w:rsidRPr="00C0439C">
        <w:rPr>
          <w:rFonts w:ascii="Times New Roman" w:hAnsi="Times New Roman"/>
          <w:sz w:val="26"/>
          <w:szCs w:val="26"/>
        </w:rPr>
        <w:t>городского округа</w:t>
      </w:r>
      <w:r w:rsidRPr="00C0439C">
        <w:rPr>
          <w:rFonts w:ascii="Times New Roman" w:hAnsi="Times New Roman"/>
          <w:sz w:val="26"/>
          <w:szCs w:val="26"/>
        </w:rPr>
        <w:t>.</w:t>
      </w:r>
      <w:proofErr w:type="gramEnd"/>
    </w:p>
    <w:p w:rsidR="005E2C5C" w:rsidRPr="00C0439C" w:rsidRDefault="005E2C5C" w:rsidP="00502AFE">
      <w:pPr>
        <w:pStyle w:val="a6"/>
        <w:ind w:firstLine="709"/>
        <w:jc w:val="both"/>
        <w:rPr>
          <w:rFonts w:cs="Calibri"/>
        </w:rPr>
      </w:pPr>
      <w:proofErr w:type="gramStart"/>
      <w:r w:rsidRPr="00C0439C">
        <w:rPr>
          <w:sz w:val="26"/>
        </w:rPr>
        <w:t xml:space="preserve">В случае, </w:t>
      </w:r>
      <w:r w:rsidRPr="00C0439C">
        <w:rPr>
          <w:sz w:val="26"/>
          <w:szCs w:val="26"/>
        </w:rPr>
        <w:t>если изымаемое жилое помещение принадлежит нескольким собственникам, то предоставленное взам</w:t>
      </w:r>
      <w:r w:rsidR="00BE68EF" w:rsidRPr="00C0439C">
        <w:rPr>
          <w:sz w:val="26"/>
          <w:szCs w:val="26"/>
        </w:rPr>
        <w:t xml:space="preserve">ен изымаемого жилого помещения </w:t>
      </w:r>
      <w:r w:rsidRPr="00C0439C">
        <w:rPr>
          <w:sz w:val="26"/>
          <w:szCs w:val="26"/>
        </w:rPr>
        <w:t xml:space="preserve">другое </w:t>
      </w:r>
      <w:r w:rsidRPr="00C0439C">
        <w:rPr>
          <w:sz w:val="26"/>
          <w:szCs w:val="26"/>
        </w:rPr>
        <w:lastRenderedPageBreak/>
        <w:t>жилое помещение передается им в общую собственность пропорционально их долям в праве собственности на изъятое жилое помещение.</w:t>
      </w:r>
      <w:r w:rsidRPr="00C0439C">
        <w:rPr>
          <w:rFonts w:cs="Calibri"/>
        </w:rPr>
        <w:t xml:space="preserve"> </w:t>
      </w:r>
      <w:proofErr w:type="gramEnd"/>
    </w:p>
    <w:p w:rsidR="0018389B" w:rsidRPr="00C0439C" w:rsidRDefault="0018389B" w:rsidP="00183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439C">
        <w:rPr>
          <w:rFonts w:ascii="Times New Roman" w:hAnsi="Times New Roman" w:cs="Times New Roman"/>
          <w:sz w:val="26"/>
          <w:szCs w:val="26"/>
        </w:rPr>
        <w:t>Стоимость одного квадратного метра изымаемого жилого помещения, расположенного в аварийном многоквартирном доме</w:t>
      </w:r>
      <w:r w:rsidR="00902F17" w:rsidRPr="00C0439C">
        <w:rPr>
          <w:rFonts w:ascii="Times New Roman" w:hAnsi="Times New Roman" w:cs="Times New Roman"/>
          <w:sz w:val="26"/>
          <w:szCs w:val="26"/>
        </w:rPr>
        <w:t>,</w:t>
      </w:r>
      <w:r w:rsidRPr="00C0439C">
        <w:rPr>
          <w:rFonts w:ascii="Times New Roman" w:hAnsi="Times New Roman" w:cs="Times New Roman"/>
          <w:sz w:val="26"/>
          <w:szCs w:val="26"/>
        </w:rPr>
        <w:t xml:space="preserve"> устанавливается на основании оценки рыночной стоимости объекта недвижимости и рыночной стоимости доли в праве на общее имущество в многоквартирном доме (в том числе земельного участка) в соответствии с </w:t>
      </w:r>
      <w:r w:rsidR="003C68D8" w:rsidRPr="00C0439C">
        <w:rPr>
          <w:rFonts w:ascii="Times New Roman" w:hAnsi="Times New Roman" w:cs="Times New Roman"/>
          <w:sz w:val="26"/>
          <w:szCs w:val="26"/>
        </w:rPr>
        <w:t>Федеральным</w:t>
      </w:r>
      <w:r w:rsidRPr="00C0439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C68D8" w:rsidRPr="00C0439C">
        <w:rPr>
          <w:rFonts w:ascii="Times New Roman" w:hAnsi="Times New Roman" w:cs="Times New Roman"/>
          <w:sz w:val="26"/>
          <w:szCs w:val="26"/>
        </w:rPr>
        <w:t>ом</w:t>
      </w:r>
      <w:r w:rsidRPr="00C0439C">
        <w:rPr>
          <w:rFonts w:ascii="Times New Roman" w:hAnsi="Times New Roman" w:cs="Times New Roman"/>
          <w:sz w:val="26"/>
          <w:szCs w:val="26"/>
        </w:rPr>
        <w:t xml:space="preserve"> от 29</w:t>
      </w:r>
      <w:r w:rsidR="003C68D8" w:rsidRPr="00C0439C">
        <w:rPr>
          <w:rFonts w:ascii="Times New Roman" w:hAnsi="Times New Roman" w:cs="Times New Roman"/>
          <w:sz w:val="26"/>
          <w:szCs w:val="26"/>
        </w:rPr>
        <w:t>.07.</w:t>
      </w:r>
      <w:r w:rsidR="00BE68EF" w:rsidRPr="00C0439C">
        <w:rPr>
          <w:rFonts w:ascii="Times New Roman" w:hAnsi="Times New Roman" w:cs="Times New Roman"/>
          <w:sz w:val="26"/>
          <w:szCs w:val="26"/>
        </w:rPr>
        <w:t>1998 №</w:t>
      </w:r>
      <w:r w:rsidRPr="00C0439C">
        <w:rPr>
          <w:rFonts w:ascii="Times New Roman" w:hAnsi="Times New Roman" w:cs="Times New Roman"/>
          <w:sz w:val="26"/>
          <w:szCs w:val="26"/>
        </w:rPr>
        <w:t xml:space="preserve"> 135-ФЗ</w:t>
      </w:r>
      <w:r w:rsidR="003C68D8" w:rsidRPr="00C0439C">
        <w:rPr>
          <w:rFonts w:ascii="Times New Roman" w:hAnsi="Times New Roman" w:cs="Times New Roman"/>
          <w:sz w:val="26"/>
          <w:szCs w:val="26"/>
        </w:rPr>
        <w:t xml:space="preserve"> «</w:t>
      </w:r>
      <w:r w:rsidRPr="00C0439C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3C68D8" w:rsidRPr="00C0439C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C6FAB" w:rsidRPr="00C0439C" w:rsidRDefault="00CC6FAB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190" w:rsidRPr="00C0439C" w:rsidRDefault="009A4347" w:rsidP="0034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439C">
        <w:rPr>
          <w:rFonts w:ascii="Times New Roman" w:hAnsi="Times New Roman" w:cs="Times New Roman"/>
          <w:b/>
          <w:sz w:val="26"/>
          <w:szCs w:val="26"/>
        </w:rPr>
        <w:t xml:space="preserve">Правовой механизм реализации </w:t>
      </w:r>
      <w:r w:rsidR="00341190" w:rsidRPr="00C043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городской адресной программы</w:t>
      </w:r>
    </w:p>
    <w:p w:rsidR="00341190" w:rsidRPr="00C0439C" w:rsidRDefault="00341190" w:rsidP="0034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A4347" w:rsidRPr="00C0439C" w:rsidRDefault="00341190" w:rsidP="00341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39C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="009A4347" w:rsidRPr="00C0439C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:rsidR="009A4347" w:rsidRPr="00C0439C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9C">
        <w:rPr>
          <w:rFonts w:ascii="Times New Roman" w:hAnsi="Times New Roman" w:cs="Times New Roman"/>
          <w:sz w:val="26"/>
          <w:szCs w:val="26"/>
        </w:rPr>
        <w:t>- установление очередности сноса аварийного жилищного фонда и соответственно очередности переселения граждан;</w:t>
      </w:r>
    </w:p>
    <w:p w:rsidR="009A4347" w:rsidRPr="00C0439C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9C">
        <w:rPr>
          <w:rFonts w:ascii="Times New Roman" w:hAnsi="Times New Roman" w:cs="Times New Roman"/>
          <w:sz w:val="26"/>
          <w:szCs w:val="26"/>
        </w:rPr>
        <w:t xml:space="preserve">- формирование необходимой для выполнения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C0439C">
        <w:rPr>
          <w:rFonts w:ascii="Times New Roman" w:hAnsi="Times New Roman" w:cs="Times New Roman"/>
          <w:sz w:val="26"/>
          <w:szCs w:val="26"/>
        </w:rPr>
        <w:t>рограммы нормативно-правовой базы в соответствии с законодательством Российской Федерации и Ярославской области;</w:t>
      </w:r>
    </w:p>
    <w:p w:rsidR="009A4347" w:rsidRPr="009A4347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39C">
        <w:rPr>
          <w:rFonts w:ascii="Times New Roman" w:hAnsi="Times New Roman" w:cs="Times New Roman"/>
          <w:sz w:val="26"/>
          <w:szCs w:val="26"/>
        </w:rPr>
        <w:t>- информирование на</w:t>
      </w:r>
      <w:r w:rsidR="0030123E" w:rsidRPr="00C0439C">
        <w:rPr>
          <w:rFonts w:ascii="Times New Roman" w:hAnsi="Times New Roman" w:cs="Times New Roman"/>
          <w:sz w:val="26"/>
          <w:szCs w:val="26"/>
        </w:rPr>
        <w:t>селения городского округа город</w:t>
      </w:r>
      <w:r w:rsidRPr="00C0439C">
        <w:rPr>
          <w:rFonts w:ascii="Times New Roman" w:hAnsi="Times New Roman" w:cs="Times New Roman"/>
          <w:sz w:val="26"/>
          <w:szCs w:val="26"/>
        </w:rPr>
        <w:t xml:space="preserve"> Пере</w:t>
      </w:r>
      <w:r w:rsidR="0030123E" w:rsidRPr="00C0439C">
        <w:rPr>
          <w:rFonts w:ascii="Times New Roman" w:hAnsi="Times New Roman" w:cs="Times New Roman"/>
          <w:sz w:val="26"/>
          <w:szCs w:val="26"/>
        </w:rPr>
        <w:t>славль-Залесский</w:t>
      </w:r>
      <w:r w:rsidR="00D260FB" w:rsidRPr="00C0439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C0439C">
        <w:rPr>
          <w:rFonts w:ascii="Times New Roman" w:hAnsi="Times New Roman" w:cs="Times New Roman"/>
          <w:sz w:val="26"/>
          <w:szCs w:val="26"/>
        </w:rPr>
        <w:t xml:space="preserve"> о реализации Федерального </w:t>
      </w:r>
      <w:hyperlink r:id="rId11" w:history="1">
        <w:r w:rsidRPr="00C0439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0439C">
        <w:rPr>
          <w:rFonts w:ascii="Times New Roman" w:hAnsi="Times New Roman" w:cs="Times New Roman"/>
          <w:sz w:val="26"/>
          <w:szCs w:val="26"/>
        </w:rPr>
        <w:t xml:space="preserve"> от 21 июля 2007 года № </w:t>
      </w:r>
      <w:r w:rsidRPr="009A4347">
        <w:rPr>
          <w:rFonts w:ascii="Times New Roman" w:hAnsi="Times New Roman" w:cs="Times New Roman"/>
          <w:sz w:val="26"/>
          <w:szCs w:val="26"/>
        </w:rPr>
        <w:t>185-ФЗ;</w:t>
      </w:r>
    </w:p>
    <w:p w:rsidR="009A4347" w:rsidRPr="009A4347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347">
        <w:rPr>
          <w:rFonts w:ascii="Times New Roman" w:hAnsi="Times New Roman" w:cs="Times New Roman"/>
          <w:sz w:val="26"/>
          <w:szCs w:val="26"/>
        </w:rPr>
        <w:t xml:space="preserve">- выполнение в течение </w:t>
      </w:r>
      <w:proofErr w:type="gramStart"/>
      <w:r w:rsidRPr="009A4347">
        <w:rPr>
          <w:rFonts w:ascii="Times New Roman" w:hAnsi="Times New Roman" w:cs="Times New Roman"/>
          <w:sz w:val="26"/>
          <w:szCs w:val="26"/>
        </w:rPr>
        <w:t xml:space="preserve">срока реализации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9A4347">
        <w:rPr>
          <w:rFonts w:ascii="Times New Roman" w:hAnsi="Times New Roman" w:cs="Times New Roman"/>
          <w:sz w:val="26"/>
          <w:szCs w:val="26"/>
        </w:rPr>
        <w:t>рограммы условий предоставления финансовой поддержки</w:t>
      </w:r>
      <w:proofErr w:type="gramEnd"/>
      <w:r w:rsidRPr="009A4347">
        <w:rPr>
          <w:rFonts w:ascii="Times New Roman" w:hAnsi="Times New Roman" w:cs="Times New Roman"/>
          <w:sz w:val="26"/>
          <w:szCs w:val="26"/>
        </w:rPr>
        <w:t xml:space="preserve"> за счет средств Фонда, установленных </w:t>
      </w:r>
      <w:hyperlink r:id="rId12" w:history="1">
        <w:r w:rsidRPr="009A434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9A4347">
        <w:rPr>
          <w:rFonts w:ascii="Times New Roman" w:hAnsi="Times New Roman" w:cs="Times New Roman"/>
          <w:sz w:val="26"/>
          <w:szCs w:val="26"/>
        </w:rPr>
        <w:t xml:space="preserve"> Федерального закона от 21.07.2007 № 185-ФЗ, и принятых в связи с этим обязательств;</w:t>
      </w:r>
    </w:p>
    <w:p w:rsidR="009A4347" w:rsidRPr="003253A4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A4">
        <w:rPr>
          <w:rFonts w:ascii="Times New Roman" w:hAnsi="Times New Roman" w:cs="Times New Roman"/>
          <w:sz w:val="26"/>
          <w:szCs w:val="26"/>
        </w:rPr>
        <w:t>- формирование и предоставление в установленном порядке земельных участков под многоквартирное жилищное строительство;</w:t>
      </w:r>
    </w:p>
    <w:p w:rsidR="009A4347" w:rsidRPr="003253A4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A4">
        <w:rPr>
          <w:rFonts w:ascii="Times New Roman" w:hAnsi="Times New Roman" w:cs="Times New Roman"/>
          <w:sz w:val="26"/>
          <w:szCs w:val="26"/>
        </w:rPr>
        <w:t>- осуществление закупки жилых помещений в домах, строительство многоквартирных домов;</w:t>
      </w:r>
    </w:p>
    <w:p w:rsidR="009A4347" w:rsidRPr="003253A4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3A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3253A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53A4">
        <w:rPr>
          <w:rFonts w:ascii="Times New Roman" w:hAnsi="Times New Roman" w:cs="Times New Roman"/>
          <w:sz w:val="26"/>
          <w:szCs w:val="26"/>
        </w:rPr>
        <w:t xml:space="preserve"> качеством строительства </w:t>
      </w:r>
      <w:r w:rsidR="003253A4" w:rsidRPr="003253A4">
        <w:rPr>
          <w:rFonts w:ascii="Times New Roman" w:hAnsi="Times New Roman" w:cs="Times New Roman"/>
          <w:sz w:val="26"/>
          <w:szCs w:val="26"/>
        </w:rPr>
        <w:t>многоквартирных</w:t>
      </w:r>
      <w:r w:rsidR="0030123E">
        <w:rPr>
          <w:rFonts w:ascii="Times New Roman" w:hAnsi="Times New Roman" w:cs="Times New Roman"/>
          <w:sz w:val="26"/>
          <w:szCs w:val="26"/>
        </w:rPr>
        <w:t xml:space="preserve"> домов в рамках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3253A4">
        <w:rPr>
          <w:rFonts w:ascii="Times New Roman" w:hAnsi="Times New Roman" w:cs="Times New Roman"/>
          <w:sz w:val="26"/>
          <w:szCs w:val="26"/>
        </w:rPr>
        <w:t xml:space="preserve">рограммы на основании утвержденного </w:t>
      </w:r>
      <w:r w:rsidR="003253A4" w:rsidRPr="003253A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30123E">
        <w:rPr>
          <w:rFonts w:ascii="Times New Roman" w:hAnsi="Times New Roman" w:cs="Times New Roman"/>
          <w:sz w:val="26"/>
          <w:szCs w:val="26"/>
        </w:rPr>
        <w:t>г</w:t>
      </w:r>
      <w:r w:rsidR="00D260FB">
        <w:rPr>
          <w:rFonts w:ascii="Times New Roman" w:hAnsi="Times New Roman" w:cs="Times New Roman"/>
          <w:sz w:val="26"/>
          <w:szCs w:val="26"/>
        </w:rPr>
        <w:t>орода</w:t>
      </w:r>
      <w:r w:rsidR="003253A4" w:rsidRPr="003253A4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3253A4">
        <w:rPr>
          <w:rFonts w:ascii="Times New Roman" w:hAnsi="Times New Roman" w:cs="Times New Roman"/>
          <w:sz w:val="26"/>
          <w:szCs w:val="26"/>
        </w:rPr>
        <w:t xml:space="preserve"> акта, устанавливающего порядок и процедуру осмотра объек</w:t>
      </w:r>
      <w:r w:rsidR="0030123E">
        <w:rPr>
          <w:rFonts w:ascii="Times New Roman" w:hAnsi="Times New Roman" w:cs="Times New Roman"/>
          <w:sz w:val="26"/>
          <w:szCs w:val="26"/>
        </w:rPr>
        <w:t>тов капитального строительства;</w:t>
      </w:r>
    </w:p>
    <w:p w:rsidR="009A4347" w:rsidRPr="00F64DD6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4DD6">
        <w:rPr>
          <w:rFonts w:ascii="Times New Roman" w:hAnsi="Times New Roman" w:cs="Times New Roman"/>
          <w:sz w:val="26"/>
          <w:szCs w:val="26"/>
        </w:rPr>
        <w:t xml:space="preserve">- осуществление приемки законченных строительством домов, построенных в целях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F64DD6">
        <w:rPr>
          <w:rFonts w:ascii="Times New Roman" w:hAnsi="Times New Roman" w:cs="Times New Roman"/>
          <w:sz w:val="26"/>
          <w:szCs w:val="26"/>
        </w:rPr>
        <w:t xml:space="preserve">рограммы, а также приемку приобретаемых в целях реализации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F64DD6">
        <w:rPr>
          <w:rFonts w:ascii="Times New Roman" w:hAnsi="Times New Roman" w:cs="Times New Roman"/>
          <w:sz w:val="26"/>
          <w:szCs w:val="26"/>
        </w:rPr>
        <w:t>рограммы жилых помещений во вновь построенных домах, с участием комиссий, в состав которых включаются представители органов государственного жилищного надзора, органов архитектуры, органов государственного санитарного надзора, органов государственного пожарного надзора, государственного строительного надзора, организаций, эксплуатирующих сети инженерно-технического обеспечения, а также представители общественности;</w:t>
      </w:r>
      <w:proofErr w:type="gramEnd"/>
    </w:p>
    <w:p w:rsidR="009A4347" w:rsidRPr="00F64DD6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D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64DD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64DD6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и предоставление отчетности о расходовании бюджетных средств, направленных на финансирование мероприятий по расселению граждан;</w:t>
      </w:r>
    </w:p>
    <w:p w:rsidR="009A4347" w:rsidRPr="00F64DD6" w:rsidRDefault="009A4347" w:rsidP="003012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D6">
        <w:rPr>
          <w:rFonts w:ascii="Times New Roman" w:hAnsi="Times New Roman" w:cs="Times New Roman"/>
          <w:sz w:val="26"/>
          <w:szCs w:val="26"/>
        </w:rPr>
        <w:t>- осуществление внесения сведений о ходе реализац</w:t>
      </w:r>
      <w:r w:rsidR="0030123E">
        <w:rPr>
          <w:rFonts w:ascii="Times New Roman" w:hAnsi="Times New Roman" w:cs="Times New Roman"/>
          <w:sz w:val="26"/>
          <w:szCs w:val="26"/>
        </w:rPr>
        <w:t xml:space="preserve">ии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F64DD6">
        <w:rPr>
          <w:rFonts w:ascii="Times New Roman" w:hAnsi="Times New Roman" w:cs="Times New Roman"/>
          <w:sz w:val="26"/>
          <w:szCs w:val="26"/>
        </w:rPr>
        <w:t>рограмм</w:t>
      </w:r>
      <w:r w:rsidR="004339E9">
        <w:rPr>
          <w:rFonts w:ascii="Times New Roman" w:hAnsi="Times New Roman" w:cs="Times New Roman"/>
          <w:sz w:val="26"/>
          <w:szCs w:val="26"/>
        </w:rPr>
        <w:t>ы по переселению</w:t>
      </w:r>
      <w:r w:rsidRPr="00F64DD6">
        <w:rPr>
          <w:rFonts w:ascii="Times New Roman" w:hAnsi="Times New Roman" w:cs="Times New Roman"/>
          <w:sz w:val="26"/>
          <w:szCs w:val="26"/>
        </w:rPr>
        <w:t xml:space="preserve"> граждан из аварийного жилищного фонда в информационную систему Фонда «АИС Реформа ЖКХ» с их корректировкой по мере обновления;</w:t>
      </w:r>
    </w:p>
    <w:p w:rsidR="009A4347" w:rsidRPr="00F64DD6" w:rsidRDefault="00472A35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r w:rsidR="009A4347" w:rsidRPr="00F64DD6">
        <w:rPr>
          <w:rFonts w:ascii="Times New Roman" w:hAnsi="Times New Roman" w:cs="Times New Roman"/>
          <w:sz w:val="26"/>
          <w:szCs w:val="26"/>
        </w:rPr>
        <w:t>жилых помещений для переселения граждан из аварийного жилищного фонда в соответствии с действующим законодательством;</w:t>
      </w:r>
    </w:p>
    <w:p w:rsidR="009A4347" w:rsidRPr="00F64DD6" w:rsidRDefault="009A4347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D6">
        <w:rPr>
          <w:rFonts w:ascii="Times New Roman" w:hAnsi="Times New Roman" w:cs="Times New Roman"/>
          <w:sz w:val="26"/>
          <w:szCs w:val="26"/>
        </w:rPr>
        <w:lastRenderedPageBreak/>
        <w:t>- предоставление другого благоустроенного применительно к условиям населенного пункта жилого помещения по договору социального найма;</w:t>
      </w:r>
    </w:p>
    <w:p w:rsidR="009A4347" w:rsidRPr="00F64DD6" w:rsidRDefault="009A4347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D6">
        <w:rPr>
          <w:rFonts w:ascii="Times New Roman" w:hAnsi="Times New Roman" w:cs="Times New Roman"/>
          <w:sz w:val="26"/>
          <w:szCs w:val="26"/>
        </w:rPr>
        <w:t>- выплату размера возмещения за жилое помещение в связи</w:t>
      </w:r>
      <w:r w:rsidR="004339E9">
        <w:rPr>
          <w:rFonts w:ascii="Times New Roman" w:hAnsi="Times New Roman" w:cs="Times New Roman"/>
          <w:sz w:val="26"/>
          <w:szCs w:val="26"/>
        </w:rPr>
        <w:t xml:space="preserve"> с изъятием земельного участка </w:t>
      </w:r>
      <w:r w:rsidRPr="00F64DD6">
        <w:rPr>
          <w:rFonts w:ascii="Times New Roman" w:hAnsi="Times New Roman" w:cs="Times New Roman"/>
          <w:sz w:val="26"/>
          <w:szCs w:val="26"/>
        </w:rPr>
        <w:t xml:space="preserve">для муниципальных нужд; </w:t>
      </w:r>
    </w:p>
    <w:p w:rsidR="009A4347" w:rsidRPr="00F64DD6" w:rsidRDefault="009A4347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D6">
        <w:rPr>
          <w:rFonts w:ascii="Times New Roman" w:hAnsi="Times New Roman" w:cs="Times New Roman"/>
          <w:sz w:val="26"/>
          <w:szCs w:val="26"/>
        </w:rPr>
        <w:t xml:space="preserve">- предоставление взамен изымаемого жилого помещения другого жилого помещения с зачетом его стоимости в размер возмещения за жилое помещение; </w:t>
      </w:r>
    </w:p>
    <w:p w:rsidR="009A4347" w:rsidRPr="008A2089" w:rsidRDefault="009A4347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DD6">
        <w:rPr>
          <w:rFonts w:ascii="Times New Roman" w:hAnsi="Times New Roman" w:cs="Times New Roman"/>
          <w:sz w:val="26"/>
          <w:szCs w:val="26"/>
        </w:rPr>
        <w:t xml:space="preserve">- снос аварийных многоквартирных жилых домов после завершения их </w:t>
      </w:r>
      <w:r w:rsidRPr="008A2089">
        <w:rPr>
          <w:rFonts w:ascii="Times New Roman" w:hAnsi="Times New Roman" w:cs="Times New Roman"/>
          <w:sz w:val="26"/>
          <w:szCs w:val="26"/>
        </w:rPr>
        <w:t xml:space="preserve">расселения в сроки, установленные </w:t>
      </w:r>
      <w:r w:rsidR="00472A35">
        <w:rPr>
          <w:rFonts w:ascii="Times New Roman" w:hAnsi="Times New Roman" w:cs="Times New Roman"/>
          <w:sz w:val="26"/>
          <w:szCs w:val="26"/>
        </w:rPr>
        <w:t>городской адресной программой</w:t>
      </w:r>
      <w:r w:rsidR="00F64DD6" w:rsidRPr="008A2089">
        <w:rPr>
          <w:rFonts w:ascii="Times New Roman" w:hAnsi="Times New Roman" w:cs="Times New Roman"/>
          <w:sz w:val="26"/>
          <w:szCs w:val="26"/>
        </w:rPr>
        <w:t>.</w:t>
      </w:r>
    </w:p>
    <w:p w:rsidR="00F64DD6" w:rsidRPr="008A2089" w:rsidRDefault="00F64DD6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089">
        <w:rPr>
          <w:rFonts w:ascii="Times New Roman" w:hAnsi="Times New Roman" w:cs="Times New Roman"/>
          <w:sz w:val="26"/>
          <w:szCs w:val="26"/>
        </w:rPr>
        <w:t xml:space="preserve">Если граждане отказываются в добровольном порядке от предоставляемых в рамках </w:t>
      </w:r>
      <w:r w:rsidR="00472A35">
        <w:rPr>
          <w:rFonts w:ascii="Times New Roman" w:hAnsi="Times New Roman" w:cs="Times New Roman"/>
          <w:sz w:val="26"/>
          <w:szCs w:val="26"/>
        </w:rPr>
        <w:t>п</w:t>
      </w:r>
      <w:r w:rsidRPr="008A2089">
        <w:rPr>
          <w:rFonts w:ascii="Times New Roman" w:hAnsi="Times New Roman" w:cs="Times New Roman"/>
          <w:sz w:val="26"/>
          <w:szCs w:val="26"/>
        </w:rPr>
        <w:t xml:space="preserve">рограммы жилых помещений, что влечет за собой необходимость </w:t>
      </w:r>
      <w:r w:rsidR="008A2089" w:rsidRPr="008A208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39E9">
        <w:rPr>
          <w:rFonts w:ascii="Times New Roman" w:hAnsi="Times New Roman" w:cs="Times New Roman"/>
          <w:sz w:val="26"/>
          <w:szCs w:val="26"/>
        </w:rPr>
        <w:t>г</w:t>
      </w:r>
      <w:r w:rsidR="00D260FB">
        <w:rPr>
          <w:rFonts w:ascii="Times New Roman" w:hAnsi="Times New Roman" w:cs="Times New Roman"/>
          <w:sz w:val="26"/>
          <w:szCs w:val="26"/>
        </w:rPr>
        <w:t>орода</w:t>
      </w:r>
      <w:r w:rsidR="008A2089" w:rsidRPr="008A2089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Pr="008A2089">
        <w:rPr>
          <w:rFonts w:ascii="Times New Roman" w:hAnsi="Times New Roman" w:cs="Times New Roman"/>
          <w:sz w:val="26"/>
          <w:szCs w:val="26"/>
        </w:rPr>
        <w:t xml:space="preserve">решать вопрос переселения в судебном порядке, то реализация мероприятий </w:t>
      </w:r>
      <w:r w:rsidR="00472A35">
        <w:rPr>
          <w:rFonts w:ascii="Times New Roman" w:hAnsi="Times New Roman" w:cs="Times New Roman"/>
          <w:sz w:val="26"/>
          <w:szCs w:val="26"/>
        </w:rPr>
        <w:t>п</w:t>
      </w:r>
      <w:r w:rsidRPr="008A2089">
        <w:rPr>
          <w:rFonts w:ascii="Times New Roman" w:hAnsi="Times New Roman" w:cs="Times New Roman"/>
          <w:sz w:val="26"/>
          <w:szCs w:val="26"/>
        </w:rPr>
        <w:t>рограммы осуществляется до момента исполнения судебного решения.</w:t>
      </w:r>
    </w:p>
    <w:p w:rsidR="008A2089" w:rsidRPr="008A2089" w:rsidRDefault="008A2089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089">
        <w:rPr>
          <w:rFonts w:ascii="Times New Roman" w:hAnsi="Times New Roman" w:cs="Times New Roman"/>
          <w:sz w:val="26"/>
          <w:szCs w:val="26"/>
        </w:rPr>
        <w:t>В целях получения финансовой поддер</w:t>
      </w:r>
      <w:r w:rsidR="004339E9">
        <w:rPr>
          <w:rFonts w:ascii="Times New Roman" w:hAnsi="Times New Roman" w:cs="Times New Roman"/>
          <w:sz w:val="26"/>
          <w:szCs w:val="26"/>
        </w:rPr>
        <w:t>жки Фонда и областного бюджета з</w:t>
      </w:r>
      <w:r w:rsidRPr="008A2089">
        <w:rPr>
          <w:rFonts w:ascii="Times New Roman" w:hAnsi="Times New Roman" w:cs="Times New Roman"/>
          <w:sz w:val="26"/>
          <w:szCs w:val="26"/>
        </w:rPr>
        <w:t>аказчик Программы подает в департамент строительства Ярославской области заявку на предоставление финансовой поддержки Фонда и областного бюджета на переселение граждан из аварийного жилищного фонда и (или) заявку на предоставление финансовой поддержки Фонда и областного бюджета на переселение граждан из аварийного жилищного фонда с учетом необходимости развития малоэтажного строительства с приложением документов</w:t>
      </w:r>
      <w:proofErr w:type="gramEnd"/>
      <w:r w:rsidRPr="008A2089">
        <w:rPr>
          <w:rFonts w:ascii="Times New Roman" w:hAnsi="Times New Roman" w:cs="Times New Roman"/>
          <w:sz w:val="26"/>
          <w:szCs w:val="26"/>
        </w:rPr>
        <w:t xml:space="preserve">, подтверждающих выполнение условий предоставления финансовой поддержки, и выписки из </w:t>
      </w:r>
      <w:r w:rsidR="003273C8">
        <w:rPr>
          <w:rFonts w:ascii="Times New Roman" w:hAnsi="Times New Roman" w:cs="Times New Roman"/>
          <w:sz w:val="26"/>
          <w:szCs w:val="26"/>
        </w:rPr>
        <w:t>п</w:t>
      </w:r>
      <w:r w:rsidRPr="008A2089">
        <w:rPr>
          <w:rFonts w:ascii="Times New Roman" w:hAnsi="Times New Roman" w:cs="Times New Roman"/>
          <w:sz w:val="26"/>
          <w:szCs w:val="26"/>
        </w:rPr>
        <w:t>рограммы с приложением перечня аварийных домов, на расселение которых планируется финансирование в рамках заявок на предоставление финансо</w:t>
      </w:r>
      <w:r w:rsidR="004339E9">
        <w:rPr>
          <w:rFonts w:ascii="Times New Roman" w:hAnsi="Times New Roman" w:cs="Times New Roman"/>
          <w:sz w:val="26"/>
          <w:szCs w:val="26"/>
        </w:rPr>
        <w:t>вой поддержки.</w:t>
      </w:r>
    </w:p>
    <w:p w:rsidR="008A2089" w:rsidRPr="008A2089" w:rsidRDefault="008A2089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089">
        <w:rPr>
          <w:rFonts w:ascii="Times New Roman" w:hAnsi="Times New Roman" w:cs="Times New Roman"/>
          <w:sz w:val="26"/>
          <w:szCs w:val="26"/>
        </w:rPr>
        <w:t>Формы заявок на предоставление финансовой поддержки и приложений к ним устанав</w:t>
      </w:r>
      <w:r w:rsidR="004339E9">
        <w:rPr>
          <w:rFonts w:ascii="Times New Roman" w:hAnsi="Times New Roman" w:cs="Times New Roman"/>
          <w:sz w:val="26"/>
          <w:szCs w:val="26"/>
        </w:rPr>
        <w:t xml:space="preserve">ливаются приказом департамента </w:t>
      </w:r>
      <w:r w:rsidRPr="008A2089">
        <w:rPr>
          <w:rFonts w:ascii="Times New Roman" w:hAnsi="Times New Roman" w:cs="Times New Roman"/>
          <w:sz w:val="26"/>
          <w:szCs w:val="26"/>
        </w:rPr>
        <w:t>строительства Ярославской области.</w:t>
      </w:r>
    </w:p>
    <w:p w:rsidR="008A2089" w:rsidRPr="008A2089" w:rsidRDefault="008A2089" w:rsidP="0043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2089">
        <w:rPr>
          <w:rFonts w:ascii="Times New Roman" w:hAnsi="Times New Roman" w:cs="Times New Roman"/>
          <w:sz w:val="26"/>
          <w:szCs w:val="26"/>
        </w:rPr>
        <w:t xml:space="preserve">Департамент строительства Ярославской области </w:t>
      </w:r>
      <w:proofErr w:type="gramStart"/>
      <w:r w:rsidRPr="008A2089">
        <w:rPr>
          <w:rFonts w:ascii="Times New Roman" w:hAnsi="Times New Roman" w:cs="Times New Roman"/>
          <w:sz w:val="26"/>
          <w:szCs w:val="26"/>
        </w:rPr>
        <w:t>осуществляет проверку заявок муниципальных образований области и формирует</w:t>
      </w:r>
      <w:proofErr w:type="gramEnd"/>
      <w:r w:rsidRPr="008A2089">
        <w:rPr>
          <w:rFonts w:ascii="Times New Roman" w:hAnsi="Times New Roman" w:cs="Times New Roman"/>
          <w:sz w:val="26"/>
          <w:szCs w:val="26"/>
        </w:rPr>
        <w:t xml:space="preserve"> заявку Ярославской области на получение финансовой поддержки Фонда.</w:t>
      </w:r>
    </w:p>
    <w:p w:rsidR="008A2089" w:rsidRPr="008A2089" w:rsidRDefault="008A2089" w:rsidP="008A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Финансовая поддержка за счет средств Фонда и областного бюджета по заявкам </w:t>
      </w:r>
      <w:r w:rsidRPr="008A2089">
        <w:rPr>
          <w:rFonts w:ascii="Times New Roman" w:hAnsi="Times New Roman" w:cs="Times New Roman"/>
          <w:sz w:val="26"/>
          <w:szCs w:val="26"/>
        </w:rPr>
        <w:t>на переселение граждан из аварийного жилищного фонда с учетом необходимости развития малоэтажного строительства</w:t>
      </w:r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предоставляется на финансирование строительства домов, указанных в </w:t>
      </w:r>
      <w:hyperlink r:id="rId13" w:history="1">
        <w:r w:rsidRPr="008A2089">
          <w:rPr>
            <w:rFonts w:ascii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8A2089">
          <w:rPr>
            <w:rFonts w:ascii="Times New Roman" w:hAnsi="Times New Roman" w:cs="Times New Roman"/>
            <w:sz w:val="26"/>
            <w:szCs w:val="26"/>
            <w:lang w:eastAsia="ru-RU"/>
          </w:rPr>
          <w:t>3 части 2 статьи 49</w:t>
        </w:r>
      </w:hyperlink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или приобретение у застройщиков жилых помещений в таких домах.</w:t>
      </w:r>
      <w:proofErr w:type="gramEnd"/>
    </w:p>
    <w:p w:rsidR="008A2089" w:rsidRPr="008A2089" w:rsidRDefault="008A2089" w:rsidP="008A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Переселение граждан из аварийного жилищного фонда осуществляется в соответствии с жилищным законодательством и </w:t>
      </w:r>
      <w:hyperlink r:id="rId15" w:history="1">
        <w:r w:rsidRPr="008A2089">
          <w:rPr>
            <w:rFonts w:ascii="Times New Roman" w:hAnsi="Times New Roman" w:cs="Times New Roman"/>
            <w:sz w:val="26"/>
            <w:szCs w:val="26"/>
            <w:lang w:eastAsia="ru-RU"/>
          </w:rPr>
          <w:t>частью 3 статьи 16</w:t>
        </w:r>
      </w:hyperlink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от 21 июля 2007 года № 185-ФЗ путем предоставления органами местного самоуправления жилых помещений в домах, указанных в </w:t>
      </w:r>
      <w:hyperlink r:id="rId16" w:history="1">
        <w:r w:rsidRPr="008A2089">
          <w:rPr>
            <w:rFonts w:ascii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7" w:history="1">
        <w:r w:rsidRPr="008A2089">
          <w:rPr>
            <w:rFonts w:ascii="Times New Roman" w:hAnsi="Times New Roman" w:cs="Times New Roman"/>
            <w:sz w:val="26"/>
            <w:szCs w:val="26"/>
            <w:lang w:eastAsia="ru-RU"/>
          </w:rPr>
          <w:t>3 части 2 статьи 49</w:t>
        </w:r>
      </w:hyperlink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Федерации. Иные способы переселения граждан </w:t>
      </w:r>
      <w:proofErr w:type="gramStart"/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из аварийного жилищного фонда по заявкам </w:t>
      </w:r>
      <w:r w:rsidRPr="008A2089">
        <w:rPr>
          <w:rFonts w:ascii="Times New Roman" w:hAnsi="Times New Roman" w:cs="Times New Roman"/>
          <w:sz w:val="26"/>
          <w:szCs w:val="26"/>
        </w:rPr>
        <w:t>на переселение граждан из аварийного жилищного фонда с учетом</w:t>
      </w:r>
      <w:proofErr w:type="gramEnd"/>
      <w:r w:rsidRPr="008A2089">
        <w:rPr>
          <w:rFonts w:ascii="Times New Roman" w:hAnsi="Times New Roman" w:cs="Times New Roman"/>
          <w:sz w:val="26"/>
          <w:szCs w:val="26"/>
        </w:rPr>
        <w:t xml:space="preserve"> необходимости развития малоэтажного строительства</w:t>
      </w:r>
      <w:r w:rsidRPr="008A2089">
        <w:rPr>
          <w:rFonts w:ascii="Times New Roman" w:hAnsi="Times New Roman" w:cs="Times New Roman"/>
          <w:sz w:val="26"/>
          <w:szCs w:val="26"/>
          <w:lang w:eastAsia="ru-RU"/>
        </w:rPr>
        <w:t xml:space="preserve"> не допускаются.</w:t>
      </w:r>
    </w:p>
    <w:p w:rsidR="004339E9" w:rsidRDefault="004339E9" w:rsidP="00503E87">
      <w:pPr>
        <w:ind w:left="1698"/>
        <w:rPr>
          <w:rFonts w:ascii="Times New Roman" w:hAnsi="Times New Roman" w:cs="Times New Roman"/>
          <w:b/>
          <w:sz w:val="26"/>
          <w:szCs w:val="26"/>
        </w:rPr>
      </w:pPr>
    </w:p>
    <w:p w:rsidR="00472A35" w:rsidRDefault="00472A35" w:rsidP="00503E87">
      <w:pPr>
        <w:ind w:left="1698"/>
        <w:rPr>
          <w:rFonts w:ascii="Times New Roman" w:hAnsi="Times New Roman" w:cs="Times New Roman"/>
          <w:b/>
          <w:sz w:val="26"/>
          <w:szCs w:val="26"/>
        </w:rPr>
      </w:pPr>
    </w:p>
    <w:p w:rsidR="00472A35" w:rsidRDefault="00472A35" w:rsidP="00503E87">
      <w:pPr>
        <w:ind w:left="1698"/>
        <w:rPr>
          <w:rFonts w:ascii="Times New Roman" w:hAnsi="Times New Roman" w:cs="Times New Roman"/>
          <w:b/>
          <w:sz w:val="26"/>
          <w:szCs w:val="26"/>
        </w:rPr>
      </w:pPr>
    </w:p>
    <w:p w:rsidR="009A4347" w:rsidRDefault="009A4347" w:rsidP="009A434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79A7" w:rsidRPr="009779A7" w:rsidRDefault="009779A7" w:rsidP="009779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779A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779A7" w:rsidRPr="009779A7" w:rsidRDefault="009779A7" w:rsidP="009779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779A7" w:rsidRPr="009779A7" w:rsidRDefault="009779A7" w:rsidP="009779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79A7" w:rsidRPr="009779A7" w:rsidRDefault="009779A7" w:rsidP="009779A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626"/>
      <w:bookmarkEnd w:id="1"/>
      <w:r w:rsidRPr="009779A7">
        <w:rPr>
          <w:rFonts w:ascii="Times New Roman" w:hAnsi="Times New Roman" w:cs="Times New Roman"/>
          <w:b/>
          <w:sz w:val="26"/>
          <w:szCs w:val="26"/>
        </w:rPr>
        <w:t>Перечень аварийных многоквартирных домов, подлежащих  расселению в рамках городской адресной программы</w:t>
      </w:r>
    </w:p>
    <w:p w:rsidR="009779A7" w:rsidRPr="009779A7" w:rsidRDefault="009779A7" w:rsidP="009779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912"/>
        <w:gridCol w:w="1530"/>
        <w:gridCol w:w="1530"/>
        <w:gridCol w:w="1454"/>
      </w:tblGrid>
      <w:tr w:rsidR="009779A7" w:rsidRPr="009779A7" w:rsidTr="00472A35">
        <w:tc>
          <w:tcPr>
            <w:tcW w:w="647" w:type="dxa"/>
            <w:vMerge w:val="restart"/>
          </w:tcPr>
          <w:p w:rsidR="009779A7" w:rsidRPr="009779A7" w:rsidRDefault="009779A7" w:rsidP="00E75B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9A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9779A7" w:rsidRPr="009779A7" w:rsidRDefault="0006230D" w:rsidP="009779A7">
            <w:pPr>
              <w:pStyle w:val="ConsPlusNormal"/>
              <w:ind w:right="-12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779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9779A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779A7" w:rsidRPr="009779A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12" w:type="dxa"/>
            <w:vMerge w:val="restart"/>
          </w:tcPr>
          <w:p w:rsidR="009779A7" w:rsidRPr="009779A7" w:rsidRDefault="009779A7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9A7">
              <w:rPr>
                <w:rFonts w:ascii="Times New Roman" w:hAnsi="Times New Roman" w:cs="Times New Roman"/>
                <w:sz w:val="22"/>
                <w:szCs w:val="22"/>
              </w:rPr>
              <w:t>Адрес многоквартирного дома (МКД)</w:t>
            </w:r>
          </w:p>
        </w:tc>
        <w:tc>
          <w:tcPr>
            <w:tcW w:w="3060" w:type="dxa"/>
            <w:gridSpan w:val="2"/>
          </w:tcPr>
          <w:p w:rsidR="009779A7" w:rsidRPr="009779A7" w:rsidRDefault="009779A7" w:rsidP="00E75B8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9A7">
              <w:rPr>
                <w:rFonts w:ascii="Times New Roman" w:hAnsi="Times New Roman" w:cs="Times New Roman"/>
                <w:sz w:val="22"/>
                <w:szCs w:val="22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454" w:type="dxa"/>
          </w:tcPr>
          <w:p w:rsidR="009779A7" w:rsidRPr="009779A7" w:rsidRDefault="009779A7" w:rsidP="003411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9A7">
              <w:rPr>
                <w:rFonts w:ascii="Times New Roman" w:hAnsi="Times New Roman" w:cs="Times New Roman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9779A7" w:rsidRPr="009779A7" w:rsidTr="00472A35">
        <w:tc>
          <w:tcPr>
            <w:tcW w:w="647" w:type="dxa"/>
            <w:vMerge/>
          </w:tcPr>
          <w:p w:rsidR="009779A7" w:rsidRPr="009779A7" w:rsidRDefault="009779A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vMerge/>
          </w:tcPr>
          <w:p w:rsidR="009779A7" w:rsidRPr="009779A7" w:rsidRDefault="009779A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9779A7" w:rsidRPr="004F17C3" w:rsidRDefault="009779A7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7C3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  <w:r w:rsidR="0006230D" w:rsidRPr="004F17C3">
              <w:rPr>
                <w:rFonts w:ascii="Times New Roman" w:hAnsi="Times New Roman" w:cs="Times New Roman"/>
                <w:sz w:val="22"/>
                <w:szCs w:val="22"/>
              </w:rPr>
              <w:t>, кв</w:t>
            </w:r>
            <w:proofErr w:type="gramStart"/>
            <w:r w:rsidR="0006230D" w:rsidRPr="004F17C3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4F1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9779A7" w:rsidRPr="004F17C3" w:rsidRDefault="009779A7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7C3">
              <w:rPr>
                <w:rFonts w:ascii="Times New Roman" w:hAnsi="Times New Roman" w:cs="Times New Roman"/>
                <w:sz w:val="22"/>
                <w:szCs w:val="22"/>
              </w:rPr>
              <w:t>количество человек</w:t>
            </w:r>
            <w:r w:rsidR="0006230D" w:rsidRPr="004F17C3">
              <w:rPr>
                <w:rFonts w:ascii="Times New Roman" w:hAnsi="Times New Roman" w:cs="Times New Roman"/>
                <w:sz w:val="22"/>
                <w:szCs w:val="22"/>
              </w:rPr>
              <w:t>, чел.</w:t>
            </w:r>
          </w:p>
        </w:tc>
        <w:tc>
          <w:tcPr>
            <w:tcW w:w="1454" w:type="dxa"/>
          </w:tcPr>
          <w:p w:rsidR="009779A7" w:rsidRPr="004F17C3" w:rsidRDefault="009779A7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17C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</w:tr>
      <w:tr w:rsidR="00472A35" w:rsidRPr="009779A7" w:rsidTr="00472A35">
        <w:tc>
          <w:tcPr>
            <w:tcW w:w="647" w:type="dxa"/>
          </w:tcPr>
          <w:p w:rsidR="00472A35" w:rsidRPr="009779A7" w:rsidRDefault="00472A35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12" w:type="dxa"/>
          </w:tcPr>
          <w:p w:rsidR="00472A35" w:rsidRPr="009779A7" w:rsidRDefault="00472A35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д. 14</w:t>
            </w:r>
          </w:p>
        </w:tc>
        <w:tc>
          <w:tcPr>
            <w:tcW w:w="1530" w:type="dxa"/>
          </w:tcPr>
          <w:p w:rsidR="00472A35" w:rsidRPr="009779A7" w:rsidRDefault="00D01C26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555,4</w:t>
            </w:r>
          </w:p>
        </w:tc>
        <w:tc>
          <w:tcPr>
            <w:tcW w:w="1530" w:type="dxa"/>
          </w:tcPr>
          <w:p w:rsidR="00472A35" w:rsidRPr="009779A7" w:rsidRDefault="00E75B87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54" w:type="dxa"/>
          </w:tcPr>
          <w:p w:rsidR="00472A35" w:rsidRPr="009779A7" w:rsidRDefault="00472A35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31.12.2022</w:t>
            </w:r>
          </w:p>
        </w:tc>
      </w:tr>
      <w:tr w:rsidR="00472A35" w:rsidRPr="009779A7" w:rsidTr="0006230D">
        <w:trPr>
          <w:trHeight w:val="644"/>
        </w:trPr>
        <w:tc>
          <w:tcPr>
            <w:tcW w:w="647" w:type="dxa"/>
          </w:tcPr>
          <w:p w:rsidR="00472A35" w:rsidRDefault="00472A35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12" w:type="dxa"/>
          </w:tcPr>
          <w:p w:rsidR="00472A35" w:rsidRDefault="00472A35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д. 37</w:t>
            </w:r>
          </w:p>
        </w:tc>
        <w:tc>
          <w:tcPr>
            <w:tcW w:w="1530" w:type="dxa"/>
          </w:tcPr>
          <w:p w:rsidR="00472A35" w:rsidRPr="009779A7" w:rsidRDefault="00D01C26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619,0</w:t>
            </w:r>
          </w:p>
        </w:tc>
        <w:tc>
          <w:tcPr>
            <w:tcW w:w="1530" w:type="dxa"/>
          </w:tcPr>
          <w:p w:rsidR="00472A35" w:rsidRPr="009779A7" w:rsidRDefault="0074719A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4" w:type="dxa"/>
          </w:tcPr>
          <w:p w:rsidR="00472A35" w:rsidRDefault="00472A35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</w:tr>
      <w:tr w:rsidR="00472A35" w:rsidRPr="009779A7" w:rsidTr="00472A35">
        <w:tc>
          <w:tcPr>
            <w:tcW w:w="647" w:type="dxa"/>
          </w:tcPr>
          <w:p w:rsidR="00472A35" w:rsidRDefault="00472A35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12" w:type="dxa"/>
          </w:tcPr>
          <w:p w:rsidR="00472A35" w:rsidRDefault="00472A35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Свободы, д. 16</w:t>
            </w:r>
          </w:p>
        </w:tc>
        <w:tc>
          <w:tcPr>
            <w:tcW w:w="1530" w:type="dxa"/>
          </w:tcPr>
          <w:p w:rsidR="00472A35" w:rsidRPr="009779A7" w:rsidRDefault="006A3368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21,9</w:t>
            </w:r>
          </w:p>
        </w:tc>
        <w:tc>
          <w:tcPr>
            <w:tcW w:w="1530" w:type="dxa"/>
          </w:tcPr>
          <w:p w:rsidR="00472A35" w:rsidRPr="009779A7" w:rsidRDefault="00472A35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</w:tcPr>
          <w:p w:rsidR="00472A35" w:rsidRDefault="00472A35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31.12.2021</w:t>
            </w:r>
          </w:p>
        </w:tc>
      </w:tr>
      <w:tr w:rsidR="006A3368" w:rsidRPr="009779A7" w:rsidTr="00472A35">
        <w:tc>
          <w:tcPr>
            <w:tcW w:w="647" w:type="dxa"/>
          </w:tcPr>
          <w:p w:rsidR="006A3368" w:rsidRDefault="006A3368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12" w:type="dxa"/>
          </w:tcPr>
          <w:p w:rsidR="006A3368" w:rsidRDefault="006A3368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Северный, д. 14</w:t>
            </w:r>
          </w:p>
        </w:tc>
        <w:tc>
          <w:tcPr>
            <w:tcW w:w="1530" w:type="dxa"/>
          </w:tcPr>
          <w:p w:rsidR="006A3368" w:rsidRDefault="006A3368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  <w:tc>
          <w:tcPr>
            <w:tcW w:w="1530" w:type="dxa"/>
          </w:tcPr>
          <w:p w:rsidR="006A3368" w:rsidRDefault="006A3368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4" w:type="dxa"/>
          </w:tcPr>
          <w:p w:rsidR="006A3368" w:rsidRDefault="006A3368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</w:tr>
      <w:tr w:rsidR="006A3368" w:rsidRPr="009779A7" w:rsidTr="00472A35">
        <w:tc>
          <w:tcPr>
            <w:tcW w:w="647" w:type="dxa"/>
          </w:tcPr>
          <w:p w:rsidR="006A3368" w:rsidRDefault="006A3368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12" w:type="dxa"/>
          </w:tcPr>
          <w:p w:rsidR="006A3368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Маловский сад, д.  16</w:t>
            </w:r>
          </w:p>
        </w:tc>
        <w:tc>
          <w:tcPr>
            <w:tcW w:w="1530" w:type="dxa"/>
          </w:tcPr>
          <w:p w:rsidR="006A3368" w:rsidRDefault="00D01C26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384,3</w:t>
            </w:r>
          </w:p>
        </w:tc>
        <w:tc>
          <w:tcPr>
            <w:tcW w:w="1530" w:type="dxa"/>
          </w:tcPr>
          <w:p w:rsidR="006A3368" w:rsidRDefault="0074719A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54" w:type="dxa"/>
          </w:tcPr>
          <w:p w:rsidR="006A3368" w:rsidRDefault="00221787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</w:tr>
      <w:tr w:rsidR="00221787" w:rsidRPr="009779A7" w:rsidTr="00472A35">
        <w:tc>
          <w:tcPr>
            <w:tcW w:w="647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12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д. 26</w:t>
            </w:r>
          </w:p>
        </w:tc>
        <w:tc>
          <w:tcPr>
            <w:tcW w:w="1530" w:type="dxa"/>
          </w:tcPr>
          <w:p w:rsidR="00221787" w:rsidRDefault="00D01C26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528,3</w:t>
            </w:r>
          </w:p>
        </w:tc>
        <w:tc>
          <w:tcPr>
            <w:tcW w:w="1530" w:type="dxa"/>
          </w:tcPr>
          <w:p w:rsidR="00221787" w:rsidRDefault="0074719A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454" w:type="dxa"/>
          </w:tcPr>
          <w:p w:rsidR="00221787" w:rsidRDefault="00221787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</w:tr>
      <w:tr w:rsidR="00221787" w:rsidRPr="009779A7" w:rsidTr="00472A35">
        <w:tc>
          <w:tcPr>
            <w:tcW w:w="647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12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Кардовского, д. 62б</w:t>
            </w:r>
          </w:p>
        </w:tc>
        <w:tc>
          <w:tcPr>
            <w:tcW w:w="1530" w:type="dxa"/>
          </w:tcPr>
          <w:p w:rsidR="00221787" w:rsidRDefault="00221787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177,9</w:t>
            </w:r>
          </w:p>
        </w:tc>
        <w:tc>
          <w:tcPr>
            <w:tcW w:w="1530" w:type="dxa"/>
          </w:tcPr>
          <w:p w:rsidR="00221787" w:rsidRDefault="00221787" w:rsidP="009779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4" w:type="dxa"/>
          </w:tcPr>
          <w:p w:rsidR="00221787" w:rsidRDefault="00221787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31.12.2022</w:t>
            </w:r>
          </w:p>
        </w:tc>
      </w:tr>
      <w:tr w:rsidR="00221787" w:rsidRPr="009779A7" w:rsidTr="00472A35">
        <w:tc>
          <w:tcPr>
            <w:tcW w:w="647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12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Проездная, д. 14</w:t>
            </w:r>
          </w:p>
        </w:tc>
        <w:tc>
          <w:tcPr>
            <w:tcW w:w="1530" w:type="dxa"/>
          </w:tcPr>
          <w:p w:rsidR="00221787" w:rsidRDefault="00221787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112,8</w:t>
            </w:r>
          </w:p>
        </w:tc>
        <w:tc>
          <w:tcPr>
            <w:tcW w:w="1530" w:type="dxa"/>
          </w:tcPr>
          <w:p w:rsidR="00221787" w:rsidRDefault="0074719A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4" w:type="dxa"/>
          </w:tcPr>
          <w:p w:rsidR="00221787" w:rsidRDefault="00221787" w:rsidP="00341190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31.12.2022</w:t>
            </w:r>
          </w:p>
        </w:tc>
      </w:tr>
      <w:tr w:rsidR="00221787" w:rsidRPr="009779A7" w:rsidTr="00472A35">
        <w:tc>
          <w:tcPr>
            <w:tcW w:w="647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12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Коммунальная, д. 10</w:t>
            </w:r>
          </w:p>
        </w:tc>
        <w:tc>
          <w:tcPr>
            <w:tcW w:w="1530" w:type="dxa"/>
          </w:tcPr>
          <w:p w:rsidR="00221787" w:rsidRDefault="00221787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126,9</w:t>
            </w:r>
          </w:p>
        </w:tc>
        <w:tc>
          <w:tcPr>
            <w:tcW w:w="1530" w:type="dxa"/>
          </w:tcPr>
          <w:p w:rsidR="00221787" w:rsidRDefault="00221787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4" w:type="dxa"/>
          </w:tcPr>
          <w:p w:rsidR="00221787" w:rsidRDefault="00221787" w:rsidP="00E75B87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31.12.2022</w:t>
            </w:r>
          </w:p>
        </w:tc>
      </w:tr>
      <w:tr w:rsidR="00221787" w:rsidRPr="009779A7" w:rsidTr="00472A35">
        <w:tc>
          <w:tcPr>
            <w:tcW w:w="647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12" w:type="dxa"/>
          </w:tcPr>
          <w:p w:rsidR="00221787" w:rsidRDefault="00221787" w:rsidP="00D01C26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D01C26">
              <w:rPr>
                <w:rFonts w:ascii="Times New Roman" w:hAnsi="Times New Roman" w:cs="Times New Roman"/>
              </w:rPr>
              <w:t>Ростовская, д. 26</w:t>
            </w:r>
          </w:p>
        </w:tc>
        <w:tc>
          <w:tcPr>
            <w:tcW w:w="1530" w:type="dxa"/>
          </w:tcPr>
          <w:p w:rsidR="00221787" w:rsidRDefault="00D01C26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25,4</w:t>
            </w:r>
          </w:p>
        </w:tc>
        <w:tc>
          <w:tcPr>
            <w:tcW w:w="1530" w:type="dxa"/>
          </w:tcPr>
          <w:p w:rsidR="00221787" w:rsidRDefault="0074719A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4" w:type="dxa"/>
          </w:tcPr>
          <w:p w:rsidR="00221787" w:rsidRDefault="00221787" w:rsidP="00E75B87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</w:tr>
      <w:tr w:rsidR="00221787" w:rsidRPr="009779A7" w:rsidTr="00472A35">
        <w:tc>
          <w:tcPr>
            <w:tcW w:w="647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12" w:type="dxa"/>
          </w:tcPr>
          <w:p w:rsidR="00221787" w:rsidRDefault="00221787" w:rsidP="00E75B87">
            <w:pPr>
              <w:spacing w:after="1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Трудовая, д. 16</w:t>
            </w:r>
          </w:p>
        </w:tc>
        <w:tc>
          <w:tcPr>
            <w:tcW w:w="1530" w:type="dxa"/>
          </w:tcPr>
          <w:p w:rsidR="00221787" w:rsidRDefault="00221787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45,7</w:t>
            </w:r>
          </w:p>
        </w:tc>
        <w:tc>
          <w:tcPr>
            <w:tcW w:w="1530" w:type="dxa"/>
          </w:tcPr>
          <w:p w:rsidR="00221787" w:rsidRDefault="00221787" w:rsidP="00E75B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" w:type="dxa"/>
          </w:tcPr>
          <w:p w:rsidR="00221787" w:rsidRDefault="00221787" w:rsidP="00E75B87">
            <w:pPr>
              <w:pStyle w:val="ConsPlusNormal"/>
              <w:ind w:hanging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31.12.2022</w:t>
            </w:r>
          </w:p>
        </w:tc>
      </w:tr>
    </w:tbl>
    <w:p w:rsidR="009A4347" w:rsidRPr="009779A7" w:rsidRDefault="009A4347" w:rsidP="009A434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E665D" w:rsidRPr="009779A7" w:rsidRDefault="00AE665D" w:rsidP="009A434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AE665D" w:rsidRPr="009779A7" w:rsidSect="00AE7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5509"/>
    <w:rsid w:val="00036E09"/>
    <w:rsid w:val="000374B1"/>
    <w:rsid w:val="0004349F"/>
    <w:rsid w:val="00061F0B"/>
    <w:rsid w:val="0006230D"/>
    <w:rsid w:val="000810F5"/>
    <w:rsid w:val="00090CB8"/>
    <w:rsid w:val="00097874"/>
    <w:rsid w:val="000A51CB"/>
    <w:rsid w:val="000B2002"/>
    <w:rsid w:val="000C214C"/>
    <w:rsid w:val="000D519D"/>
    <w:rsid w:val="000E7490"/>
    <w:rsid w:val="000F02E2"/>
    <w:rsid w:val="00101D45"/>
    <w:rsid w:val="001271AF"/>
    <w:rsid w:val="001273BD"/>
    <w:rsid w:val="001372D0"/>
    <w:rsid w:val="0014052B"/>
    <w:rsid w:val="00171D27"/>
    <w:rsid w:val="0018389B"/>
    <w:rsid w:val="001B1F4C"/>
    <w:rsid w:val="001B411B"/>
    <w:rsid w:val="001C00CB"/>
    <w:rsid w:val="001C1AE0"/>
    <w:rsid w:val="001E03EA"/>
    <w:rsid w:val="001E47FA"/>
    <w:rsid w:val="001F3B04"/>
    <w:rsid w:val="00200F53"/>
    <w:rsid w:val="0020713E"/>
    <w:rsid w:val="0020775B"/>
    <w:rsid w:val="00210680"/>
    <w:rsid w:val="00212580"/>
    <w:rsid w:val="00215A8D"/>
    <w:rsid w:val="00221787"/>
    <w:rsid w:val="00223267"/>
    <w:rsid w:val="00241D7A"/>
    <w:rsid w:val="00245178"/>
    <w:rsid w:val="0025588E"/>
    <w:rsid w:val="0026136E"/>
    <w:rsid w:val="002720A4"/>
    <w:rsid w:val="002866AB"/>
    <w:rsid w:val="002F1542"/>
    <w:rsid w:val="002F76BC"/>
    <w:rsid w:val="0030123E"/>
    <w:rsid w:val="003106B2"/>
    <w:rsid w:val="0032113B"/>
    <w:rsid w:val="003253A4"/>
    <w:rsid w:val="003273C8"/>
    <w:rsid w:val="00341190"/>
    <w:rsid w:val="00341C4E"/>
    <w:rsid w:val="00343726"/>
    <w:rsid w:val="0034414D"/>
    <w:rsid w:val="00345DFA"/>
    <w:rsid w:val="00357027"/>
    <w:rsid w:val="00367F01"/>
    <w:rsid w:val="00372C3B"/>
    <w:rsid w:val="00381264"/>
    <w:rsid w:val="00390BFC"/>
    <w:rsid w:val="003B4C60"/>
    <w:rsid w:val="003C68D8"/>
    <w:rsid w:val="003F1FE6"/>
    <w:rsid w:val="003F6BE7"/>
    <w:rsid w:val="00413AF3"/>
    <w:rsid w:val="00416C1C"/>
    <w:rsid w:val="00425AA4"/>
    <w:rsid w:val="004339E9"/>
    <w:rsid w:val="004636E2"/>
    <w:rsid w:val="00472A35"/>
    <w:rsid w:val="00475E58"/>
    <w:rsid w:val="0048226E"/>
    <w:rsid w:val="00490E49"/>
    <w:rsid w:val="004A620D"/>
    <w:rsid w:val="004A65F5"/>
    <w:rsid w:val="004B1773"/>
    <w:rsid w:val="004B68A4"/>
    <w:rsid w:val="004B731C"/>
    <w:rsid w:val="004C3908"/>
    <w:rsid w:val="004D29A2"/>
    <w:rsid w:val="004D29CD"/>
    <w:rsid w:val="004E6F62"/>
    <w:rsid w:val="004F17C3"/>
    <w:rsid w:val="004F1F63"/>
    <w:rsid w:val="004F73C8"/>
    <w:rsid w:val="005003A3"/>
    <w:rsid w:val="00502AFE"/>
    <w:rsid w:val="00503E87"/>
    <w:rsid w:val="005051F8"/>
    <w:rsid w:val="0052513F"/>
    <w:rsid w:val="00527226"/>
    <w:rsid w:val="00527955"/>
    <w:rsid w:val="00531377"/>
    <w:rsid w:val="00547308"/>
    <w:rsid w:val="00547CA7"/>
    <w:rsid w:val="0056300D"/>
    <w:rsid w:val="0057400F"/>
    <w:rsid w:val="0057575D"/>
    <w:rsid w:val="005903D7"/>
    <w:rsid w:val="00596499"/>
    <w:rsid w:val="005A4157"/>
    <w:rsid w:val="005A69BD"/>
    <w:rsid w:val="005C0BDC"/>
    <w:rsid w:val="005C3256"/>
    <w:rsid w:val="005C6DA1"/>
    <w:rsid w:val="005D4C16"/>
    <w:rsid w:val="005E02F3"/>
    <w:rsid w:val="005E2C5C"/>
    <w:rsid w:val="005E783B"/>
    <w:rsid w:val="00605937"/>
    <w:rsid w:val="00612039"/>
    <w:rsid w:val="00623F62"/>
    <w:rsid w:val="006340B7"/>
    <w:rsid w:val="006452E7"/>
    <w:rsid w:val="00673EF7"/>
    <w:rsid w:val="00690243"/>
    <w:rsid w:val="006A0E76"/>
    <w:rsid w:val="006A3368"/>
    <w:rsid w:val="006B34D9"/>
    <w:rsid w:val="006D417B"/>
    <w:rsid w:val="006D4F6D"/>
    <w:rsid w:val="006F2528"/>
    <w:rsid w:val="006F37F6"/>
    <w:rsid w:val="006F7AEB"/>
    <w:rsid w:val="007077FE"/>
    <w:rsid w:val="0072216E"/>
    <w:rsid w:val="0073007D"/>
    <w:rsid w:val="0073122F"/>
    <w:rsid w:val="00731D2E"/>
    <w:rsid w:val="007359D6"/>
    <w:rsid w:val="00745848"/>
    <w:rsid w:val="0074719A"/>
    <w:rsid w:val="007548A1"/>
    <w:rsid w:val="00756E77"/>
    <w:rsid w:val="007672D0"/>
    <w:rsid w:val="00770695"/>
    <w:rsid w:val="007709C5"/>
    <w:rsid w:val="007716B9"/>
    <w:rsid w:val="0077224C"/>
    <w:rsid w:val="00774A62"/>
    <w:rsid w:val="007757F2"/>
    <w:rsid w:val="00781E27"/>
    <w:rsid w:val="00782EF9"/>
    <w:rsid w:val="0079057F"/>
    <w:rsid w:val="007A3A50"/>
    <w:rsid w:val="007E2E92"/>
    <w:rsid w:val="007F2432"/>
    <w:rsid w:val="00806B71"/>
    <w:rsid w:val="00811F9D"/>
    <w:rsid w:val="00814E5B"/>
    <w:rsid w:val="00823F23"/>
    <w:rsid w:val="008305AE"/>
    <w:rsid w:val="00844DEE"/>
    <w:rsid w:val="00846CEF"/>
    <w:rsid w:val="0085338D"/>
    <w:rsid w:val="00880C70"/>
    <w:rsid w:val="00880E4A"/>
    <w:rsid w:val="00897B6D"/>
    <w:rsid w:val="008A16DD"/>
    <w:rsid w:val="008A2089"/>
    <w:rsid w:val="008A3CCB"/>
    <w:rsid w:val="008A69ED"/>
    <w:rsid w:val="008B26C9"/>
    <w:rsid w:val="008B2E3F"/>
    <w:rsid w:val="008C0E8B"/>
    <w:rsid w:val="008C37A3"/>
    <w:rsid w:val="008C4953"/>
    <w:rsid w:val="008C4F2D"/>
    <w:rsid w:val="008D003A"/>
    <w:rsid w:val="008E705B"/>
    <w:rsid w:val="00901220"/>
    <w:rsid w:val="00902F17"/>
    <w:rsid w:val="0092226C"/>
    <w:rsid w:val="00931D3C"/>
    <w:rsid w:val="00933572"/>
    <w:rsid w:val="00975207"/>
    <w:rsid w:val="009779A7"/>
    <w:rsid w:val="0098551F"/>
    <w:rsid w:val="00985D94"/>
    <w:rsid w:val="00986EB0"/>
    <w:rsid w:val="0099283F"/>
    <w:rsid w:val="009A4347"/>
    <w:rsid w:val="009D11A3"/>
    <w:rsid w:val="009D7259"/>
    <w:rsid w:val="009E6CC5"/>
    <w:rsid w:val="009F035D"/>
    <w:rsid w:val="009F7AA8"/>
    <w:rsid w:val="00A06DF5"/>
    <w:rsid w:val="00A11602"/>
    <w:rsid w:val="00A17092"/>
    <w:rsid w:val="00A361AD"/>
    <w:rsid w:val="00A62604"/>
    <w:rsid w:val="00A63D3B"/>
    <w:rsid w:val="00A740B8"/>
    <w:rsid w:val="00A77B75"/>
    <w:rsid w:val="00A80606"/>
    <w:rsid w:val="00A83F56"/>
    <w:rsid w:val="00A84573"/>
    <w:rsid w:val="00A97D12"/>
    <w:rsid w:val="00AC3CB2"/>
    <w:rsid w:val="00AD0637"/>
    <w:rsid w:val="00AD6797"/>
    <w:rsid w:val="00AE1ADB"/>
    <w:rsid w:val="00AE58CE"/>
    <w:rsid w:val="00AE665D"/>
    <w:rsid w:val="00AE75DE"/>
    <w:rsid w:val="00AF2D42"/>
    <w:rsid w:val="00AF7273"/>
    <w:rsid w:val="00B11A17"/>
    <w:rsid w:val="00B14A3D"/>
    <w:rsid w:val="00B1627D"/>
    <w:rsid w:val="00B37DF6"/>
    <w:rsid w:val="00B539EF"/>
    <w:rsid w:val="00B54B02"/>
    <w:rsid w:val="00B54E63"/>
    <w:rsid w:val="00B55EAA"/>
    <w:rsid w:val="00B9009D"/>
    <w:rsid w:val="00B9481D"/>
    <w:rsid w:val="00BA6F71"/>
    <w:rsid w:val="00BB0A11"/>
    <w:rsid w:val="00BC2F9C"/>
    <w:rsid w:val="00BE17F6"/>
    <w:rsid w:val="00BE524D"/>
    <w:rsid w:val="00BE68EF"/>
    <w:rsid w:val="00C0439C"/>
    <w:rsid w:val="00C20D3F"/>
    <w:rsid w:val="00C23D69"/>
    <w:rsid w:val="00C35856"/>
    <w:rsid w:val="00C40849"/>
    <w:rsid w:val="00C8167B"/>
    <w:rsid w:val="00C8337C"/>
    <w:rsid w:val="00CB1993"/>
    <w:rsid w:val="00CB5873"/>
    <w:rsid w:val="00CC03A3"/>
    <w:rsid w:val="00CC637B"/>
    <w:rsid w:val="00CC6FAB"/>
    <w:rsid w:val="00CE1500"/>
    <w:rsid w:val="00CF484D"/>
    <w:rsid w:val="00D004CA"/>
    <w:rsid w:val="00D01C26"/>
    <w:rsid w:val="00D05EAC"/>
    <w:rsid w:val="00D07CA4"/>
    <w:rsid w:val="00D260FB"/>
    <w:rsid w:val="00D468CF"/>
    <w:rsid w:val="00D567B9"/>
    <w:rsid w:val="00D7099A"/>
    <w:rsid w:val="00D725CA"/>
    <w:rsid w:val="00D8791C"/>
    <w:rsid w:val="00DA26D7"/>
    <w:rsid w:val="00DB0C10"/>
    <w:rsid w:val="00DB6659"/>
    <w:rsid w:val="00DB737E"/>
    <w:rsid w:val="00DD0F6D"/>
    <w:rsid w:val="00DD59E6"/>
    <w:rsid w:val="00DE4AAE"/>
    <w:rsid w:val="00DE75E9"/>
    <w:rsid w:val="00E26597"/>
    <w:rsid w:val="00E2783D"/>
    <w:rsid w:val="00E27FBA"/>
    <w:rsid w:val="00E3261B"/>
    <w:rsid w:val="00E35A26"/>
    <w:rsid w:val="00E35CAB"/>
    <w:rsid w:val="00E51A36"/>
    <w:rsid w:val="00E56EA5"/>
    <w:rsid w:val="00E65AF1"/>
    <w:rsid w:val="00E75B87"/>
    <w:rsid w:val="00E854B2"/>
    <w:rsid w:val="00E913E8"/>
    <w:rsid w:val="00E951B0"/>
    <w:rsid w:val="00EA1CA9"/>
    <w:rsid w:val="00EA289C"/>
    <w:rsid w:val="00EC4E58"/>
    <w:rsid w:val="00ED6E6F"/>
    <w:rsid w:val="00EF6C14"/>
    <w:rsid w:val="00F03DBE"/>
    <w:rsid w:val="00F066F6"/>
    <w:rsid w:val="00F128C0"/>
    <w:rsid w:val="00F22FF2"/>
    <w:rsid w:val="00F231FB"/>
    <w:rsid w:val="00F25EFE"/>
    <w:rsid w:val="00F36D36"/>
    <w:rsid w:val="00F64DD6"/>
    <w:rsid w:val="00F93310"/>
    <w:rsid w:val="00F97334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Док"/>
    <w:autoRedefine/>
    <w:qFormat/>
    <w:rsid w:val="000810F5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ad">
    <w:name w:val="Normal (Web)"/>
    <w:basedOn w:val="a0"/>
    <w:uiPriority w:val="99"/>
    <w:unhideWhenUsed/>
    <w:rsid w:val="0012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2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127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0"/>
    <w:next w:val="a0"/>
    <w:uiPriority w:val="99"/>
    <w:rsid w:val="001273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D468C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0">
    <w:name w:val="annotation text"/>
    <w:basedOn w:val="a0"/>
    <w:link w:val="af1"/>
    <w:uiPriority w:val="99"/>
    <w:semiHidden/>
    <w:unhideWhenUsed/>
    <w:rsid w:val="00CB19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B1993"/>
    <w:rPr>
      <w:rFonts w:cs="Calibri"/>
      <w:sz w:val="20"/>
      <w:szCs w:val="20"/>
      <w:lang w:eastAsia="en-US"/>
    </w:rPr>
  </w:style>
  <w:style w:type="character" w:styleId="af2">
    <w:name w:val="annotation reference"/>
    <w:basedOn w:val="a1"/>
    <w:uiPriority w:val="99"/>
    <w:semiHidden/>
    <w:unhideWhenUsed/>
    <w:rsid w:val="00CB199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Док"/>
    <w:autoRedefine/>
    <w:qFormat/>
    <w:rsid w:val="000810F5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ad">
    <w:name w:val="Normal (Web)"/>
    <w:basedOn w:val="a0"/>
    <w:uiPriority w:val="99"/>
    <w:unhideWhenUsed/>
    <w:rsid w:val="0012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2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127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Нормальный (таблица)"/>
    <w:basedOn w:val="a0"/>
    <w:next w:val="a0"/>
    <w:uiPriority w:val="99"/>
    <w:rsid w:val="001273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D468C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f0">
    <w:name w:val="annotation text"/>
    <w:basedOn w:val="a0"/>
    <w:link w:val="af1"/>
    <w:uiPriority w:val="99"/>
    <w:semiHidden/>
    <w:unhideWhenUsed/>
    <w:rsid w:val="00CB199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CB1993"/>
    <w:rPr>
      <w:rFonts w:cs="Calibri"/>
      <w:sz w:val="20"/>
      <w:szCs w:val="20"/>
      <w:lang w:eastAsia="en-US"/>
    </w:rPr>
  </w:style>
  <w:style w:type="character" w:styleId="af2">
    <w:name w:val="annotation reference"/>
    <w:basedOn w:val="a1"/>
    <w:uiPriority w:val="99"/>
    <w:semiHidden/>
    <w:unhideWhenUsed/>
    <w:rsid w:val="00CB199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35C980B0637A7521C33CF0F68075011DE6CD17F520EB2716A052BAB10EAB6B2573E777FE9DF0153765614C40B31C98AB13F987DE540AE5Y2j7P" TargetMode="External"/><Relationship Id="rId13" Type="http://schemas.openxmlformats.org/officeDocument/2006/relationships/hyperlink" Target="consultantplus://offline/ref=BBB7D6077AB5090368DC10D85980C4DF56DE3C3761B29D68C009517A42ADEF00C579AD94EE198063v9P2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35C980B0637A7521C33CF0F68075011DE6CD17F520EB2716A052BAB10EAB6B2573E777FE9DF7153765614C40B31C98AB13F987DE540AE5Y2j7P" TargetMode="External"/><Relationship Id="rId12" Type="http://schemas.openxmlformats.org/officeDocument/2006/relationships/hyperlink" Target="consultantplus://offline/ref=121B91005EC4F9CA452EB17BB7E74AFF039F14EEEE798E36D0C665E3F6CD3E6F5A560C2EAE47418CDFi8F" TargetMode="External"/><Relationship Id="rId17" Type="http://schemas.openxmlformats.org/officeDocument/2006/relationships/hyperlink" Target="consultantplus://offline/ref=BBB7D6077AB5090368DC10D85980C4DF56DE3C3761B29D68C009517A42ADEF00C579AD94EE198063v9P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B7D6077AB5090368DC10D85980C4DF56DE3C3761B29D68C009517A42ADEF00C579AD94EE198063v9P2O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21B91005EC4F9CA452EB17BB7E74AFF039F14EEEE798E36D0C665E3F6DCi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21333A6E84C4B2760CFD8B570733BCDEE55C4FC20D8DBC0E33B00DD2BEA66574AD7DA6t4W4O" TargetMode="External"/><Relationship Id="rId10" Type="http://schemas.openxmlformats.org/officeDocument/2006/relationships/hyperlink" Target="consultantplus://offline/ref=6335C980B0637A7521C33CF0F68075011DE6CD17F520EB2716A052BAB10EAB6B2573E777FE9DF0153765614C40B31C98AB13F987DE540AE5Y2j7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35C980B0637A7521C33CF0F68075011DE6CD17F520EB2716A052BAB10EAB6B2573E777FE9DF7153765614C40B31C98AB13F987DE540AE5Y2j7P" TargetMode="External"/><Relationship Id="rId14" Type="http://schemas.openxmlformats.org/officeDocument/2006/relationships/hyperlink" Target="consultantplus://offline/ref=BBB7D6077AB5090368DC10D85980C4DF56DE3C3761B29D68C009517A42ADEF00C579AD94EE198063v9P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F362-49E5-4DB1-AA6E-E4265ED5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8</cp:revision>
  <cp:lastPrinted>2022-04-05T10:15:00Z</cp:lastPrinted>
  <dcterms:created xsi:type="dcterms:W3CDTF">2022-04-04T08:12:00Z</dcterms:created>
  <dcterms:modified xsi:type="dcterms:W3CDTF">2022-04-07T06:57:00Z</dcterms:modified>
</cp:coreProperties>
</file>