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4F5" w:rsidRPr="003B14F5" w:rsidRDefault="003B14F5" w:rsidP="003B14F5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4F5" w:rsidRPr="003B14F5" w:rsidRDefault="003B14F5" w:rsidP="003B14F5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3B14F5" w:rsidRPr="003B14F5" w:rsidRDefault="003B14F5" w:rsidP="003B14F5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B14F5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3B14F5" w:rsidRPr="003B14F5" w:rsidRDefault="003B14F5" w:rsidP="003B14F5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B14F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3B14F5" w:rsidRPr="003B14F5" w:rsidRDefault="003B14F5" w:rsidP="003B14F5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3B14F5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3B14F5" w:rsidRPr="003B14F5" w:rsidRDefault="003B14F5" w:rsidP="003B14F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3B14F5" w:rsidRPr="003B14F5" w:rsidRDefault="003B14F5" w:rsidP="003B14F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3B14F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B14F5" w:rsidRPr="003B14F5" w:rsidRDefault="003B14F5" w:rsidP="003B14F5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3B14F5" w:rsidRPr="003B14F5" w:rsidRDefault="003B14F5" w:rsidP="003B14F5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3B14F5" w:rsidRPr="003B14F5" w:rsidRDefault="003B14F5" w:rsidP="003B14F5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3B14F5">
        <w:rPr>
          <w:rFonts w:ascii="Times New Roman" w:hAnsi="Times New Roman" w:cs="Times New Roman"/>
          <w:sz w:val="26"/>
          <w:szCs w:val="26"/>
        </w:rPr>
        <w:t>От</w:t>
      </w:r>
      <w:r w:rsidR="00F3339E">
        <w:rPr>
          <w:rFonts w:ascii="Times New Roman" w:hAnsi="Times New Roman" w:cs="Times New Roman"/>
          <w:sz w:val="26"/>
          <w:szCs w:val="26"/>
        </w:rPr>
        <w:t xml:space="preserve"> 12.04.2019 </w:t>
      </w:r>
      <w:r w:rsidRPr="003B14F5">
        <w:rPr>
          <w:rFonts w:ascii="Times New Roman" w:hAnsi="Times New Roman" w:cs="Times New Roman"/>
          <w:sz w:val="26"/>
          <w:szCs w:val="26"/>
        </w:rPr>
        <w:t xml:space="preserve"> №</w:t>
      </w:r>
      <w:r w:rsidR="00F3339E">
        <w:rPr>
          <w:rFonts w:ascii="Times New Roman" w:hAnsi="Times New Roman" w:cs="Times New Roman"/>
          <w:sz w:val="26"/>
          <w:szCs w:val="26"/>
        </w:rPr>
        <w:t xml:space="preserve"> ПОС.03-0828/19</w:t>
      </w:r>
      <w:r w:rsidRPr="003B14F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14F5" w:rsidRPr="003B14F5" w:rsidRDefault="003B14F5" w:rsidP="003B14F5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3B14F5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3B14F5" w:rsidRPr="003B14F5" w:rsidRDefault="003B14F5" w:rsidP="003B14F5">
      <w:pPr>
        <w:widowControl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941BC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«Охрана окружающей среды в г. Переславле-Залесском»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на 2018-2020 годы, утвержденную постановлением </w:t>
      </w:r>
    </w:p>
    <w:p w:rsid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Администрации г. Переславля-Залесского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A750AB" w:rsidRDefault="00943F36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A941BC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A941BC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A941BC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2B49C0" w:rsidRPr="00A941BC">
        <w:rPr>
          <w:rFonts w:ascii="Times New Roman" w:hAnsi="Times New Roman"/>
          <w:sz w:val="26"/>
          <w:szCs w:val="26"/>
        </w:rPr>
        <w:t>13</w:t>
      </w:r>
      <w:r w:rsidR="00903014" w:rsidRPr="00A941BC">
        <w:rPr>
          <w:rFonts w:ascii="Times New Roman" w:hAnsi="Times New Roman"/>
          <w:sz w:val="26"/>
          <w:szCs w:val="26"/>
        </w:rPr>
        <w:t>.12.2018 №12</w:t>
      </w:r>
      <w:r w:rsidR="002B49C0" w:rsidRPr="00A941BC">
        <w:rPr>
          <w:rFonts w:ascii="Times New Roman" w:hAnsi="Times New Roman"/>
          <w:sz w:val="26"/>
          <w:szCs w:val="26"/>
        </w:rPr>
        <w:t>3</w:t>
      </w:r>
      <w:r w:rsidRPr="00A941BC">
        <w:rPr>
          <w:rFonts w:ascii="Times New Roman" w:hAnsi="Times New Roman"/>
          <w:sz w:val="26"/>
          <w:szCs w:val="26"/>
        </w:rPr>
        <w:t xml:space="preserve"> </w:t>
      </w:r>
      <w:r w:rsidR="00064A83" w:rsidRPr="00A941BC">
        <w:rPr>
          <w:rFonts w:ascii="Times New Roman" w:hAnsi="Times New Roman"/>
          <w:sz w:val="26"/>
          <w:szCs w:val="26"/>
        </w:rPr>
        <w:t>«</w:t>
      </w:r>
      <w:r w:rsidRPr="00A941BC">
        <w:rPr>
          <w:rFonts w:ascii="Times New Roman" w:hAnsi="Times New Roman"/>
          <w:sz w:val="26"/>
          <w:szCs w:val="26"/>
        </w:rPr>
        <w:t>О</w:t>
      </w:r>
      <w:r w:rsidR="00A941BC">
        <w:rPr>
          <w:rFonts w:ascii="Times New Roman" w:hAnsi="Times New Roman"/>
          <w:sz w:val="26"/>
          <w:szCs w:val="26"/>
        </w:rPr>
        <w:t xml:space="preserve"> бюджете городского округа город Переславль-Залесский</w:t>
      </w:r>
      <w:r w:rsidRPr="00A941BC">
        <w:rPr>
          <w:rFonts w:ascii="Times New Roman" w:hAnsi="Times New Roman"/>
          <w:sz w:val="26"/>
          <w:szCs w:val="26"/>
        </w:rPr>
        <w:t xml:space="preserve"> на 201</w:t>
      </w:r>
      <w:r w:rsidR="002B49C0" w:rsidRPr="00A941BC">
        <w:rPr>
          <w:rFonts w:ascii="Times New Roman" w:hAnsi="Times New Roman"/>
          <w:sz w:val="26"/>
          <w:szCs w:val="26"/>
        </w:rPr>
        <w:t>9</w:t>
      </w:r>
      <w:r w:rsidRPr="00A941BC">
        <w:rPr>
          <w:rFonts w:ascii="Times New Roman" w:hAnsi="Times New Roman"/>
          <w:sz w:val="26"/>
          <w:szCs w:val="26"/>
        </w:rPr>
        <w:t xml:space="preserve"> год и плановый период 20</w:t>
      </w:r>
      <w:r w:rsidR="002B49C0" w:rsidRPr="00A941BC">
        <w:rPr>
          <w:rFonts w:ascii="Times New Roman" w:hAnsi="Times New Roman"/>
          <w:sz w:val="26"/>
          <w:szCs w:val="26"/>
        </w:rPr>
        <w:t>20</w:t>
      </w:r>
      <w:r w:rsidRPr="00A941BC">
        <w:rPr>
          <w:rFonts w:ascii="Times New Roman" w:hAnsi="Times New Roman"/>
          <w:sz w:val="26"/>
          <w:szCs w:val="26"/>
        </w:rPr>
        <w:t xml:space="preserve"> и 202</w:t>
      </w:r>
      <w:r w:rsidR="002B49C0" w:rsidRPr="00A941BC">
        <w:rPr>
          <w:rFonts w:ascii="Times New Roman" w:hAnsi="Times New Roman"/>
          <w:sz w:val="26"/>
          <w:szCs w:val="26"/>
        </w:rPr>
        <w:t>1</w:t>
      </w:r>
      <w:r w:rsidRPr="00A941BC">
        <w:rPr>
          <w:rFonts w:ascii="Times New Roman" w:hAnsi="Times New Roman"/>
          <w:sz w:val="26"/>
          <w:szCs w:val="26"/>
        </w:rPr>
        <w:t xml:space="preserve"> годов», в целях уточнения объема финансирования</w:t>
      </w:r>
      <w:r w:rsidR="00A941BC">
        <w:rPr>
          <w:rFonts w:ascii="Times New Roman" w:hAnsi="Times New Roman"/>
          <w:sz w:val="26"/>
          <w:szCs w:val="26"/>
        </w:rPr>
        <w:t>, программных мероприятий и целевых показателей</w:t>
      </w:r>
    </w:p>
    <w:p w:rsidR="00943F36" w:rsidRPr="00A941BC" w:rsidRDefault="00943F36" w:rsidP="00A941BC">
      <w:pPr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43F36" w:rsidRPr="003B14F5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3B14F5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3B14F5" w:rsidRDefault="00943F36" w:rsidP="00A941BC">
      <w:pPr>
        <w:jc w:val="both"/>
        <w:rPr>
          <w:rFonts w:ascii="Times New Roman" w:hAnsi="Times New Roman"/>
          <w:sz w:val="28"/>
          <w:szCs w:val="28"/>
        </w:rPr>
      </w:pPr>
    </w:p>
    <w:p w:rsidR="00943F36" w:rsidRPr="00A941BC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41BC">
        <w:rPr>
          <w:rFonts w:ascii="Times New Roman" w:hAnsi="Times New Roman"/>
          <w:sz w:val="26"/>
          <w:szCs w:val="26"/>
        </w:rPr>
        <w:t xml:space="preserve">Внести в городскую целевую программу «Охрана окружающей среды в </w:t>
      </w:r>
      <w:r w:rsidR="003B14F5">
        <w:rPr>
          <w:rFonts w:ascii="Times New Roman" w:hAnsi="Times New Roman"/>
          <w:sz w:val="26"/>
          <w:szCs w:val="26"/>
        </w:rPr>
        <w:t xml:space="preserve">              </w:t>
      </w:r>
      <w:r w:rsidRPr="00A941BC">
        <w:rPr>
          <w:rFonts w:ascii="Times New Roman" w:hAnsi="Times New Roman"/>
          <w:sz w:val="26"/>
          <w:szCs w:val="26"/>
        </w:rPr>
        <w:t xml:space="preserve">г. Переславле-Залесском» на 2018 – 2020 годы, утвержденную постановлением Администрации г. Переславля-Залесского от 15.08.2017 № ПОС.03-1104/17 </w:t>
      </w:r>
      <w:r w:rsidR="003B14F5">
        <w:rPr>
          <w:rFonts w:ascii="Times New Roman" w:hAnsi="Times New Roman"/>
          <w:sz w:val="26"/>
          <w:szCs w:val="26"/>
        </w:rPr>
        <w:t xml:space="preserve">                      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 xml:space="preserve">, от 04.07.2018 </w:t>
      </w:r>
      <w:r w:rsidR="003B14F5">
        <w:rPr>
          <w:rFonts w:ascii="Times New Roman" w:hAnsi="Times New Roman"/>
          <w:sz w:val="26"/>
          <w:szCs w:val="26"/>
        </w:rPr>
        <w:t xml:space="preserve">                </w:t>
      </w:r>
      <w:r w:rsidR="006E11AC" w:rsidRPr="00A941BC">
        <w:rPr>
          <w:rFonts w:ascii="Times New Roman" w:hAnsi="Times New Roman"/>
          <w:sz w:val="26"/>
          <w:szCs w:val="26"/>
        </w:rPr>
        <w:t>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>от 21.11.2018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>от 18.02.2019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ПОС.03-0212/19),</w:t>
      </w:r>
      <w:r w:rsidR="006A1036" w:rsidRPr="00A941BC">
        <w:rPr>
          <w:rFonts w:ascii="Times New Roman" w:hAnsi="Times New Roman"/>
          <w:sz w:val="26"/>
          <w:szCs w:val="26"/>
        </w:rPr>
        <w:t xml:space="preserve"> </w:t>
      </w:r>
      <w:r w:rsidRPr="00A941BC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AA7E3B" w:rsidRPr="00A941BC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Паспорте Программы </w:t>
      </w:r>
      <w:r w:rsidR="00AA7E3B" w:rsidRPr="00A941BC">
        <w:rPr>
          <w:rFonts w:ascii="Times New Roman" w:hAnsi="Times New Roman"/>
          <w:sz w:val="26"/>
          <w:szCs w:val="26"/>
        </w:rPr>
        <w:t xml:space="preserve">позиции </w:t>
      </w:r>
      <w:r w:rsidR="00A941BC">
        <w:rPr>
          <w:rFonts w:ascii="Times New Roman" w:hAnsi="Times New Roman"/>
          <w:sz w:val="26"/>
          <w:szCs w:val="26"/>
        </w:rPr>
        <w:t xml:space="preserve">«Координатор Программы», </w:t>
      </w:r>
      <w:r w:rsidR="00AA7E3B" w:rsidRPr="00A941BC">
        <w:rPr>
          <w:rFonts w:ascii="Times New Roman" w:hAnsi="Times New Roman"/>
          <w:sz w:val="26"/>
          <w:szCs w:val="26"/>
        </w:rPr>
        <w:t>«Объемы и источники финансирования Программы», «Ожидаемые конечные результаты реализации Программы» и «Ответственные лица для контактов» изложить в следующей редакции:</w:t>
      </w:r>
    </w:p>
    <w:p w:rsidR="00FC73C1" w:rsidRDefault="00FC73C1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A941BC" w:rsidRPr="00DF1CCF" w:rsidTr="003B14F5">
        <w:trPr>
          <w:trHeight w:val="557"/>
        </w:trPr>
        <w:tc>
          <w:tcPr>
            <w:tcW w:w="2600" w:type="dxa"/>
          </w:tcPr>
          <w:p w:rsidR="00A941BC" w:rsidRPr="00DF1CCF" w:rsidRDefault="00A941BC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CF">
              <w:rPr>
                <w:rFonts w:ascii="Times New Roman" w:hAnsi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6886" w:type="dxa"/>
          </w:tcPr>
          <w:p w:rsidR="00A941BC" w:rsidRPr="00DF1CCF" w:rsidRDefault="00A941BC" w:rsidP="00DF1CC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Администрации города Переславля-Залесского А.К. Евстигнеев</w:t>
            </w:r>
          </w:p>
        </w:tc>
      </w:tr>
      <w:tr w:rsidR="00943F36" w:rsidRPr="00DF1CCF" w:rsidTr="003B14F5">
        <w:trPr>
          <w:trHeight w:val="1899"/>
        </w:trPr>
        <w:tc>
          <w:tcPr>
            <w:tcW w:w="2600" w:type="dxa"/>
          </w:tcPr>
          <w:p w:rsidR="00943F36" w:rsidRPr="00DF1CCF" w:rsidRDefault="00943F36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CF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3B14F5" w:rsidRDefault="00A42BD7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13 078,73</w:t>
            </w:r>
            <w:r w:rsidR="000D2F60"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743C8" w:rsidRPr="003B14F5">
              <w:rPr>
                <w:rFonts w:ascii="Times New Roman" w:hAnsi="Times New Roman" w:cs="Times New Roman"/>
                <w:sz w:val="24"/>
                <w:szCs w:val="24"/>
              </w:rPr>
              <w:t>тыс. руб. - всего, в том числе:</w:t>
            </w:r>
          </w:p>
          <w:p w:rsidR="000743C8" w:rsidRPr="003B14F5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в 2018 году – </w:t>
            </w:r>
            <w:r w:rsidR="000D2F60" w:rsidRPr="003B14F5">
              <w:rPr>
                <w:rFonts w:ascii="Times New Roman" w:hAnsi="Times New Roman" w:cs="Times New Roman"/>
                <w:sz w:val="24"/>
                <w:szCs w:val="24"/>
              </w:rPr>
              <w:t>1 207,90</w:t>
            </w: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27FE6" w:rsidRPr="003B14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743C8" w:rsidRPr="003B14F5" w:rsidRDefault="00A941BC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0743C8"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0743C8"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D2F60"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1 207,90 </w:t>
            </w:r>
            <w:r w:rsidR="000743C8" w:rsidRPr="003B14F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743C8" w:rsidRPr="003B14F5" w:rsidRDefault="000743C8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в 2019 году – </w:t>
            </w:r>
            <w:r w:rsidR="002B49C0" w:rsidRPr="003B14F5">
              <w:rPr>
                <w:rFonts w:ascii="Times New Roman" w:hAnsi="Times New Roman" w:cs="Times New Roman"/>
                <w:sz w:val="24"/>
                <w:szCs w:val="24"/>
              </w:rPr>
              <w:t>6 400,00</w:t>
            </w: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0743C8" w:rsidRPr="003B14F5" w:rsidRDefault="00A941BC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0743C8" w:rsidRPr="003B14F5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0743C8"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6 400</w:t>
            </w:r>
            <w:r w:rsidR="002B49C0" w:rsidRPr="003B14F5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0743C8"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3B14F5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в 2020 году – </w:t>
            </w:r>
            <w:r w:rsidR="002B49C0" w:rsidRPr="003B14F5">
              <w:rPr>
                <w:rFonts w:ascii="Times New Roman" w:hAnsi="Times New Roman" w:cs="Times New Roman"/>
                <w:sz w:val="24"/>
                <w:szCs w:val="24"/>
              </w:rPr>
              <w:t>5 470,</w:t>
            </w:r>
            <w:r w:rsidR="00A42BD7" w:rsidRPr="003B14F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943F36" w:rsidRPr="003B14F5" w:rsidRDefault="00A3505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941BC"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  - </w:t>
            </w:r>
            <w:r w:rsidR="000743C8"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A941BC"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0743C8"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42BD7" w:rsidRPr="003B14F5">
              <w:rPr>
                <w:rFonts w:ascii="Times New Roman" w:hAnsi="Times New Roman" w:cs="Times New Roman"/>
                <w:sz w:val="24"/>
                <w:szCs w:val="24"/>
              </w:rPr>
              <w:t>5 470,83</w:t>
            </w:r>
            <w:r w:rsidR="000743C8"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A941BC" w:rsidRPr="00DF1CCF" w:rsidTr="003B14F5">
        <w:trPr>
          <w:trHeight w:val="1899"/>
        </w:trPr>
        <w:tc>
          <w:tcPr>
            <w:tcW w:w="2600" w:type="dxa"/>
          </w:tcPr>
          <w:p w:rsidR="00A941BC" w:rsidRPr="00DF1CCF" w:rsidRDefault="00A941BC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CF">
              <w:rPr>
                <w:rFonts w:ascii="Times New Roman" w:hAnsi="Times New Roman"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886" w:type="dxa"/>
          </w:tcPr>
          <w:p w:rsidR="00A941BC" w:rsidRPr="00DF1CCF" w:rsidRDefault="00A941BC" w:rsidP="00DF1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>- объём сбора, вывоза и утилизации ТКО от ликвидации несанкционированных свалок составит 3266 куб.м;</w:t>
            </w:r>
          </w:p>
          <w:p w:rsidR="00A941BC" w:rsidRPr="00DF1CCF" w:rsidRDefault="00A941BC" w:rsidP="00DF1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деревьев (при </w:t>
            </w:r>
            <w:r w:rsidRPr="00DF1CC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 подверженных санитарной обработке, на прибрежно-защитных полосах водных объектов составит 37 шт.;</w:t>
            </w:r>
          </w:p>
          <w:p w:rsidR="00A941BC" w:rsidRPr="00DF1CCF" w:rsidRDefault="00A941BC" w:rsidP="00DF1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- площади, подлежащие </w:t>
            </w:r>
            <w:proofErr w:type="spellStart"/>
            <w:r w:rsidRPr="00DF1CCF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обработке, составят 104,446 га;</w:t>
            </w:r>
          </w:p>
          <w:p w:rsidR="00A941BC" w:rsidRPr="00DF1CCF" w:rsidRDefault="00A941BC" w:rsidP="00DF1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>- количество обустроенных контейнерных площадок составит 10 шт.;</w:t>
            </w:r>
          </w:p>
          <w:p w:rsidR="00A941BC" w:rsidRPr="00DF1CCF" w:rsidRDefault="00A941BC" w:rsidP="00DF1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>- количество подготовленных информационных материалов о способах безопасного обращения с отходами составит 4007 шт.</w:t>
            </w:r>
          </w:p>
        </w:tc>
      </w:tr>
      <w:tr w:rsidR="00A941BC" w:rsidRPr="00DF1CCF" w:rsidTr="003B14F5">
        <w:trPr>
          <w:trHeight w:val="273"/>
        </w:trPr>
        <w:tc>
          <w:tcPr>
            <w:tcW w:w="2600" w:type="dxa"/>
          </w:tcPr>
          <w:p w:rsidR="00A941BC" w:rsidRPr="00DF1CCF" w:rsidRDefault="00A941BC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CF">
              <w:rPr>
                <w:rFonts w:ascii="Times New Roman" w:hAnsi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6886" w:type="dxa"/>
          </w:tcPr>
          <w:p w:rsidR="00A941BC" w:rsidRPr="00DF1CCF" w:rsidRDefault="00A941BC" w:rsidP="00DF1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>Евсти</w:t>
            </w:r>
            <w:r w:rsidR="00DF1CCF" w:rsidRPr="00DF1CCF">
              <w:rPr>
                <w:rFonts w:ascii="Times New Roman" w:hAnsi="Times New Roman" w:cs="Times New Roman"/>
                <w:sz w:val="24"/>
                <w:szCs w:val="24"/>
              </w:rPr>
              <w:t>гнеев Александр Константинович –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CCF" w:rsidRPr="00DF1CCF"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r w:rsidR="00DF1CCF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>дминистрации города Переславля-Залесского, тел. 3-20-85</w:t>
            </w:r>
            <w:r w:rsidR="00DF1CCF" w:rsidRPr="00DF1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941BC" w:rsidRPr="00DF1CCF" w:rsidRDefault="00A941BC" w:rsidP="00DF1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>Корнилова Ирина Ивановна –</w:t>
            </w:r>
            <w:r w:rsidR="00DF1CCF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>директор МКУ «Центр развития города Переславля-Залесского», тел. 3-04-64;</w:t>
            </w:r>
          </w:p>
          <w:p w:rsidR="00A941BC" w:rsidRPr="00DF1CCF" w:rsidRDefault="00A941BC" w:rsidP="00DF1C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>Никанорова Ксения Андреевна – начальник отдела охраны окружающей среды и природопользования МКУ «Центр развития города Переславля-Залесского», тел. 3-19-49.</w:t>
            </w:r>
          </w:p>
        </w:tc>
      </w:tr>
    </w:tbl>
    <w:p w:rsidR="00411C40" w:rsidRDefault="00411C40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3B14F5" w:rsidTr="00DF1CCF">
        <w:tc>
          <w:tcPr>
            <w:tcW w:w="2093" w:type="dxa"/>
            <w:vMerge w:val="restart"/>
            <w:vAlign w:val="center"/>
          </w:tcPr>
          <w:p w:rsidR="00943F36" w:rsidRPr="003B14F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3B14F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3B14F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943F36" w:rsidRPr="003B14F5" w:rsidTr="00DF1CCF">
        <w:trPr>
          <w:trHeight w:val="416"/>
        </w:trPr>
        <w:tc>
          <w:tcPr>
            <w:tcW w:w="2093" w:type="dxa"/>
            <w:vMerge/>
          </w:tcPr>
          <w:p w:rsidR="00943F36" w:rsidRPr="003B14F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3B14F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3B14F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3B14F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3B14F5">
              <w:rPr>
                <w:rFonts w:ascii="Times New Roman" w:hAnsi="Times New Roman"/>
                <w:sz w:val="24"/>
                <w:szCs w:val="24"/>
              </w:rPr>
              <w:t>8</w:t>
            </w:r>
            <w:r w:rsidRPr="003B14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3B14F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3B14F5">
              <w:rPr>
                <w:rFonts w:ascii="Times New Roman" w:hAnsi="Times New Roman"/>
                <w:sz w:val="24"/>
                <w:szCs w:val="24"/>
              </w:rPr>
              <w:t>9</w:t>
            </w:r>
            <w:r w:rsidRPr="003B14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3B14F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/>
                <w:sz w:val="24"/>
                <w:szCs w:val="24"/>
              </w:rPr>
              <w:t>20</w:t>
            </w:r>
            <w:r w:rsidR="000743C8" w:rsidRPr="003B14F5">
              <w:rPr>
                <w:rFonts w:ascii="Times New Roman" w:hAnsi="Times New Roman"/>
                <w:sz w:val="24"/>
                <w:szCs w:val="24"/>
              </w:rPr>
              <w:t>20</w:t>
            </w:r>
            <w:r w:rsidRPr="003B14F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2F60" w:rsidRPr="003B14F5" w:rsidTr="00DF1CCF">
        <w:tc>
          <w:tcPr>
            <w:tcW w:w="2093" w:type="dxa"/>
          </w:tcPr>
          <w:p w:rsidR="000D2F60" w:rsidRPr="003B14F5" w:rsidRDefault="000D2F6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3B14F5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3B14F5" w:rsidRDefault="00A42BD7" w:rsidP="00DF1C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13 078,73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3B14F5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3B14F5" w:rsidRDefault="00A42BD7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3B14F5" w:rsidRDefault="00A42BD7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5 470,83</w:t>
            </w:r>
          </w:p>
        </w:tc>
      </w:tr>
      <w:tr w:rsidR="000D2F60" w:rsidRPr="003B14F5" w:rsidTr="00DF1CCF">
        <w:tc>
          <w:tcPr>
            <w:tcW w:w="2093" w:type="dxa"/>
          </w:tcPr>
          <w:p w:rsidR="000D2F60" w:rsidRPr="003B14F5" w:rsidRDefault="000D2F60" w:rsidP="00DF1CCF">
            <w:pPr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0D2F60" w:rsidRPr="003B14F5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3B14F5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3B14F5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3B14F5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3B14F5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0D2F60" w:rsidRPr="003B14F5" w:rsidTr="00DF1CCF">
        <w:tc>
          <w:tcPr>
            <w:tcW w:w="2093" w:type="dxa"/>
          </w:tcPr>
          <w:p w:rsidR="000D2F60" w:rsidRPr="003B14F5" w:rsidRDefault="000D2F60" w:rsidP="00DF1CCF">
            <w:pPr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/>
                <w:sz w:val="24"/>
                <w:szCs w:val="24"/>
              </w:rPr>
              <w:t>- бюджет</w:t>
            </w:r>
            <w:r w:rsidR="00DF1CCF" w:rsidRPr="003B14F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19" w:type="dxa"/>
            <w:vAlign w:val="center"/>
          </w:tcPr>
          <w:p w:rsidR="000D2F60" w:rsidRPr="003B14F5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14F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3B14F5" w:rsidRDefault="00A42BD7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13 078,73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3B14F5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3B14F5" w:rsidRDefault="00A42BD7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3B14F5" w:rsidRDefault="00A42BD7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5 470,83 </w:t>
            </w:r>
          </w:p>
        </w:tc>
      </w:tr>
    </w:tbl>
    <w:p w:rsidR="006E11AC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411C40" w:rsidRPr="009C224B" w:rsidRDefault="00411C40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1.3. </w:t>
      </w:r>
      <w:r w:rsidR="009C224B">
        <w:rPr>
          <w:rFonts w:ascii="Times New Roman" w:hAnsi="Times New Roman"/>
          <w:sz w:val="26"/>
          <w:szCs w:val="26"/>
        </w:rPr>
        <w:t>Таблицу р</w:t>
      </w:r>
      <w:r w:rsidRPr="009C224B">
        <w:rPr>
          <w:rFonts w:ascii="Times New Roman" w:hAnsi="Times New Roman"/>
          <w:sz w:val="26"/>
          <w:szCs w:val="26"/>
        </w:rPr>
        <w:t>аздел</w:t>
      </w:r>
      <w:r w:rsidR="009C224B">
        <w:rPr>
          <w:rFonts w:ascii="Times New Roman" w:hAnsi="Times New Roman"/>
          <w:sz w:val="26"/>
          <w:szCs w:val="26"/>
        </w:rPr>
        <w:t>а</w:t>
      </w:r>
      <w:r w:rsidRPr="009C224B">
        <w:rPr>
          <w:rFonts w:ascii="Times New Roman" w:hAnsi="Times New Roman"/>
          <w:sz w:val="26"/>
          <w:szCs w:val="26"/>
        </w:rPr>
        <w:t xml:space="preserve"> «</w:t>
      </w:r>
      <w:r w:rsidRPr="009C224B">
        <w:rPr>
          <w:rFonts w:ascii="Times New Roman" w:hAnsi="Times New Roman"/>
          <w:sz w:val="26"/>
          <w:szCs w:val="26"/>
          <w:lang w:val="en-US"/>
        </w:rPr>
        <w:t>III</w:t>
      </w:r>
      <w:r w:rsidRPr="009C224B">
        <w:rPr>
          <w:rFonts w:ascii="Times New Roman" w:hAnsi="Times New Roman"/>
          <w:sz w:val="26"/>
          <w:szCs w:val="26"/>
        </w:rPr>
        <w:t>. Сроки (этапы) реализации Программы» изложить в следующей редакции:</w:t>
      </w:r>
    </w:p>
    <w:tbl>
      <w:tblPr>
        <w:tblStyle w:val="a3"/>
        <w:tblW w:w="9590" w:type="dxa"/>
        <w:tblLayout w:type="fixed"/>
        <w:tblLook w:val="04A0"/>
      </w:tblPr>
      <w:tblGrid>
        <w:gridCol w:w="657"/>
        <w:gridCol w:w="2712"/>
        <w:gridCol w:w="850"/>
        <w:gridCol w:w="1276"/>
        <w:gridCol w:w="992"/>
        <w:gridCol w:w="992"/>
        <w:gridCol w:w="993"/>
        <w:gridCol w:w="1118"/>
      </w:tblGrid>
      <w:tr w:rsidR="00411C40" w:rsidRPr="003B14F5" w:rsidTr="00331E04">
        <w:tc>
          <w:tcPr>
            <w:tcW w:w="657" w:type="dxa"/>
            <w:vMerge w:val="restart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712" w:type="dxa"/>
            <w:vMerge w:val="restart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850" w:type="dxa"/>
            <w:vMerge w:val="restart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vMerge w:val="restart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2017 год (базовое значение)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</w:tcBorders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Значение целевого индикатора</w:t>
            </w:r>
          </w:p>
        </w:tc>
      </w:tr>
      <w:tr w:rsidR="00411C40" w:rsidRPr="003B14F5" w:rsidTr="00331E04">
        <w:tc>
          <w:tcPr>
            <w:tcW w:w="657" w:type="dxa"/>
            <w:vMerge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2" w:type="dxa"/>
            <w:vMerge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2018 год </w:t>
            </w:r>
          </w:p>
        </w:tc>
        <w:tc>
          <w:tcPr>
            <w:tcW w:w="992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(2018-2020 годы)</w:t>
            </w:r>
          </w:p>
        </w:tc>
      </w:tr>
      <w:tr w:rsidR="00411C40" w:rsidRPr="003B14F5" w:rsidTr="00331E04">
        <w:tc>
          <w:tcPr>
            <w:tcW w:w="657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2" w:type="dxa"/>
          </w:tcPr>
          <w:p w:rsidR="00411C40" w:rsidRPr="003B14F5" w:rsidRDefault="00411C40" w:rsidP="0041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992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992" w:type="dxa"/>
          </w:tcPr>
          <w:p w:rsidR="00411C40" w:rsidRPr="003B14F5" w:rsidRDefault="00BE1031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411C40" w:rsidRPr="003B14F5" w:rsidRDefault="008B19E8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3266</w:t>
            </w:r>
          </w:p>
        </w:tc>
      </w:tr>
      <w:tr w:rsidR="00411C40" w:rsidRPr="003B14F5" w:rsidTr="00331E04">
        <w:tc>
          <w:tcPr>
            <w:tcW w:w="657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2" w:type="dxa"/>
          </w:tcPr>
          <w:p w:rsidR="00411C40" w:rsidRPr="003B14F5" w:rsidRDefault="00411C40" w:rsidP="0041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деревьев (при </w:t>
            </w:r>
            <w:r w:rsidRPr="003B14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C40" w:rsidRPr="003B14F5" w:rsidRDefault="00430CEC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411C40" w:rsidRPr="003B14F5" w:rsidRDefault="00430CEC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11C40" w:rsidRPr="003B14F5" w:rsidTr="00331E04">
        <w:trPr>
          <w:trHeight w:val="481"/>
        </w:trPr>
        <w:tc>
          <w:tcPr>
            <w:tcW w:w="657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2" w:type="dxa"/>
          </w:tcPr>
          <w:p w:rsidR="00411C40" w:rsidRPr="003B14F5" w:rsidRDefault="00411C40" w:rsidP="0041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Площади, подлежащие </w:t>
            </w:r>
            <w:proofErr w:type="spellStart"/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акарицидной</w:t>
            </w:r>
            <w:proofErr w:type="spellEnd"/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276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25,520</w:t>
            </w:r>
          </w:p>
        </w:tc>
        <w:tc>
          <w:tcPr>
            <w:tcW w:w="992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15,550</w:t>
            </w:r>
          </w:p>
        </w:tc>
        <w:tc>
          <w:tcPr>
            <w:tcW w:w="992" w:type="dxa"/>
          </w:tcPr>
          <w:p w:rsidR="00411C40" w:rsidRPr="003B14F5" w:rsidRDefault="008B19E8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411C40" w:rsidRPr="003B14F5" w:rsidRDefault="009C224B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104,446</w:t>
            </w:r>
          </w:p>
        </w:tc>
      </w:tr>
      <w:tr w:rsidR="00411C40" w:rsidRPr="003B14F5" w:rsidTr="00331E04">
        <w:tc>
          <w:tcPr>
            <w:tcW w:w="657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12" w:type="dxa"/>
          </w:tcPr>
          <w:p w:rsidR="00411C40" w:rsidRPr="003B14F5" w:rsidRDefault="00411C40" w:rsidP="0041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Количество обустроенных контейнерных площадок</w:t>
            </w:r>
          </w:p>
        </w:tc>
        <w:tc>
          <w:tcPr>
            <w:tcW w:w="850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C40" w:rsidRPr="003B14F5" w:rsidRDefault="00430CEC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411C40" w:rsidRPr="003B14F5" w:rsidRDefault="00411C40" w:rsidP="00430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CEC" w:rsidRPr="003B1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1C40" w:rsidRPr="003B14F5" w:rsidTr="00331E04">
        <w:tc>
          <w:tcPr>
            <w:tcW w:w="657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2" w:type="dxa"/>
          </w:tcPr>
          <w:p w:rsidR="00411C40" w:rsidRPr="003B14F5" w:rsidRDefault="00411C40" w:rsidP="00411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подготовленных информационных  материалов о способах безопасного обращения с отходами </w:t>
            </w:r>
          </w:p>
        </w:tc>
        <w:tc>
          <w:tcPr>
            <w:tcW w:w="850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276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118" w:type="dxa"/>
            <w:tcBorders>
              <w:left w:val="single" w:sz="4" w:space="0" w:color="auto"/>
            </w:tcBorders>
          </w:tcPr>
          <w:p w:rsidR="00411C40" w:rsidRPr="003B14F5" w:rsidRDefault="00411C40" w:rsidP="00411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4007</w:t>
            </w:r>
          </w:p>
        </w:tc>
      </w:tr>
    </w:tbl>
    <w:p w:rsidR="00411C40" w:rsidRDefault="00411C40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411C40" w:rsidRPr="009C224B" w:rsidRDefault="00411C40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1.4. Раздел «</w:t>
      </w:r>
      <w:r w:rsidRPr="009C224B">
        <w:rPr>
          <w:rFonts w:ascii="Times New Roman" w:hAnsi="Times New Roman"/>
          <w:sz w:val="26"/>
          <w:szCs w:val="26"/>
          <w:lang w:val="en-US"/>
        </w:rPr>
        <w:t>IV</w:t>
      </w:r>
      <w:r w:rsidRPr="009C224B">
        <w:rPr>
          <w:rFonts w:ascii="Times New Roman" w:hAnsi="Times New Roman"/>
          <w:sz w:val="26"/>
          <w:szCs w:val="26"/>
        </w:rPr>
        <w:t>. Ожидаемые конечные результаты реализации Программы» изложить в следующей редакции:</w:t>
      </w:r>
    </w:p>
    <w:p w:rsidR="00411C40" w:rsidRPr="009C224B" w:rsidRDefault="00411C40" w:rsidP="009C22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24B">
        <w:rPr>
          <w:rFonts w:ascii="Times New Roman" w:hAnsi="Times New Roman" w:cs="Times New Roman"/>
          <w:sz w:val="26"/>
          <w:szCs w:val="26"/>
        </w:rPr>
        <w:t>«При выполнении мероприятий Программы к концу 2020 года ожидается достижение следующих результатов:</w:t>
      </w:r>
    </w:p>
    <w:p w:rsidR="00411C40" w:rsidRPr="009C224B" w:rsidRDefault="00411C40" w:rsidP="009C22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24B">
        <w:rPr>
          <w:rFonts w:ascii="Times New Roman" w:hAnsi="Times New Roman" w:cs="Times New Roman"/>
          <w:sz w:val="26"/>
          <w:szCs w:val="26"/>
        </w:rPr>
        <w:t xml:space="preserve">- объём сбора, вывоза и утилизации ТКО от ликвидации несанкционированных свалок составит </w:t>
      </w:r>
      <w:r w:rsidR="00331E04" w:rsidRPr="009C224B">
        <w:rPr>
          <w:rFonts w:ascii="Times New Roman" w:hAnsi="Times New Roman" w:cs="Times New Roman"/>
          <w:sz w:val="26"/>
          <w:szCs w:val="26"/>
        </w:rPr>
        <w:t>3266</w:t>
      </w:r>
      <w:r w:rsidRPr="009C224B">
        <w:rPr>
          <w:rFonts w:ascii="Times New Roman" w:hAnsi="Times New Roman" w:cs="Times New Roman"/>
          <w:sz w:val="26"/>
          <w:szCs w:val="26"/>
        </w:rPr>
        <w:t xml:space="preserve"> куб.м;</w:t>
      </w:r>
    </w:p>
    <w:p w:rsidR="00411C40" w:rsidRPr="009C224B" w:rsidRDefault="00411C40" w:rsidP="009C22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24B">
        <w:rPr>
          <w:rFonts w:ascii="Times New Roman" w:hAnsi="Times New Roman" w:cs="Times New Roman"/>
          <w:sz w:val="26"/>
          <w:szCs w:val="26"/>
        </w:rPr>
        <w:t xml:space="preserve">- количество деревьев (при </w:t>
      </w:r>
      <w:r w:rsidRPr="009C224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9C224B">
        <w:rPr>
          <w:rFonts w:ascii="Times New Roman" w:hAnsi="Times New Roman" w:cs="Times New Roman"/>
          <w:sz w:val="26"/>
          <w:szCs w:val="26"/>
        </w:rPr>
        <w:t xml:space="preserve"> ствола ≤ 52 см), подверженных санитарной обработке, на прибрежно-защитных полосах водных объектов составит </w:t>
      </w:r>
      <w:r w:rsidR="00430CEC" w:rsidRPr="009C224B">
        <w:rPr>
          <w:rFonts w:ascii="Times New Roman" w:hAnsi="Times New Roman" w:cs="Times New Roman"/>
          <w:sz w:val="26"/>
          <w:szCs w:val="26"/>
        </w:rPr>
        <w:t>37</w:t>
      </w:r>
      <w:r w:rsidRPr="009C224B">
        <w:rPr>
          <w:rFonts w:ascii="Times New Roman" w:hAnsi="Times New Roman" w:cs="Times New Roman"/>
          <w:sz w:val="26"/>
          <w:szCs w:val="26"/>
        </w:rPr>
        <w:t xml:space="preserve"> шт.;</w:t>
      </w:r>
    </w:p>
    <w:p w:rsidR="00411C40" w:rsidRPr="009C224B" w:rsidRDefault="00411C40" w:rsidP="009C22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24B">
        <w:rPr>
          <w:rFonts w:ascii="Times New Roman" w:hAnsi="Times New Roman" w:cs="Times New Roman"/>
          <w:sz w:val="26"/>
          <w:szCs w:val="26"/>
        </w:rPr>
        <w:t xml:space="preserve">- площади, подлежащие </w:t>
      </w:r>
      <w:proofErr w:type="spellStart"/>
      <w:r w:rsidRPr="009C224B">
        <w:rPr>
          <w:rFonts w:ascii="Times New Roman" w:hAnsi="Times New Roman" w:cs="Times New Roman"/>
          <w:sz w:val="26"/>
          <w:szCs w:val="26"/>
        </w:rPr>
        <w:t>акарицидной</w:t>
      </w:r>
      <w:proofErr w:type="spellEnd"/>
      <w:r w:rsidRPr="009C224B">
        <w:rPr>
          <w:rFonts w:ascii="Times New Roman" w:hAnsi="Times New Roman" w:cs="Times New Roman"/>
          <w:sz w:val="26"/>
          <w:szCs w:val="26"/>
        </w:rPr>
        <w:t xml:space="preserve"> обработке, составят </w:t>
      </w:r>
      <w:r w:rsidR="009C224B">
        <w:rPr>
          <w:rFonts w:ascii="Times New Roman" w:hAnsi="Times New Roman" w:cs="Times New Roman"/>
          <w:sz w:val="26"/>
          <w:szCs w:val="26"/>
        </w:rPr>
        <w:t>104,446</w:t>
      </w:r>
      <w:r w:rsidRPr="009C224B">
        <w:rPr>
          <w:rFonts w:ascii="Times New Roman" w:hAnsi="Times New Roman" w:cs="Times New Roman"/>
          <w:sz w:val="26"/>
          <w:szCs w:val="26"/>
        </w:rPr>
        <w:t> га;</w:t>
      </w:r>
    </w:p>
    <w:p w:rsidR="00411C40" w:rsidRPr="009C224B" w:rsidRDefault="00411C40" w:rsidP="009C22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24B">
        <w:rPr>
          <w:rFonts w:ascii="Times New Roman" w:hAnsi="Times New Roman" w:cs="Times New Roman"/>
          <w:sz w:val="26"/>
          <w:szCs w:val="26"/>
        </w:rPr>
        <w:t>- количество обустроенных контейнерных площадок составит 1</w:t>
      </w:r>
      <w:r w:rsidR="00430CEC" w:rsidRPr="009C224B">
        <w:rPr>
          <w:rFonts w:ascii="Times New Roman" w:hAnsi="Times New Roman" w:cs="Times New Roman"/>
          <w:sz w:val="26"/>
          <w:szCs w:val="26"/>
        </w:rPr>
        <w:t>0</w:t>
      </w:r>
      <w:r w:rsidRPr="009C224B">
        <w:rPr>
          <w:rFonts w:ascii="Times New Roman" w:hAnsi="Times New Roman" w:cs="Times New Roman"/>
          <w:sz w:val="26"/>
          <w:szCs w:val="26"/>
        </w:rPr>
        <w:t> шт.;</w:t>
      </w:r>
    </w:p>
    <w:p w:rsidR="00411C40" w:rsidRDefault="00411C40" w:rsidP="009C22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224B">
        <w:rPr>
          <w:rFonts w:ascii="Times New Roman" w:hAnsi="Times New Roman" w:cs="Times New Roman"/>
          <w:sz w:val="26"/>
          <w:szCs w:val="26"/>
        </w:rPr>
        <w:t>- количество подготовленных информационных материалов о способах безопасного обращения с отходами составит 4007 шт.»</w:t>
      </w:r>
    </w:p>
    <w:p w:rsidR="009C224B" w:rsidRPr="00AA3181" w:rsidRDefault="009C224B" w:rsidP="009C224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AA3181">
        <w:rPr>
          <w:rFonts w:ascii="Times New Roman" w:hAnsi="Times New Roman" w:cs="Times New Roman"/>
          <w:sz w:val="26"/>
          <w:szCs w:val="26"/>
        </w:rPr>
        <w:t>В разделе «</w:t>
      </w:r>
      <w:r w:rsidR="00AA3181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AA3181">
        <w:rPr>
          <w:rFonts w:ascii="Times New Roman" w:hAnsi="Times New Roman" w:cs="Times New Roman"/>
          <w:sz w:val="26"/>
          <w:szCs w:val="26"/>
        </w:rPr>
        <w:t>. Механизм реализации Программы» с</w:t>
      </w:r>
      <w:r w:rsidR="00403782">
        <w:rPr>
          <w:rFonts w:ascii="Times New Roman" w:hAnsi="Times New Roman" w:cs="Times New Roman"/>
          <w:sz w:val="26"/>
          <w:szCs w:val="26"/>
        </w:rPr>
        <w:t>лова</w:t>
      </w:r>
      <w:r w:rsidR="00AA3181">
        <w:rPr>
          <w:rFonts w:ascii="Times New Roman" w:hAnsi="Times New Roman" w:cs="Times New Roman"/>
          <w:sz w:val="26"/>
          <w:szCs w:val="26"/>
        </w:rPr>
        <w:t xml:space="preserve"> «Контроль за реализацией Программы осуществляет координатор Программы – заместитель Главы Администрации г. Переславля-Залесского</w:t>
      </w:r>
      <w:r w:rsidR="00403782">
        <w:rPr>
          <w:rFonts w:ascii="Times New Roman" w:hAnsi="Times New Roman" w:cs="Times New Roman"/>
          <w:sz w:val="26"/>
          <w:szCs w:val="26"/>
        </w:rPr>
        <w:t xml:space="preserve"> В.Ю. </w:t>
      </w:r>
      <w:proofErr w:type="spellStart"/>
      <w:r w:rsidR="00403782">
        <w:rPr>
          <w:rFonts w:ascii="Times New Roman" w:hAnsi="Times New Roman" w:cs="Times New Roman"/>
          <w:sz w:val="26"/>
          <w:szCs w:val="26"/>
        </w:rPr>
        <w:t>Леженко</w:t>
      </w:r>
      <w:proofErr w:type="spellEnd"/>
      <w:r w:rsidR="00403782">
        <w:rPr>
          <w:rFonts w:ascii="Times New Roman" w:hAnsi="Times New Roman" w:cs="Times New Roman"/>
          <w:sz w:val="26"/>
          <w:szCs w:val="26"/>
        </w:rPr>
        <w:t>.» заменить словами</w:t>
      </w:r>
      <w:r w:rsidR="00AA3181">
        <w:rPr>
          <w:rFonts w:ascii="Times New Roman" w:hAnsi="Times New Roman" w:cs="Times New Roman"/>
          <w:sz w:val="26"/>
          <w:szCs w:val="26"/>
        </w:rPr>
        <w:t xml:space="preserve"> «Контроль за реализацией Программы осуществляет координатор Программы – заместитель Главы Администрации города Переславля-Залесского А.К. Евстигнеев.»</w:t>
      </w:r>
    </w:p>
    <w:p w:rsidR="007F24BA" w:rsidRPr="009C224B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1.</w:t>
      </w:r>
      <w:r w:rsidR="00AA3181">
        <w:rPr>
          <w:rFonts w:ascii="Times New Roman" w:hAnsi="Times New Roman"/>
          <w:sz w:val="26"/>
          <w:szCs w:val="26"/>
        </w:rPr>
        <w:t>6</w:t>
      </w:r>
      <w:r w:rsidRPr="009C224B">
        <w:rPr>
          <w:rFonts w:ascii="Times New Roman" w:hAnsi="Times New Roman"/>
          <w:sz w:val="26"/>
          <w:szCs w:val="26"/>
        </w:rPr>
        <w:t>. Раздел «</w:t>
      </w:r>
      <w:r w:rsidRPr="009C224B">
        <w:rPr>
          <w:rFonts w:ascii="Times New Roman" w:hAnsi="Times New Roman"/>
          <w:sz w:val="26"/>
          <w:szCs w:val="26"/>
          <w:lang w:val="en-US"/>
        </w:rPr>
        <w:t>VI</w:t>
      </w:r>
      <w:r w:rsidRPr="009C224B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9C224B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95B5A" w:rsidRPr="009C224B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9C224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C224B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8F44B5" w:rsidRPr="009C224B">
        <w:rPr>
          <w:rFonts w:ascii="Times New Roman" w:hAnsi="Times New Roman"/>
          <w:sz w:val="26"/>
          <w:szCs w:val="26"/>
        </w:rPr>
        <w:t>возложить на заместителя Главы Администрации го</w:t>
      </w:r>
      <w:r w:rsidR="003B14F5">
        <w:rPr>
          <w:rFonts w:ascii="Times New Roman" w:hAnsi="Times New Roman"/>
          <w:sz w:val="26"/>
          <w:szCs w:val="26"/>
        </w:rPr>
        <w:t xml:space="preserve">рода Переславля-Залесского </w:t>
      </w:r>
      <w:r w:rsidR="008F44B5" w:rsidRPr="009C224B">
        <w:rPr>
          <w:rFonts w:ascii="Times New Roman" w:hAnsi="Times New Roman"/>
          <w:sz w:val="26"/>
          <w:szCs w:val="26"/>
        </w:rPr>
        <w:t>Евстигнеева</w:t>
      </w:r>
      <w:r w:rsidR="003B14F5">
        <w:rPr>
          <w:rFonts w:ascii="Times New Roman" w:hAnsi="Times New Roman"/>
          <w:sz w:val="26"/>
          <w:szCs w:val="26"/>
        </w:rPr>
        <w:t xml:space="preserve"> А.К</w:t>
      </w:r>
      <w:r w:rsidRPr="009C224B">
        <w:rPr>
          <w:rFonts w:ascii="Times New Roman" w:hAnsi="Times New Roman"/>
          <w:sz w:val="26"/>
          <w:szCs w:val="26"/>
        </w:rPr>
        <w:t>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AC5A49" w:rsidRPr="009C224B" w:rsidRDefault="00AC5A49" w:rsidP="00AA3181">
      <w:pPr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8F44B5" w:rsidRPr="009C224B">
        <w:rPr>
          <w:rFonts w:ascii="Times New Roman" w:hAnsi="Times New Roman"/>
          <w:sz w:val="26"/>
          <w:szCs w:val="26"/>
        </w:rPr>
        <w:t>а городского округа</w:t>
      </w:r>
      <w:r w:rsidRPr="009C224B">
        <w:rPr>
          <w:rFonts w:ascii="Times New Roman" w:hAnsi="Times New Roman"/>
          <w:sz w:val="26"/>
          <w:szCs w:val="26"/>
        </w:rPr>
        <w:t xml:space="preserve"> </w:t>
      </w:r>
    </w:p>
    <w:p w:rsidR="00F32E6E" w:rsidRPr="009C224B" w:rsidRDefault="007F24BA" w:rsidP="003B14F5">
      <w:pPr>
        <w:tabs>
          <w:tab w:val="left" w:pos="7371"/>
        </w:tabs>
        <w:rPr>
          <w:rFonts w:ascii="Times New Roman" w:hAnsi="Times New Roman"/>
          <w:sz w:val="26"/>
          <w:szCs w:val="26"/>
        </w:rPr>
        <w:sectPr w:rsidR="00F32E6E" w:rsidRPr="009C224B" w:rsidSect="003B14F5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города Переславл</w:t>
      </w:r>
      <w:r w:rsidR="00AC5A49" w:rsidRPr="009C224B">
        <w:rPr>
          <w:rFonts w:ascii="Times New Roman" w:hAnsi="Times New Roman"/>
          <w:sz w:val="26"/>
          <w:szCs w:val="26"/>
        </w:rPr>
        <w:t>я-Залесского</w:t>
      </w:r>
      <w:r w:rsidR="00AC5A49" w:rsidRPr="009C224B">
        <w:rPr>
          <w:rFonts w:ascii="Times New Roman" w:hAnsi="Times New Roman"/>
          <w:sz w:val="26"/>
          <w:szCs w:val="26"/>
        </w:rPr>
        <w:tab/>
      </w:r>
      <w:r w:rsidR="003B14F5">
        <w:rPr>
          <w:rFonts w:ascii="Times New Roman" w:hAnsi="Times New Roman"/>
          <w:sz w:val="26"/>
          <w:szCs w:val="26"/>
        </w:rPr>
        <w:t xml:space="preserve">В.А. </w:t>
      </w:r>
      <w:r w:rsidR="008F44B5" w:rsidRPr="009C224B">
        <w:rPr>
          <w:rFonts w:ascii="Times New Roman" w:hAnsi="Times New Roman"/>
          <w:sz w:val="26"/>
          <w:szCs w:val="26"/>
        </w:rPr>
        <w:t>Астраханцев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="00854937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AC5A49" w:rsidRPr="002B7262" w:rsidRDefault="00854937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AC5A49">
        <w:rPr>
          <w:rFonts w:ascii="Times New Roman" w:hAnsi="Times New Roman"/>
          <w:sz w:val="24"/>
          <w:szCs w:val="24"/>
        </w:rPr>
        <w:t xml:space="preserve"> </w:t>
      </w:r>
      <w:r w:rsidR="00AC5A49"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Default="00AC5A49" w:rsidP="00AA3181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 w:rsidR="00F3339E">
        <w:rPr>
          <w:rFonts w:ascii="Times New Roman" w:hAnsi="Times New Roman"/>
          <w:sz w:val="24"/>
          <w:szCs w:val="24"/>
        </w:rPr>
        <w:t xml:space="preserve"> </w:t>
      </w:r>
      <w:r w:rsidR="00F3339E" w:rsidRPr="00F3339E">
        <w:rPr>
          <w:rFonts w:ascii="Times New Roman" w:hAnsi="Times New Roman" w:cs="Times New Roman"/>
          <w:sz w:val="24"/>
          <w:szCs w:val="24"/>
        </w:rPr>
        <w:t xml:space="preserve">12.04.2019  № ПОС.03-0828/19 </w:t>
      </w:r>
      <w:r w:rsidR="00F3339E">
        <w:rPr>
          <w:rFonts w:ascii="Times New Roman" w:hAnsi="Times New Roman"/>
          <w:sz w:val="24"/>
          <w:szCs w:val="24"/>
        </w:rPr>
        <w:t xml:space="preserve">                </w:t>
      </w:r>
    </w:p>
    <w:p w:rsidR="00F3339E" w:rsidRPr="002B7262" w:rsidRDefault="00F3339E" w:rsidP="00AA3181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</w:p>
    <w:p w:rsidR="00AC5A49" w:rsidRDefault="00AC5A49" w:rsidP="00AC5A49">
      <w:pPr>
        <w:tabs>
          <w:tab w:val="left" w:pos="10632"/>
        </w:tabs>
        <w:ind w:left="6660"/>
        <w:rPr>
          <w:rFonts w:ascii="Times New Roman" w:hAnsi="Times New Roman" w:cs="Times New Roman"/>
          <w:color w:val="000000"/>
          <w:sz w:val="20"/>
          <w:szCs w:val="20"/>
        </w:rPr>
      </w:pPr>
    </w:p>
    <w:p w:rsidR="00AC5A49" w:rsidRPr="003B14F5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3B14F5">
        <w:rPr>
          <w:rFonts w:ascii="Times New Roman" w:hAnsi="Times New Roman" w:cs="Times New Roman"/>
          <w:sz w:val="24"/>
          <w:szCs w:val="24"/>
        </w:rPr>
        <w:t xml:space="preserve"> Перечень мероприятий Программы</w:t>
      </w:r>
    </w:p>
    <w:p w:rsidR="00D54F03" w:rsidRPr="00BF612E" w:rsidRDefault="00D54F03" w:rsidP="00C9547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062" w:type="dxa"/>
        <w:tblInd w:w="534" w:type="dxa"/>
        <w:tblLook w:val="04A0"/>
      </w:tblPr>
      <w:tblGrid>
        <w:gridCol w:w="954"/>
        <w:gridCol w:w="4886"/>
        <w:gridCol w:w="992"/>
        <w:gridCol w:w="1106"/>
        <w:gridCol w:w="170"/>
        <w:gridCol w:w="1843"/>
        <w:gridCol w:w="1984"/>
        <w:gridCol w:w="2127"/>
      </w:tblGrid>
      <w:tr w:rsidR="00D54F03" w:rsidRPr="003B14F5" w:rsidTr="00072E84">
        <w:trPr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3B14F5" w:rsidTr="00072E84">
        <w:trPr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D54F03" w:rsidRPr="003B14F5" w:rsidTr="00072E84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54F03" w:rsidRPr="003B14F5" w:rsidTr="00072E84">
        <w:trPr>
          <w:trHeight w:val="63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3B14F5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D54F03" w:rsidRPr="003B14F5" w:rsidTr="00072E84">
        <w:trPr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7255C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3B14F5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D54F03" w:rsidRPr="003B14F5" w:rsidTr="009B248D">
        <w:trPr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1 447,98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A43AAC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1 964,35</w:t>
            </w:r>
          </w:p>
        </w:tc>
      </w:tr>
      <w:tr w:rsidR="00D54F03" w:rsidRPr="003B14F5" w:rsidTr="00072E84">
        <w:trPr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3B14F5" w:rsidTr="00072E84">
        <w:trPr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1 447,98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1 964,35</w:t>
            </w:r>
          </w:p>
        </w:tc>
      </w:tr>
      <w:tr w:rsidR="00064A83" w:rsidRPr="003B14F5" w:rsidTr="00072E84">
        <w:trPr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3B14F5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A83" w:rsidRPr="003B14F5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3B14F5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3B14F5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Pr="003B14F5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3B14F5" w:rsidRDefault="00BE1031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354,38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3B14F5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3B14F5" w:rsidTr="009B248D">
        <w:trPr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4F03" w:rsidRPr="003B14F5" w:rsidTr="00072E84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3B14F5" w:rsidTr="00072E84">
        <w:trPr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3B14F5" w:rsidTr="009B248D">
        <w:trPr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1 188,53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3B14F5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1 015,98</w:t>
            </w:r>
          </w:p>
        </w:tc>
      </w:tr>
      <w:tr w:rsidR="00D54F03" w:rsidRPr="003B14F5" w:rsidTr="00072E84">
        <w:trPr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  <w:r w:rsidR="00B30B79"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3B14F5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3B14F5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1 188,53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3B14F5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1 015,98</w:t>
            </w:r>
          </w:p>
        </w:tc>
      </w:tr>
      <w:tr w:rsidR="00904BE2" w:rsidRPr="003B14F5" w:rsidTr="009B248D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3B14F5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3B14F5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3B14F5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3B14F5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3B14F5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850,00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3B14F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3B14F5" w:rsidTr="006F7BE1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ТКО и мощностей по утилизации отходов и фракций после обработки ТКО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256,45</w:t>
            </w:r>
          </w:p>
        </w:tc>
      </w:tr>
      <w:tr w:rsidR="006F7BE1" w:rsidRPr="003B14F5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3B14F5" w:rsidTr="00072E84">
        <w:trPr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300,00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256,45</w:t>
            </w:r>
          </w:p>
        </w:tc>
      </w:tr>
      <w:tr w:rsidR="006F7BE1" w:rsidRPr="003B14F5" w:rsidTr="00072E84">
        <w:trPr>
          <w:trHeight w:val="75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</w:tr>
      <w:tr w:rsidR="006F7BE1" w:rsidRPr="003B14F5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6F7BE1" w:rsidRPr="003B14F5" w:rsidTr="00072E84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F7BE1" w:rsidRPr="003B14F5" w:rsidTr="00072E84">
        <w:trPr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7BE1" w:rsidRPr="003B14F5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6F7BE1" w:rsidRPr="003B14F5" w:rsidTr="00072E84">
        <w:trPr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153,10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130,87</w:t>
            </w:r>
          </w:p>
        </w:tc>
      </w:tr>
      <w:tr w:rsidR="006F7BE1" w:rsidRPr="003B14F5" w:rsidTr="00072E84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3B14F5" w:rsidTr="00072E84">
        <w:trPr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CB4748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153,10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130,87</w:t>
            </w:r>
          </w:p>
        </w:tc>
      </w:tr>
      <w:tr w:rsidR="006F7BE1" w:rsidRPr="003B14F5" w:rsidTr="00072E84">
        <w:trPr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3B14F5" w:rsidRDefault="006F7BE1" w:rsidP="006F7BE1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3B14F5" w:rsidRDefault="006F7BE1" w:rsidP="006F7BE1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3B14F5" w:rsidTr="00072E84">
        <w:trPr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562,98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F7BE1" w:rsidRPr="003B14F5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481,24</w:t>
            </w:r>
          </w:p>
        </w:tc>
      </w:tr>
      <w:tr w:rsidR="006F7BE1" w:rsidRPr="003B14F5" w:rsidTr="00072E84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3B14F5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7BE1" w:rsidRPr="003B14F5" w:rsidRDefault="00CB4748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562,98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7BE1" w:rsidRPr="003B14F5" w:rsidRDefault="00CB4748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481,24</w:t>
            </w:r>
          </w:p>
        </w:tc>
      </w:tr>
      <w:tr w:rsidR="00CB4748" w:rsidRPr="003B14F5" w:rsidTr="00CB4748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Смоленское, с. Купанское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3B14F5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B4748" w:rsidRPr="003B14F5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384,67</w:t>
            </w:r>
          </w:p>
        </w:tc>
      </w:tr>
      <w:tr w:rsidR="00CB4748" w:rsidRPr="003B14F5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3B14F5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450,00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384,67</w:t>
            </w:r>
          </w:p>
        </w:tc>
      </w:tr>
      <w:tr w:rsidR="00CB4748" w:rsidRPr="003B14F5" w:rsidTr="00072E84">
        <w:trPr>
          <w:trHeight w:val="70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</w:tr>
      <w:tr w:rsidR="00CB4748" w:rsidRPr="003B14F5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3B14F5" w:rsidTr="00072E84">
        <w:trPr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</w:tr>
      <w:tr w:rsidR="00CB4748" w:rsidRPr="003B14F5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</w:tr>
      <w:tr w:rsidR="00CB4748" w:rsidRPr="003B14F5" w:rsidTr="00072E84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акарицид</w:t>
            </w:r>
            <w:r w:rsidR="003076A8"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</w:t>
            </w:r>
            <w:proofErr w:type="spellEnd"/>
            <w:r w:rsidR="003076A8"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156,91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3B14F5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134,13</w:t>
            </w:r>
          </w:p>
        </w:tc>
      </w:tr>
      <w:tr w:rsidR="00CB4748" w:rsidRPr="003B14F5" w:rsidTr="00072E84">
        <w:trPr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3B14F5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156,91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134,13</w:t>
            </w:r>
          </w:p>
        </w:tc>
      </w:tr>
      <w:tr w:rsidR="00CB4748" w:rsidRPr="003B14F5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4748" w:rsidRPr="003B14F5" w:rsidRDefault="00CB4748" w:rsidP="00CB4748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4748" w:rsidRPr="003B14F5" w:rsidRDefault="00CB4748" w:rsidP="00CB4748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3B14F5" w:rsidTr="00072E84">
        <w:trPr>
          <w:trHeight w:val="630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</w:tr>
      <w:tr w:rsidR="00CB4748" w:rsidRPr="003B14F5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3B14F5" w:rsidTr="00072E84">
        <w:trPr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B4748" w:rsidRPr="003B14F5" w:rsidTr="00072E84">
        <w:trPr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B4748" w:rsidRPr="003B14F5" w:rsidTr="00072E84">
        <w:trPr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B4748" w:rsidRPr="003B14F5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CB4748" w:rsidRPr="003B14F5" w:rsidTr="003076A8">
        <w:trPr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854,82</w:t>
            </w:r>
          </w:p>
        </w:tc>
      </w:tr>
      <w:tr w:rsidR="00CB4748" w:rsidRPr="003B14F5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3B14F5" w:rsidTr="00072E84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1 000,00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854,82</w:t>
            </w:r>
          </w:p>
        </w:tc>
      </w:tr>
      <w:tr w:rsidR="00CB4748" w:rsidRPr="003B14F5" w:rsidTr="003076A8">
        <w:trPr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132,03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112,86</w:t>
            </w:r>
          </w:p>
        </w:tc>
      </w:tr>
      <w:tr w:rsidR="00CB4748" w:rsidRPr="003B14F5" w:rsidTr="00072E84">
        <w:trPr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3B14F5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132,03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112,86</w:t>
            </w:r>
          </w:p>
        </w:tc>
      </w:tr>
      <w:tr w:rsidR="00CB4748" w:rsidRPr="003B14F5" w:rsidTr="00072E84">
        <w:trPr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B4748" w:rsidRPr="003B14F5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B4748" w:rsidRPr="003B14F5" w:rsidTr="00072E84">
        <w:trPr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748" w:rsidRPr="003B14F5" w:rsidTr="00072E84">
        <w:trPr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3B14F5" w:rsidTr="00072E84">
        <w:trPr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3076A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3B14F5" w:rsidTr="00072E84">
        <w:trPr>
          <w:trHeight w:val="64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</w:tr>
      <w:tr w:rsidR="00CB4748" w:rsidRPr="003B14F5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B4748" w:rsidRPr="003B14F5" w:rsidTr="00072E84">
        <w:trPr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B4748" w:rsidRPr="003B14F5" w:rsidTr="00072E84">
        <w:trPr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CB4748" w:rsidRPr="003B14F5" w:rsidTr="00072E84">
        <w:trPr>
          <w:trHeight w:val="315"/>
        </w:trPr>
        <w:tc>
          <w:tcPr>
            <w:tcW w:w="140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CB4748" w:rsidRPr="003B14F5" w:rsidTr="007D1BF3">
        <w:trPr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CB4748" w:rsidRPr="003B14F5" w:rsidTr="007D1BF3">
        <w:trPr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158,47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B4748" w:rsidRPr="003B14F5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135,46</w:t>
            </w:r>
          </w:p>
        </w:tc>
      </w:tr>
      <w:tr w:rsidR="00CB4748" w:rsidRPr="003B14F5" w:rsidTr="00072E84">
        <w:trPr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CB4748" w:rsidRPr="003B14F5" w:rsidTr="00072E84">
        <w:trPr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158,47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748" w:rsidRPr="003B14F5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iCs/>
                <w:sz w:val="24"/>
                <w:szCs w:val="24"/>
              </w:rPr>
              <w:t>135,46</w:t>
            </w:r>
          </w:p>
        </w:tc>
      </w:tr>
      <w:tr w:rsidR="00CB4748" w:rsidRPr="003B14F5" w:rsidTr="00072E84">
        <w:trPr>
          <w:trHeight w:val="315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6 400,00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5 470,83</w:t>
            </w:r>
          </w:p>
        </w:tc>
      </w:tr>
      <w:tr w:rsidR="00CB4748" w:rsidRPr="003B14F5" w:rsidTr="00072E84">
        <w:trPr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sz w:val="24"/>
                <w:szCs w:val="24"/>
              </w:rPr>
              <w:t> 0,00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</w:tr>
      <w:tr w:rsidR="00CB4748" w:rsidRPr="003B14F5" w:rsidTr="00072E84">
        <w:trPr>
          <w:trHeight w:val="630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CB4748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6 400,00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4748" w:rsidRPr="003B14F5" w:rsidRDefault="007D1BF3" w:rsidP="00CB474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B14F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5 470,83</w:t>
            </w:r>
          </w:p>
        </w:tc>
      </w:tr>
    </w:tbl>
    <w:p w:rsidR="00495B5A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sectPr w:rsidR="00495B5A" w:rsidSect="00AA31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64A83"/>
    <w:rsid w:val="00072E84"/>
    <w:rsid w:val="000743C8"/>
    <w:rsid w:val="00076A83"/>
    <w:rsid w:val="000D2F60"/>
    <w:rsid w:val="00105F7A"/>
    <w:rsid w:val="001369BB"/>
    <w:rsid w:val="00145AD7"/>
    <w:rsid w:val="0019093F"/>
    <w:rsid w:val="001A1BB4"/>
    <w:rsid w:val="001B1407"/>
    <w:rsid w:val="001B764D"/>
    <w:rsid w:val="001F2665"/>
    <w:rsid w:val="001F5053"/>
    <w:rsid w:val="00217E27"/>
    <w:rsid w:val="002B49C0"/>
    <w:rsid w:val="002E3E15"/>
    <w:rsid w:val="003001D1"/>
    <w:rsid w:val="003076A8"/>
    <w:rsid w:val="003107EE"/>
    <w:rsid w:val="00331E04"/>
    <w:rsid w:val="003618A1"/>
    <w:rsid w:val="003744BC"/>
    <w:rsid w:val="003A3C47"/>
    <w:rsid w:val="003B14F5"/>
    <w:rsid w:val="003C50A2"/>
    <w:rsid w:val="00403782"/>
    <w:rsid w:val="00411C40"/>
    <w:rsid w:val="00430CEC"/>
    <w:rsid w:val="00437B10"/>
    <w:rsid w:val="00495B5A"/>
    <w:rsid w:val="00554F3F"/>
    <w:rsid w:val="00566CBA"/>
    <w:rsid w:val="005D3E4C"/>
    <w:rsid w:val="006A1036"/>
    <w:rsid w:val="006E11AC"/>
    <w:rsid w:val="006F7BE1"/>
    <w:rsid w:val="00703285"/>
    <w:rsid w:val="007255CD"/>
    <w:rsid w:val="00741987"/>
    <w:rsid w:val="007D1BF3"/>
    <w:rsid w:val="007F24BA"/>
    <w:rsid w:val="0080436D"/>
    <w:rsid w:val="00854937"/>
    <w:rsid w:val="00874B2E"/>
    <w:rsid w:val="008A54C2"/>
    <w:rsid w:val="008B19E8"/>
    <w:rsid w:val="008F44B5"/>
    <w:rsid w:val="008F52F2"/>
    <w:rsid w:val="00903014"/>
    <w:rsid w:val="00904BE2"/>
    <w:rsid w:val="00943F36"/>
    <w:rsid w:val="00992C35"/>
    <w:rsid w:val="009B248D"/>
    <w:rsid w:val="009C224B"/>
    <w:rsid w:val="009C5881"/>
    <w:rsid w:val="00A27FE6"/>
    <w:rsid w:val="00A35050"/>
    <w:rsid w:val="00A42BD7"/>
    <w:rsid w:val="00A43AAC"/>
    <w:rsid w:val="00A941BC"/>
    <w:rsid w:val="00AA3181"/>
    <w:rsid w:val="00AA7E3B"/>
    <w:rsid w:val="00AB280E"/>
    <w:rsid w:val="00AC5A49"/>
    <w:rsid w:val="00B30B79"/>
    <w:rsid w:val="00B7362B"/>
    <w:rsid w:val="00BE1031"/>
    <w:rsid w:val="00C03B8E"/>
    <w:rsid w:val="00C20CFC"/>
    <w:rsid w:val="00C56579"/>
    <w:rsid w:val="00C641B7"/>
    <w:rsid w:val="00C67766"/>
    <w:rsid w:val="00C9547F"/>
    <w:rsid w:val="00CB4748"/>
    <w:rsid w:val="00CD7B0D"/>
    <w:rsid w:val="00D1617D"/>
    <w:rsid w:val="00D346DE"/>
    <w:rsid w:val="00D44E43"/>
    <w:rsid w:val="00D54F03"/>
    <w:rsid w:val="00DB1CEB"/>
    <w:rsid w:val="00DF1CCF"/>
    <w:rsid w:val="00DF6551"/>
    <w:rsid w:val="00E33BFF"/>
    <w:rsid w:val="00E42815"/>
    <w:rsid w:val="00E5737D"/>
    <w:rsid w:val="00E840B6"/>
    <w:rsid w:val="00ED50AC"/>
    <w:rsid w:val="00F25845"/>
    <w:rsid w:val="00F32E6E"/>
    <w:rsid w:val="00F3339E"/>
    <w:rsid w:val="00F43EAC"/>
    <w:rsid w:val="00F872B3"/>
    <w:rsid w:val="00FA49D8"/>
    <w:rsid w:val="00FC73C1"/>
    <w:rsid w:val="00FD12E9"/>
    <w:rsid w:val="00FE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0052A6-8FC3-467F-A61E-6A7991C5D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5</cp:revision>
  <cp:lastPrinted>2019-04-11T08:58:00Z</cp:lastPrinted>
  <dcterms:created xsi:type="dcterms:W3CDTF">2019-03-28T07:28:00Z</dcterms:created>
  <dcterms:modified xsi:type="dcterms:W3CDTF">2019-04-12T06:59:00Z</dcterms:modified>
</cp:coreProperties>
</file>