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A1B" w:rsidRPr="00475A1B" w:rsidRDefault="00CC592E" w:rsidP="00475A1B">
      <w:pPr>
        <w:jc w:val="center"/>
        <w:rPr>
          <w:sz w:val="26"/>
          <w:szCs w:val="26"/>
        </w:rPr>
      </w:pPr>
      <w:r>
        <w:t xml:space="preserve">                    </w:t>
      </w:r>
      <w:r w:rsidR="00746E2B" w:rsidRPr="00746E2B">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6.25pt" fillcolor="window">
            <v:imagedata r:id="rId8" o:title=""/>
          </v:shape>
        </w:pict>
      </w:r>
    </w:p>
    <w:p w:rsidR="00475A1B" w:rsidRPr="00475A1B" w:rsidRDefault="00475A1B" w:rsidP="00475A1B">
      <w:pPr>
        <w:overflowPunct w:val="0"/>
        <w:autoSpaceDE w:val="0"/>
        <w:autoSpaceDN w:val="0"/>
        <w:adjustRightInd w:val="0"/>
        <w:jc w:val="center"/>
        <w:rPr>
          <w:sz w:val="26"/>
          <w:szCs w:val="26"/>
        </w:rPr>
      </w:pPr>
    </w:p>
    <w:p w:rsidR="00475A1B" w:rsidRPr="00475A1B" w:rsidRDefault="00475A1B" w:rsidP="00475A1B">
      <w:pPr>
        <w:ind w:left="283" w:hanging="283"/>
        <w:jc w:val="center"/>
        <w:rPr>
          <w:sz w:val="26"/>
          <w:szCs w:val="26"/>
        </w:rPr>
      </w:pPr>
      <w:r w:rsidRPr="00475A1B">
        <w:rPr>
          <w:sz w:val="26"/>
          <w:szCs w:val="26"/>
        </w:rPr>
        <w:t xml:space="preserve">АДМИНИСТРАЦИЯ ГОРОДСКОГО ОКРУГА </w:t>
      </w:r>
    </w:p>
    <w:p w:rsidR="00475A1B" w:rsidRPr="00475A1B" w:rsidRDefault="00475A1B" w:rsidP="00475A1B">
      <w:pPr>
        <w:ind w:left="283" w:hanging="283"/>
        <w:jc w:val="center"/>
        <w:rPr>
          <w:sz w:val="26"/>
          <w:szCs w:val="26"/>
        </w:rPr>
      </w:pPr>
      <w:r w:rsidRPr="00475A1B">
        <w:rPr>
          <w:sz w:val="26"/>
          <w:szCs w:val="26"/>
        </w:rPr>
        <w:t>ГОРОДА ПЕРЕСЛАВЛЯ-ЗАЛЕССКОГО</w:t>
      </w:r>
    </w:p>
    <w:p w:rsidR="00475A1B" w:rsidRPr="00475A1B" w:rsidRDefault="00475A1B" w:rsidP="00475A1B">
      <w:pPr>
        <w:ind w:left="283" w:hanging="283"/>
        <w:jc w:val="center"/>
        <w:rPr>
          <w:sz w:val="26"/>
          <w:szCs w:val="26"/>
        </w:rPr>
      </w:pPr>
      <w:r w:rsidRPr="00475A1B">
        <w:rPr>
          <w:sz w:val="26"/>
          <w:szCs w:val="26"/>
        </w:rPr>
        <w:t>ЯРОСЛАВСКОЙ ОБЛАСТИ</w:t>
      </w:r>
    </w:p>
    <w:p w:rsidR="00475A1B" w:rsidRPr="00475A1B" w:rsidRDefault="00475A1B" w:rsidP="00475A1B">
      <w:pPr>
        <w:ind w:left="283"/>
        <w:jc w:val="center"/>
        <w:rPr>
          <w:sz w:val="26"/>
          <w:szCs w:val="26"/>
        </w:rPr>
      </w:pPr>
    </w:p>
    <w:p w:rsidR="00475A1B" w:rsidRPr="00475A1B" w:rsidRDefault="00475A1B" w:rsidP="00475A1B">
      <w:pPr>
        <w:ind w:left="283"/>
        <w:jc w:val="center"/>
        <w:rPr>
          <w:sz w:val="26"/>
          <w:szCs w:val="26"/>
        </w:rPr>
      </w:pPr>
      <w:r w:rsidRPr="00475A1B">
        <w:rPr>
          <w:sz w:val="26"/>
          <w:szCs w:val="26"/>
        </w:rPr>
        <w:t>ПОСТАНОВЛЕНИЕ</w:t>
      </w:r>
    </w:p>
    <w:p w:rsidR="00475A1B" w:rsidRPr="00475A1B" w:rsidRDefault="00475A1B" w:rsidP="00475A1B">
      <w:pPr>
        <w:overflowPunct w:val="0"/>
        <w:autoSpaceDE w:val="0"/>
        <w:autoSpaceDN w:val="0"/>
        <w:adjustRightInd w:val="0"/>
        <w:rPr>
          <w:sz w:val="26"/>
          <w:szCs w:val="26"/>
        </w:rPr>
      </w:pPr>
    </w:p>
    <w:p w:rsidR="00475A1B" w:rsidRPr="00475A1B" w:rsidRDefault="00475A1B" w:rsidP="00475A1B">
      <w:pPr>
        <w:overflowPunct w:val="0"/>
        <w:autoSpaceDE w:val="0"/>
        <w:autoSpaceDN w:val="0"/>
        <w:adjustRightInd w:val="0"/>
        <w:rPr>
          <w:sz w:val="26"/>
          <w:szCs w:val="26"/>
        </w:rPr>
      </w:pPr>
    </w:p>
    <w:p w:rsidR="00475A1B" w:rsidRPr="00475A1B" w:rsidRDefault="00475A1B" w:rsidP="00475A1B">
      <w:pPr>
        <w:rPr>
          <w:sz w:val="26"/>
          <w:szCs w:val="26"/>
        </w:rPr>
      </w:pPr>
      <w:r w:rsidRPr="00475A1B">
        <w:rPr>
          <w:sz w:val="26"/>
          <w:szCs w:val="26"/>
        </w:rPr>
        <w:t>От</w:t>
      </w:r>
      <w:r w:rsidR="00A41496">
        <w:rPr>
          <w:sz w:val="26"/>
          <w:szCs w:val="26"/>
        </w:rPr>
        <w:t xml:space="preserve"> 06.05.2019 </w:t>
      </w:r>
      <w:r w:rsidRPr="00475A1B">
        <w:rPr>
          <w:sz w:val="26"/>
          <w:szCs w:val="26"/>
        </w:rPr>
        <w:t xml:space="preserve"> №</w:t>
      </w:r>
      <w:r w:rsidR="00A41496">
        <w:rPr>
          <w:sz w:val="26"/>
          <w:szCs w:val="26"/>
        </w:rPr>
        <w:t xml:space="preserve"> ПОС.03-1016/19</w:t>
      </w:r>
      <w:r w:rsidRPr="00475A1B">
        <w:rPr>
          <w:sz w:val="26"/>
          <w:szCs w:val="26"/>
        </w:rPr>
        <w:t xml:space="preserve"> </w:t>
      </w:r>
    </w:p>
    <w:p w:rsidR="00475A1B" w:rsidRPr="00475A1B" w:rsidRDefault="00475A1B" w:rsidP="00475A1B">
      <w:pPr>
        <w:rPr>
          <w:sz w:val="26"/>
          <w:szCs w:val="26"/>
        </w:rPr>
      </w:pPr>
      <w:r w:rsidRPr="00475A1B">
        <w:rPr>
          <w:sz w:val="26"/>
          <w:szCs w:val="26"/>
        </w:rPr>
        <w:t>г. Переславль-Залесский</w:t>
      </w:r>
    </w:p>
    <w:p w:rsidR="00475A1B" w:rsidRPr="00475A1B" w:rsidRDefault="00475A1B" w:rsidP="00475A1B">
      <w:pPr>
        <w:overflowPunct w:val="0"/>
        <w:autoSpaceDE w:val="0"/>
        <w:autoSpaceDN w:val="0"/>
        <w:adjustRightInd w:val="0"/>
        <w:spacing w:line="360" w:lineRule="auto"/>
        <w:jc w:val="both"/>
      </w:pPr>
    </w:p>
    <w:p w:rsidR="00CC592E" w:rsidRPr="00475A1B" w:rsidRDefault="00CC592E" w:rsidP="00A25937">
      <w:pPr>
        <w:jc w:val="both"/>
        <w:rPr>
          <w:sz w:val="26"/>
          <w:szCs w:val="26"/>
        </w:rPr>
      </w:pPr>
      <w:bookmarkStart w:id="0" w:name="_GoBack"/>
      <w:bookmarkEnd w:id="0"/>
      <w:r w:rsidRPr="00475A1B">
        <w:rPr>
          <w:sz w:val="26"/>
          <w:szCs w:val="26"/>
        </w:rPr>
        <w:t xml:space="preserve">О порядке организации работ </w:t>
      </w:r>
      <w:proofErr w:type="gramStart"/>
      <w:r w:rsidRPr="00475A1B">
        <w:rPr>
          <w:sz w:val="26"/>
          <w:szCs w:val="26"/>
        </w:rPr>
        <w:t>по</w:t>
      </w:r>
      <w:proofErr w:type="gramEnd"/>
    </w:p>
    <w:p w:rsidR="00CC592E" w:rsidRPr="00475A1B" w:rsidRDefault="00CC592E" w:rsidP="00A25937">
      <w:pPr>
        <w:jc w:val="both"/>
        <w:rPr>
          <w:sz w:val="26"/>
          <w:szCs w:val="26"/>
        </w:rPr>
      </w:pPr>
      <w:r w:rsidRPr="00475A1B">
        <w:rPr>
          <w:sz w:val="26"/>
          <w:szCs w:val="26"/>
        </w:rPr>
        <w:t>ликвидации технологических</w:t>
      </w:r>
      <w:r w:rsidR="00475A1B">
        <w:rPr>
          <w:sz w:val="26"/>
          <w:szCs w:val="26"/>
        </w:rPr>
        <w:t xml:space="preserve"> </w:t>
      </w:r>
      <w:r w:rsidRPr="00475A1B">
        <w:rPr>
          <w:sz w:val="26"/>
          <w:szCs w:val="26"/>
        </w:rPr>
        <w:t>нарушений на объектах</w:t>
      </w:r>
    </w:p>
    <w:p w:rsidR="00CC592E" w:rsidRPr="00475A1B" w:rsidRDefault="00CC592E" w:rsidP="00A25937">
      <w:pPr>
        <w:jc w:val="both"/>
        <w:rPr>
          <w:sz w:val="26"/>
          <w:szCs w:val="26"/>
        </w:rPr>
      </w:pPr>
      <w:r w:rsidRPr="00475A1B">
        <w:rPr>
          <w:sz w:val="26"/>
          <w:szCs w:val="26"/>
        </w:rPr>
        <w:t>жилищно-коммунального хозяйства</w:t>
      </w:r>
    </w:p>
    <w:p w:rsidR="00CC592E" w:rsidRPr="00475A1B" w:rsidRDefault="00CC592E" w:rsidP="00A25937">
      <w:pPr>
        <w:jc w:val="both"/>
        <w:rPr>
          <w:sz w:val="26"/>
          <w:szCs w:val="26"/>
        </w:rPr>
      </w:pPr>
      <w:r w:rsidRPr="00475A1B">
        <w:rPr>
          <w:sz w:val="26"/>
          <w:szCs w:val="26"/>
        </w:rPr>
        <w:t>городского округа города Переславля-Залесского</w:t>
      </w:r>
    </w:p>
    <w:p w:rsidR="00CC592E" w:rsidRPr="00475A1B" w:rsidRDefault="00CC592E" w:rsidP="00CF51C8">
      <w:pPr>
        <w:rPr>
          <w:sz w:val="26"/>
          <w:szCs w:val="26"/>
        </w:rPr>
      </w:pPr>
    </w:p>
    <w:p w:rsidR="00CC592E" w:rsidRPr="00475A1B" w:rsidRDefault="00CC592E" w:rsidP="00173338">
      <w:pPr>
        <w:jc w:val="both"/>
        <w:rPr>
          <w:sz w:val="26"/>
          <w:szCs w:val="26"/>
        </w:rPr>
      </w:pPr>
      <w:r w:rsidRPr="00475A1B">
        <w:rPr>
          <w:sz w:val="26"/>
          <w:szCs w:val="26"/>
        </w:rPr>
        <w:t xml:space="preserve">          </w:t>
      </w:r>
      <w:proofErr w:type="gramStart"/>
      <w:r w:rsidRPr="00475A1B">
        <w:rPr>
          <w:color w:val="333333"/>
          <w:sz w:val="26"/>
          <w:szCs w:val="26"/>
        </w:rPr>
        <w:t xml:space="preserve">В соответствии с Жилищным кодексом Российской Федерации от 29.12.2004 </w:t>
      </w:r>
      <w:r w:rsidR="00475A1B">
        <w:rPr>
          <w:color w:val="333333"/>
          <w:sz w:val="26"/>
          <w:szCs w:val="26"/>
        </w:rPr>
        <w:t xml:space="preserve">          </w:t>
      </w:r>
      <w:r w:rsidRPr="00475A1B">
        <w:rPr>
          <w:color w:val="333333"/>
          <w:sz w:val="26"/>
          <w:szCs w:val="26"/>
        </w:rPr>
        <w:t xml:space="preserve">№ 188-ФЗ, Федеральным законом от 06.10.2003 № 131-ФЗ «Об общих принципах организации местного самоуправления в Российской Федерации», Федеральным законом от 21.12.1994 № 68-ФЗ «О защите населения и территорий от чрезвычайных ситуаций природного и техногенного характера», Федеральным законом от 27.07.2010 № 190-ФЗ «О теплоснабжении», Федеральным законом от 07.12.2011 </w:t>
      </w:r>
      <w:r w:rsidR="00475A1B">
        <w:rPr>
          <w:color w:val="333333"/>
          <w:sz w:val="26"/>
          <w:szCs w:val="26"/>
        </w:rPr>
        <w:t xml:space="preserve">        </w:t>
      </w:r>
      <w:r w:rsidRPr="00475A1B">
        <w:rPr>
          <w:color w:val="333333"/>
          <w:sz w:val="26"/>
          <w:szCs w:val="26"/>
        </w:rPr>
        <w:t>№ 416-ФЗ «О водоснабжении и водоотведении», Федеральным законом от</w:t>
      </w:r>
      <w:proofErr w:type="gramEnd"/>
      <w:r w:rsidRPr="00475A1B">
        <w:rPr>
          <w:color w:val="333333"/>
          <w:sz w:val="26"/>
          <w:szCs w:val="26"/>
        </w:rPr>
        <w:t xml:space="preserve"> </w:t>
      </w:r>
      <w:proofErr w:type="gramStart"/>
      <w:r w:rsidRPr="00475A1B">
        <w:rPr>
          <w:color w:val="333333"/>
          <w:sz w:val="26"/>
          <w:szCs w:val="26"/>
        </w:rPr>
        <w:t>31.03.1999 № 69-ФЗ «О газоснабжении в Российской Федерации»,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Российской Федерации от 30.12.2003 № 794 «О единой государственной системе предупреждения и ликвидации чрезвычайных ситуаций»,</w:t>
      </w:r>
      <w:r w:rsidRPr="00475A1B">
        <w:rPr>
          <w:sz w:val="26"/>
          <w:szCs w:val="26"/>
        </w:rPr>
        <w:t xml:space="preserve"> Постановления Правительства Российской Федерации от 27.12.2004 № 861 «Об утверждении Правил недискриминационного доступа к услугам по передаче</w:t>
      </w:r>
      <w:proofErr w:type="gramEnd"/>
      <w:r w:rsidRPr="00475A1B">
        <w:rPr>
          <w:sz w:val="26"/>
          <w:szCs w:val="26"/>
        </w:rPr>
        <w:t xml:space="preserve"> электрической энергии и оказания этих услуг»</w:t>
      </w:r>
    </w:p>
    <w:p w:rsidR="00CC592E" w:rsidRPr="00475A1B" w:rsidRDefault="00CC592E" w:rsidP="00475A1B">
      <w:pPr>
        <w:jc w:val="center"/>
        <w:rPr>
          <w:sz w:val="28"/>
          <w:szCs w:val="28"/>
        </w:rPr>
      </w:pPr>
    </w:p>
    <w:p w:rsidR="00CC592E" w:rsidRPr="00475A1B" w:rsidRDefault="00CC592E" w:rsidP="00475A1B">
      <w:pPr>
        <w:jc w:val="center"/>
        <w:rPr>
          <w:sz w:val="28"/>
          <w:szCs w:val="28"/>
        </w:rPr>
      </w:pPr>
      <w:r w:rsidRPr="00475A1B">
        <w:rPr>
          <w:sz w:val="28"/>
          <w:szCs w:val="28"/>
        </w:rPr>
        <w:t>Администрация города Переславля-Залесского постановляет:</w:t>
      </w:r>
    </w:p>
    <w:p w:rsidR="00CC592E" w:rsidRPr="00475A1B" w:rsidRDefault="00CC592E" w:rsidP="00173338">
      <w:pPr>
        <w:ind w:firstLine="540"/>
        <w:jc w:val="both"/>
        <w:rPr>
          <w:sz w:val="26"/>
          <w:szCs w:val="26"/>
        </w:rPr>
      </w:pPr>
    </w:p>
    <w:p w:rsidR="00475A1B" w:rsidRDefault="00CC592E" w:rsidP="00475A1B">
      <w:pPr>
        <w:ind w:firstLine="708"/>
        <w:jc w:val="both"/>
        <w:rPr>
          <w:rStyle w:val="apple-converted-space"/>
          <w:color w:val="333333"/>
          <w:sz w:val="26"/>
          <w:szCs w:val="26"/>
        </w:rPr>
      </w:pPr>
      <w:r w:rsidRPr="00475A1B">
        <w:rPr>
          <w:sz w:val="26"/>
          <w:szCs w:val="26"/>
        </w:rPr>
        <w:t>1.</w:t>
      </w:r>
      <w:r w:rsidRPr="00475A1B">
        <w:rPr>
          <w:color w:val="333333"/>
          <w:sz w:val="26"/>
          <w:szCs w:val="26"/>
        </w:rPr>
        <w:t xml:space="preserve"> Утвердить Порядок</w:t>
      </w:r>
      <w:r w:rsidRPr="00475A1B">
        <w:rPr>
          <w:sz w:val="26"/>
          <w:szCs w:val="26"/>
        </w:rPr>
        <w:t xml:space="preserve"> организации работ по</w:t>
      </w:r>
      <w:r w:rsidRPr="00475A1B">
        <w:rPr>
          <w:color w:val="333333"/>
          <w:sz w:val="26"/>
          <w:szCs w:val="26"/>
        </w:rPr>
        <w:t xml:space="preserve"> ликвидации </w:t>
      </w:r>
      <w:r w:rsidRPr="00475A1B">
        <w:rPr>
          <w:sz w:val="26"/>
          <w:szCs w:val="26"/>
        </w:rPr>
        <w:t>технологических</w:t>
      </w:r>
      <w:r w:rsidR="00475A1B">
        <w:rPr>
          <w:sz w:val="26"/>
          <w:szCs w:val="26"/>
        </w:rPr>
        <w:t xml:space="preserve"> </w:t>
      </w:r>
      <w:r w:rsidRPr="00475A1B">
        <w:rPr>
          <w:sz w:val="26"/>
          <w:szCs w:val="26"/>
        </w:rPr>
        <w:t xml:space="preserve">нарушений на объектах жилищно-коммунального хозяйства городского округа города Переславля-Залесского в соответствии с </w:t>
      </w:r>
      <w:r w:rsidRPr="00475A1B">
        <w:rPr>
          <w:color w:val="333333"/>
          <w:sz w:val="26"/>
          <w:szCs w:val="26"/>
        </w:rPr>
        <w:t>Приложением.</w:t>
      </w:r>
      <w:r w:rsidRPr="00475A1B">
        <w:rPr>
          <w:rStyle w:val="apple-converted-space"/>
          <w:color w:val="333333"/>
          <w:sz w:val="26"/>
          <w:szCs w:val="26"/>
        </w:rPr>
        <w:t> </w:t>
      </w:r>
    </w:p>
    <w:p w:rsidR="00CC592E" w:rsidRPr="00475A1B" w:rsidRDefault="00CC592E" w:rsidP="00475A1B">
      <w:pPr>
        <w:ind w:firstLine="708"/>
        <w:jc w:val="both"/>
        <w:rPr>
          <w:sz w:val="26"/>
          <w:szCs w:val="26"/>
        </w:rPr>
      </w:pPr>
      <w:r w:rsidRPr="00475A1B">
        <w:rPr>
          <w:color w:val="333333"/>
          <w:sz w:val="26"/>
          <w:szCs w:val="26"/>
        </w:rPr>
        <w:t>2. Организацию действий и работ всех служб, участвующих в устранении технологических нарушений, проведении аварийно-спасательных и других неотложных работ в зоне чрезвычайных (аварийных) ситуаций и иных нарушений в работе жилищно-коммунального хозяйства определить следующим образом:</w:t>
      </w:r>
      <w:r w:rsidRPr="00475A1B">
        <w:rPr>
          <w:rStyle w:val="apple-converted-space"/>
          <w:color w:val="333333"/>
          <w:sz w:val="26"/>
          <w:szCs w:val="26"/>
        </w:rPr>
        <w:t> </w:t>
      </w:r>
      <w:r w:rsidRPr="00475A1B">
        <w:rPr>
          <w:color w:val="333333"/>
          <w:sz w:val="26"/>
          <w:szCs w:val="26"/>
        </w:rPr>
        <w:br/>
        <w:t xml:space="preserve">          </w:t>
      </w:r>
      <w:r w:rsidR="00475A1B">
        <w:rPr>
          <w:color w:val="333333"/>
          <w:sz w:val="26"/>
          <w:szCs w:val="26"/>
        </w:rPr>
        <w:t xml:space="preserve"> </w:t>
      </w:r>
      <w:r w:rsidRPr="00475A1B">
        <w:rPr>
          <w:color w:val="333333"/>
          <w:sz w:val="26"/>
          <w:szCs w:val="26"/>
        </w:rPr>
        <w:t xml:space="preserve">2.1. </w:t>
      </w:r>
      <w:proofErr w:type="gramStart"/>
      <w:r w:rsidRPr="00475A1B">
        <w:rPr>
          <w:color w:val="333333"/>
          <w:sz w:val="26"/>
          <w:szCs w:val="26"/>
        </w:rPr>
        <w:t>Контроль за</w:t>
      </w:r>
      <w:proofErr w:type="gramEnd"/>
      <w:r w:rsidRPr="00475A1B">
        <w:rPr>
          <w:color w:val="333333"/>
          <w:sz w:val="26"/>
          <w:szCs w:val="26"/>
        </w:rPr>
        <w:t xml:space="preserve"> ликвидацией технологических нарушений, чрезвычайных (аварийных) ситуаций, нарушений в работе жилищно-коммунального хозяйства, теплоэнергетического комплекса и  объектов жизнеобеспечения, находящихся на </w:t>
      </w:r>
      <w:r w:rsidRPr="00475A1B">
        <w:rPr>
          <w:color w:val="333333"/>
          <w:sz w:val="26"/>
          <w:szCs w:val="26"/>
        </w:rPr>
        <w:lastRenderedPageBreak/>
        <w:t>территории городского округа города Переславля-Залесского  и координацию деятельности привлеченных сил и средств возложить на заместителя Главы Администрации города Переславля-Залесского, курирующего сферу жилищно-коммунального хозяйства.</w:t>
      </w:r>
    </w:p>
    <w:p w:rsidR="00CC592E" w:rsidRPr="00475A1B" w:rsidRDefault="00CC592E" w:rsidP="00173338">
      <w:pPr>
        <w:jc w:val="both"/>
        <w:rPr>
          <w:color w:val="333333"/>
          <w:sz w:val="26"/>
          <w:szCs w:val="26"/>
        </w:rPr>
      </w:pPr>
      <w:r w:rsidRPr="00475A1B">
        <w:rPr>
          <w:color w:val="000000"/>
          <w:sz w:val="26"/>
          <w:szCs w:val="26"/>
        </w:rPr>
        <w:t xml:space="preserve">           </w:t>
      </w:r>
      <w:r w:rsidR="00475A1B">
        <w:rPr>
          <w:color w:val="000000"/>
          <w:sz w:val="26"/>
          <w:szCs w:val="26"/>
        </w:rPr>
        <w:t xml:space="preserve"> </w:t>
      </w:r>
      <w:r w:rsidRPr="00475A1B">
        <w:rPr>
          <w:color w:val="333333"/>
          <w:sz w:val="26"/>
          <w:szCs w:val="26"/>
        </w:rPr>
        <w:t xml:space="preserve">2.2. Сбор, обобщение, представление текущей информации о технологических нарушениях, чрезвычайных (аварийных) ситуациях, сбоях в функционировании объектов жилищно-коммунального хозяйства и важных объектов жизнеобеспечения населения, находящихся на территории городского округа города Переславля-Залесского, осуществляет </w:t>
      </w:r>
      <w:r w:rsidRPr="00475A1B">
        <w:rPr>
          <w:sz w:val="26"/>
          <w:szCs w:val="26"/>
        </w:rPr>
        <w:t xml:space="preserve">МУ «Служба обеспечения деятельности Администрации </w:t>
      </w:r>
      <w:r w:rsidR="00475A1B">
        <w:rPr>
          <w:sz w:val="26"/>
          <w:szCs w:val="26"/>
        </w:rPr>
        <w:t xml:space="preserve">          </w:t>
      </w:r>
      <w:proofErr w:type="gramStart"/>
      <w:r w:rsidRPr="00475A1B">
        <w:rPr>
          <w:sz w:val="26"/>
          <w:szCs w:val="26"/>
        </w:rPr>
        <w:t>г</w:t>
      </w:r>
      <w:proofErr w:type="gramEnd"/>
      <w:r w:rsidRPr="00475A1B">
        <w:rPr>
          <w:sz w:val="26"/>
          <w:szCs w:val="26"/>
        </w:rPr>
        <w:t xml:space="preserve">. Переславля-Залесского и Единая дежурно-диспетчерская служба» (Корнилов В.А.) </w:t>
      </w:r>
      <w:r w:rsidRPr="00475A1B">
        <w:rPr>
          <w:color w:val="333333"/>
          <w:sz w:val="26"/>
          <w:szCs w:val="26"/>
        </w:rPr>
        <w:t xml:space="preserve">с дежурно-диспетчерской службой предприятий жилищно-коммунального хозяйства.                 </w:t>
      </w:r>
    </w:p>
    <w:p w:rsidR="00CC592E" w:rsidRPr="00475A1B" w:rsidRDefault="00CC592E" w:rsidP="00173338">
      <w:pPr>
        <w:tabs>
          <w:tab w:val="left" w:pos="426"/>
          <w:tab w:val="left" w:pos="1080"/>
        </w:tabs>
        <w:jc w:val="both"/>
        <w:rPr>
          <w:sz w:val="26"/>
          <w:szCs w:val="26"/>
        </w:rPr>
      </w:pPr>
      <w:r w:rsidRPr="00475A1B">
        <w:rPr>
          <w:sz w:val="26"/>
          <w:szCs w:val="26"/>
        </w:rPr>
        <w:t xml:space="preserve">          3. Настоящее постановление опубликовать в газете «Переславская неделя» и разместить на официальном сайте органов местного самоуправления города Переславля-Залесского.</w:t>
      </w:r>
    </w:p>
    <w:p w:rsidR="00CC592E" w:rsidRPr="00475A1B" w:rsidRDefault="00CC592E" w:rsidP="00173338">
      <w:pPr>
        <w:tabs>
          <w:tab w:val="left" w:pos="426"/>
          <w:tab w:val="left" w:pos="1080"/>
        </w:tabs>
        <w:jc w:val="both"/>
        <w:rPr>
          <w:sz w:val="26"/>
          <w:szCs w:val="26"/>
        </w:rPr>
      </w:pPr>
      <w:r w:rsidRPr="00475A1B">
        <w:rPr>
          <w:sz w:val="26"/>
          <w:szCs w:val="26"/>
        </w:rPr>
        <w:t xml:space="preserve">       </w:t>
      </w:r>
      <w:r w:rsidR="00475A1B">
        <w:rPr>
          <w:sz w:val="26"/>
          <w:szCs w:val="26"/>
        </w:rPr>
        <w:t xml:space="preserve">   4. </w:t>
      </w:r>
      <w:r w:rsidRPr="00475A1B">
        <w:rPr>
          <w:sz w:val="26"/>
          <w:szCs w:val="26"/>
        </w:rPr>
        <w:t>Настоящее постановление вступает в силу после официального опубликования.</w:t>
      </w:r>
    </w:p>
    <w:p w:rsidR="00CC592E" w:rsidRPr="00475A1B" w:rsidRDefault="00CC592E" w:rsidP="00173338">
      <w:pPr>
        <w:tabs>
          <w:tab w:val="left" w:pos="426"/>
          <w:tab w:val="left" w:pos="1080"/>
        </w:tabs>
        <w:jc w:val="both"/>
        <w:rPr>
          <w:sz w:val="26"/>
          <w:szCs w:val="26"/>
        </w:rPr>
      </w:pPr>
      <w:r w:rsidRPr="00475A1B">
        <w:rPr>
          <w:sz w:val="26"/>
          <w:szCs w:val="26"/>
        </w:rPr>
        <w:t xml:space="preserve">          5. </w:t>
      </w:r>
      <w:proofErr w:type="gramStart"/>
      <w:r w:rsidRPr="00475A1B">
        <w:rPr>
          <w:sz w:val="26"/>
          <w:szCs w:val="26"/>
        </w:rPr>
        <w:t>Контроль за</w:t>
      </w:r>
      <w:proofErr w:type="gramEnd"/>
      <w:r w:rsidRPr="00475A1B">
        <w:rPr>
          <w:sz w:val="26"/>
          <w:szCs w:val="26"/>
        </w:rPr>
        <w:t xml:space="preserve"> исполнением настоящего постановления </w:t>
      </w:r>
      <w:r w:rsidR="00475A1B">
        <w:rPr>
          <w:sz w:val="26"/>
          <w:szCs w:val="26"/>
        </w:rPr>
        <w:t>возложить на заместителя Главы А</w:t>
      </w:r>
      <w:r w:rsidRPr="00475A1B">
        <w:rPr>
          <w:sz w:val="26"/>
          <w:szCs w:val="26"/>
        </w:rPr>
        <w:t>дминистрации города Переславля-Залесского Евстигнеева А.К.</w:t>
      </w:r>
    </w:p>
    <w:p w:rsidR="00CC592E" w:rsidRPr="00475A1B" w:rsidRDefault="00CC592E" w:rsidP="009E7345">
      <w:pPr>
        <w:ind w:left="540"/>
        <w:jc w:val="both"/>
        <w:rPr>
          <w:sz w:val="26"/>
          <w:szCs w:val="26"/>
        </w:rPr>
      </w:pPr>
    </w:p>
    <w:p w:rsidR="00CC592E" w:rsidRDefault="00CC592E" w:rsidP="009E7345">
      <w:pPr>
        <w:ind w:left="540"/>
        <w:jc w:val="both"/>
        <w:rPr>
          <w:sz w:val="26"/>
          <w:szCs w:val="26"/>
        </w:rPr>
      </w:pPr>
    </w:p>
    <w:p w:rsidR="00475A1B" w:rsidRPr="00475A1B" w:rsidRDefault="00475A1B" w:rsidP="009E7345">
      <w:pPr>
        <w:ind w:left="540"/>
        <w:jc w:val="both"/>
        <w:rPr>
          <w:sz w:val="26"/>
          <w:szCs w:val="26"/>
        </w:rPr>
      </w:pPr>
    </w:p>
    <w:p w:rsidR="00CC592E" w:rsidRPr="00475A1B" w:rsidRDefault="00CC592E" w:rsidP="009E7345">
      <w:pPr>
        <w:jc w:val="both"/>
        <w:rPr>
          <w:sz w:val="26"/>
          <w:szCs w:val="26"/>
        </w:rPr>
      </w:pPr>
      <w:r w:rsidRPr="00475A1B">
        <w:rPr>
          <w:sz w:val="26"/>
          <w:szCs w:val="26"/>
        </w:rPr>
        <w:t xml:space="preserve">Глава городского округа </w:t>
      </w:r>
    </w:p>
    <w:p w:rsidR="00CC592E" w:rsidRPr="00475A1B" w:rsidRDefault="00CC592E" w:rsidP="009E7345">
      <w:pPr>
        <w:jc w:val="both"/>
        <w:rPr>
          <w:sz w:val="26"/>
          <w:szCs w:val="26"/>
        </w:rPr>
      </w:pPr>
      <w:r w:rsidRPr="00475A1B">
        <w:rPr>
          <w:sz w:val="26"/>
          <w:szCs w:val="26"/>
        </w:rPr>
        <w:t xml:space="preserve">города Переславля-Залесского                                                         В.А. Астраханцев                           </w:t>
      </w:r>
    </w:p>
    <w:p w:rsidR="00CC592E" w:rsidRPr="00475A1B" w:rsidRDefault="00CC592E" w:rsidP="009E7345">
      <w:pPr>
        <w:jc w:val="both"/>
        <w:rPr>
          <w:sz w:val="26"/>
          <w:szCs w:val="26"/>
        </w:rPr>
      </w:pPr>
    </w:p>
    <w:p w:rsidR="00CC592E" w:rsidRPr="00475A1B" w:rsidRDefault="00CC592E" w:rsidP="009E7345">
      <w:pPr>
        <w:jc w:val="both"/>
        <w:rPr>
          <w:sz w:val="26"/>
          <w:szCs w:val="26"/>
        </w:rPr>
      </w:pPr>
    </w:p>
    <w:p w:rsidR="00CC592E" w:rsidRPr="00475A1B" w:rsidRDefault="00CC592E" w:rsidP="009E7345">
      <w:pPr>
        <w:jc w:val="both"/>
        <w:rPr>
          <w:sz w:val="26"/>
          <w:szCs w:val="26"/>
        </w:rPr>
      </w:pPr>
    </w:p>
    <w:p w:rsidR="00CC592E" w:rsidRPr="00475A1B" w:rsidRDefault="00CC592E" w:rsidP="00DE5999">
      <w:pPr>
        <w:rPr>
          <w:sz w:val="26"/>
          <w:szCs w:val="26"/>
        </w:rPr>
      </w:pPr>
    </w:p>
    <w:p w:rsidR="00CC592E" w:rsidRPr="00475A1B" w:rsidRDefault="00CC592E" w:rsidP="00DE5999">
      <w:pPr>
        <w:rPr>
          <w:sz w:val="26"/>
          <w:szCs w:val="26"/>
        </w:rPr>
      </w:pPr>
    </w:p>
    <w:p w:rsidR="00CC592E" w:rsidRPr="00475A1B" w:rsidRDefault="00CC592E" w:rsidP="00DE5999">
      <w:pPr>
        <w:rPr>
          <w:sz w:val="26"/>
          <w:szCs w:val="26"/>
        </w:rPr>
      </w:pPr>
    </w:p>
    <w:p w:rsidR="00CC592E" w:rsidRPr="00475A1B" w:rsidRDefault="00CC592E" w:rsidP="00DE5999">
      <w:pPr>
        <w:rPr>
          <w:sz w:val="26"/>
          <w:szCs w:val="26"/>
        </w:rPr>
      </w:pPr>
    </w:p>
    <w:p w:rsidR="00CC592E" w:rsidRPr="00475A1B" w:rsidRDefault="00CC592E" w:rsidP="00DE5999">
      <w:pPr>
        <w:rPr>
          <w:sz w:val="26"/>
          <w:szCs w:val="26"/>
        </w:rPr>
      </w:pPr>
    </w:p>
    <w:p w:rsidR="00CC592E" w:rsidRPr="00475A1B" w:rsidRDefault="00CC592E" w:rsidP="00DE5999">
      <w:pPr>
        <w:rPr>
          <w:sz w:val="26"/>
          <w:szCs w:val="26"/>
        </w:rPr>
      </w:pPr>
    </w:p>
    <w:p w:rsidR="00CC592E" w:rsidRPr="00475A1B" w:rsidRDefault="00CC592E" w:rsidP="00DE5999">
      <w:pPr>
        <w:rPr>
          <w:sz w:val="26"/>
          <w:szCs w:val="26"/>
        </w:rPr>
      </w:pPr>
    </w:p>
    <w:p w:rsidR="00CC592E" w:rsidRDefault="00CC592E" w:rsidP="00DE5999"/>
    <w:p w:rsidR="00CC592E" w:rsidRDefault="00CC592E" w:rsidP="00DE5999"/>
    <w:p w:rsidR="00CC592E" w:rsidRDefault="00CC592E" w:rsidP="00DE5999"/>
    <w:p w:rsidR="00CC592E" w:rsidRDefault="00CC592E" w:rsidP="00DE5999"/>
    <w:p w:rsidR="00CC592E" w:rsidRDefault="00CC592E" w:rsidP="00DE5999"/>
    <w:p w:rsidR="00CC592E" w:rsidRDefault="00CC592E" w:rsidP="00DE5999"/>
    <w:p w:rsidR="00CC592E" w:rsidRDefault="00CC592E" w:rsidP="00DE5999"/>
    <w:p w:rsidR="00CC592E" w:rsidRDefault="00CC592E" w:rsidP="00DE5999"/>
    <w:p w:rsidR="00CC592E" w:rsidRDefault="00CC592E" w:rsidP="00DE5999"/>
    <w:p w:rsidR="00CC592E" w:rsidRDefault="00CC592E" w:rsidP="00DE5999"/>
    <w:p w:rsidR="00CC592E" w:rsidRDefault="00CC592E" w:rsidP="00DE5999"/>
    <w:p w:rsidR="00CC592E" w:rsidRDefault="00CC592E" w:rsidP="00973145">
      <w:pPr>
        <w:ind w:left="5387"/>
        <w:rPr>
          <w:szCs w:val="28"/>
        </w:rPr>
      </w:pPr>
    </w:p>
    <w:p w:rsidR="00CC592E" w:rsidRDefault="00CC592E" w:rsidP="00973145">
      <w:pPr>
        <w:ind w:left="5387"/>
        <w:rPr>
          <w:szCs w:val="28"/>
        </w:rPr>
      </w:pPr>
    </w:p>
    <w:p w:rsidR="00CC592E" w:rsidRDefault="00CC592E" w:rsidP="00973145">
      <w:pPr>
        <w:ind w:left="5387"/>
        <w:rPr>
          <w:szCs w:val="28"/>
        </w:rPr>
      </w:pPr>
    </w:p>
    <w:p w:rsidR="00CC592E" w:rsidRDefault="00CC592E" w:rsidP="00973145">
      <w:pPr>
        <w:ind w:left="5387"/>
        <w:rPr>
          <w:szCs w:val="28"/>
        </w:rPr>
      </w:pPr>
    </w:p>
    <w:p w:rsidR="00CC592E" w:rsidRDefault="00CC592E" w:rsidP="00973145">
      <w:pPr>
        <w:ind w:left="5387"/>
        <w:rPr>
          <w:szCs w:val="28"/>
        </w:rPr>
      </w:pPr>
    </w:p>
    <w:p w:rsidR="00CC592E" w:rsidRDefault="00CC592E" w:rsidP="00973145">
      <w:pPr>
        <w:ind w:left="5387"/>
        <w:rPr>
          <w:szCs w:val="28"/>
        </w:rPr>
      </w:pPr>
    </w:p>
    <w:p w:rsidR="00CC592E" w:rsidRDefault="00CC592E" w:rsidP="00173338">
      <w:pPr>
        <w:jc w:val="center"/>
      </w:pPr>
      <w:r>
        <w:lastRenderedPageBreak/>
        <w:t xml:space="preserve">                                                                                               Приложение к постановлению</w:t>
      </w:r>
    </w:p>
    <w:p w:rsidR="00CC592E" w:rsidRDefault="00CC592E" w:rsidP="00173338">
      <w:pPr>
        <w:jc w:val="right"/>
      </w:pPr>
      <w:r>
        <w:t>Администрации городского округа</w:t>
      </w:r>
    </w:p>
    <w:p w:rsidR="00CC592E" w:rsidRDefault="00CC592E" w:rsidP="00173338">
      <w:pPr>
        <w:jc w:val="center"/>
      </w:pPr>
      <w:r>
        <w:t xml:space="preserve">                                                                                                 города Переславля – Залесского</w:t>
      </w:r>
    </w:p>
    <w:p w:rsidR="00CC592E" w:rsidRPr="00A41496" w:rsidRDefault="00CC592E" w:rsidP="00173338">
      <w:pPr>
        <w:rPr>
          <w:rFonts w:cs="Calibri"/>
        </w:rPr>
      </w:pPr>
      <w:r>
        <w:t xml:space="preserve">                                                                                                     </w:t>
      </w:r>
      <w:r w:rsidRPr="00A41496">
        <w:t>от</w:t>
      </w:r>
      <w:r w:rsidR="00A41496" w:rsidRPr="00A41496">
        <w:t xml:space="preserve"> 06.05.2019  № ПОС.03-1016/19</w:t>
      </w:r>
    </w:p>
    <w:p w:rsidR="00CC592E" w:rsidRDefault="00CC592E" w:rsidP="00973145">
      <w:pPr>
        <w:jc w:val="center"/>
        <w:rPr>
          <w:rFonts w:cs="Calibri"/>
          <w:szCs w:val="28"/>
        </w:rPr>
      </w:pPr>
    </w:p>
    <w:p w:rsidR="00CC592E" w:rsidRPr="00F64014" w:rsidRDefault="00CC592E" w:rsidP="00973145">
      <w:pPr>
        <w:jc w:val="center"/>
        <w:rPr>
          <w:rFonts w:cs="Calibri"/>
          <w:sz w:val="28"/>
          <w:szCs w:val="28"/>
        </w:rPr>
      </w:pPr>
    </w:p>
    <w:p w:rsidR="00CC592E" w:rsidRPr="00475A1B" w:rsidRDefault="00CC592E" w:rsidP="00B22A8A">
      <w:pPr>
        <w:widowControl w:val="0"/>
        <w:ind w:right="-2"/>
        <w:jc w:val="center"/>
      </w:pPr>
      <w:r w:rsidRPr="00475A1B">
        <w:t xml:space="preserve"> ПОРЯДОК ОРГАНИЗАЦИИ РАБОТ  ПО ЛИКВИДАЦИИ ТЕХНОЛОГИЧЕСКИХ НАРУШЕНИЙ НА ОБЪЕКТАХ ЖИЛИЩНО-КОММУНАЛЬНОГО ХОЗЯЙСТВА ГОРОДСКОГО ОКРУГА ГОРОДА ПЕРЕСЛАВЛЯ-ЗАЛЕССКОГО</w:t>
      </w:r>
    </w:p>
    <w:p w:rsidR="00CC592E" w:rsidRPr="00475A1B" w:rsidRDefault="00CC592E" w:rsidP="00973145">
      <w:pPr>
        <w:widowControl w:val="0"/>
      </w:pPr>
    </w:p>
    <w:p w:rsidR="00CC592E" w:rsidRPr="00475A1B" w:rsidRDefault="00CC592E" w:rsidP="00973145">
      <w:pPr>
        <w:pStyle w:val="aa"/>
        <w:widowControl w:val="0"/>
        <w:numPr>
          <w:ilvl w:val="0"/>
          <w:numId w:val="11"/>
        </w:numPr>
        <w:jc w:val="center"/>
        <w:rPr>
          <w:sz w:val="24"/>
          <w:szCs w:val="24"/>
        </w:rPr>
      </w:pPr>
      <w:r w:rsidRPr="00475A1B">
        <w:rPr>
          <w:sz w:val="24"/>
          <w:szCs w:val="24"/>
        </w:rPr>
        <w:t>ОБЩИЕ ПОЛОЖЕНИЯ</w:t>
      </w:r>
    </w:p>
    <w:p w:rsidR="00CC592E" w:rsidRPr="00475A1B" w:rsidRDefault="00CC592E" w:rsidP="00973145">
      <w:pPr>
        <w:widowControl w:val="0"/>
      </w:pPr>
    </w:p>
    <w:p w:rsidR="00CC592E" w:rsidRPr="00C24B9C" w:rsidRDefault="00CC592E" w:rsidP="00973145">
      <w:pPr>
        <w:pStyle w:val="aa"/>
        <w:widowControl w:val="0"/>
        <w:numPr>
          <w:ilvl w:val="1"/>
          <w:numId w:val="11"/>
        </w:numPr>
        <w:ind w:left="0" w:firstLine="709"/>
        <w:jc w:val="both"/>
        <w:rPr>
          <w:sz w:val="24"/>
          <w:szCs w:val="24"/>
        </w:rPr>
      </w:pPr>
      <w:r w:rsidRPr="00967CB5">
        <w:rPr>
          <w:sz w:val="24"/>
          <w:szCs w:val="24"/>
        </w:rPr>
        <w:t xml:space="preserve"> </w:t>
      </w:r>
      <w:r w:rsidRPr="00C24B9C">
        <w:rPr>
          <w:sz w:val="24"/>
          <w:szCs w:val="24"/>
        </w:rPr>
        <w:t>Порядок</w:t>
      </w:r>
      <w:r>
        <w:rPr>
          <w:sz w:val="24"/>
          <w:szCs w:val="24"/>
        </w:rPr>
        <w:t xml:space="preserve"> организации работ по ликвидации технологических нарушений на объектах жилищно-коммунального хозяйства городского округа города Переславля-Залесского </w:t>
      </w:r>
      <w:proofErr w:type="gramStart"/>
      <w:r>
        <w:rPr>
          <w:sz w:val="24"/>
          <w:szCs w:val="24"/>
        </w:rPr>
        <w:t xml:space="preserve">( </w:t>
      </w:r>
      <w:proofErr w:type="gramEnd"/>
      <w:r>
        <w:rPr>
          <w:sz w:val="24"/>
          <w:szCs w:val="24"/>
        </w:rPr>
        <w:t>далее - Порядок)</w:t>
      </w:r>
      <w:r w:rsidRPr="00C24B9C">
        <w:rPr>
          <w:b/>
          <w:sz w:val="24"/>
          <w:szCs w:val="24"/>
        </w:rPr>
        <w:t xml:space="preserve"> </w:t>
      </w:r>
      <w:r w:rsidRPr="00C24B9C">
        <w:rPr>
          <w:sz w:val="24"/>
          <w:szCs w:val="24"/>
        </w:rPr>
        <w:t xml:space="preserve">разработан на основании: Федерального закона от 06.10.2003 № 131-ФЗ «Об общих принципах организации местного самоуправления в Российской Федерации»; </w:t>
      </w:r>
      <w:proofErr w:type="gramStart"/>
      <w:r w:rsidRPr="00C24B9C">
        <w:rPr>
          <w:sz w:val="24"/>
          <w:szCs w:val="24"/>
        </w:rPr>
        <w:t>Федерального закона от 21.07.1997 № 116-ФЗ «О промышленной безопасности опасных производственных объектов», Федерального закона от 30.12.2009 № 384-ФЗ "Технический регламент о безопасности зданий и сооружений", Федерального закона от 27.07.2010 № 190-ФЗ «О теплоснабжении», Федерального закона от 07.12.2011 № 416-ФЗ «О водоснабжении и водоотведении»,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roofErr w:type="gramEnd"/>
      <w:r w:rsidRPr="00C24B9C">
        <w:rPr>
          <w:sz w:val="24"/>
          <w:szCs w:val="24"/>
        </w:rPr>
        <w:t>», постановления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w:t>
      </w:r>
    </w:p>
    <w:p w:rsidR="00CC592E" w:rsidRPr="00967CB5" w:rsidRDefault="00CC592E" w:rsidP="00973145">
      <w:pPr>
        <w:pStyle w:val="aa"/>
        <w:widowControl w:val="0"/>
        <w:numPr>
          <w:ilvl w:val="1"/>
          <w:numId w:val="11"/>
        </w:numPr>
        <w:ind w:left="0" w:firstLine="709"/>
        <w:jc w:val="both"/>
        <w:rPr>
          <w:sz w:val="24"/>
          <w:szCs w:val="24"/>
        </w:rPr>
      </w:pPr>
      <w:proofErr w:type="gramStart"/>
      <w:r>
        <w:rPr>
          <w:sz w:val="24"/>
          <w:szCs w:val="24"/>
        </w:rPr>
        <w:t>Мероприятия П</w:t>
      </w:r>
      <w:r w:rsidRPr="00C24B9C">
        <w:rPr>
          <w:sz w:val="24"/>
          <w:szCs w:val="24"/>
        </w:rPr>
        <w:t>орядка отражают алгоритм действий сил и средств организаций жилищно-коммунал</w:t>
      </w:r>
      <w:r>
        <w:rPr>
          <w:sz w:val="24"/>
          <w:szCs w:val="24"/>
        </w:rPr>
        <w:t>ьного хозяйства (далее - организаций ЖКХ), А</w:t>
      </w:r>
      <w:r w:rsidRPr="00C24B9C">
        <w:rPr>
          <w:sz w:val="24"/>
          <w:szCs w:val="24"/>
        </w:rPr>
        <w:t>дминистрации городского округа гор</w:t>
      </w:r>
      <w:r>
        <w:rPr>
          <w:sz w:val="24"/>
          <w:szCs w:val="24"/>
        </w:rPr>
        <w:t xml:space="preserve">ода Переславля-Залесского </w:t>
      </w:r>
      <w:r w:rsidRPr="00967CB5">
        <w:rPr>
          <w:sz w:val="24"/>
          <w:szCs w:val="24"/>
        </w:rPr>
        <w:t>при решении вопросов, связанных с ликвидацией технологически</w:t>
      </w:r>
      <w:r>
        <w:rPr>
          <w:sz w:val="24"/>
          <w:szCs w:val="24"/>
        </w:rPr>
        <w:t xml:space="preserve">х нарушений на системах </w:t>
      </w:r>
      <w:proofErr w:type="spellStart"/>
      <w:r>
        <w:rPr>
          <w:sz w:val="24"/>
          <w:szCs w:val="24"/>
        </w:rPr>
        <w:t>электро</w:t>
      </w:r>
      <w:proofErr w:type="spellEnd"/>
      <w:r w:rsidRPr="00967CB5">
        <w:rPr>
          <w:sz w:val="24"/>
          <w:szCs w:val="24"/>
        </w:rPr>
        <w:t xml:space="preserve">, </w:t>
      </w:r>
      <w:proofErr w:type="spellStart"/>
      <w:r w:rsidRPr="00967CB5">
        <w:rPr>
          <w:sz w:val="24"/>
          <w:szCs w:val="24"/>
        </w:rPr>
        <w:t>водо</w:t>
      </w:r>
      <w:proofErr w:type="spellEnd"/>
      <w:r w:rsidRPr="00967CB5">
        <w:rPr>
          <w:sz w:val="24"/>
          <w:szCs w:val="24"/>
        </w:rPr>
        <w:t>, теплоснабжения, водоотведения н</w:t>
      </w:r>
      <w:r>
        <w:rPr>
          <w:sz w:val="24"/>
          <w:szCs w:val="24"/>
        </w:rPr>
        <w:t>а территории городского округа города Переславля-Залесского</w:t>
      </w:r>
      <w:r w:rsidRPr="00967CB5">
        <w:rPr>
          <w:sz w:val="24"/>
          <w:szCs w:val="24"/>
        </w:rPr>
        <w:t xml:space="preserve"> в соответствии с действующим законодательством, нормами и правилами в области предоставления коммунальных услуг потребителям в целях сокращения сроков ликвидации технологических нарушений</w:t>
      </w:r>
      <w:proofErr w:type="gramEnd"/>
      <w:r w:rsidRPr="00967CB5">
        <w:rPr>
          <w:sz w:val="24"/>
          <w:szCs w:val="24"/>
        </w:rPr>
        <w:t xml:space="preserve"> и их последствий, а также снижения материального ущерба, вызванного ими.</w:t>
      </w:r>
    </w:p>
    <w:p w:rsidR="00CC592E" w:rsidRPr="00967CB5" w:rsidRDefault="00CC592E" w:rsidP="00973145">
      <w:pPr>
        <w:pStyle w:val="aa"/>
        <w:widowControl w:val="0"/>
        <w:numPr>
          <w:ilvl w:val="1"/>
          <w:numId w:val="11"/>
        </w:numPr>
        <w:ind w:left="0" w:firstLine="709"/>
        <w:jc w:val="both"/>
        <w:rPr>
          <w:sz w:val="24"/>
          <w:szCs w:val="24"/>
        </w:rPr>
      </w:pPr>
      <w:r w:rsidRPr="00967CB5">
        <w:rPr>
          <w:sz w:val="24"/>
          <w:szCs w:val="24"/>
        </w:rPr>
        <w:t>В настоящем Порядке используются следующие понятия и определения:</w:t>
      </w:r>
    </w:p>
    <w:p w:rsidR="00CC592E" w:rsidRPr="00967CB5" w:rsidRDefault="00CC592E" w:rsidP="00973145">
      <w:pPr>
        <w:widowControl w:val="0"/>
        <w:ind w:firstLine="709"/>
        <w:jc w:val="both"/>
      </w:pPr>
      <w:r>
        <w:t>- «организация ЖКХ</w:t>
      </w:r>
      <w:r w:rsidRPr="00967CB5">
        <w:t>» – организация (юридическое лицо), осуществляющая поставку коммунального ресурса, эксплуатацию централизованных инженерных систем либо участвующая в процессе обеспечения и предоставления коммунальных услуг потребителям;</w:t>
      </w:r>
    </w:p>
    <w:p w:rsidR="00CC592E" w:rsidRPr="00967CB5" w:rsidRDefault="00CC592E" w:rsidP="00973145">
      <w:pPr>
        <w:widowControl w:val="0"/>
        <w:ind w:firstLine="709"/>
        <w:jc w:val="both"/>
      </w:pPr>
      <w:r w:rsidRPr="00967CB5">
        <w:t>- «потребитель» - лицо, приобретающее коммунальный ресурс для собственных бытовых, производственных или иных хозяйственных нужд, а также для оказания коммунальных услуг;</w:t>
      </w:r>
    </w:p>
    <w:p w:rsidR="00CC592E" w:rsidRPr="00967CB5" w:rsidRDefault="00CC592E" w:rsidP="00973145">
      <w:pPr>
        <w:widowControl w:val="0"/>
        <w:ind w:firstLine="709"/>
        <w:jc w:val="both"/>
      </w:pPr>
      <w:r w:rsidRPr="00967CB5">
        <w:t>- «технологи</w:t>
      </w:r>
      <w:r>
        <w:t>ческие нарушения на объектах ЖКХ</w:t>
      </w:r>
      <w:r w:rsidRPr="00967CB5">
        <w:t>» - нарушения в работе систем электро-, тепло-, водоснабжения, водоотведения и эксплуатирующих их организаций в зависимости от характера и тяжести после</w:t>
      </w:r>
      <w:r>
        <w:t>дствий (воздействие на персонал,</w:t>
      </w:r>
      <w:r w:rsidRPr="00967CB5">
        <w:t xml:space="preserve"> отклонение параметров </w:t>
      </w:r>
      <w:r>
        <w:t>энергоносителя, экологическое воздействие, объем повреждения оборудования,</w:t>
      </w:r>
      <w:r w:rsidRPr="00967CB5">
        <w:t xml:space="preserve"> другие факторы снижения надежности) подразделяются </w:t>
      </w:r>
      <w:proofErr w:type="gramStart"/>
      <w:r w:rsidRPr="00967CB5">
        <w:t>на</w:t>
      </w:r>
      <w:proofErr w:type="gramEnd"/>
      <w:r w:rsidRPr="00967CB5">
        <w:t>:</w:t>
      </w:r>
    </w:p>
    <w:p w:rsidR="00CC592E" w:rsidRPr="00967CB5" w:rsidRDefault="00CC592E" w:rsidP="00973145">
      <w:pPr>
        <w:widowControl w:val="0"/>
        <w:ind w:firstLine="709"/>
        <w:jc w:val="both"/>
      </w:pPr>
      <w:proofErr w:type="gramStart"/>
      <w:r w:rsidRPr="00967CB5">
        <w:t xml:space="preserve">- </w:t>
      </w:r>
      <w:r>
        <w:t>«</w:t>
      </w:r>
      <w:r w:rsidRPr="00967CB5">
        <w:t>аварии</w:t>
      </w:r>
      <w:r>
        <w:t>»</w:t>
      </w:r>
      <w:r w:rsidRPr="00967CB5">
        <w:t xml:space="preserve"> - разрушения сооружений и (или) технических устройств, применяемых на опасном производственном объекте, неконтролируемые взрыв</w:t>
      </w:r>
      <w:r>
        <w:t xml:space="preserve"> и (или) выброс опасных веществ,</w:t>
      </w:r>
      <w:r w:rsidRPr="00967CB5">
        <w:t xml:space="preserve"> опасные техногенные происшествия, создающие на объекте, определенной территории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roofErr w:type="gramEnd"/>
    </w:p>
    <w:p w:rsidR="00CC592E" w:rsidRPr="00967CB5" w:rsidRDefault="00CC592E" w:rsidP="00973145">
      <w:pPr>
        <w:widowControl w:val="0"/>
        <w:ind w:firstLine="709"/>
        <w:jc w:val="both"/>
      </w:pPr>
      <w:proofErr w:type="gramStart"/>
      <w:r w:rsidRPr="00967CB5">
        <w:lastRenderedPageBreak/>
        <w:t xml:space="preserve">- </w:t>
      </w:r>
      <w:r>
        <w:t>«</w:t>
      </w:r>
      <w:r w:rsidRPr="00967CB5">
        <w:t>инциденты</w:t>
      </w:r>
      <w:r>
        <w:t>»</w:t>
      </w:r>
      <w:r w:rsidRPr="00967CB5">
        <w:t xml:space="preserve">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 технологический отказ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w:t>
      </w:r>
      <w:proofErr w:type="gramEnd"/>
      <w:r w:rsidRPr="00967CB5">
        <w:t xml:space="preserve"> </w:t>
      </w:r>
      <w:proofErr w:type="gramStart"/>
      <w:r w:rsidRPr="00967CB5">
        <w:t>признаков аварии) и функциональный отказ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rsidR="00CC592E" w:rsidRPr="00967CB5" w:rsidRDefault="00CC592E" w:rsidP="00973145">
      <w:pPr>
        <w:pStyle w:val="aa"/>
        <w:widowControl w:val="0"/>
        <w:numPr>
          <w:ilvl w:val="1"/>
          <w:numId w:val="11"/>
        </w:numPr>
        <w:ind w:left="0" w:firstLine="709"/>
        <w:jc w:val="both"/>
        <w:rPr>
          <w:sz w:val="24"/>
          <w:szCs w:val="24"/>
        </w:rPr>
      </w:pPr>
      <w:r w:rsidRPr="00967CB5">
        <w:rPr>
          <w:sz w:val="24"/>
          <w:szCs w:val="24"/>
        </w:rPr>
        <w:t>Основной задаче</w:t>
      </w:r>
      <w:r>
        <w:rPr>
          <w:sz w:val="24"/>
          <w:szCs w:val="24"/>
        </w:rPr>
        <w:t>й организаций ЖКХ</w:t>
      </w:r>
      <w:r w:rsidRPr="00967CB5">
        <w:rPr>
          <w:sz w:val="24"/>
          <w:szCs w:val="24"/>
        </w:rPr>
        <w:t xml:space="preserve"> является принятие оперативных мер по предупреждению, локализации и ликвидации технологи</w:t>
      </w:r>
      <w:r>
        <w:rPr>
          <w:sz w:val="24"/>
          <w:szCs w:val="24"/>
        </w:rPr>
        <w:t>ческих нарушений на объектах ЖКХ</w:t>
      </w:r>
      <w:r w:rsidRPr="00967CB5">
        <w:rPr>
          <w:sz w:val="24"/>
          <w:szCs w:val="24"/>
        </w:rPr>
        <w:t xml:space="preserve"> с восстановлением заданных режимов работы инженерных систем.</w:t>
      </w:r>
    </w:p>
    <w:p w:rsidR="00CC592E" w:rsidRPr="00967CB5" w:rsidRDefault="00CC592E" w:rsidP="00973145">
      <w:pPr>
        <w:widowControl w:val="0"/>
        <w:ind w:firstLine="709"/>
        <w:jc w:val="both"/>
      </w:pPr>
      <w:r w:rsidRPr="00967CB5">
        <w:t>Дежурные (диспетчерские) службы</w:t>
      </w:r>
      <w:r w:rsidRPr="00F30A44">
        <w:t xml:space="preserve"> </w:t>
      </w:r>
      <w:r>
        <w:t>организаций ЖКХ</w:t>
      </w:r>
      <w:r w:rsidRPr="00967CB5">
        <w:t xml:space="preserve"> обязаны принимать и фиксировать информацию обо всех работах, проводимых на инженерных системах с отключением и ограничением поставки коммунальных ресурсов.</w:t>
      </w:r>
    </w:p>
    <w:p w:rsidR="00CC592E" w:rsidRPr="00967CB5" w:rsidRDefault="00CC592E" w:rsidP="00973145">
      <w:pPr>
        <w:pStyle w:val="aa"/>
        <w:widowControl w:val="0"/>
        <w:numPr>
          <w:ilvl w:val="1"/>
          <w:numId w:val="11"/>
        </w:numPr>
        <w:ind w:left="0" w:firstLine="709"/>
        <w:jc w:val="both"/>
        <w:rPr>
          <w:sz w:val="24"/>
          <w:szCs w:val="24"/>
        </w:rPr>
      </w:pPr>
      <w:r w:rsidRPr="00967CB5">
        <w:rPr>
          <w:sz w:val="24"/>
          <w:szCs w:val="24"/>
        </w:rPr>
        <w:t>Ответственность за выполнение правил технической эксплуатации тепловых энергоустановок, а также эксплуатацию объектов водоснабжения и водоотведения несут руководители организаций, на которых возложена эксплуатационная ответственность в соответствии с законодательством Российской Федерации.</w:t>
      </w:r>
    </w:p>
    <w:p w:rsidR="00CC592E" w:rsidRPr="00967CB5" w:rsidRDefault="00CC592E" w:rsidP="00973145">
      <w:pPr>
        <w:pStyle w:val="aa"/>
        <w:widowControl w:val="0"/>
        <w:numPr>
          <w:ilvl w:val="1"/>
          <w:numId w:val="11"/>
        </w:numPr>
        <w:ind w:left="0" w:firstLine="709"/>
        <w:jc w:val="both"/>
        <w:rPr>
          <w:sz w:val="24"/>
          <w:szCs w:val="24"/>
        </w:rPr>
      </w:pPr>
      <w:r>
        <w:rPr>
          <w:sz w:val="24"/>
          <w:szCs w:val="24"/>
        </w:rPr>
        <w:t xml:space="preserve">Организации ЖКХ </w:t>
      </w:r>
      <w:r w:rsidRPr="00967CB5">
        <w:rPr>
          <w:sz w:val="24"/>
          <w:szCs w:val="24"/>
        </w:rPr>
        <w:t xml:space="preserve"> принимают меры для быстрого обнаружения, локализации и ликвидации возникших технологических нарушений и их последствий; обеспечивают постоянную готовность сил и средств, привлекаемых для ликвидации технологических нарушений.</w:t>
      </w:r>
    </w:p>
    <w:p w:rsidR="00CC592E" w:rsidRPr="00967CB5" w:rsidRDefault="00CC592E" w:rsidP="00973145">
      <w:pPr>
        <w:pStyle w:val="aa"/>
        <w:widowControl w:val="0"/>
        <w:numPr>
          <w:ilvl w:val="1"/>
          <w:numId w:val="11"/>
        </w:numPr>
        <w:ind w:left="0" w:firstLine="709"/>
        <w:jc w:val="both"/>
        <w:rPr>
          <w:sz w:val="24"/>
          <w:szCs w:val="24"/>
        </w:rPr>
      </w:pPr>
      <w:r w:rsidRPr="00967CB5">
        <w:rPr>
          <w:sz w:val="24"/>
          <w:szCs w:val="24"/>
        </w:rPr>
        <w:t>При подготовке к отопительному периоду теплоснабжающие организации с привлечением собственников жилых домо</w:t>
      </w:r>
      <w:proofErr w:type="gramStart"/>
      <w:r w:rsidRPr="00967CB5">
        <w:rPr>
          <w:sz w:val="24"/>
          <w:szCs w:val="24"/>
        </w:rPr>
        <w:t>в</w:t>
      </w:r>
      <w:r>
        <w:rPr>
          <w:sz w:val="24"/>
          <w:szCs w:val="24"/>
        </w:rPr>
        <w:t>(</w:t>
      </w:r>
      <w:proofErr w:type="gramEnd"/>
      <w:r>
        <w:rPr>
          <w:sz w:val="24"/>
          <w:szCs w:val="24"/>
        </w:rPr>
        <w:t>помещений)</w:t>
      </w:r>
      <w:r w:rsidRPr="00967CB5">
        <w:rPr>
          <w:sz w:val="24"/>
          <w:szCs w:val="24"/>
        </w:rPr>
        <w:t xml:space="preserve"> или уполномоченных ими организаций - исполнителей коммунальных услуг выполняют расчеты допустимого времени устранения технологических нарушений и восстановления теплоснабжения по методи</w:t>
      </w:r>
      <w:r>
        <w:rPr>
          <w:sz w:val="24"/>
          <w:szCs w:val="24"/>
        </w:rPr>
        <w:t>ке, приведенной в приложении.</w:t>
      </w:r>
    </w:p>
    <w:p w:rsidR="00CC592E" w:rsidRPr="00967CB5" w:rsidRDefault="00CC592E" w:rsidP="00172035">
      <w:pPr>
        <w:ind w:left="75"/>
        <w:jc w:val="both"/>
      </w:pPr>
      <w:r w:rsidRPr="00967CB5">
        <w:t>Расчеты следует представить</w:t>
      </w:r>
      <w:r w:rsidRPr="00172035">
        <w:rPr>
          <w:color w:val="333333"/>
          <w:sz w:val="28"/>
          <w:szCs w:val="28"/>
        </w:rPr>
        <w:t xml:space="preserve"> </w:t>
      </w:r>
      <w:r w:rsidRPr="00172035">
        <w:rPr>
          <w:color w:val="333333"/>
        </w:rPr>
        <w:t>МКУ «Центр развития города Переславля</w:t>
      </w:r>
      <w:r>
        <w:rPr>
          <w:color w:val="333333"/>
        </w:rPr>
        <w:t xml:space="preserve"> - Залесского» (Корнилова И.И.)</w:t>
      </w:r>
      <w:r>
        <w:t xml:space="preserve"> </w:t>
      </w:r>
      <w:r w:rsidRPr="00304C5D">
        <w:t>и государственному казённому</w:t>
      </w:r>
      <w:r w:rsidRPr="00967CB5">
        <w:t xml:space="preserve"> учреждению «Центр управления жилищно-коммунальным комплексом Ярославской облас</w:t>
      </w:r>
      <w:r>
        <w:t>ти» (далее - ГКУ ЯО «ЦУЖКК ЯО») до начала текущего отопительного сезона.</w:t>
      </w:r>
    </w:p>
    <w:p w:rsidR="00CC592E" w:rsidRPr="00F136E2" w:rsidRDefault="00CC592E" w:rsidP="00F136E2">
      <w:pPr>
        <w:ind w:left="75"/>
        <w:jc w:val="both"/>
        <w:rPr>
          <w:sz w:val="28"/>
          <w:szCs w:val="28"/>
        </w:rPr>
      </w:pPr>
      <w:r>
        <w:t xml:space="preserve">            1.8  Администрация городского округа города Переславля-Залесского (</w:t>
      </w:r>
      <w:r>
        <w:rPr>
          <w:color w:val="333333"/>
        </w:rPr>
        <w:t>заместитель</w:t>
      </w:r>
      <w:r w:rsidRPr="00F136E2">
        <w:rPr>
          <w:color w:val="333333"/>
        </w:rPr>
        <w:t xml:space="preserve"> Главы </w:t>
      </w:r>
      <w:r>
        <w:rPr>
          <w:color w:val="333333"/>
        </w:rPr>
        <w:t>А</w:t>
      </w:r>
      <w:r w:rsidRPr="00F136E2">
        <w:rPr>
          <w:color w:val="333333"/>
        </w:rPr>
        <w:t>дминистрации города Переславля-Залесского,</w:t>
      </w:r>
      <w:r>
        <w:rPr>
          <w:color w:val="333333"/>
        </w:rPr>
        <w:t xml:space="preserve"> курирующий сферу</w:t>
      </w:r>
      <w:r w:rsidRPr="000E6391">
        <w:rPr>
          <w:color w:val="333333"/>
        </w:rPr>
        <w:t xml:space="preserve"> </w:t>
      </w:r>
      <w:r>
        <w:rPr>
          <w:color w:val="333333"/>
        </w:rPr>
        <w:t>жилищно-коммунального хозяйства</w:t>
      </w:r>
      <w:r>
        <w:t>) организует обеспечение</w:t>
      </w:r>
      <w:r w:rsidRPr="00967CB5">
        <w:t xml:space="preserve"> электро-, тепл</w:t>
      </w:r>
      <w:proofErr w:type="gramStart"/>
      <w:r w:rsidRPr="00967CB5">
        <w:t>о-</w:t>
      </w:r>
      <w:proofErr w:type="gramEnd"/>
      <w:r w:rsidRPr="00967CB5">
        <w:t>, газо- и водоснабжения</w:t>
      </w:r>
      <w:r>
        <w:t xml:space="preserve">  </w:t>
      </w:r>
      <w:r w:rsidRPr="00967CB5">
        <w:t>населения, водоотведения, снабжения населения топливом в пределах полномочий, установленных законодательством Российской</w:t>
      </w:r>
      <w:r>
        <w:t xml:space="preserve"> Федерации, в том числе принимае</w:t>
      </w:r>
      <w:r w:rsidRPr="00967CB5">
        <w:t>т меры по организации обеспечения теплоснабжения потребителей в случае неисполнения организациями своих обязательств либо отказа организаций от исполнения своих обязательств.</w:t>
      </w:r>
    </w:p>
    <w:p w:rsidR="00CC592E" w:rsidRDefault="00CC592E" w:rsidP="00F136E2">
      <w:pPr>
        <w:pStyle w:val="aa"/>
        <w:widowControl w:val="0"/>
        <w:ind w:left="0"/>
        <w:jc w:val="both"/>
        <w:rPr>
          <w:sz w:val="24"/>
          <w:szCs w:val="24"/>
        </w:rPr>
      </w:pPr>
      <w:r>
        <w:rPr>
          <w:sz w:val="24"/>
          <w:szCs w:val="24"/>
        </w:rPr>
        <w:t xml:space="preserve">             1.9  </w:t>
      </w:r>
      <w:r w:rsidRPr="00F64014">
        <w:rPr>
          <w:sz w:val="24"/>
          <w:szCs w:val="24"/>
        </w:rPr>
        <w:t xml:space="preserve">Данный Порядок должен находиться на рабочих местах дежурных (диспетчерских) служб организаций ЖКХ, МУ «Служба </w:t>
      </w:r>
      <w:proofErr w:type="gramStart"/>
      <w:r w:rsidRPr="00F64014">
        <w:rPr>
          <w:sz w:val="24"/>
          <w:szCs w:val="24"/>
        </w:rPr>
        <w:t xml:space="preserve">обеспечения деятельности Администрации города </w:t>
      </w:r>
      <w:r>
        <w:rPr>
          <w:sz w:val="24"/>
          <w:szCs w:val="24"/>
        </w:rPr>
        <w:t xml:space="preserve"> </w:t>
      </w:r>
      <w:r w:rsidRPr="00F64014">
        <w:rPr>
          <w:sz w:val="24"/>
          <w:szCs w:val="24"/>
        </w:rPr>
        <w:t>Переславля-Залесского</w:t>
      </w:r>
      <w:proofErr w:type="gramEnd"/>
      <w:r w:rsidRPr="00F64014">
        <w:rPr>
          <w:sz w:val="24"/>
          <w:szCs w:val="24"/>
        </w:rPr>
        <w:t xml:space="preserve"> и Единая дежурно-диспетчерская служба»    (далее </w:t>
      </w:r>
      <w:r>
        <w:rPr>
          <w:sz w:val="24"/>
          <w:szCs w:val="24"/>
        </w:rPr>
        <w:t>– МУ «</w:t>
      </w:r>
      <w:r w:rsidRPr="00F64014">
        <w:rPr>
          <w:sz w:val="24"/>
          <w:szCs w:val="24"/>
        </w:rPr>
        <w:t>СОДА и ЕДДС</w:t>
      </w:r>
      <w:r>
        <w:rPr>
          <w:sz w:val="24"/>
          <w:szCs w:val="24"/>
        </w:rPr>
        <w:t>»</w:t>
      </w:r>
      <w:r w:rsidRPr="00F64014">
        <w:rPr>
          <w:sz w:val="24"/>
          <w:szCs w:val="24"/>
        </w:rPr>
        <w:t xml:space="preserve">)  </w:t>
      </w:r>
    </w:p>
    <w:p w:rsidR="00475A1B" w:rsidRPr="00F64014" w:rsidRDefault="00475A1B" w:rsidP="00F136E2">
      <w:pPr>
        <w:pStyle w:val="aa"/>
        <w:widowControl w:val="0"/>
        <w:ind w:left="0"/>
        <w:jc w:val="both"/>
        <w:rPr>
          <w:sz w:val="24"/>
          <w:szCs w:val="24"/>
        </w:rPr>
      </w:pPr>
    </w:p>
    <w:p w:rsidR="00CC592E" w:rsidRPr="00475A1B" w:rsidRDefault="00CC592E" w:rsidP="00F64014">
      <w:pPr>
        <w:pStyle w:val="aa"/>
        <w:widowControl w:val="0"/>
        <w:numPr>
          <w:ilvl w:val="0"/>
          <w:numId w:val="11"/>
        </w:numPr>
        <w:ind w:left="0" w:firstLine="709"/>
        <w:jc w:val="center"/>
        <w:rPr>
          <w:sz w:val="26"/>
          <w:szCs w:val="26"/>
        </w:rPr>
      </w:pPr>
      <w:r w:rsidRPr="00475A1B">
        <w:rPr>
          <w:sz w:val="26"/>
          <w:szCs w:val="26"/>
        </w:rPr>
        <w:t>ПОРЯДОК ВЗАИМОДЕЙСТВИЯ</w:t>
      </w:r>
    </w:p>
    <w:p w:rsidR="00CC592E" w:rsidRPr="00967CB5" w:rsidRDefault="00CC592E" w:rsidP="00973145">
      <w:pPr>
        <w:widowControl w:val="0"/>
        <w:ind w:firstLine="709"/>
        <w:jc w:val="both"/>
      </w:pPr>
    </w:p>
    <w:p w:rsidR="00CC592E" w:rsidRPr="00967CB5" w:rsidRDefault="00CC592E" w:rsidP="00973145">
      <w:pPr>
        <w:pStyle w:val="aa"/>
        <w:widowControl w:val="0"/>
        <w:numPr>
          <w:ilvl w:val="1"/>
          <w:numId w:val="11"/>
        </w:numPr>
        <w:ind w:left="0" w:firstLine="709"/>
        <w:jc w:val="both"/>
        <w:rPr>
          <w:sz w:val="24"/>
          <w:szCs w:val="24"/>
        </w:rPr>
      </w:pPr>
      <w:r w:rsidRPr="00967CB5">
        <w:rPr>
          <w:sz w:val="24"/>
          <w:szCs w:val="24"/>
        </w:rPr>
        <w:t>При возникновении технологи</w:t>
      </w:r>
      <w:r>
        <w:rPr>
          <w:sz w:val="24"/>
          <w:szCs w:val="24"/>
        </w:rPr>
        <w:t>ческого нарушения на объекте ЖКХ</w:t>
      </w:r>
      <w:r w:rsidRPr="00967CB5">
        <w:rPr>
          <w:sz w:val="24"/>
          <w:szCs w:val="24"/>
        </w:rPr>
        <w:t>, дежурная (диспе</w:t>
      </w:r>
      <w:r>
        <w:rPr>
          <w:sz w:val="24"/>
          <w:szCs w:val="24"/>
        </w:rPr>
        <w:t xml:space="preserve">тчерская) служба организации ЖКХ </w:t>
      </w:r>
      <w:r w:rsidRPr="00967CB5">
        <w:rPr>
          <w:sz w:val="24"/>
          <w:szCs w:val="24"/>
        </w:rPr>
        <w:t xml:space="preserve"> направляет к месту технологического нарушения аварийную бригаду.</w:t>
      </w:r>
    </w:p>
    <w:p w:rsidR="00CC592E" w:rsidRPr="00967CB5" w:rsidRDefault="00CC592E" w:rsidP="00973145">
      <w:pPr>
        <w:pStyle w:val="aa"/>
        <w:widowControl w:val="0"/>
        <w:numPr>
          <w:ilvl w:val="1"/>
          <w:numId w:val="11"/>
        </w:numPr>
        <w:ind w:left="0" w:firstLine="709"/>
        <w:jc w:val="both"/>
        <w:rPr>
          <w:sz w:val="24"/>
          <w:szCs w:val="24"/>
        </w:rPr>
      </w:pPr>
      <w:r w:rsidRPr="00967CB5">
        <w:rPr>
          <w:sz w:val="24"/>
          <w:szCs w:val="24"/>
        </w:rPr>
        <w:lastRenderedPageBreak/>
        <w:t>Аварийная бригада обследует место обнаруженного технологического нарушения и сообщает оценку сложившейся ситуации дежурной (диспе</w:t>
      </w:r>
      <w:r>
        <w:rPr>
          <w:sz w:val="24"/>
          <w:szCs w:val="24"/>
        </w:rPr>
        <w:t>тчерской) службе организации ЖКХ</w:t>
      </w:r>
      <w:r w:rsidRPr="00967CB5">
        <w:rPr>
          <w:sz w:val="24"/>
          <w:szCs w:val="24"/>
        </w:rPr>
        <w:t>, которая в свою очередь немедленно ин</w:t>
      </w:r>
      <w:r>
        <w:rPr>
          <w:sz w:val="24"/>
          <w:szCs w:val="24"/>
        </w:rPr>
        <w:t>формирует</w:t>
      </w:r>
      <w:r w:rsidRPr="00333D34">
        <w:rPr>
          <w:sz w:val="24"/>
          <w:szCs w:val="24"/>
        </w:rPr>
        <w:t xml:space="preserve"> </w:t>
      </w:r>
      <w:r>
        <w:rPr>
          <w:sz w:val="24"/>
          <w:szCs w:val="24"/>
        </w:rPr>
        <w:t>Администрацию городского округа города Переславль-Залесский (</w:t>
      </w:r>
      <w:r>
        <w:rPr>
          <w:color w:val="333333"/>
          <w:sz w:val="24"/>
          <w:szCs w:val="24"/>
        </w:rPr>
        <w:t>заместитель Главы А</w:t>
      </w:r>
      <w:r w:rsidRPr="00F136E2">
        <w:rPr>
          <w:color w:val="333333"/>
          <w:sz w:val="24"/>
          <w:szCs w:val="24"/>
        </w:rPr>
        <w:t>дминистрации города Переславля-</w:t>
      </w:r>
      <w:r>
        <w:rPr>
          <w:color w:val="333333"/>
          <w:sz w:val="24"/>
          <w:szCs w:val="24"/>
        </w:rPr>
        <w:t>Залесского, курирующий сферу</w:t>
      </w:r>
      <w:r w:rsidRPr="007A70F8">
        <w:rPr>
          <w:color w:val="333333"/>
          <w:sz w:val="24"/>
          <w:szCs w:val="24"/>
        </w:rPr>
        <w:t xml:space="preserve"> </w:t>
      </w:r>
      <w:r>
        <w:rPr>
          <w:color w:val="333333"/>
          <w:sz w:val="24"/>
          <w:szCs w:val="24"/>
        </w:rPr>
        <w:t>жилищно-коммунального хозяйства</w:t>
      </w:r>
      <w:r>
        <w:rPr>
          <w:sz w:val="24"/>
          <w:szCs w:val="24"/>
        </w:rPr>
        <w:t xml:space="preserve">),  МУ «СОДА и ЕДДС», </w:t>
      </w:r>
      <w:r w:rsidRPr="00967CB5">
        <w:rPr>
          <w:sz w:val="24"/>
          <w:szCs w:val="24"/>
        </w:rPr>
        <w:t xml:space="preserve">дежурную (диспетчерскую) службу </w:t>
      </w:r>
      <w:r>
        <w:rPr>
          <w:sz w:val="24"/>
          <w:szCs w:val="24"/>
        </w:rPr>
        <w:t xml:space="preserve"> Ярославской </w:t>
      </w:r>
      <w:r w:rsidRPr="00967CB5">
        <w:rPr>
          <w:sz w:val="24"/>
          <w:szCs w:val="24"/>
        </w:rPr>
        <w:t>области:</w:t>
      </w:r>
    </w:p>
    <w:p w:rsidR="00CC592E" w:rsidRPr="00967CB5" w:rsidRDefault="00CC592E" w:rsidP="00973145">
      <w:pPr>
        <w:widowControl w:val="0"/>
        <w:ind w:firstLine="709"/>
        <w:jc w:val="both"/>
      </w:pPr>
      <w:r w:rsidRPr="00967CB5">
        <w:t>- о месте технологического нарушения (адрес);</w:t>
      </w:r>
    </w:p>
    <w:p w:rsidR="00CC592E" w:rsidRPr="00967CB5" w:rsidRDefault="00CC592E" w:rsidP="00973145">
      <w:pPr>
        <w:widowControl w:val="0"/>
        <w:ind w:firstLine="709"/>
        <w:jc w:val="both"/>
      </w:pPr>
      <w:r w:rsidRPr="00967CB5">
        <w:t>- об ответственном лице за ликвидацию технологического нарушения (должность, Ф.И.О., № телефона);</w:t>
      </w:r>
    </w:p>
    <w:p w:rsidR="00CC592E" w:rsidRPr="00967CB5" w:rsidRDefault="00CC592E" w:rsidP="00973145">
      <w:pPr>
        <w:widowControl w:val="0"/>
        <w:ind w:firstLine="709"/>
        <w:jc w:val="both"/>
      </w:pPr>
      <w:r w:rsidRPr="00967CB5">
        <w:t>- о классификации технологического нарушения;</w:t>
      </w:r>
    </w:p>
    <w:p w:rsidR="00CC592E" w:rsidRPr="00967CB5" w:rsidRDefault="00CC592E" w:rsidP="00973145">
      <w:pPr>
        <w:widowControl w:val="0"/>
        <w:ind w:firstLine="709"/>
        <w:jc w:val="both"/>
      </w:pPr>
      <w:r w:rsidRPr="00967CB5">
        <w:t>- на какое время, какие потребители коммунальных ресурсов будут ограничены или полностью отключены от коммунальных ресурсов;</w:t>
      </w:r>
    </w:p>
    <w:p w:rsidR="00CC592E" w:rsidRPr="00967CB5" w:rsidRDefault="00CC592E" w:rsidP="00973145">
      <w:pPr>
        <w:widowControl w:val="0"/>
        <w:ind w:firstLine="709"/>
        <w:jc w:val="both"/>
      </w:pPr>
      <w:r w:rsidRPr="00967CB5">
        <w:t>- какими силами и средствами будет устранять</w:t>
      </w:r>
      <w:r>
        <w:t>ся обнаруженное технологическое</w:t>
      </w:r>
      <w:r w:rsidRPr="00967CB5">
        <w:t xml:space="preserve"> нарушение;</w:t>
      </w:r>
    </w:p>
    <w:p w:rsidR="00CC592E" w:rsidRPr="00967CB5" w:rsidRDefault="00CC592E" w:rsidP="00973145">
      <w:pPr>
        <w:widowControl w:val="0"/>
        <w:ind w:firstLine="709"/>
        <w:jc w:val="both"/>
      </w:pPr>
      <w:r w:rsidRPr="00967CB5">
        <w:t>При отсутствии или уточнении деталей оценки сложившейся ситуации информация передается по мере поступления.</w:t>
      </w:r>
    </w:p>
    <w:p w:rsidR="00CC592E" w:rsidRDefault="00CC592E" w:rsidP="00973145">
      <w:pPr>
        <w:pStyle w:val="aa"/>
        <w:widowControl w:val="0"/>
        <w:numPr>
          <w:ilvl w:val="1"/>
          <w:numId w:val="11"/>
        </w:numPr>
        <w:ind w:left="0" w:firstLine="709"/>
        <w:jc w:val="both"/>
        <w:rPr>
          <w:sz w:val="24"/>
          <w:szCs w:val="24"/>
        </w:rPr>
      </w:pPr>
      <w:r w:rsidRPr="00967CB5">
        <w:rPr>
          <w:sz w:val="24"/>
          <w:szCs w:val="24"/>
        </w:rPr>
        <w:t>Выявленные технологиче</w:t>
      </w:r>
      <w:r>
        <w:rPr>
          <w:sz w:val="24"/>
          <w:szCs w:val="24"/>
        </w:rPr>
        <w:t xml:space="preserve">ские нарушения должны </w:t>
      </w:r>
      <w:r w:rsidRPr="00967CB5">
        <w:rPr>
          <w:sz w:val="24"/>
          <w:szCs w:val="24"/>
        </w:rPr>
        <w:t xml:space="preserve"> устраняться</w:t>
      </w:r>
      <w:r>
        <w:rPr>
          <w:sz w:val="24"/>
          <w:szCs w:val="24"/>
        </w:rPr>
        <w:t xml:space="preserve"> в сроки, установленные настоящим Постановлением,</w:t>
      </w:r>
      <w:r w:rsidRPr="00967CB5">
        <w:rPr>
          <w:sz w:val="24"/>
          <w:szCs w:val="24"/>
        </w:rPr>
        <w:t xml:space="preserve"> с принятием мер по обеспечению безопасности людей, по охране окружающей среды и сохранности оборудования в связи с прекращением подачи нормальной поставки коммунальных ресурсов</w:t>
      </w:r>
      <w:r>
        <w:rPr>
          <w:sz w:val="24"/>
          <w:szCs w:val="24"/>
        </w:rPr>
        <w:t xml:space="preserve">. </w:t>
      </w:r>
    </w:p>
    <w:p w:rsidR="00CC592E" w:rsidRPr="00967CB5" w:rsidRDefault="00CC592E" w:rsidP="00973145">
      <w:pPr>
        <w:pStyle w:val="aa"/>
        <w:widowControl w:val="0"/>
        <w:numPr>
          <w:ilvl w:val="1"/>
          <w:numId w:val="11"/>
        </w:numPr>
        <w:ind w:left="0" w:firstLine="709"/>
        <w:jc w:val="both"/>
        <w:rPr>
          <w:sz w:val="24"/>
          <w:szCs w:val="24"/>
        </w:rPr>
      </w:pPr>
      <w:r w:rsidRPr="00967CB5">
        <w:rPr>
          <w:sz w:val="24"/>
          <w:szCs w:val="24"/>
        </w:rPr>
        <w:t>Для снижения негативных последствий технологического нар</w:t>
      </w:r>
      <w:r>
        <w:rPr>
          <w:sz w:val="24"/>
          <w:szCs w:val="24"/>
        </w:rPr>
        <w:t>ушения и ущерба, организация ЖКХ</w:t>
      </w:r>
      <w:r w:rsidRPr="00967CB5">
        <w:rPr>
          <w:sz w:val="24"/>
          <w:szCs w:val="24"/>
        </w:rPr>
        <w:t xml:space="preserve"> обеспечивает ресурсом потребителей из резервных источников.</w:t>
      </w:r>
    </w:p>
    <w:p w:rsidR="00CC592E" w:rsidRPr="00967CB5" w:rsidRDefault="00CC592E" w:rsidP="00973145">
      <w:pPr>
        <w:pStyle w:val="aa"/>
        <w:widowControl w:val="0"/>
        <w:numPr>
          <w:ilvl w:val="1"/>
          <w:numId w:val="11"/>
        </w:numPr>
        <w:ind w:left="0" w:firstLine="709"/>
        <w:jc w:val="both"/>
        <w:rPr>
          <w:sz w:val="24"/>
          <w:szCs w:val="24"/>
        </w:rPr>
      </w:pPr>
      <w:r>
        <w:rPr>
          <w:sz w:val="24"/>
          <w:szCs w:val="24"/>
        </w:rPr>
        <w:t>Организация ЖКХ</w:t>
      </w:r>
      <w:r w:rsidRPr="00967CB5">
        <w:rPr>
          <w:sz w:val="24"/>
          <w:szCs w:val="24"/>
        </w:rPr>
        <w:t xml:space="preserve"> при проведении работ по ликвидации технологического нарушения при необходимости взаимодейству</w:t>
      </w:r>
      <w:r>
        <w:rPr>
          <w:sz w:val="24"/>
          <w:szCs w:val="24"/>
        </w:rPr>
        <w:t>ет со смежными организациями ЖКХ</w:t>
      </w:r>
      <w:r w:rsidRPr="00967CB5">
        <w:rPr>
          <w:sz w:val="24"/>
          <w:szCs w:val="24"/>
        </w:rPr>
        <w:t xml:space="preserve"> в соответствии с действующими нормами и правилами, а также утвержденными порядками (планами) по ликвидации технологических нарушений. При этом организация, на системах которой произошло технологическое нарушение, разрабатывает и осуществляет необходимые мероприятия по устранению причин, пр</w:t>
      </w:r>
      <w:r>
        <w:rPr>
          <w:sz w:val="24"/>
          <w:szCs w:val="24"/>
        </w:rPr>
        <w:t>епятствующих нормальной поставке</w:t>
      </w:r>
      <w:r w:rsidRPr="00967CB5">
        <w:rPr>
          <w:sz w:val="24"/>
          <w:szCs w:val="24"/>
        </w:rPr>
        <w:t xml:space="preserve"> коммунальных ресурсов, в том числе с учетом допустимого времени устранения технологического нарушения и восстановлени</w:t>
      </w:r>
      <w:r>
        <w:rPr>
          <w:sz w:val="24"/>
          <w:szCs w:val="24"/>
        </w:rPr>
        <w:t>я теплоснабжения</w:t>
      </w:r>
      <w:r w:rsidRPr="00967CB5">
        <w:rPr>
          <w:sz w:val="24"/>
          <w:szCs w:val="24"/>
        </w:rPr>
        <w:t>.</w:t>
      </w:r>
    </w:p>
    <w:p w:rsidR="00CC592E" w:rsidRPr="00967CB5" w:rsidRDefault="00CC592E" w:rsidP="00973145">
      <w:pPr>
        <w:pStyle w:val="aa"/>
        <w:widowControl w:val="0"/>
        <w:numPr>
          <w:ilvl w:val="1"/>
          <w:numId w:val="11"/>
        </w:numPr>
        <w:ind w:left="0" w:firstLine="709"/>
        <w:jc w:val="both"/>
        <w:rPr>
          <w:sz w:val="24"/>
          <w:szCs w:val="24"/>
        </w:rPr>
      </w:pPr>
      <w:r w:rsidRPr="00967CB5">
        <w:rPr>
          <w:sz w:val="24"/>
          <w:szCs w:val="24"/>
        </w:rPr>
        <w:t>Если в месте технологического нарушения имеются инженерны</w:t>
      </w:r>
      <w:r>
        <w:rPr>
          <w:sz w:val="24"/>
          <w:szCs w:val="24"/>
        </w:rPr>
        <w:t>е системы других организаций, то МУ «СОДА и ЕДДС»</w:t>
      </w:r>
      <w:r w:rsidRPr="009F401E">
        <w:rPr>
          <w:sz w:val="24"/>
          <w:szCs w:val="24"/>
        </w:rPr>
        <w:t xml:space="preserve">  </w:t>
      </w:r>
      <w:r w:rsidRPr="00967CB5">
        <w:rPr>
          <w:sz w:val="24"/>
          <w:szCs w:val="24"/>
        </w:rPr>
        <w:t xml:space="preserve"> и</w:t>
      </w:r>
      <w:r>
        <w:rPr>
          <w:sz w:val="24"/>
          <w:szCs w:val="24"/>
        </w:rPr>
        <w:t>нформирует такие организации</w:t>
      </w:r>
      <w:r w:rsidRPr="00967CB5">
        <w:rPr>
          <w:sz w:val="24"/>
          <w:szCs w:val="24"/>
        </w:rPr>
        <w:t>, которые, в случае, необходимости незамедлительно направляют своих представителей для согласования производства работ.</w:t>
      </w:r>
    </w:p>
    <w:p w:rsidR="00CC592E" w:rsidRPr="00967CB5" w:rsidRDefault="00CC592E" w:rsidP="00973145">
      <w:pPr>
        <w:widowControl w:val="0"/>
        <w:ind w:firstLine="709"/>
        <w:jc w:val="both"/>
      </w:pPr>
      <w:r w:rsidRPr="00967CB5">
        <w:t>При необходимости на место технологического нарушения прибывают представители</w:t>
      </w:r>
      <w:r w:rsidRPr="0025387F">
        <w:t xml:space="preserve"> </w:t>
      </w:r>
      <w:r>
        <w:t>Администрации городского округа города Переславль-Залесский (</w:t>
      </w:r>
      <w:r>
        <w:rPr>
          <w:color w:val="333333"/>
        </w:rPr>
        <w:t>заместитель Главы А</w:t>
      </w:r>
      <w:r w:rsidRPr="00F136E2">
        <w:rPr>
          <w:color w:val="333333"/>
        </w:rPr>
        <w:t>дминистрации города Переславля-Залесского,</w:t>
      </w:r>
      <w:r>
        <w:rPr>
          <w:color w:val="333333"/>
        </w:rPr>
        <w:t xml:space="preserve"> курирующий сферу жилищно-коммунального хозяйства</w:t>
      </w:r>
      <w:r>
        <w:t>).</w:t>
      </w:r>
    </w:p>
    <w:p w:rsidR="00CC592E" w:rsidRPr="00967CB5" w:rsidRDefault="00CC592E" w:rsidP="00973145">
      <w:pPr>
        <w:pStyle w:val="aa"/>
        <w:widowControl w:val="0"/>
        <w:numPr>
          <w:ilvl w:val="1"/>
          <w:numId w:val="11"/>
        </w:numPr>
        <w:ind w:left="0" w:firstLine="709"/>
        <w:jc w:val="both"/>
        <w:rPr>
          <w:sz w:val="24"/>
          <w:szCs w:val="24"/>
        </w:rPr>
      </w:pPr>
      <w:r w:rsidRPr="00967CB5">
        <w:rPr>
          <w:sz w:val="24"/>
          <w:szCs w:val="24"/>
        </w:rPr>
        <w:t>Если  для ликвидации технологического нарушения необходимо привлечение дополнительных сил и средств, ответственное за ликвидацию технологического нарушения лицо сообщает данную информацию руководству организации ЖКК, которое в свою очередь привлекает все необходимые для ликвидации технологического нарушения силы и средства, в том числе профессиональные аварийно-спасательные службы или профессиональные аварийно-спасательные формирования.</w:t>
      </w:r>
    </w:p>
    <w:p w:rsidR="00CC592E" w:rsidRPr="00967CB5" w:rsidRDefault="00CC592E" w:rsidP="00973145">
      <w:pPr>
        <w:pStyle w:val="aa"/>
        <w:widowControl w:val="0"/>
        <w:numPr>
          <w:ilvl w:val="1"/>
          <w:numId w:val="11"/>
        </w:numPr>
        <w:ind w:left="0" w:firstLine="709"/>
        <w:jc w:val="both"/>
        <w:rPr>
          <w:sz w:val="24"/>
          <w:szCs w:val="24"/>
        </w:rPr>
      </w:pPr>
      <w:r w:rsidRPr="00967CB5">
        <w:rPr>
          <w:sz w:val="24"/>
          <w:szCs w:val="24"/>
        </w:rPr>
        <w:t>При недостатке или отсутствии необходимых сил и сре</w:t>
      </w:r>
      <w:proofErr w:type="gramStart"/>
      <w:r w:rsidRPr="00967CB5">
        <w:rPr>
          <w:sz w:val="24"/>
          <w:szCs w:val="24"/>
        </w:rPr>
        <w:t>дств дл</w:t>
      </w:r>
      <w:proofErr w:type="gramEnd"/>
      <w:r w:rsidRPr="00967CB5">
        <w:rPr>
          <w:sz w:val="24"/>
          <w:szCs w:val="24"/>
        </w:rPr>
        <w:t>я ликвидации технологического наруше</w:t>
      </w:r>
      <w:r>
        <w:rPr>
          <w:sz w:val="24"/>
          <w:szCs w:val="24"/>
        </w:rPr>
        <w:t>ния, руководство организации ЖКХ</w:t>
      </w:r>
      <w:r w:rsidRPr="00967CB5">
        <w:rPr>
          <w:sz w:val="24"/>
          <w:szCs w:val="24"/>
        </w:rPr>
        <w:t xml:space="preserve"> обращается об оказани</w:t>
      </w:r>
      <w:r>
        <w:rPr>
          <w:sz w:val="24"/>
          <w:szCs w:val="24"/>
        </w:rPr>
        <w:t>и содействия в</w:t>
      </w:r>
      <w:r w:rsidRPr="0025387F">
        <w:rPr>
          <w:sz w:val="24"/>
          <w:szCs w:val="24"/>
        </w:rPr>
        <w:t xml:space="preserve"> </w:t>
      </w:r>
      <w:r>
        <w:rPr>
          <w:sz w:val="24"/>
          <w:szCs w:val="24"/>
        </w:rPr>
        <w:t>Администрацию городского округа города Переславль-Залесский (</w:t>
      </w:r>
      <w:r>
        <w:rPr>
          <w:color w:val="333333"/>
          <w:sz w:val="24"/>
          <w:szCs w:val="24"/>
        </w:rPr>
        <w:t>заместитель Главы А</w:t>
      </w:r>
      <w:r w:rsidRPr="00081C3B">
        <w:rPr>
          <w:color w:val="333333"/>
          <w:sz w:val="24"/>
          <w:szCs w:val="24"/>
        </w:rPr>
        <w:t>дминистрации города Переславля-</w:t>
      </w:r>
      <w:r>
        <w:rPr>
          <w:color w:val="333333"/>
          <w:sz w:val="24"/>
          <w:szCs w:val="24"/>
        </w:rPr>
        <w:t>Залесского, курирующий сферу</w:t>
      </w:r>
      <w:r w:rsidRPr="007A70F8">
        <w:rPr>
          <w:color w:val="333333"/>
          <w:sz w:val="24"/>
          <w:szCs w:val="24"/>
        </w:rPr>
        <w:t xml:space="preserve"> </w:t>
      </w:r>
      <w:r>
        <w:rPr>
          <w:color w:val="333333"/>
          <w:sz w:val="24"/>
          <w:szCs w:val="24"/>
        </w:rPr>
        <w:t>жилищно-коммунального хозяйства</w:t>
      </w:r>
      <w:r>
        <w:rPr>
          <w:sz w:val="24"/>
          <w:szCs w:val="24"/>
        </w:rPr>
        <w:t>).</w:t>
      </w:r>
    </w:p>
    <w:p w:rsidR="00CC592E" w:rsidRPr="00D96A00" w:rsidRDefault="00CC592E" w:rsidP="00973145">
      <w:pPr>
        <w:widowControl w:val="0"/>
        <w:ind w:firstLine="709"/>
        <w:jc w:val="both"/>
      </w:pPr>
      <w:r>
        <w:t>Администрация городского округа города Переславль-Залесский (</w:t>
      </w:r>
      <w:r>
        <w:rPr>
          <w:color w:val="333333"/>
        </w:rPr>
        <w:t>заместитель Главы А</w:t>
      </w:r>
      <w:r w:rsidRPr="00F136E2">
        <w:rPr>
          <w:color w:val="333333"/>
        </w:rPr>
        <w:t>дминистрации города Переславля-Залесского,</w:t>
      </w:r>
      <w:r>
        <w:rPr>
          <w:color w:val="333333"/>
        </w:rPr>
        <w:t xml:space="preserve"> курирующий сферу жилищно-коммунального хозяйства</w:t>
      </w:r>
      <w:r>
        <w:t>)</w:t>
      </w:r>
      <w:r w:rsidRPr="00967CB5">
        <w:t xml:space="preserve"> принимает меры к поиску и привлечению необходимых сил и </w:t>
      </w:r>
      <w:r w:rsidRPr="00967CB5">
        <w:lastRenderedPageBreak/>
        <w:t>сре</w:t>
      </w:r>
      <w:proofErr w:type="gramStart"/>
      <w:r w:rsidRPr="00967CB5">
        <w:t>дств дл</w:t>
      </w:r>
      <w:proofErr w:type="gramEnd"/>
      <w:r w:rsidRPr="00967CB5">
        <w:t>я ликвидации технологического нарушения</w:t>
      </w:r>
      <w:r w:rsidRPr="00D96A00">
        <w:t>.</w:t>
      </w:r>
    </w:p>
    <w:p w:rsidR="00CC592E" w:rsidRPr="00967CB5" w:rsidRDefault="00CC592E" w:rsidP="00973145">
      <w:pPr>
        <w:pStyle w:val="aa"/>
        <w:widowControl w:val="0"/>
        <w:numPr>
          <w:ilvl w:val="1"/>
          <w:numId w:val="11"/>
        </w:numPr>
        <w:ind w:left="0" w:firstLine="709"/>
        <w:jc w:val="both"/>
        <w:rPr>
          <w:sz w:val="24"/>
          <w:szCs w:val="24"/>
        </w:rPr>
      </w:pPr>
      <w:proofErr w:type="gramStart"/>
      <w:r w:rsidRPr="00967CB5">
        <w:rPr>
          <w:sz w:val="24"/>
          <w:szCs w:val="24"/>
        </w:rPr>
        <w:t>В случа</w:t>
      </w:r>
      <w:r>
        <w:rPr>
          <w:sz w:val="24"/>
          <w:szCs w:val="24"/>
        </w:rPr>
        <w:t>е возникновения угрозы превышения</w:t>
      </w:r>
      <w:r w:rsidRPr="00967CB5">
        <w:rPr>
          <w:sz w:val="24"/>
          <w:szCs w:val="24"/>
        </w:rPr>
        <w:t xml:space="preserve"> допустимого времени устранения технологиче</w:t>
      </w:r>
      <w:r>
        <w:rPr>
          <w:sz w:val="24"/>
          <w:szCs w:val="24"/>
        </w:rPr>
        <w:t>ского нарушения,</w:t>
      </w:r>
      <w:r w:rsidRPr="00967CB5">
        <w:rPr>
          <w:sz w:val="24"/>
          <w:szCs w:val="24"/>
        </w:rPr>
        <w:t xml:space="preserve"> ответственное за ликвидацию технологического нарушения лицо сообщает данную информацию дежурной (диспе</w:t>
      </w:r>
      <w:r>
        <w:rPr>
          <w:sz w:val="24"/>
          <w:szCs w:val="24"/>
        </w:rPr>
        <w:t>тчерской) службе организации ЖКХ</w:t>
      </w:r>
      <w:r w:rsidRPr="00967CB5">
        <w:rPr>
          <w:sz w:val="24"/>
          <w:szCs w:val="24"/>
        </w:rPr>
        <w:t>, к</w:t>
      </w:r>
      <w:r>
        <w:rPr>
          <w:sz w:val="24"/>
          <w:szCs w:val="24"/>
        </w:rPr>
        <w:t xml:space="preserve">оторая в свою очередь </w:t>
      </w:r>
      <w:r w:rsidRPr="00967CB5">
        <w:rPr>
          <w:sz w:val="24"/>
          <w:szCs w:val="24"/>
        </w:rPr>
        <w:t xml:space="preserve"> информирует руководс</w:t>
      </w:r>
      <w:r>
        <w:rPr>
          <w:sz w:val="24"/>
          <w:szCs w:val="24"/>
        </w:rPr>
        <w:t>тво организации ЖКХ,  МУ «СОДА и ЕДДС»</w:t>
      </w:r>
      <w:r w:rsidRPr="003310C8">
        <w:rPr>
          <w:sz w:val="24"/>
          <w:szCs w:val="24"/>
        </w:rPr>
        <w:t xml:space="preserve"> </w:t>
      </w:r>
      <w:r w:rsidRPr="00967CB5">
        <w:rPr>
          <w:sz w:val="24"/>
          <w:szCs w:val="24"/>
        </w:rPr>
        <w:t>и ГКУ ЯО «ЦУЖКК ЯО» с указанием причин возникновения угрозы, принимаемых мерах по предотвращению нарушения и предположительном сроке ликвидации технологического на</w:t>
      </w:r>
      <w:r>
        <w:rPr>
          <w:sz w:val="24"/>
          <w:szCs w:val="24"/>
        </w:rPr>
        <w:t>рушения.</w:t>
      </w:r>
      <w:proofErr w:type="gramEnd"/>
    </w:p>
    <w:p w:rsidR="00CC592E" w:rsidRPr="00967CB5" w:rsidRDefault="00CC592E" w:rsidP="00973145">
      <w:pPr>
        <w:pStyle w:val="aa"/>
        <w:widowControl w:val="0"/>
        <w:numPr>
          <w:ilvl w:val="1"/>
          <w:numId w:val="11"/>
        </w:numPr>
        <w:ind w:left="0" w:firstLine="709"/>
        <w:jc w:val="both"/>
        <w:rPr>
          <w:sz w:val="24"/>
          <w:szCs w:val="24"/>
        </w:rPr>
      </w:pPr>
      <w:r w:rsidRPr="00967CB5">
        <w:rPr>
          <w:sz w:val="24"/>
          <w:szCs w:val="24"/>
        </w:rPr>
        <w:t>При недостатке или отсутствии необходимы</w:t>
      </w:r>
      <w:r>
        <w:rPr>
          <w:sz w:val="24"/>
          <w:szCs w:val="24"/>
        </w:rPr>
        <w:t>х материальных ресурсов в городском округе города Переславля-Залесского, Администрация городского округа города Переславля-Залесского (</w:t>
      </w:r>
      <w:r>
        <w:rPr>
          <w:color w:val="333333"/>
          <w:sz w:val="24"/>
          <w:szCs w:val="24"/>
        </w:rPr>
        <w:t>з</w:t>
      </w:r>
      <w:r w:rsidRPr="00081C3B">
        <w:rPr>
          <w:color w:val="333333"/>
          <w:sz w:val="24"/>
          <w:szCs w:val="24"/>
        </w:rPr>
        <w:t xml:space="preserve">аместитель Главы </w:t>
      </w:r>
      <w:r>
        <w:rPr>
          <w:color w:val="333333"/>
          <w:sz w:val="24"/>
          <w:szCs w:val="24"/>
        </w:rPr>
        <w:t>А</w:t>
      </w:r>
      <w:r w:rsidRPr="00081C3B">
        <w:rPr>
          <w:color w:val="333333"/>
          <w:sz w:val="24"/>
          <w:szCs w:val="24"/>
        </w:rPr>
        <w:t>дминистрации города Переславля-Залесского, курирующий сферу</w:t>
      </w:r>
      <w:r w:rsidRPr="007A70F8">
        <w:rPr>
          <w:color w:val="333333"/>
          <w:sz w:val="24"/>
          <w:szCs w:val="24"/>
        </w:rPr>
        <w:t xml:space="preserve"> </w:t>
      </w:r>
      <w:r>
        <w:rPr>
          <w:color w:val="333333"/>
          <w:sz w:val="24"/>
          <w:szCs w:val="24"/>
        </w:rPr>
        <w:t>жилищно-коммунального хозяйства</w:t>
      </w:r>
      <w:r>
        <w:rPr>
          <w:sz w:val="24"/>
          <w:szCs w:val="24"/>
        </w:rPr>
        <w:t>)</w:t>
      </w:r>
      <w:r w:rsidRPr="00967CB5">
        <w:t xml:space="preserve"> </w:t>
      </w:r>
      <w:r w:rsidRPr="00967CB5">
        <w:rPr>
          <w:sz w:val="24"/>
          <w:szCs w:val="24"/>
        </w:rPr>
        <w:t>может обратиться в ГКУ ЯО «ЦУЖКК ЯО» с заявкой о выделении материальных ресурсов из резерва</w:t>
      </w:r>
      <w:r>
        <w:rPr>
          <w:sz w:val="24"/>
          <w:szCs w:val="24"/>
        </w:rPr>
        <w:t xml:space="preserve"> Ярославской области</w:t>
      </w:r>
      <w:r w:rsidRPr="00967CB5">
        <w:rPr>
          <w:sz w:val="24"/>
          <w:szCs w:val="24"/>
        </w:rPr>
        <w:t xml:space="preserve">. </w:t>
      </w:r>
    </w:p>
    <w:p w:rsidR="00CC592E" w:rsidRPr="00967CB5" w:rsidRDefault="00CC592E" w:rsidP="0025387F">
      <w:pPr>
        <w:pStyle w:val="aa"/>
        <w:widowControl w:val="0"/>
        <w:ind w:left="0"/>
        <w:jc w:val="both"/>
        <w:rPr>
          <w:sz w:val="24"/>
          <w:szCs w:val="24"/>
        </w:rPr>
      </w:pPr>
      <w:r>
        <w:rPr>
          <w:sz w:val="24"/>
          <w:szCs w:val="24"/>
        </w:rPr>
        <w:t xml:space="preserve">            2.11.</w:t>
      </w:r>
      <w:r w:rsidRPr="00967CB5">
        <w:rPr>
          <w:sz w:val="24"/>
          <w:szCs w:val="24"/>
        </w:rPr>
        <w:t xml:space="preserve"> </w:t>
      </w:r>
      <w:r>
        <w:rPr>
          <w:sz w:val="24"/>
          <w:szCs w:val="24"/>
        </w:rPr>
        <w:t>Администрация городского округа города Переславля-Залесского (з</w:t>
      </w:r>
      <w:r>
        <w:rPr>
          <w:color w:val="333333"/>
          <w:sz w:val="24"/>
          <w:szCs w:val="24"/>
        </w:rPr>
        <w:t>аместитель Главы А</w:t>
      </w:r>
      <w:r w:rsidRPr="007C7DC0">
        <w:rPr>
          <w:color w:val="333333"/>
          <w:sz w:val="24"/>
          <w:szCs w:val="24"/>
        </w:rPr>
        <w:t>дминистрации города Переславля-</w:t>
      </w:r>
      <w:r>
        <w:rPr>
          <w:color w:val="333333"/>
          <w:sz w:val="24"/>
          <w:szCs w:val="24"/>
        </w:rPr>
        <w:t>Залесского, курирующий сферу жилищно-коммунального хозяйства</w:t>
      </w:r>
      <w:r>
        <w:rPr>
          <w:sz w:val="24"/>
          <w:szCs w:val="24"/>
        </w:rPr>
        <w:t>)</w:t>
      </w:r>
      <w:r w:rsidRPr="00967CB5">
        <w:t xml:space="preserve"> </w:t>
      </w:r>
      <w:r w:rsidRPr="00967CB5">
        <w:rPr>
          <w:sz w:val="24"/>
          <w:szCs w:val="24"/>
        </w:rPr>
        <w:t xml:space="preserve">осуществляет </w:t>
      </w:r>
      <w:proofErr w:type="gramStart"/>
      <w:r w:rsidRPr="00967CB5">
        <w:rPr>
          <w:sz w:val="24"/>
          <w:szCs w:val="24"/>
        </w:rPr>
        <w:t>контроль за</w:t>
      </w:r>
      <w:proofErr w:type="gramEnd"/>
      <w:r w:rsidRPr="00967CB5">
        <w:rPr>
          <w:sz w:val="24"/>
          <w:szCs w:val="24"/>
        </w:rPr>
        <w:t xml:space="preserve"> ходом работ по ликвидации технологических нарушений и взаимодействием организаций в целях ликвидации негативных последствий технологических нарушений; в случае необходимости принимает решение о привлечении дополнительных сил и средств.</w:t>
      </w:r>
    </w:p>
    <w:p w:rsidR="00CC592E" w:rsidRDefault="00CC592E" w:rsidP="00973145">
      <w:pPr>
        <w:widowControl w:val="0"/>
        <w:ind w:left="709"/>
        <w:jc w:val="both"/>
      </w:pPr>
    </w:p>
    <w:p w:rsidR="00CC592E" w:rsidRPr="00475A1B" w:rsidRDefault="00CC592E" w:rsidP="00475A1B">
      <w:pPr>
        <w:pStyle w:val="aa"/>
        <w:widowControl w:val="0"/>
        <w:numPr>
          <w:ilvl w:val="0"/>
          <w:numId w:val="11"/>
        </w:numPr>
        <w:ind w:left="0" w:firstLine="709"/>
        <w:jc w:val="center"/>
        <w:rPr>
          <w:sz w:val="26"/>
          <w:szCs w:val="26"/>
        </w:rPr>
      </w:pPr>
      <w:r w:rsidRPr="00475A1B">
        <w:rPr>
          <w:sz w:val="26"/>
          <w:szCs w:val="26"/>
        </w:rPr>
        <w:t>ТЕХНИЧЕСКОЕ РАССЛЕДОВАНИЕ И УЧЕТ</w:t>
      </w:r>
      <w:r w:rsidR="00475A1B" w:rsidRPr="00475A1B">
        <w:rPr>
          <w:sz w:val="26"/>
          <w:szCs w:val="26"/>
        </w:rPr>
        <w:t xml:space="preserve"> </w:t>
      </w:r>
      <w:r w:rsidRPr="00475A1B">
        <w:rPr>
          <w:sz w:val="26"/>
          <w:szCs w:val="26"/>
        </w:rPr>
        <w:t>ТЕХНОЛОГИЧЕСКИХ НАРУШЕНИЙ</w:t>
      </w:r>
    </w:p>
    <w:p w:rsidR="00CC592E" w:rsidRPr="00D96A00" w:rsidRDefault="00CC592E" w:rsidP="00973145">
      <w:pPr>
        <w:widowControl w:val="0"/>
        <w:ind w:firstLine="709"/>
        <w:jc w:val="both"/>
      </w:pPr>
    </w:p>
    <w:p w:rsidR="00CC592E" w:rsidRPr="00D96A00" w:rsidRDefault="00CC592E" w:rsidP="00973145">
      <w:pPr>
        <w:widowControl w:val="0"/>
        <w:ind w:firstLine="709"/>
        <w:jc w:val="both"/>
      </w:pPr>
      <w:r w:rsidRPr="00D96A00">
        <w:t>3.1. Техническому расследованию подлежат обстоятельства, причины и последствия:</w:t>
      </w:r>
    </w:p>
    <w:p w:rsidR="00CC592E" w:rsidRPr="00D96A00" w:rsidRDefault="00CC592E" w:rsidP="00973145">
      <w:pPr>
        <w:widowControl w:val="0"/>
        <w:ind w:firstLine="709"/>
        <w:jc w:val="both"/>
      </w:pPr>
      <w:r w:rsidRPr="00D96A00">
        <w:t>- технологических нарушений, повлекших повреждения основного и вспомогательного оборудования коммунальных отопительных котельных, дизельных электростанций, электрических сетей и сетевых сооружений, тепловых сетей и сооружений на них;</w:t>
      </w:r>
    </w:p>
    <w:p w:rsidR="00CC592E" w:rsidRPr="00D96A00" w:rsidRDefault="00CC592E" w:rsidP="00973145">
      <w:pPr>
        <w:widowControl w:val="0"/>
        <w:ind w:firstLine="709"/>
        <w:jc w:val="both"/>
      </w:pPr>
      <w:r w:rsidRPr="00D96A00">
        <w:t xml:space="preserve">- незапланированных отключений и ограничений поставки коммунальных ресурсов потребителям, вызванных технологическим нарушением, с длительностью, превышающей </w:t>
      </w:r>
      <w:proofErr w:type="gramStart"/>
      <w:r>
        <w:t>допустим</w:t>
      </w:r>
      <w:r w:rsidRPr="00D96A00">
        <w:t>ую</w:t>
      </w:r>
      <w:proofErr w:type="gramEnd"/>
      <w:r>
        <w:t xml:space="preserve"> в Приложении</w:t>
      </w:r>
      <w:r w:rsidRPr="00D96A00">
        <w:t>;</w:t>
      </w:r>
    </w:p>
    <w:p w:rsidR="00CC592E" w:rsidRPr="00D96A00" w:rsidRDefault="00CC592E" w:rsidP="00973145">
      <w:pPr>
        <w:widowControl w:val="0"/>
        <w:ind w:firstLine="709"/>
        <w:jc w:val="both"/>
      </w:pPr>
      <w:r w:rsidRPr="00D96A00">
        <w:t>- недопустимых отклонений параметров технического состояния оборудования и сетей, а также режимов функционирования инженерных систем, превышение предельно допустимых выбросов (сбросов) вредных веществ в окружающую среду.</w:t>
      </w:r>
    </w:p>
    <w:p w:rsidR="00CC592E" w:rsidRPr="00311CD8" w:rsidRDefault="00CC592E" w:rsidP="00311CD8">
      <w:pPr>
        <w:widowControl w:val="0"/>
        <w:ind w:firstLine="709"/>
        <w:jc w:val="both"/>
      </w:pPr>
      <w:r w:rsidRPr="00475A1B">
        <w:t>Примечание</w:t>
      </w:r>
      <w:r w:rsidRPr="00D96A00">
        <w:t xml:space="preserve"> - не расследуются незапланированные отключения и ограничения, а также недопустимые отклонения режимов функционирования инженерных систем, вызванные перерывами в подаче коммунальных </w:t>
      </w:r>
      <w:r>
        <w:t>ресурсов внешними поставщиками.</w:t>
      </w:r>
    </w:p>
    <w:p w:rsidR="00475A1B" w:rsidRDefault="00475A1B" w:rsidP="00973145">
      <w:pPr>
        <w:jc w:val="center"/>
      </w:pPr>
    </w:p>
    <w:p w:rsidR="00CC592E" w:rsidRPr="00475A1B" w:rsidRDefault="00CC592E" w:rsidP="00973145">
      <w:pPr>
        <w:jc w:val="center"/>
      </w:pPr>
      <w:r w:rsidRPr="00475A1B">
        <w:t xml:space="preserve"> Методика расчета допустимого времени устранения технологических нарушений и восстановления теплоснабжения</w:t>
      </w:r>
    </w:p>
    <w:p w:rsidR="00CC592E" w:rsidRPr="00311CD8" w:rsidRDefault="00CC592E" w:rsidP="00973145">
      <w:pPr>
        <w:jc w:val="center"/>
        <w:rPr>
          <w:szCs w:val="28"/>
        </w:rPr>
      </w:pPr>
    </w:p>
    <w:tbl>
      <w:tblPr>
        <w:tblW w:w="5056" w:type="pct"/>
        <w:tblInd w:w="-50" w:type="dxa"/>
        <w:tblCellMar>
          <w:left w:w="0" w:type="dxa"/>
          <w:right w:w="0" w:type="dxa"/>
        </w:tblCellMar>
        <w:tblLook w:val="00A0"/>
      </w:tblPr>
      <w:tblGrid>
        <w:gridCol w:w="2002"/>
        <w:gridCol w:w="1795"/>
        <w:gridCol w:w="1796"/>
        <w:gridCol w:w="98"/>
        <w:gridCol w:w="1714"/>
        <w:gridCol w:w="622"/>
        <w:gridCol w:w="1901"/>
      </w:tblGrid>
      <w:tr w:rsidR="00CC592E" w:rsidRPr="00D31B44" w:rsidTr="00780BAF">
        <w:tc>
          <w:tcPr>
            <w:tcW w:w="9641" w:type="dxa"/>
            <w:gridSpan w:val="7"/>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ind w:left="149" w:right="185"/>
              <w:jc w:val="center"/>
              <w:rPr>
                <w:szCs w:val="28"/>
              </w:rPr>
            </w:pPr>
            <w:bookmarkStart w:id="1" w:name="sub_111"/>
            <w:r w:rsidRPr="00D31B44">
              <w:rPr>
                <w:szCs w:val="28"/>
              </w:rPr>
              <w:t>Примерный темп падения температуры в отапливаемых помещениях (°С/ч) при полном отключении подачи тепла</w:t>
            </w:r>
          </w:p>
        </w:tc>
      </w:tr>
      <w:bookmarkEnd w:id="1"/>
      <w:tr w:rsidR="00CC592E" w:rsidRPr="00D31B44" w:rsidTr="00780BAF">
        <w:tc>
          <w:tcPr>
            <w:tcW w:w="1945" w:type="dxa"/>
            <w:vMerge w:val="restart"/>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Коэффициент аккумуляции</w:t>
            </w:r>
          </w:p>
        </w:tc>
        <w:tc>
          <w:tcPr>
            <w:tcW w:w="7696" w:type="dxa"/>
            <w:gridSpan w:val="6"/>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ind w:left="149" w:right="185"/>
              <w:jc w:val="center"/>
              <w:rPr>
                <w:szCs w:val="28"/>
              </w:rPr>
            </w:pPr>
            <w:r w:rsidRPr="00D31B44">
              <w:rPr>
                <w:szCs w:val="28"/>
              </w:rPr>
              <w:t>Темп падения температуры, °С/ч при температуре наружного воздуха, °</w:t>
            </w:r>
            <w:proofErr w:type="gramStart"/>
            <w:r w:rsidRPr="00D31B44">
              <w:rPr>
                <w:szCs w:val="28"/>
              </w:rPr>
              <w:t>С</w:t>
            </w:r>
            <w:proofErr w:type="gramEnd"/>
          </w:p>
        </w:tc>
      </w:tr>
      <w:tr w:rsidR="00CC592E" w:rsidRPr="00D31B44" w:rsidTr="00780BAF">
        <w:tc>
          <w:tcPr>
            <w:tcW w:w="1945" w:type="dxa"/>
            <w:vMerge/>
            <w:tcBorders>
              <w:top w:val="outset" w:sz="6" w:space="0" w:color="auto"/>
              <w:left w:val="outset" w:sz="6" w:space="0" w:color="auto"/>
              <w:bottom w:val="outset" w:sz="6" w:space="0" w:color="auto"/>
              <w:right w:val="outset" w:sz="6" w:space="0" w:color="auto"/>
            </w:tcBorders>
            <w:vAlign w:val="center"/>
          </w:tcPr>
          <w:p w:rsidR="00CC592E" w:rsidRPr="00D31B44" w:rsidRDefault="00CC592E" w:rsidP="00780BAF">
            <w:pPr>
              <w:jc w:val="center"/>
              <w:rPr>
                <w:szCs w:val="28"/>
              </w:rPr>
            </w:pPr>
          </w:p>
        </w:tc>
        <w:tc>
          <w:tcPr>
            <w:tcW w:w="1743"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+/- 0</w:t>
            </w:r>
          </w:p>
        </w:tc>
        <w:tc>
          <w:tcPr>
            <w:tcW w:w="1744"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-10</w:t>
            </w:r>
          </w:p>
        </w:tc>
        <w:tc>
          <w:tcPr>
            <w:tcW w:w="1759" w:type="dxa"/>
            <w:gridSpan w:val="2"/>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-20</w:t>
            </w:r>
          </w:p>
        </w:tc>
        <w:tc>
          <w:tcPr>
            <w:tcW w:w="2450" w:type="dxa"/>
            <w:gridSpan w:val="2"/>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-30</w:t>
            </w:r>
          </w:p>
        </w:tc>
      </w:tr>
      <w:tr w:rsidR="00CC592E" w:rsidRPr="00D31B44" w:rsidTr="00780BAF">
        <w:tc>
          <w:tcPr>
            <w:tcW w:w="194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20</w:t>
            </w:r>
          </w:p>
        </w:tc>
        <w:tc>
          <w:tcPr>
            <w:tcW w:w="1743"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0,8</w:t>
            </w:r>
          </w:p>
        </w:tc>
        <w:tc>
          <w:tcPr>
            <w:tcW w:w="1744"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1,4</w:t>
            </w:r>
          </w:p>
        </w:tc>
        <w:tc>
          <w:tcPr>
            <w:tcW w:w="1759" w:type="dxa"/>
            <w:gridSpan w:val="2"/>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1,8</w:t>
            </w:r>
          </w:p>
        </w:tc>
        <w:tc>
          <w:tcPr>
            <w:tcW w:w="2450" w:type="dxa"/>
            <w:gridSpan w:val="2"/>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2,4</w:t>
            </w:r>
          </w:p>
        </w:tc>
      </w:tr>
      <w:tr w:rsidR="00CC592E" w:rsidRPr="00D31B44" w:rsidTr="00780BAF">
        <w:tc>
          <w:tcPr>
            <w:tcW w:w="194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40</w:t>
            </w:r>
          </w:p>
        </w:tc>
        <w:tc>
          <w:tcPr>
            <w:tcW w:w="1743"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0,5</w:t>
            </w:r>
          </w:p>
        </w:tc>
        <w:tc>
          <w:tcPr>
            <w:tcW w:w="1744"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0,8</w:t>
            </w:r>
          </w:p>
        </w:tc>
        <w:tc>
          <w:tcPr>
            <w:tcW w:w="1759" w:type="dxa"/>
            <w:gridSpan w:val="2"/>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1,1</w:t>
            </w:r>
          </w:p>
        </w:tc>
        <w:tc>
          <w:tcPr>
            <w:tcW w:w="2450" w:type="dxa"/>
            <w:gridSpan w:val="2"/>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1,5</w:t>
            </w:r>
          </w:p>
        </w:tc>
      </w:tr>
      <w:tr w:rsidR="00CC592E" w:rsidRPr="00D31B44" w:rsidTr="00780BAF">
        <w:tc>
          <w:tcPr>
            <w:tcW w:w="194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60</w:t>
            </w:r>
          </w:p>
        </w:tc>
        <w:tc>
          <w:tcPr>
            <w:tcW w:w="1743"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0,4</w:t>
            </w:r>
          </w:p>
        </w:tc>
        <w:tc>
          <w:tcPr>
            <w:tcW w:w="1744"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0,6</w:t>
            </w:r>
          </w:p>
        </w:tc>
        <w:tc>
          <w:tcPr>
            <w:tcW w:w="1759" w:type="dxa"/>
            <w:gridSpan w:val="2"/>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0,8</w:t>
            </w:r>
          </w:p>
        </w:tc>
        <w:tc>
          <w:tcPr>
            <w:tcW w:w="2450" w:type="dxa"/>
            <w:gridSpan w:val="2"/>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1,0</w:t>
            </w:r>
          </w:p>
        </w:tc>
      </w:tr>
      <w:tr w:rsidR="00CC592E" w:rsidRPr="00D31B44" w:rsidTr="00780BAF">
        <w:tc>
          <w:tcPr>
            <w:tcW w:w="9641" w:type="dxa"/>
            <w:gridSpan w:val="7"/>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Default="00CC592E" w:rsidP="00780BAF">
            <w:pPr>
              <w:jc w:val="both"/>
              <w:rPr>
                <w:szCs w:val="28"/>
              </w:rPr>
            </w:pPr>
            <w:r w:rsidRPr="00D31B44">
              <w:rPr>
                <w:u w:val="single"/>
              </w:rPr>
              <w:t>Примечание:</w:t>
            </w:r>
            <w:r w:rsidRPr="00D31B44">
              <w:t xml:space="preserve"> к</w:t>
            </w:r>
            <w:r w:rsidRPr="00D31B44">
              <w:rPr>
                <w:szCs w:val="28"/>
              </w:rPr>
              <w:t>оэффициенты аккумуляции тепла для жилых и промышленных зданий:</w:t>
            </w:r>
          </w:p>
          <w:p w:rsidR="00475A1B" w:rsidRPr="00D31B44" w:rsidRDefault="00475A1B" w:rsidP="00780BAF">
            <w:pPr>
              <w:jc w:val="both"/>
              <w:rPr>
                <w:szCs w:val="28"/>
              </w:rPr>
            </w:pPr>
          </w:p>
        </w:tc>
      </w:tr>
      <w:tr w:rsidR="00CC592E" w:rsidRPr="00D31B44" w:rsidTr="00780BAF">
        <w:tc>
          <w:tcPr>
            <w:tcW w:w="5527" w:type="dxa"/>
            <w:gridSpan w:val="4"/>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lastRenderedPageBreak/>
              <w:t>Характеристика зданий</w:t>
            </w:r>
          </w:p>
        </w:tc>
        <w:tc>
          <w:tcPr>
            <w:tcW w:w="2268" w:type="dxa"/>
            <w:gridSpan w:val="2"/>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Помещения</w:t>
            </w:r>
          </w:p>
        </w:tc>
        <w:tc>
          <w:tcPr>
            <w:tcW w:w="1846"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Коэффициент аккумуляции</w:t>
            </w:r>
          </w:p>
        </w:tc>
      </w:tr>
      <w:tr w:rsidR="00CC592E" w:rsidRPr="00D31B44" w:rsidTr="00780BAF">
        <w:tc>
          <w:tcPr>
            <w:tcW w:w="5527" w:type="dxa"/>
            <w:gridSpan w:val="4"/>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rPr>
                <w:szCs w:val="28"/>
              </w:rPr>
            </w:pPr>
            <w:r w:rsidRPr="00D31B44">
              <w:rPr>
                <w:szCs w:val="28"/>
              </w:rPr>
              <w:t xml:space="preserve">Крупнопанельный дом серии 1-605А с 3- </w:t>
            </w:r>
            <w:proofErr w:type="spellStart"/>
            <w:r w:rsidRPr="00D31B44">
              <w:rPr>
                <w:szCs w:val="28"/>
              </w:rPr>
              <w:t>слойными</w:t>
            </w:r>
            <w:proofErr w:type="spellEnd"/>
            <w:r w:rsidRPr="00D31B44">
              <w:rPr>
                <w:szCs w:val="28"/>
              </w:rPr>
              <w:t xml:space="preserve"> наружными стенами, утепленными </w:t>
            </w:r>
            <w:proofErr w:type="spellStart"/>
            <w:r w:rsidRPr="00D31B44">
              <w:rPr>
                <w:szCs w:val="28"/>
              </w:rPr>
              <w:t>минераловатными</w:t>
            </w:r>
            <w:proofErr w:type="spellEnd"/>
            <w:r w:rsidRPr="00D31B44">
              <w:rPr>
                <w:szCs w:val="28"/>
              </w:rPr>
              <w:t xml:space="preserve"> плитами с железобетонными фактурными слоями: толщины 21 см, из них толщина утеплителя 12 см.</w:t>
            </w:r>
          </w:p>
        </w:tc>
        <w:tc>
          <w:tcPr>
            <w:tcW w:w="2268" w:type="dxa"/>
            <w:gridSpan w:val="2"/>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rPr>
                <w:szCs w:val="28"/>
              </w:rPr>
            </w:pPr>
            <w:r w:rsidRPr="00D31B44">
              <w:rPr>
                <w:szCs w:val="28"/>
              </w:rPr>
              <w:t>угловые:</w:t>
            </w:r>
          </w:p>
          <w:p w:rsidR="00CC592E" w:rsidRPr="00D31B44" w:rsidRDefault="00CC592E" w:rsidP="00780BAF">
            <w:pPr>
              <w:rPr>
                <w:szCs w:val="28"/>
              </w:rPr>
            </w:pPr>
            <w:r w:rsidRPr="00D31B44">
              <w:rPr>
                <w:szCs w:val="28"/>
              </w:rPr>
              <w:t>- верхнего этажа;</w:t>
            </w:r>
          </w:p>
          <w:p w:rsidR="00CC592E" w:rsidRPr="00D31B44" w:rsidRDefault="00CC592E" w:rsidP="00780BAF">
            <w:pPr>
              <w:rPr>
                <w:szCs w:val="28"/>
              </w:rPr>
            </w:pPr>
            <w:r w:rsidRPr="00D31B44">
              <w:rPr>
                <w:szCs w:val="28"/>
              </w:rPr>
              <w:t>- среднего и первого этажа.</w:t>
            </w:r>
          </w:p>
          <w:p w:rsidR="00CC592E" w:rsidRPr="00D31B44" w:rsidRDefault="00CC592E" w:rsidP="00780BAF">
            <w:pPr>
              <w:rPr>
                <w:szCs w:val="28"/>
              </w:rPr>
            </w:pPr>
            <w:r w:rsidRPr="00D31B44">
              <w:rPr>
                <w:szCs w:val="28"/>
              </w:rPr>
              <w:t>средние. </w:t>
            </w:r>
          </w:p>
        </w:tc>
        <w:tc>
          <w:tcPr>
            <w:tcW w:w="1846"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42</w:t>
            </w:r>
          </w:p>
          <w:p w:rsidR="00CC592E" w:rsidRPr="00D31B44" w:rsidRDefault="00CC592E" w:rsidP="00780BAF">
            <w:pPr>
              <w:jc w:val="center"/>
              <w:rPr>
                <w:szCs w:val="28"/>
              </w:rPr>
            </w:pPr>
            <w:r w:rsidRPr="00D31B44">
              <w:rPr>
                <w:szCs w:val="28"/>
              </w:rPr>
              <w:t>46</w:t>
            </w:r>
          </w:p>
          <w:p w:rsidR="00CC592E" w:rsidRPr="00D31B44" w:rsidRDefault="00CC592E" w:rsidP="00780BAF">
            <w:pPr>
              <w:jc w:val="center"/>
              <w:rPr>
                <w:szCs w:val="28"/>
              </w:rPr>
            </w:pPr>
          </w:p>
          <w:p w:rsidR="00CC592E" w:rsidRPr="00D31B44" w:rsidRDefault="00CC592E" w:rsidP="00780BAF">
            <w:pPr>
              <w:jc w:val="center"/>
              <w:rPr>
                <w:szCs w:val="28"/>
              </w:rPr>
            </w:pPr>
            <w:r w:rsidRPr="00D31B44">
              <w:rPr>
                <w:szCs w:val="28"/>
              </w:rPr>
              <w:t>77</w:t>
            </w:r>
          </w:p>
        </w:tc>
      </w:tr>
      <w:tr w:rsidR="00CC592E" w:rsidRPr="00D31B44" w:rsidTr="00780BAF">
        <w:tc>
          <w:tcPr>
            <w:tcW w:w="5527" w:type="dxa"/>
            <w:gridSpan w:val="4"/>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rPr>
                <w:szCs w:val="28"/>
              </w:rPr>
            </w:pPr>
            <w:r w:rsidRPr="00D31B44">
              <w:rPr>
                <w:szCs w:val="28"/>
              </w:rPr>
              <w:t xml:space="preserve">Крупнопанельный жилой дом серии К7-3 (конструкции инженера Лагутенко) с наружными стенами толщиной 16 см, утепленными </w:t>
            </w:r>
            <w:proofErr w:type="spellStart"/>
            <w:r w:rsidRPr="00D31B44">
              <w:rPr>
                <w:szCs w:val="28"/>
              </w:rPr>
              <w:t>минераловатными</w:t>
            </w:r>
            <w:proofErr w:type="spellEnd"/>
            <w:r w:rsidRPr="00D31B44">
              <w:rPr>
                <w:szCs w:val="28"/>
              </w:rPr>
              <w:t xml:space="preserve"> плитами с железобетонными фактурными слоями.</w:t>
            </w:r>
          </w:p>
        </w:tc>
        <w:tc>
          <w:tcPr>
            <w:tcW w:w="2268" w:type="dxa"/>
            <w:gridSpan w:val="2"/>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rPr>
                <w:szCs w:val="28"/>
              </w:rPr>
            </w:pPr>
            <w:r w:rsidRPr="00D31B44">
              <w:rPr>
                <w:szCs w:val="28"/>
              </w:rPr>
              <w:t>угловые:</w:t>
            </w:r>
          </w:p>
          <w:p w:rsidR="00CC592E" w:rsidRPr="00D31B44" w:rsidRDefault="00CC592E" w:rsidP="00780BAF">
            <w:pPr>
              <w:rPr>
                <w:szCs w:val="28"/>
              </w:rPr>
            </w:pPr>
            <w:r w:rsidRPr="00D31B44">
              <w:rPr>
                <w:szCs w:val="28"/>
              </w:rPr>
              <w:t>- верхнего этажа;</w:t>
            </w:r>
          </w:p>
          <w:p w:rsidR="00CC592E" w:rsidRPr="00D31B44" w:rsidRDefault="00CC592E" w:rsidP="00780BAF">
            <w:pPr>
              <w:rPr>
                <w:szCs w:val="28"/>
              </w:rPr>
            </w:pPr>
            <w:r w:rsidRPr="00D31B44">
              <w:rPr>
                <w:szCs w:val="28"/>
              </w:rPr>
              <w:t>- среднего и первого этажа.</w:t>
            </w:r>
          </w:p>
          <w:p w:rsidR="00CC592E" w:rsidRPr="00D31B44" w:rsidRDefault="00CC592E" w:rsidP="00780BAF">
            <w:pPr>
              <w:rPr>
                <w:szCs w:val="28"/>
              </w:rPr>
            </w:pPr>
            <w:r w:rsidRPr="00D31B44">
              <w:rPr>
                <w:szCs w:val="28"/>
              </w:rPr>
              <w:t>средние.</w:t>
            </w:r>
          </w:p>
        </w:tc>
        <w:tc>
          <w:tcPr>
            <w:tcW w:w="1846"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p>
          <w:p w:rsidR="00CC592E" w:rsidRPr="00D31B44" w:rsidRDefault="00CC592E" w:rsidP="00780BAF">
            <w:pPr>
              <w:jc w:val="center"/>
              <w:rPr>
                <w:szCs w:val="28"/>
              </w:rPr>
            </w:pPr>
            <w:r w:rsidRPr="00D31B44">
              <w:rPr>
                <w:szCs w:val="28"/>
              </w:rPr>
              <w:t>32</w:t>
            </w:r>
          </w:p>
          <w:p w:rsidR="00CC592E" w:rsidRPr="00D31B44" w:rsidRDefault="00CC592E" w:rsidP="00780BAF">
            <w:pPr>
              <w:jc w:val="center"/>
              <w:rPr>
                <w:szCs w:val="28"/>
              </w:rPr>
            </w:pPr>
            <w:r w:rsidRPr="00D31B44">
              <w:rPr>
                <w:szCs w:val="28"/>
              </w:rPr>
              <w:t>40</w:t>
            </w:r>
          </w:p>
          <w:p w:rsidR="00CC592E" w:rsidRPr="00D31B44" w:rsidRDefault="00CC592E" w:rsidP="00780BAF">
            <w:pPr>
              <w:jc w:val="center"/>
              <w:rPr>
                <w:szCs w:val="28"/>
              </w:rPr>
            </w:pPr>
          </w:p>
          <w:p w:rsidR="00CC592E" w:rsidRPr="00D31B44" w:rsidRDefault="00CC592E" w:rsidP="00780BAF">
            <w:pPr>
              <w:jc w:val="center"/>
              <w:rPr>
                <w:szCs w:val="28"/>
              </w:rPr>
            </w:pPr>
            <w:r w:rsidRPr="00D31B44">
              <w:rPr>
                <w:szCs w:val="28"/>
              </w:rPr>
              <w:t>51</w:t>
            </w:r>
          </w:p>
        </w:tc>
      </w:tr>
      <w:tr w:rsidR="00CC592E" w:rsidRPr="00D31B44" w:rsidTr="00780BAF">
        <w:tc>
          <w:tcPr>
            <w:tcW w:w="5527" w:type="dxa"/>
            <w:gridSpan w:val="4"/>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rPr>
                <w:szCs w:val="28"/>
              </w:rPr>
            </w:pPr>
            <w:r w:rsidRPr="00D31B44">
              <w:rPr>
                <w:szCs w:val="28"/>
              </w:rPr>
              <w:t xml:space="preserve">Дом из объемных элементов с наружными ограждениями из железобетонных вибропрокатных элементов, утепленных </w:t>
            </w:r>
            <w:proofErr w:type="spellStart"/>
            <w:r w:rsidRPr="00D31B44">
              <w:rPr>
                <w:szCs w:val="28"/>
              </w:rPr>
              <w:t>минераловатными</w:t>
            </w:r>
            <w:proofErr w:type="spellEnd"/>
            <w:r w:rsidRPr="00D31B44">
              <w:rPr>
                <w:szCs w:val="28"/>
              </w:rPr>
              <w:t xml:space="preserve"> плитами. Толщина наружной стены 22 см, толщина утеплителя в зоне стыкования с ребрами 5 см, между ребрами 7 м. Общая толщина железобетонных элементов между ребрами 30-40 мм.</w:t>
            </w:r>
          </w:p>
        </w:tc>
        <w:tc>
          <w:tcPr>
            <w:tcW w:w="2268" w:type="dxa"/>
            <w:gridSpan w:val="2"/>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rPr>
                <w:szCs w:val="28"/>
              </w:rPr>
            </w:pPr>
            <w:proofErr w:type="gramStart"/>
            <w:r w:rsidRPr="00D31B44">
              <w:rPr>
                <w:szCs w:val="28"/>
              </w:rPr>
              <w:t>угловые</w:t>
            </w:r>
            <w:proofErr w:type="gramEnd"/>
            <w:r w:rsidRPr="00D31B44">
              <w:rPr>
                <w:szCs w:val="28"/>
              </w:rPr>
              <w:t xml:space="preserve"> верхнего этажа.</w:t>
            </w:r>
          </w:p>
        </w:tc>
        <w:tc>
          <w:tcPr>
            <w:tcW w:w="1846"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40</w:t>
            </w:r>
          </w:p>
        </w:tc>
      </w:tr>
      <w:tr w:rsidR="00CC592E" w:rsidRPr="00D31B44" w:rsidTr="00780BAF">
        <w:tc>
          <w:tcPr>
            <w:tcW w:w="5527" w:type="dxa"/>
            <w:gridSpan w:val="4"/>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rPr>
                <w:szCs w:val="28"/>
              </w:rPr>
            </w:pPr>
            <w:r w:rsidRPr="00D31B44">
              <w:rPr>
                <w:szCs w:val="28"/>
              </w:rPr>
              <w:t>Кирпичные жилые здания с толщиной стен в 2,5 кирпича и коэффициентом остекления 0,18-0,25.</w:t>
            </w:r>
          </w:p>
        </w:tc>
        <w:tc>
          <w:tcPr>
            <w:tcW w:w="2268" w:type="dxa"/>
            <w:gridSpan w:val="2"/>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rPr>
                <w:szCs w:val="28"/>
              </w:rPr>
            </w:pPr>
            <w:r w:rsidRPr="00D31B44">
              <w:rPr>
                <w:szCs w:val="28"/>
              </w:rPr>
              <w:t>угловые.</w:t>
            </w:r>
          </w:p>
          <w:p w:rsidR="00CC592E" w:rsidRPr="00D31B44" w:rsidRDefault="00CC592E" w:rsidP="00780BAF">
            <w:pPr>
              <w:rPr>
                <w:szCs w:val="28"/>
              </w:rPr>
            </w:pPr>
            <w:r w:rsidRPr="00D31B44">
              <w:rPr>
                <w:szCs w:val="28"/>
              </w:rPr>
              <w:t>средние.</w:t>
            </w:r>
          </w:p>
        </w:tc>
        <w:tc>
          <w:tcPr>
            <w:tcW w:w="1846"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65-60</w:t>
            </w:r>
          </w:p>
          <w:p w:rsidR="00CC592E" w:rsidRPr="00D31B44" w:rsidRDefault="00CC592E" w:rsidP="00780BAF">
            <w:pPr>
              <w:jc w:val="center"/>
              <w:rPr>
                <w:szCs w:val="28"/>
              </w:rPr>
            </w:pPr>
            <w:r w:rsidRPr="00D31B44">
              <w:rPr>
                <w:szCs w:val="28"/>
              </w:rPr>
              <w:t>100-65</w:t>
            </w:r>
          </w:p>
        </w:tc>
      </w:tr>
      <w:tr w:rsidR="00CC592E" w:rsidRPr="00D31B44" w:rsidTr="00780BAF">
        <w:tc>
          <w:tcPr>
            <w:tcW w:w="5527" w:type="dxa"/>
            <w:gridSpan w:val="4"/>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rPr>
                <w:szCs w:val="28"/>
              </w:rPr>
            </w:pPr>
            <w:r w:rsidRPr="00D31B44">
              <w:rPr>
                <w:szCs w:val="28"/>
              </w:rPr>
              <w:t>Промышленные здания с незначительными внутренними тепловыделениями (стены в 2 кирпича коэффициент остекления 0,15-0,3).</w:t>
            </w:r>
          </w:p>
        </w:tc>
        <w:tc>
          <w:tcPr>
            <w:tcW w:w="2268" w:type="dxa"/>
            <w:gridSpan w:val="2"/>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rPr>
                <w:szCs w:val="28"/>
              </w:rPr>
            </w:pPr>
            <w:r w:rsidRPr="00D31B44">
              <w:rPr>
                <w:szCs w:val="28"/>
              </w:rPr>
              <w:t> </w:t>
            </w:r>
          </w:p>
        </w:tc>
        <w:tc>
          <w:tcPr>
            <w:tcW w:w="1846"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rsidR="00CC592E" w:rsidRPr="00D31B44" w:rsidRDefault="00CC592E" w:rsidP="00780BAF">
            <w:pPr>
              <w:jc w:val="center"/>
              <w:rPr>
                <w:szCs w:val="28"/>
              </w:rPr>
            </w:pPr>
            <w:r w:rsidRPr="00D31B44">
              <w:rPr>
                <w:szCs w:val="28"/>
              </w:rPr>
              <w:t>25-14</w:t>
            </w:r>
          </w:p>
        </w:tc>
      </w:tr>
    </w:tbl>
    <w:p w:rsidR="00CC592E" w:rsidRPr="00311CD8" w:rsidRDefault="00CC592E" w:rsidP="00311CD8">
      <w:pPr>
        <w:ind w:firstLine="709"/>
        <w:jc w:val="both"/>
        <w:rPr>
          <w:szCs w:val="28"/>
        </w:rPr>
      </w:pPr>
      <w:r w:rsidRPr="003B7DEC">
        <w:rPr>
          <w:szCs w:val="28"/>
        </w:rPr>
        <w:t>На основании приведенных данных можно оценить время, имеющееся для ликвидации технологических нарушений или принятия мер по предотвращению лавинообразного развития технологических нарушений, т.е. замерзания теплоносителя в системах отопления зданий, в которые прекращена подача тепла. К примеру, в отключенном в результате технологическ</w:t>
      </w:r>
      <w:r>
        <w:rPr>
          <w:szCs w:val="28"/>
        </w:rPr>
        <w:t>ого</w:t>
      </w:r>
      <w:r w:rsidRPr="003B7DEC">
        <w:rPr>
          <w:szCs w:val="28"/>
        </w:rPr>
        <w:t xml:space="preserve"> нарушени</w:t>
      </w:r>
      <w:r>
        <w:rPr>
          <w:szCs w:val="28"/>
        </w:rPr>
        <w:t>я</w:t>
      </w:r>
      <w:r w:rsidRPr="003B7DEC">
        <w:rPr>
          <w:szCs w:val="28"/>
        </w:rPr>
        <w:t xml:space="preserve"> квартале имеются здания конструкции инж</w:t>
      </w:r>
      <w:r>
        <w:rPr>
          <w:szCs w:val="28"/>
        </w:rPr>
        <w:t xml:space="preserve">енера </w:t>
      </w:r>
      <w:r w:rsidRPr="003B7DEC">
        <w:rPr>
          <w:szCs w:val="28"/>
        </w:rPr>
        <w:t xml:space="preserve">Лагутенко, коэффициент </w:t>
      </w:r>
      <w:proofErr w:type="gramStart"/>
      <w:r w:rsidRPr="003B7DEC">
        <w:rPr>
          <w:szCs w:val="28"/>
        </w:rPr>
        <w:t>аккумуляции</w:t>
      </w:r>
      <w:proofErr w:type="gramEnd"/>
      <w:r w:rsidRPr="003B7DEC">
        <w:rPr>
          <w:szCs w:val="28"/>
        </w:rPr>
        <w:t xml:space="preserve"> для углового помещения верхнего этажа которых равен 40. Если технологическ</w:t>
      </w:r>
      <w:r>
        <w:rPr>
          <w:szCs w:val="28"/>
        </w:rPr>
        <w:t>ое</w:t>
      </w:r>
      <w:r w:rsidRPr="003B7DEC">
        <w:rPr>
          <w:szCs w:val="28"/>
        </w:rPr>
        <w:t xml:space="preserve"> нарушени</w:t>
      </w:r>
      <w:r>
        <w:rPr>
          <w:szCs w:val="28"/>
        </w:rPr>
        <w:t>е</w:t>
      </w:r>
      <w:r w:rsidRPr="003B7DEC">
        <w:rPr>
          <w:szCs w:val="28"/>
        </w:rPr>
        <w:t xml:space="preserve"> произошл</w:t>
      </w:r>
      <w:r>
        <w:rPr>
          <w:szCs w:val="28"/>
        </w:rPr>
        <w:t>о</w:t>
      </w:r>
      <w:r w:rsidRPr="003B7DEC">
        <w:rPr>
          <w:szCs w:val="28"/>
        </w:rPr>
        <w:t xml:space="preserve"> при температуре наружного воздуха -20</w:t>
      </w:r>
      <w:proofErr w:type="gramStart"/>
      <w:r w:rsidRPr="003B7DEC">
        <w:rPr>
          <w:szCs w:val="28"/>
        </w:rPr>
        <w:t>°С</w:t>
      </w:r>
      <w:proofErr w:type="gramEnd"/>
      <w:r w:rsidRPr="003B7DEC">
        <w:rPr>
          <w:szCs w:val="28"/>
        </w:rPr>
        <w:t>, то по табл</w:t>
      </w:r>
      <w:r>
        <w:rPr>
          <w:szCs w:val="28"/>
        </w:rPr>
        <w:t>ице</w:t>
      </w:r>
      <w:r w:rsidRPr="003B7DEC">
        <w:rPr>
          <w:szCs w:val="28"/>
        </w:rPr>
        <w:t xml:space="preserve"> определяется темп падения температуры, равный 1,1°С в час. Время снижения температуры в квартире с 18 до 8°С, при которой в подвалах и на лестничных клетках может произойти замерзание теплоносителя в трубах, определится как (18-8)</w:t>
      </w:r>
      <w:proofErr w:type="gramStart"/>
      <w:r>
        <w:rPr>
          <w:szCs w:val="28"/>
        </w:rPr>
        <w:t xml:space="preserve"> </w:t>
      </w:r>
      <w:r w:rsidRPr="003B7DEC">
        <w:rPr>
          <w:szCs w:val="28"/>
        </w:rPr>
        <w:t>:</w:t>
      </w:r>
      <w:proofErr w:type="gramEnd"/>
      <w:r>
        <w:rPr>
          <w:szCs w:val="28"/>
        </w:rPr>
        <w:t xml:space="preserve"> </w:t>
      </w:r>
      <w:r w:rsidRPr="003B7DEC">
        <w:rPr>
          <w:szCs w:val="28"/>
        </w:rPr>
        <w:t>1,1 и составит 9 ч</w:t>
      </w:r>
      <w:r>
        <w:rPr>
          <w:szCs w:val="28"/>
        </w:rPr>
        <w:t>асов</w:t>
      </w:r>
      <w:r w:rsidRPr="003B7DEC">
        <w:rPr>
          <w:szCs w:val="28"/>
        </w:rPr>
        <w:t>. Если в результате технологическ</w:t>
      </w:r>
      <w:r>
        <w:rPr>
          <w:szCs w:val="28"/>
        </w:rPr>
        <w:t>ого</w:t>
      </w:r>
      <w:r w:rsidRPr="003B7DEC">
        <w:rPr>
          <w:szCs w:val="28"/>
        </w:rPr>
        <w:t xml:space="preserve"> нарушени</w:t>
      </w:r>
      <w:r>
        <w:rPr>
          <w:szCs w:val="28"/>
        </w:rPr>
        <w:t>я</w:t>
      </w:r>
      <w:r w:rsidRPr="003B7DEC">
        <w:rPr>
          <w:szCs w:val="28"/>
        </w:rPr>
        <w:t xml:space="preserve"> отключено несколько зданий, то определение времени, имеющегося в распоряжении на ликвидацию технологическ</w:t>
      </w:r>
      <w:r>
        <w:rPr>
          <w:szCs w:val="28"/>
        </w:rPr>
        <w:t>ого</w:t>
      </w:r>
      <w:r w:rsidRPr="003B7DEC">
        <w:rPr>
          <w:szCs w:val="28"/>
        </w:rPr>
        <w:t xml:space="preserve"> нарушени</w:t>
      </w:r>
      <w:r>
        <w:rPr>
          <w:szCs w:val="28"/>
        </w:rPr>
        <w:t>я</w:t>
      </w:r>
      <w:r w:rsidRPr="003B7DEC">
        <w:rPr>
          <w:szCs w:val="28"/>
        </w:rPr>
        <w:t xml:space="preserve"> или принятие мер по предотвращению развития технологическ</w:t>
      </w:r>
      <w:r>
        <w:rPr>
          <w:szCs w:val="28"/>
        </w:rPr>
        <w:t>ого</w:t>
      </w:r>
      <w:r w:rsidRPr="003B7DEC">
        <w:rPr>
          <w:szCs w:val="28"/>
        </w:rPr>
        <w:t xml:space="preserve"> нарушени</w:t>
      </w:r>
      <w:r>
        <w:rPr>
          <w:szCs w:val="28"/>
        </w:rPr>
        <w:t>я</w:t>
      </w:r>
      <w:r w:rsidRPr="003B7DEC">
        <w:rPr>
          <w:szCs w:val="28"/>
        </w:rPr>
        <w:t>, производится по зданию, имеющему наименьший коэффициент аккумуля</w:t>
      </w:r>
      <w:r>
        <w:rPr>
          <w:szCs w:val="28"/>
        </w:rPr>
        <w:t>ции.</w:t>
      </w:r>
    </w:p>
    <w:p w:rsidR="00CC592E" w:rsidRPr="00D96A00" w:rsidRDefault="00CC592E" w:rsidP="00973145">
      <w:pPr>
        <w:widowControl w:val="0"/>
      </w:pPr>
    </w:p>
    <w:p w:rsidR="00CC592E" w:rsidRPr="00475A1B" w:rsidRDefault="00CC592E" w:rsidP="00973145">
      <w:pPr>
        <w:widowControl w:val="0"/>
        <w:jc w:val="center"/>
      </w:pPr>
      <w:r w:rsidRPr="00475A1B">
        <w:t>Допустимая продолжительность устранения технологических нарушений</w:t>
      </w:r>
    </w:p>
    <w:p w:rsidR="00CC592E" w:rsidRPr="00475A1B" w:rsidRDefault="00CC592E" w:rsidP="00973145">
      <w:pPr>
        <w:widowControl w:val="0"/>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6237"/>
        <w:gridCol w:w="2694"/>
      </w:tblGrid>
      <w:tr w:rsidR="00CC592E" w:rsidRPr="00D31B44" w:rsidTr="00780BAF">
        <w:trPr>
          <w:tblHeader/>
        </w:trPr>
        <w:tc>
          <w:tcPr>
            <w:tcW w:w="709" w:type="dxa"/>
          </w:tcPr>
          <w:p w:rsidR="00CC592E" w:rsidRPr="00D31B44" w:rsidRDefault="00CC592E" w:rsidP="00780BAF">
            <w:pPr>
              <w:widowControl w:val="0"/>
              <w:jc w:val="center"/>
            </w:pPr>
            <w:r w:rsidRPr="00D31B44">
              <w:t>№</w:t>
            </w:r>
          </w:p>
          <w:p w:rsidR="00CC592E" w:rsidRPr="00D31B44" w:rsidRDefault="00CC592E" w:rsidP="00780BAF">
            <w:pPr>
              <w:widowControl w:val="0"/>
              <w:jc w:val="center"/>
            </w:pPr>
            <w:proofErr w:type="gramStart"/>
            <w:r w:rsidRPr="00D31B44">
              <w:t>п</w:t>
            </w:r>
            <w:proofErr w:type="gramEnd"/>
            <w:r w:rsidRPr="00D31B44">
              <w:t>/п</w:t>
            </w:r>
          </w:p>
        </w:tc>
        <w:tc>
          <w:tcPr>
            <w:tcW w:w="6237" w:type="dxa"/>
          </w:tcPr>
          <w:p w:rsidR="00CC592E" w:rsidRPr="00D31B44" w:rsidRDefault="00CC592E" w:rsidP="00780BAF">
            <w:pPr>
              <w:widowControl w:val="0"/>
              <w:jc w:val="center"/>
            </w:pPr>
            <w:r w:rsidRPr="00D31B44">
              <w:t>Характеристика события</w:t>
            </w:r>
          </w:p>
        </w:tc>
        <w:tc>
          <w:tcPr>
            <w:tcW w:w="2694" w:type="dxa"/>
          </w:tcPr>
          <w:p w:rsidR="00CC592E" w:rsidRPr="00D31B44" w:rsidRDefault="00CC592E" w:rsidP="00780BAF">
            <w:pPr>
              <w:widowControl w:val="0"/>
              <w:jc w:val="center"/>
            </w:pPr>
            <w:r w:rsidRPr="00D31B44">
              <w:t>Продолжительность события</w:t>
            </w:r>
          </w:p>
        </w:tc>
      </w:tr>
      <w:tr w:rsidR="00CC592E" w:rsidRPr="00D31B44" w:rsidTr="00780BAF">
        <w:tc>
          <w:tcPr>
            <w:tcW w:w="9640" w:type="dxa"/>
            <w:gridSpan w:val="3"/>
          </w:tcPr>
          <w:p w:rsidR="00CC592E" w:rsidRPr="00475A1B" w:rsidRDefault="00CC592E" w:rsidP="00780BAF">
            <w:pPr>
              <w:pStyle w:val="aa"/>
              <w:widowControl w:val="0"/>
              <w:numPr>
                <w:ilvl w:val="0"/>
                <w:numId w:val="12"/>
              </w:numPr>
              <w:jc w:val="center"/>
              <w:rPr>
                <w:sz w:val="24"/>
                <w:szCs w:val="24"/>
                <w:lang w:eastAsia="en-US"/>
              </w:rPr>
            </w:pPr>
            <w:r w:rsidRPr="00475A1B">
              <w:rPr>
                <w:sz w:val="24"/>
                <w:szCs w:val="24"/>
                <w:lang w:eastAsia="en-US"/>
              </w:rPr>
              <w:t>Технологические нарушения централизованных систем электроснабжения</w:t>
            </w:r>
          </w:p>
        </w:tc>
      </w:tr>
      <w:tr w:rsidR="00CC592E" w:rsidRPr="00D31B44" w:rsidTr="00780BAF">
        <w:tc>
          <w:tcPr>
            <w:tcW w:w="709" w:type="dxa"/>
          </w:tcPr>
          <w:p w:rsidR="00CC592E" w:rsidRPr="00D31B44" w:rsidRDefault="00CC592E" w:rsidP="00780BAF">
            <w:pPr>
              <w:widowControl w:val="0"/>
            </w:pPr>
            <w:r w:rsidRPr="00D31B44">
              <w:t>1.1.</w:t>
            </w:r>
          </w:p>
        </w:tc>
        <w:tc>
          <w:tcPr>
            <w:tcW w:w="6237" w:type="dxa"/>
          </w:tcPr>
          <w:p w:rsidR="00CC592E" w:rsidRPr="00D31B44" w:rsidRDefault="00CC592E" w:rsidP="00780BAF">
            <w:pPr>
              <w:widowControl w:val="0"/>
            </w:pPr>
            <w:r w:rsidRPr="00D31B44">
              <w:t>Разрушение (повреждение) зданий, сооружений основного оборудования (дизель; генератор; силовой трансформатор; оборудование распределительных устройств напряжением 10(6) кВ и выше)</w:t>
            </w:r>
          </w:p>
        </w:tc>
        <w:tc>
          <w:tcPr>
            <w:tcW w:w="2694" w:type="dxa"/>
          </w:tcPr>
          <w:p w:rsidR="00CC592E" w:rsidRPr="00D31B44" w:rsidRDefault="00CC592E" w:rsidP="00780BAF">
            <w:pPr>
              <w:widowControl w:val="0"/>
            </w:pPr>
            <w:r w:rsidRPr="00D31B44">
              <w:t>Не более 7 суток после выхода из строя</w:t>
            </w:r>
          </w:p>
        </w:tc>
      </w:tr>
      <w:tr w:rsidR="00CC592E" w:rsidRPr="00D31B44" w:rsidTr="00780BAF">
        <w:tc>
          <w:tcPr>
            <w:tcW w:w="709" w:type="dxa"/>
            <w:tcBorders>
              <w:bottom w:val="nil"/>
            </w:tcBorders>
          </w:tcPr>
          <w:p w:rsidR="00CC592E" w:rsidRPr="00D31B44" w:rsidRDefault="00CC592E" w:rsidP="00780BAF">
            <w:pPr>
              <w:widowControl w:val="0"/>
            </w:pPr>
            <w:r w:rsidRPr="00D31B44">
              <w:t>1.2.</w:t>
            </w:r>
          </w:p>
        </w:tc>
        <w:tc>
          <w:tcPr>
            <w:tcW w:w="6237" w:type="dxa"/>
            <w:tcBorders>
              <w:bottom w:val="nil"/>
            </w:tcBorders>
          </w:tcPr>
          <w:p w:rsidR="00CC592E" w:rsidRPr="00D31B44" w:rsidRDefault="00CC592E" w:rsidP="00780BAF">
            <w:pPr>
              <w:widowControl w:val="0"/>
            </w:pPr>
            <w:r w:rsidRPr="00D31B44">
              <w:t>Повреждение (неисправности) оборудования и линий электропередач, вызвавшее перерыв электроснабжения:</w:t>
            </w:r>
          </w:p>
        </w:tc>
        <w:tc>
          <w:tcPr>
            <w:tcW w:w="2694" w:type="dxa"/>
            <w:tcBorders>
              <w:bottom w:val="nil"/>
            </w:tcBorders>
          </w:tcPr>
          <w:p w:rsidR="00CC592E" w:rsidRPr="00D31B44" w:rsidRDefault="00CC592E" w:rsidP="00780BAF">
            <w:pPr>
              <w:widowControl w:val="0"/>
            </w:pPr>
          </w:p>
        </w:tc>
      </w:tr>
      <w:tr w:rsidR="00CC592E" w:rsidRPr="00D31B44" w:rsidTr="00780BAF">
        <w:tc>
          <w:tcPr>
            <w:tcW w:w="709" w:type="dxa"/>
            <w:tcBorders>
              <w:top w:val="nil"/>
              <w:bottom w:val="nil"/>
            </w:tcBorders>
          </w:tcPr>
          <w:p w:rsidR="00CC592E" w:rsidRPr="00D31B44" w:rsidRDefault="00CC592E" w:rsidP="00780BAF">
            <w:pPr>
              <w:widowControl w:val="0"/>
            </w:pPr>
          </w:p>
        </w:tc>
        <w:tc>
          <w:tcPr>
            <w:tcW w:w="6237" w:type="dxa"/>
            <w:tcBorders>
              <w:top w:val="nil"/>
              <w:bottom w:val="nil"/>
            </w:tcBorders>
          </w:tcPr>
          <w:p w:rsidR="00CC592E" w:rsidRPr="00D31B44" w:rsidRDefault="00CC592E" w:rsidP="00780BAF">
            <w:pPr>
              <w:widowControl w:val="0"/>
            </w:pPr>
            <w:r w:rsidRPr="00D31B44">
              <w:t>- одного и более потребителей I категории</w:t>
            </w:r>
          </w:p>
        </w:tc>
        <w:tc>
          <w:tcPr>
            <w:tcW w:w="2694" w:type="dxa"/>
            <w:tcBorders>
              <w:top w:val="nil"/>
              <w:bottom w:val="nil"/>
            </w:tcBorders>
          </w:tcPr>
          <w:p w:rsidR="00CC592E" w:rsidRPr="00D31B44" w:rsidRDefault="00CC592E" w:rsidP="00780BAF">
            <w:pPr>
              <w:widowControl w:val="0"/>
            </w:pPr>
            <w:r w:rsidRPr="00D31B44">
              <w:t xml:space="preserve">Не более времени </w:t>
            </w:r>
            <w:r w:rsidRPr="00D31B44">
              <w:lastRenderedPageBreak/>
              <w:t>действия устройств автоматического повторного включения;</w:t>
            </w:r>
          </w:p>
        </w:tc>
      </w:tr>
      <w:tr w:rsidR="00CC592E" w:rsidRPr="00D31B44" w:rsidTr="00780BAF">
        <w:tc>
          <w:tcPr>
            <w:tcW w:w="709" w:type="dxa"/>
            <w:tcBorders>
              <w:top w:val="nil"/>
              <w:bottom w:val="nil"/>
            </w:tcBorders>
          </w:tcPr>
          <w:p w:rsidR="00CC592E" w:rsidRPr="00D31B44" w:rsidRDefault="00CC592E" w:rsidP="00780BAF">
            <w:pPr>
              <w:widowControl w:val="0"/>
            </w:pPr>
          </w:p>
        </w:tc>
        <w:tc>
          <w:tcPr>
            <w:tcW w:w="6237" w:type="dxa"/>
            <w:tcBorders>
              <w:top w:val="nil"/>
              <w:bottom w:val="nil"/>
            </w:tcBorders>
          </w:tcPr>
          <w:p w:rsidR="00CC592E" w:rsidRPr="00D31B44" w:rsidRDefault="00CC592E" w:rsidP="00780BAF">
            <w:pPr>
              <w:widowControl w:val="0"/>
            </w:pPr>
            <w:r w:rsidRPr="00D31B44">
              <w:t xml:space="preserve">- при несоответствии схемы питания потребителей I категории требованиям Правил устройства электроустановок, перерыв электроснабжения этих потребителей, если нарушение электроснабжения произошло по вине персонала </w:t>
            </w:r>
          </w:p>
        </w:tc>
        <w:tc>
          <w:tcPr>
            <w:tcW w:w="2694" w:type="dxa"/>
            <w:tcBorders>
              <w:top w:val="nil"/>
              <w:bottom w:val="nil"/>
            </w:tcBorders>
            <w:vAlign w:val="center"/>
          </w:tcPr>
          <w:p w:rsidR="00CC592E" w:rsidRPr="00D31B44" w:rsidRDefault="00CC592E" w:rsidP="00780BAF">
            <w:pPr>
              <w:widowControl w:val="0"/>
            </w:pPr>
            <w:r w:rsidRPr="00D31B44">
              <w:t>Не более 3 часов;</w:t>
            </w:r>
          </w:p>
        </w:tc>
      </w:tr>
      <w:tr w:rsidR="00CC592E" w:rsidRPr="00D31B44" w:rsidTr="00780BAF">
        <w:tc>
          <w:tcPr>
            <w:tcW w:w="709" w:type="dxa"/>
            <w:tcBorders>
              <w:top w:val="nil"/>
              <w:bottom w:val="nil"/>
            </w:tcBorders>
          </w:tcPr>
          <w:p w:rsidR="00CC592E" w:rsidRPr="00D31B44" w:rsidRDefault="00CC592E" w:rsidP="00780BAF">
            <w:pPr>
              <w:widowControl w:val="0"/>
            </w:pPr>
          </w:p>
        </w:tc>
        <w:tc>
          <w:tcPr>
            <w:tcW w:w="6237" w:type="dxa"/>
            <w:tcBorders>
              <w:top w:val="nil"/>
              <w:bottom w:val="nil"/>
            </w:tcBorders>
          </w:tcPr>
          <w:p w:rsidR="00CC592E" w:rsidRPr="00D31B44" w:rsidRDefault="00CC592E" w:rsidP="00780BAF">
            <w:pPr>
              <w:widowControl w:val="0"/>
            </w:pPr>
            <w:r w:rsidRPr="00D31B44">
              <w:t xml:space="preserve">- одного и более потребителей II категории, если нарушение электроснабжения потребителей произошло </w:t>
            </w:r>
            <w:r>
              <w:t xml:space="preserve">по вине персонала </w:t>
            </w:r>
          </w:p>
        </w:tc>
        <w:tc>
          <w:tcPr>
            <w:tcW w:w="2694" w:type="dxa"/>
            <w:tcBorders>
              <w:top w:val="nil"/>
              <w:bottom w:val="nil"/>
            </w:tcBorders>
            <w:vAlign w:val="center"/>
          </w:tcPr>
          <w:p w:rsidR="00CC592E" w:rsidRPr="00D31B44" w:rsidRDefault="00CC592E" w:rsidP="00780BAF">
            <w:pPr>
              <w:widowControl w:val="0"/>
            </w:pPr>
            <w:r w:rsidRPr="00D31B44">
              <w:t>Не более 3 часов;</w:t>
            </w:r>
          </w:p>
        </w:tc>
      </w:tr>
      <w:tr w:rsidR="00CC592E" w:rsidRPr="00D31B44" w:rsidTr="00780BAF">
        <w:tc>
          <w:tcPr>
            <w:tcW w:w="709" w:type="dxa"/>
            <w:tcBorders>
              <w:top w:val="nil"/>
            </w:tcBorders>
          </w:tcPr>
          <w:p w:rsidR="00CC592E" w:rsidRPr="00D31B44" w:rsidRDefault="00CC592E" w:rsidP="00780BAF">
            <w:pPr>
              <w:widowControl w:val="0"/>
            </w:pPr>
          </w:p>
        </w:tc>
        <w:tc>
          <w:tcPr>
            <w:tcW w:w="6237" w:type="dxa"/>
            <w:tcBorders>
              <w:top w:val="nil"/>
            </w:tcBorders>
          </w:tcPr>
          <w:p w:rsidR="00CC592E" w:rsidRPr="00D31B44" w:rsidRDefault="00CC592E" w:rsidP="00780BAF">
            <w:pPr>
              <w:widowControl w:val="0"/>
            </w:pPr>
            <w:r w:rsidRPr="00D31B44">
              <w:t xml:space="preserve">- одного и более потребителей III категории, если нарушение произошло по вине персонала </w:t>
            </w:r>
          </w:p>
        </w:tc>
        <w:tc>
          <w:tcPr>
            <w:tcW w:w="2694" w:type="dxa"/>
            <w:tcBorders>
              <w:top w:val="nil"/>
            </w:tcBorders>
            <w:vAlign w:val="center"/>
          </w:tcPr>
          <w:p w:rsidR="00CC592E" w:rsidRPr="00D31B44" w:rsidRDefault="00CC592E" w:rsidP="00780BAF">
            <w:pPr>
              <w:widowControl w:val="0"/>
            </w:pPr>
            <w:r w:rsidRPr="00D31B44">
              <w:t>Не более 10 часов.</w:t>
            </w:r>
          </w:p>
        </w:tc>
      </w:tr>
      <w:tr w:rsidR="00CC592E" w:rsidRPr="00D31B44" w:rsidTr="00780BAF">
        <w:tc>
          <w:tcPr>
            <w:tcW w:w="709" w:type="dxa"/>
          </w:tcPr>
          <w:p w:rsidR="00CC592E" w:rsidRPr="00D31B44" w:rsidRDefault="00CC592E" w:rsidP="00780BAF">
            <w:pPr>
              <w:widowControl w:val="0"/>
            </w:pPr>
            <w:r w:rsidRPr="00D31B44">
              <w:t>1.3.</w:t>
            </w:r>
          </w:p>
        </w:tc>
        <w:tc>
          <w:tcPr>
            <w:tcW w:w="6237" w:type="dxa"/>
          </w:tcPr>
          <w:p w:rsidR="00CC592E" w:rsidRPr="00D31B44" w:rsidRDefault="00CC592E" w:rsidP="00780BAF">
            <w:pPr>
              <w:widowControl w:val="0"/>
            </w:pPr>
            <w:proofErr w:type="gramStart"/>
            <w:r w:rsidRPr="00D31B44">
              <w:t>Повреждение оборудования, вызвавшее снижение общей электрической нагрузки более чем на 50% от заданной диспетчерским графиком, приведшее к отключениям или ограничениям потребителей</w:t>
            </w:r>
            <w:proofErr w:type="gramEnd"/>
          </w:p>
        </w:tc>
        <w:tc>
          <w:tcPr>
            <w:tcW w:w="2694" w:type="dxa"/>
            <w:vAlign w:val="center"/>
          </w:tcPr>
          <w:p w:rsidR="00CC592E" w:rsidRPr="00D31B44" w:rsidRDefault="00CC592E" w:rsidP="00780BAF">
            <w:pPr>
              <w:widowControl w:val="0"/>
            </w:pPr>
            <w:r w:rsidRPr="00D31B44">
              <w:t>Не более 8 часов</w:t>
            </w:r>
          </w:p>
        </w:tc>
      </w:tr>
      <w:tr w:rsidR="00CC592E" w:rsidRPr="00D31B44" w:rsidTr="00780BAF">
        <w:tc>
          <w:tcPr>
            <w:tcW w:w="709" w:type="dxa"/>
          </w:tcPr>
          <w:p w:rsidR="00CC592E" w:rsidRPr="00D31B44" w:rsidRDefault="00CC592E" w:rsidP="00780BAF">
            <w:pPr>
              <w:widowControl w:val="0"/>
            </w:pPr>
            <w:r w:rsidRPr="00D31B44">
              <w:t>1.4.</w:t>
            </w:r>
          </w:p>
        </w:tc>
        <w:tc>
          <w:tcPr>
            <w:tcW w:w="6237" w:type="dxa"/>
          </w:tcPr>
          <w:p w:rsidR="00CC592E" w:rsidRPr="00D31B44" w:rsidRDefault="00CC592E" w:rsidP="00780BAF">
            <w:pPr>
              <w:widowControl w:val="0"/>
            </w:pPr>
            <w:bookmarkStart w:id="2" w:name="sub_223"/>
            <w:r w:rsidRPr="00D31B44">
              <w:t xml:space="preserve">Неисправности оборудования, вызвавшие снижение электрической нагрузки более чем на 50% </w:t>
            </w:r>
            <w:proofErr w:type="gramStart"/>
            <w:r w:rsidRPr="00D31B44">
              <w:t>от</w:t>
            </w:r>
            <w:proofErr w:type="gramEnd"/>
            <w:r w:rsidRPr="00D31B44">
              <w:t xml:space="preserve"> заданной диспетчерским графиком</w:t>
            </w:r>
            <w:bookmarkEnd w:id="2"/>
          </w:p>
        </w:tc>
        <w:tc>
          <w:tcPr>
            <w:tcW w:w="2694" w:type="dxa"/>
            <w:vAlign w:val="center"/>
          </w:tcPr>
          <w:p w:rsidR="00CC592E" w:rsidRPr="00D31B44" w:rsidRDefault="00CC592E" w:rsidP="00780BAF">
            <w:pPr>
              <w:widowControl w:val="0"/>
            </w:pPr>
            <w:r w:rsidRPr="00D31B44">
              <w:t>Не более 4 часов</w:t>
            </w:r>
          </w:p>
        </w:tc>
      </w:tr>
      <w:tr w:rsidR="00CC592E" w:rsidRPr="00D31B44" w:rsidTr="00780BAF">
        <w:tc>
          <w:tcPr>
            <w:tcW w:w="709" w:type="dxa"/>
          </w:tcPr>
          <w:p w:rsidR="00CC592E" w:rsidRPr="00D31B44" w:rsidRDefault="00CC592E" w:rsidP="00780BAF">
            <w:pPr>
              <w:widowControl w:val="0"/>
            </w:pPr>
            <w:r w:rsidRPr="00D31B44">
              <w:t>1.5.</w:t>
            </w:r>
          </w:p>
        </w:tc>
        <w:tc>
          <w:tcPr>
            <w:tcW w:w="6237" w:type="dxa"/>
          </w:tcPr>
          <w:p w:rsidR="00CC592E" w:rsidRPr="00D31B44" w:rsidRDefault="00CC592E" w:rsidP="00780BAF">
            <w:pPr>
              <w:widowControl w:val="0"/>
            </w:pPr>
            <w:r w:rsidRPr="00D31B44">
              <w:t>Повреждение (неисправности)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w:t>
            </w:r>
          </w:p>
          <w:p w:rsidR="00CC592E" w:rsidRPr="00D31B44" w:rsidRDefault="00CC592E" w:rsidP="00780BAF">
            <w:pPr>
              <w:widowControl w:val="0"/>
            </w:pPr>
            <w:r w:rsidRPr="00D31B44">
              <w:t xml:space="preserve">- воздушная линия за период </w:t>
            </w:r>
          </w:p>
          <w:p w:rsidR="00CC592E" w:rsidRPr="00D31B44" w:rsidRDefault="00CC592E" w:rsidP="00780BAF">
            <w:pPr>
              <w:widowControl w:val="0"/>
            </w:pPr>
            <w:r w:rsidRPr="00D31B44">
              <w:t xml:space="preserve">- кабельная линия за период </w:t>
            </w:r>
          </w:p>
        </w:tc>
        <w:tc>
          <w:tcPr>
            <w:tcW w:w="2694" w:type="dxa"/>
            <w:vAlign w:val="center"/>
          </w:tcPr>
          <w:p w:rsidR="00CC592E" w:rsidRPr="00D31B44" w:rsidRDefault="00CC592E" w:rsidP="00780BAF">
            <w:pPr>
              <w:widowControl w:val="0"/>
            </w:pPr>
          </w:p>
          <w:p w:rsidR="00CC592E" w:rsidRPr="00D31B44" w:rsidRDefault="00CC592E" w:rsidP="00780BAF">
            <w:pPr>
              <w:widowControl w:val="0"/>
            </w:pPr>
          </w:p>
          <w:p w:rsidR="00CC592E" w:rsidRPr="00D31B44" w:rsidRDefault="00CC592E" w:rsidP="00780BAF">
            <w:pPr>
              <w:widowControl w:val="0"/>
            </w:pPr>
          </w:p>
          <w:p w:rsidR="00CC592E" w:rsidRPr="00D31B44" w:rsidRDefault="00CC592E" w:rsidP="00780BAF">
            <w:pPr>
              <w:widowControl w:val="0"/>
            </w:pPr>
          </w:p>
          <w:p w:rsidR="00CC592E" w:rsidRPr="00D31B44" w:rsidRDefault="00CC592E" w:rsidP="00780BAF">
            <w:pPr>
              <w:widowControl w:val="0"/>
            </w:pPr>
          </w:p>
          <w:p w:rsidR="00CC592E" w:rsidRPr="00D31B44" w:rsidRDefault="00CC592E" w:rsidP="00780BAF">
            <w:pPr>
              <w:widowControl w:val="0"/>
            </w:pPr>
            <w:r w:rsidRPr="00D31B44">
              <w:t>Не более 12 часов;</w:t>
            </w:r>
          </w:p>
          <w:p w:rsidR="00CC592E" w:rsidRPr="00D31B44" w:rsidRDefault="00CC592E" w:rsidP="00780BAF">
            <w:pPr>
              <w:widowControl w:val="0"/>
            </w:pPr>
            <w:r w:rsidRPr="00D31B44">
              <w:t>Не более 2 суток.</w:t>
            </w:r>
          </w:p>
        </w:tc>
      </w:tr>
      <w:tr w:rsidR="00CC592E" w:rsidRPr="00D31B44" w:rsidTr="00780BAF">
        <w:tc>
          <w:tcPr>
            <w:tcW w:w="709" w:type="dxa"/>
          </w:tcPr>
          <w:p w:rsidR="00CC592E" w:rsidRPr="00D31B44" w:rsidRDefault="00CC592E" w:rsidP="00780BAF">
            <w:pPr>
              <w:widowControl w:val="0"/>
            </w:pPr>
          </w:p>
        </w:tc>
        <w:tc>
          <w:tcPr>
            <w:tcW w:w="6237" w:type="dxa"/>
          </w:tcPr>
          <w:p w:rsidR="00CC592E" w:rsidRPr="00D31B44" w:rsidRDefault="00CC592E" w:rsidP="00780BAF">
            <w:r w:rsidRPr="00D31B44">
              <w:t>Отключение электроснабжения, включая срок восстановления электроснабжения:</w:t>
            </w:r>
          </w:p>
          <w:p w:rsidR="00CC592E" w:rsidRPr="00D31B44" w:rsidRDefault="00CC592E" w:rsidP="00780BAF">
            <w:r w:rsidRPr="00D31B44">
              <w:t>- для потребителей 1 и 2 категории</w:t>
            </w:r>
          </w:p>
          <w:p w:rsidR="00CC592E" w:rsidRPr="00D31B44" w:rsidRDefault="00CC592E" w:rsidP="00780BAF"/>
          <w:p w:rsidR="00CC592E" w:rsidRPr="00D31B44" w:rsidRDefault="00CC592E" w:rsidP="00780BAF"/>
          <w:p w:rsidR="00CC592E" w:rsidRPr="00D31B44" w:rsidRDefault="00CC592E" w:rsidP="00780BAF"/>
          <w:p w:rsidR="00CC592E" w:rsidRPr="00D31B44" w:rsidRDefault="00CC592E" w:rsidP="00780BAF">
            <w:r w:rsidRPr="00D31B44">
              <w:t xml:space="preserve">- для потребителей  2 категории в случае отсутствия устройств автоматики для ввода резервного источника </w:t>
            </w:r>
          </w:p>
          <w:p w:rsidR="00CC592E" w:rsidRPr="00D31B44" w:rsidRDefault="00CC592E" w:rsidP="00780BAF"/>
          <w:p w:rsidR="00CC592E" w:rsidRPr="00D31B44" w:rsidRDefault="00CC592E" w:rsidP="00780BAF">
            <w:r w:rsidRPr="00D31B44">
              <w:t>- для потребителей 3 категории</w:t>
            </w:r>
          </w:p>
        </w:tc>
        <w:tc>
          <w:tcPr>
            <w:tcW w:w="2694" w:type="dxa"/>
            <w:vAlign w:val="center"/>
          </w:tcPr>
          <w:p w:rsidR="00CC592E" w:rsidRPr="00D31B44" w:rsidRDefault="00CC592E" w:rsidP="00780BAF">
            <w:pPr>
              <w:widowControl w:val="0"/>
            </w:pPr>
          </w:p>
          <w:p w:rsidR="00CC592E" w:rsidRPr="00D31B44" w:rsidRDefault="00CC592E" w:rsidP="00780BAF">
            <w:pPr>
              <w:widowControl w:val="0"/>
            </w:pPr>
          </w:p>
          <w:p w:rsidR="00CC592E" w:rsidRPr="00D31B44" w:rsidRDefault="00CC592E" w:rsidP="00780BAF">
            <w:pPr>
              <w:widowControl w:val="0"/>
            </w:pPr>
            <w:r w:rsidRPr="00D31B44">
              <w:t>Не более времени автоматического восстановления питания;</w:t>
            </w:r>
          </w:p>
          <w:p w:rsidR="00CC592E" w:rsidRPr="00D31B44" w:rsidRDefault="00CC592E" w:rsidP="00780BAF">
            <w:pPr>
              <w:widowControl w:val="0"/>
            </w:pPr>
            <w:r w:rsidRPr="00D31B44">
              <w:t>Не более времени выполнения переключений в электроустановках;</w:t>
            </w:r>
          </w:p>
          <w:p w:rsidR="00CC592E" w:rsidRPr="00D31B44" w:rsidRDefault="00CC592E" w:rsidP="00780BAF">
            <w:pPr>
              <w:widowControl w:val="0"/>
            </w:pPr>
            <w:r w:rsidRPr="00D31B44">
              <w:t>Не более 24 часов.</w:t>
            </w:r>
          </w:p>
        </w:tc>
      </w:tr>
      <w:tr w:rsidR="00CC592E" w:rsidRPr="00D31B44" w:rsidTr="00780BAF">
        <w:tc>
          <w:tcPr>
            <w:tcW w:w="9640" w:type="dxa"/>
            <w:gridSpan w:val="3"/>
          </w:tcPr>
          <w:p w:rsidR="00CC592E" w:rsidRPr="00D31B44" w:rsidRDefault="00CC592E" w:rsidP="00780BAF">
            <w:pPr>
              <w:widowControl w:val="0"/>
              <w:jc w:val="both"/>
            </w:pPr>
            <w:r w:rsidRPr="00D31B44">
              <w:rPr>
                <w:u w:val="single"/>
              </w:rPr>
              <w:t>Примечание</w:t>
            </w:r>
            <w:r w:rsidRPr="00D31B44">
              <w:t xml:space="preserve"> - категории потребителей в отношении обеспечения надежности:</w:t>
            </w:r>
          </w:p>
          <w:p w:rsidR="00CC592E" w:rsidRPr="00D31B44" w:rsidRDefault="00CC592E" w:rsidP="00780BAF">
            <w:pPr>
              <w:widowControl w:val="0"/>
              <w:jc w:val="both"/>
            </w:pPr>
            <w:r w:rsidRPr="00D31B44">
              <w:t xml:space="preserve">I категории - потребители,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 а также бесперебойная </w:t>
            </w:r>
            <w:proofErr w:type="gramStart"/>
            <w:r w:rsidRPr="00D31B44">
              <w:t>работа</w:t>
            </w:r>
            <w:proofErr w:type="gramEnd"/>
            <w:r w:rsidRPr="00D31B44">
              <w:t xml:space="preserve"> которых необходима для безаварийного останова производства с целью предотвращения угрозы жизни людей, взрывов и пожаров. </w:t>
            </w:r>
            <w:proofErr w:type="gramStart"/>
            <w:r w:rsidRPr="00D31B44">
              <w:t xml:space="preserve">(К таким потребителям относятся: горнодобывающая, химическая промышленность и другие опасные производства; важные объекты здравоохранения (крупные диспансеры, реанимационные отделения, родильные отделения и пр.) и других государственных учреждений; котельные, насосные станции первой категории, перерыв в электроснабжении которых приводит к выходу из строя городских систем жизнеобеспечения; тяговые </w:t>
            </w:r>
            <w:r w:rsidRPr="00D31B44">
              <w:lastRenderedPageBreak/>
              <w:t>подстанции городского электрифицированного транспорта; установки связи, диспетчерские пункты городских систем, серверные помещения;</w:t>
            </w:r>
            <w:proofErr w:type="gramEnd"/>
            <w:r w:rsidRPr="00D31B44">
              <w:t xml:space="preserve"> лифты, устройства пожарной сигнализации, противопожарные устройства, охранная сигнализация крупных зданий с большим количеством находящихся в них людей).</w:t>
            </w:r>
          </w:p>
          <w:p w:rsidR="00CC592E" w:rsidRPr="00D31B44" w:rsidRDefault="00CC592E" w:rsidP="00780BAF">
            <w:pPr>
              <w:widowControl w:val="0"/>
              <w:jc w:val="both"/>
            </w:pPr>
            <w:proofErr w:type="gramStart"/>
            <w:r w:rsidRPr="00D31B44">
              <w:t xml:space="preserve">II категории - потребители, перерыв электроснабжения которых приводит к массовому </w:t>
            </w:r>
            <w:proofErr w:type="spellStart"/>
            <w:r w:rsidRPr="00D31B44">
              <w:t>недоотпуску</w:t>
            </w:r>
            <w:proofErr w:type="spellEnd"/>
            <w:r w:rsidRPr="00D31B44">
              <w:t xml:space="preserve">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 (К таким потребителям относятся: предприятия; детские заведения; медицинские учреждения и аптечные пункты; городские учреждения, учебные заведения, крупные торговые центры, спортивные сооружения, в которых может быть большое скопление людей;</w:t>
            </w:r>
            <w:proofErr w:type="gramEnd"/>
            <w:r w:rsidRPr="00D31B44">
              <w:t xml:space="preserve"> все котельные и насосные станции, кроме тех, которые относятся к первой категории).</w:t>
            </w:r>
          </w:p>
          <w:p w:rsidR="00CC592E" w:rsidRPr="00D31B44" w:rsidRDefault="00CC592E" w:rsidP="00780BAF">
            <w:pPr>
              <w:widowControl w:val="0"/>
              <w:jc w:val="both"/>
            </w:pPr>
            <w:r w:rsidRPr="00D31B44">
              <w:t>III категории - остальные потребители.</w:t>
            </w:r>
          </w:p>
        </w:tc>
      </w:tr>
      <w:tr w:rsidR="00CC592E" w:rsidRPr="00D31B44" w:rsidTr="00780BAF">
        <w:tc>
          <w:tcPr>
            <w:tcW w:w="9640" w:type="dxa"/>
            <w:gridSpan w:val="3"/>
          </w:tcPr>
          <w:p w:rsidR="00CC592E" w:rsidRPr="00475A1B" w:rsidRDefault="00CC592E" w:rsidP="00780BAF">
            <w:pPr>
              <w:pStyle w:val="aa"/>
              <w:widowControl w:val="0"/>
              <w:numPr>
                <w:ilvl w:val="0"/>
                <w:numId w:val="12"/>
              </w:numPr>
              <w:jc w:val="center"/>
              <w:rPr>
                <w:sz w:val="24"/>
                <w:szCs w:val="24"/>
                <w:lang w:eastAsia="en-US"/>
              </w:rPr>
            </w:pPr>
            <w:r w:rsidRPr="00475A1B">
              <w:rPr>
                <w:sz w:val="24"/>
                <w:szCs w:val="24"/>
                <w:lang w:eastAsia="en-US"/>
              </w:rPr>
              <w:lastRenderedPageBreak/>
              <w:t>Технологические нарушения централизованных систем теплоснабжения</w:t>
            </w:r>
          </w:p>
        </w:tc>
      </w:tr>
      <w:tr w:rsidR="00CC592E" w:rsidRPr="00D31B44" w:rsidTr="00780BAF">
        <w:tc>
          <w:tcPr>
            <w:tcW w:w="709" w:type="dxa"/>
          </w:tcPr>
          <w:p w:rsidR="00CC592E" w:rsidRPr="00D31B44" w:rsidRDefault="00CC592E" w:rsidP="00780BAF">
            <w:pPr>
              <w:widowControl w:val="0"/>
            </w:pPr>
            <w:r w:rsidRPr="00D31B44">
              <w:t>2.1.</w:t>
            </w:r>
          </w:p>
        </w:tc>
        <w:tc>
          <w:tcPr>
            <w:tcW w:w="6237" w:type="dxa"/>
          </w:tcPr>
          <w:p w:rsidR="00CC592E" w:rsidRPr="00D31B44" w:rsidRDefault="00CC592E" w:rsidP="00780BAF">
            <w:pPr>
              <w:widowControl w:val="0"/>
            </w:pPr>
            <w:r w:rsidRPr="00D31B44">
              <w:t>Повреждение насосов, подогревателей, вызвавших вынужденный останов котла (котлов), приведший к снижению общего отпуска тепла более чем на 50%</w:t>
            </w:r>
          </w:p>
        </w:tc>
        <w:tc>
          <w:tcPr>
            <w:tcW w:w="2694" w:type="dxa"/>
            <w:vAlign w:val="center"/>
          </w:tcPr>
          <w:p w:rsidR="00CC592E" w:rsidRPr="00D31B44" w:rsidRDefault="00CC592E" w:rsidP="00780BAF">
            <w:pPr>
              <w:widowControl w:val="0"/>
            </w:pPr>
            <w:r w:rsidRPr="00D31B44">
              <w:t>Не более 16 часов</w:t>
            </w:r>
          </w:p>
        </w:tc>
      </w:tr>
      <w:tr w:rsidR="00CC592E" w:rsidRPr="00D31B44" w:rsidTr="00780BAF">
        <w:tc>
          <w:tcPr>
            <w:tcW w:w="709" w:type="dxa"/>
          </w:tcPr>
          <w:p w:rsidR="00CC592E" w:rsidRPr="00D31B44" w:rsidRDefault="00CC592E" w:rsidP="00780BAF">
            <w:pPr>
              <w:widowControl w:val="0"/>
            </w:pPr>
            <w:r w:rsidRPr="00D31B44">
              <w:t>2.2.</w:t>
            </w:r>
          </w:p>
        </w:tc>
        <w:tc>
          <w:tcPr>
            <w:tcW w:w="6237" w:type="dxa"/>
          </w:tcPr>
          <w:p w:rsidR="00CC592E" w:rsidRPr="00D31B44" w:rsidRDefault="00CC592E" w:rsidP="00780BAF">
            <w:pPr>
              <w:widowControl w:val="0"/>
            </w:pPr>
            <w:r w:rsidRPr="00D31B44">
              <w:t>Неисправность насосов, подогревателей, другого вспомогательного оборудования, вызвавших вынужденный останов котла (котлов), приведший к общему снижению отпуска тепла более чем на 30, но не более 50%</w:t>
            </w:r>
          </w:p>
        </w:tc>
        <w:tc>
          <w:tcPr>
            <w:tcW w:w="2694" w:type="dxa"/>
            <w:vAlign w:val="center"/>
          </w:tcPr>
          <w:p w:rsidR="00CC592E" w:rsidRPr="00D31B44" w:rsidRDefault="00CC592E" w:rsidP="00780BAF">
            <w:pPr>
              <w:widowControl w:val="0"/>
            </w:pPr>
            <w:r w:rsidRPr="00D31B44">
              <w:t>Не более 16 часов</w:t>
            </w:r>
          </w:p>
        </w:tc>
      </w:tr>
      <w:tr w:rsidR="00CC592E" w:rsidRPr="00D31B44" w:rsidTr="00780BAF">
        <w:tc>
          <w:tcPr>
            <w:tcW w:w="709" w:type="dxa"/>
          </w:tcPr>
          <w:p w:rsidR="00CC592E" w:rsidRPr="00D31B44" w:rsidRDefault="00CC592E" w:rsidP="00780BAF">
            <w:pPr>
              <w:widowControl w:val="0"/>
            </w:pPr>
            <w:r w:rsidRPr="00D31B44">
              <w:t>2.3.</w:t>
            </w:r>
          </w:p>
        </w:tc>
        <w:tc>
          <w:tcPr>
            <w:tcW w:w="6237" w:type="dxa"/>
          </w:tcPr>
          <w:p w:rsidR="00CC592E" w:rsidRPr="00D31B44" w:rsidRDefault="00CC592E" w:rsidP="00780BAF">
            <w:pPr>
              <w:widowControl w:val="0"/>
            </w:pPr>
            <w:r w:rsidRPr="00D31B44">
              <w:t>Останов источника тепла из-за прекращения по вине эксплуатационного персонала подачи воды, топлива или электроэнергии при температуре наружного воздуха:</w:t>
            </w:r>
          </w:p>
          <w:p w:rsidR="00CC592E" w:rsidRPr="00D31B44" w:rsidRDefault="00CC592E" w:rsidP="00780BAF">
            <w:pPr>
              <w:widowControl w:val="0"/>
            </w:pPr>
            <w:r w:rsidRPr="00D31B44">
              <w:t>до -10</w:t>
            </w:r>
            <w:proofErr w:type="gramStart"/>
            <w:r w:rsidRPr="00D31B44">
              <w:t>°С</w:t>
            </w:r>
            <w:proofErr w:type="gramEnd"/>
            <w:r w:rsidRPr="00D31B44">
              <w:t xml:space="preserve"> </w:t>
            </w:r>
          </w:p>
          <w:p w:rsidR="00CC592E" w:rsidRPr="00D31B44" w:rsidRDefault="00CC592E" w:rsidP="00780BAF">
            <w:pPr>
              <w:widowControl w:val="0"/>
            </w:pPr>
            <w:r w:rsidRPr="00D31B44">
              <w:t>от -10</w:t>
            </w:r>
            <w:proofErr w:type="gramStart"/>
            <w:r w:rsidRPr="00D31B44">
              <w:t>°С</w:t>
            </w:r>
            <w:proofErr w:type="gramEnd"/>
            <w:r w:rsidRPr="00D31B44">
              <w:t xml:space="preserve"> до -15°С </w:t>
            </w:r>
          </w:p>
          <w:p w:rsidR="00CC592E" w:rsidRPr="00D31B44" w:rsidRDefault="00CC592E" w:rsidP="00780BAF">
            <w:pPr>
              <w:widowControl w:val="0"/>
            </w:pPr>
            <w:r w:rsidRPr="00D31B44">
              <w:t>ниже -15</w:t>
            </w:r>
            <w:proofErr w:type="gramStart"/>
            <w:r w:rsidRPr="00D31B44">
              <w:t>°С</w:t>
            </w:r>
            <w:proofErr w:type="gramEnd"/>
          </w:p>
        </w:tc>
        <w:tc>
          <w:tcPr>
            <w:tcW w:w="2694" w:type="dxa"/>
          </w:tcPr>
          <w:p w:rsidR="00CC592E" w:rsidRPr="00D31B44" w:rsidRDefault="00CC592E" w:rsidP="00780BAF">
            <w:pPr>
              <w:widowControl w:val="0"/>
            </w:pPr>
          </w:p>
          <w:p w:rsidR="00CC592E" w:rsidRPr="00D31B44" w:rsidRDefault="00CC592E" w:rsidP="00780BAF">
            <w:pPr>
              <w:widowControl w:val="0"/>
            </w:pPr>
          </w:p>
          <w:p w:rsidR="00CC592E" w:rsidRPr="00D31B44" w:rsidRDefault="00CC592E" w:rsidP="00780BAF">
            <w:pPr>
              <w:widowControl w:val="0"/>
            </w:pPr>
          </w:p>
          <w:p w:rsidR="00CC592E" w:rsidRPr="00D31B44" w:rsidRDefault="00CC592E" w:rsidP="00780BAF">
            <w:pPr>
              <w:widowControl w:val="0"/>
            </w:pPr>
          </w:p>
          <w:p w:rsidR="00CC592E" w:rsidRPr="00D31B44" w:rsidRDefault="00CC592E" w:rsidP="00780BAF">
            <w:pPr>
              <w:widowControl w:val="0"/>
            </w:pPr>
            <w:r w:rsidRPr="00D31B44">
              <w:t>Не более 8 часов;</w:t>
            </w:r>
          </w:p>
          <w:p w:rsidR="00CC592E" w:rsidRPr="00D31B44" w:rsidRDefault="00CC592E" w:rsidP="00780BAF">
            <w:pPr>
              <w:widowControl w:val="0"/>
            </w:pPr>
            <w:r w:rsidRPr="00D31B44">
              <w:t>Не более 4 часов;</w:t>
            </w:r>
          </w:p>
          <w:p w:rsidR="00CC592E" w:rsidRPr="00D31B44" w:rsidRDefault="00CC592E" w:rsidP="00780BAF">
            <w:pPr>
              <w:widowControl w:val="0"/>
            </w:pPr>
            <w:r w:rsidRPr="00D31B44">
              <w:t>Не более 2 часов.</w:t>
            </w:r>
          </w:p>
        </w:tc>
      </w:tr>
      <w:tr w:rsidR="00CC592E" w:rsidRPr="00D31B44" w:rsidTr="00780BAF">
        <w:tc>
          <w:tcPr>
            <w:tcW w:w="709" w:type="dxa"/>
          </w:tcPr>
          <w:p w:rsidR="00CC592E" w:rsidRPr="00D31B44" w:rsidRDefault="00CC592E" w:rsidP="00780BAF">
            <w:pPr>
              <w:widowControl w:val="0"/>
            </w:pPr>
            <w:r w:rsidRPr="00D31B44">
              <w:t>2.4.</w:t>
            </w:r>
          </w:p>
        </w:tc>
        <w:tc>
          <w:tcPr>
            <w:tcW w:w="6237" w:type="dxa"/>
          </w:tcPr>
          <w:p w:rsidR="00CC592E" w:rsidRPr="00D31B44" w:rsidRDefault="00CC592E" w:rsidP="00780BAF">
            <w:pPr>
              <w:widowControl w:val="0"/>
            </w:pPr>
            <w:r w:rsidRPr="00D31B44">
              <w:t>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w:t>
            </w:r>
          </w:p>
        </w:tc>
        <w:tc>
          <w:tcPr>
            <w:tcW w:w="2694" w:type="dxa"/>
            <w:vAlign w:val="center"/>
          </w:tcPr>
          <w:p w:rsidR="00CC592E" w:rsidRPr="00D31B44" w:rsidRDefault="00CC592E" w:rsidP="00780BAF">
            <w:pPr>
              <w:widowControl w:val="0"/>
            </w:pPr>
            <w:r w:rsidRPr="00D31B44">
              <w:t>Не более 36 часов</w:t>
            </w:r>
          </w:p>
        </w:tc>
      </w:tr>
      <w:tr w:rsidR="00CC592E" w:rsidRPr="00D31B44" w:rsidTr="00780BAF">
        <w:tc>
          <w:tcPr>
            <w:tcW w:w="709" w:type="dxa"/>
            <w:tcBorders>
              <w:bottom w:val="nil"/>
            </w:tcBorders>
          </w:tcPr>
          <w:p w:rsidR="00CC592E" w:rsidRPr="00D31B44" w:rsidRDefault="00CC592E" w:rsidP="00780BAF">
            <w:pPr>
              <w:widowControl w:val="0"/>
            </w:pPr>
            <w:r w:rsidRPr="00D31B44">
              <w:t>2.5.</w:t>
            </w:r>
          </w:p>
        </w:tc>
        <w:tc>
          <w:tcPr>
            <w:tcW w:w="6237" w:type="dxa"/>
            <w:tcBorders>
              <w:bottom w:val="nil"/>
            </w:tcBorders>
          </w:tcPr>
          <w:p w:rsidR="00CC592E" w:rsidRPr="00D31B44" w:rsidRDefault="00CC592E" w:rsidP="00780BAF">
            <w:pPr>
              <w:widowControl w:val="0"/>
            </w:pPr>
            <w:r w:rsidRPr="00D31B44">
              <w:t>Повреждение трубопроводов тепловой сети, оборудования насосных станций, тепловых пунктов, вызвавшее:</w:t>
            </w:r>
          </w:p>
        </w:tc>
        <w:tc>
          <w:tcPr>
            <w:tcW w:w="2694" w:type="dxa"/>
            <w:tcBorders>
              <w:bottom w:val="nil"/>
            </w:tcBorders>
            <w:vAlign w:val="center"/>
          </w:tcPr>
          <w:p w:rsidR="00CC592E" w:rsidRPr="00D31B44" w:rsidRDefault="00CC592E" w:rsidP="00780BAF">
            <w:pPr>
              <w:widowControl w:val="0"/>
            </w:pPr>
          </w:p>
        </w:tc>
      </w:tr>
      <w:tr w:rsidR="00CC592E" w:rsidRPr="00D31B44" w:rsidTr="00780BAF">
        <w:tc>
          <w:tcPr>
            <w:tcW w:w="709" w:type="dxa"/>
            <w:tcBorders>
              <w:top w:val="nil"/>
            </w:tcBorders>
          </w:tcPr>
          <w:p w:rsidR="00CC592E" w:rsidRPr="00D31B44" w:rsidRDefault="00CC592E" w:rsidP="00780BAF">
            <w:pPr>
              <w:widowControl w:val="0"/>
            </w:pPr>
          </w:p>
        </w:tc>
        <w:tc>
          <w:tcPr>
            <w:tcW w:w="6237" w:type="dxa"/>
            <w:tcBorders>
              <w:top w:val="nil"/>
            </w:tcBorders>
          </w:tcPr>
          <w:p w:rsidR="00CC592E" w:rsidRPr="00D31B44" w:rsidRDefault="00CC592E" w:rsidP="00780BAF">
            <w:pPr>
              <w:widowControl w:val="0"/>
            </w:pPr>
            <w:r w:rsidRPr="00D31B44">
              <w:t>- перерыв теплоснабжения потребителей I категории;</w:t>
            </w:r>
          </w:p>
          <w:p w:rsidR="00CC592E" w:rsidRPr="00D31B44" w:rsidRDefault="00CC592E" w:rsidP="00780BAF">
            <w:pPr>
              <w:widowControl w:val="0"/>
            </w:pPr>
            <w:r w:rsidRPr="00D31B44">
              <w:t>- прекращение теплоснабжения или общее снижение более чем на 50% отпуска тепловой энергии потребителям</w:t>
            </w:r>
          </w:p>
        </w:tc>
        <w:tc>
          <w:tcPr>
            <w:tcW w:w="2694" w:type="dxa"/>
            <w:tcBorders>
              <w:top w:val="nil"/>
            </w:tcBorders>
            <w:vAlign w:val="center"/>
          </w:tcPr>
          <w:p w:rsidR="00CC592E" w:rsidRPr="00D31B44" w:rsidRDefault="00CC592E" w:rsidP="00780BAF">
            <w:pPr>
              <w:widowControl w:val="0"/>
            </w:pPr>
            <w:r w:rsidRPr="00D31B44">
              <w:t>Не более 8 часов;</w:t>
            </w:r>
          </w:p>
          <w:p w:rsidR="00CC592E" w:rsidRPr="00D31B44" w:rsidRDefault="00CC592E" w:rsidP="00780BAF">
            <w:pPr>
              <w:widowControl w:val="0"/>
            </w:pPr>
          </w:p>
          <w:p w:rsidR="00CC592E" w:rsidRPr="00D31B44" w:rsidRDefault="00CC592E" w:rsidP="00780BAF">
            <w:pPr>
              <w:widowControl w:val="0"/>
            </w:pPr>
            <w:r w:rsidRPr="00D31B44">
              <w:t>Не более 16 часов;</w:t>
            </w:r>
          </w:p>
        </w:tc>
      </w:tr>
      <w:tr w:rsidR="00CC592E" w:rsidRPr="00D31B44" w:rsidTr="00780BAF">
        <w:tc>
          <w:tcPr>
            <w:tcW w:w="709" w:type="dxa"/>
            <w:tcBorders>
              <w:bottom w:val="nil"/>
            </w:tcBorders>
          </w:tcPr>
          <w:p w:rsidR="00CC592E" w:rsidRPr="00D31B44" w:rsidRDefault="00CC592E" w:rsidP="00780BAF">
            <w:pPr>
              <w:widowControl w:val="0"/>
            </w:pPr>
            <w:r w:rsidRPr="00D31B44">
              <w:t>2.6.</w:t>
            </w:r>
          </w:p>
        </w:tc>
        <w:tc>
          <w:tcPr>
            <w:tcW w:w="6237" w:type="dxa"/>
            <w:tcBorders>
              <w:bottom w:val="nil"/>
            </w:tcBorders>
          </w:tcPr>
          <w:p w:rsidR="00CC592E" w:rsidRPr="00D31B44" w:rsidRDefault="00CC592E" w:rsidP="00780BAF">
            <w:pPr>
              <w:widowControl w:val="0"/>
            </w:pPr>
            <w:r w:rsidRPr="00D31B44">
              <w:t>Неисправности трубопроводов тепловой сети, оборудования насосных станций, тепловых пунктов, поиск утечек, вызвавшие:</w:t>
            </w:r>
          </w:p>
        </w:tc>
        <w:tc>
          <w:tcPr>
            <w:tcW w:w="2694" w:type="dxa"/>
            <w:tcBorders>
              <w:bottom w:val="nil"/>
            </w:tcBorders>
          </w:tcPr>
          <w:p w:rsidR="00CC592E" w:rsidRPr="00D31B44" w:rsidRDefault="00CC592E" w:rsidP="00780BAF">
            <w:pPr>
              <w:widowControl w:val="0"/>
            </w:pPr>
          </w:p>
          <w:p w:rsidR="00CC592E" w:rsidRPr="00D31B44" w:rsidRDefault="00CC592E" w:rsidP="00780BAF">
            <w:pPr>
              <w:widowControl w:val="0"/>
            </w:pPr>
          </w:p>
          <w:p w:rsidR="00CC592E" w:rsidRPr="00D31B44" w:rsidRDefault="00CC592E" w:rsidP="00780BAF">
            <w:pPr>
              <w:widowControl w:val="0"/>
            </w:pPr>
          </w:p>
        </w:tc>
      </w:tr>
      <w:tr w:rsidR="00CC592E" w:rsidRPr="00D31B44" w:rsidTr="00780BAF">
        <w:tc>
          <w:tcPr>
            <w:tcW w:w="709" w:type="dxa"/>
            <w:tcBorders>
              <w:top w:val="nil"/>
              <w:bottom w:val="nil"/>
            </w:tcBorders>
          </w:tcPr>
          <w:p w:rsidR="00CC592E" w:rsidRPr="00D31B44" w:rsidRDefault="00CC592E" w:rsidP="00780BAF">
            <w:pPr>
              <w:widowControl w:val="0"/>
            </w:pPr>
          </w:p>
        </w:tc>
        <w:tc>
          <w:tcPr>
            <w:tcW w:w="6237" w:type="dxa"/>
            <w:tcBorders>
              <w:top w:val="nil"/>
              <w:bottom w:val="nil"/>
            </w:tcBorders>
          </w:tcPr>
          <w:p w:rsidR="00CC592E" w:rsidRPr="00D31B44" w:rsidRDefault="00CC592E" w:rsidP="00780BAF">
            <w:pPr>
              <w:widowControl w:val="0"/>
            </w:pPr>
            <w:r w:rsidRPr="00D31B44">
              <w:t>- перерыв в подаче тепла потребителям I категории;</w:t>
            </w:r>
          </w:p>
        </w:tc>
        <w:tc>
          <w:tcPr>
            <w:tcW w:w="2694" w:type="dxa"/>
            <w:tcBorders>
              <w:top w:val="nil"/>
              <w:bottom w:val="nil"/>
            </w:tcBorders>
            <w:vAlign w:val="center"/>
          </w:tcPr>
          <w:p w:rsidR="00CC592E" w:rsidRPr="00D31B44" w:rsidRDefault="00CC592E" w:rsidP="00780BAF">
            <w:pPr>
              <w:widowControl w:val="0"/>
            </w:pPr>
            <w:r w:rsidRPr="00D31B44">
              <w:t>Не более 4 часов</w:t>
            </w:r>
          </w:p>
        </w:tc>
      </w:tr>
      <w:tr w:rsidR="00CC592E" w:rsidRPr="00D31B44" w:rsidTr="00780BAF">
        <w:tc>
          <w:tcPr>
            <w:tcW w:w="709" w:type="dxa"/>
            <w:tcBorders>
              <w:top w:val="nil"/>
            </w:tcBorders>
          </w:tcPr>
          <w:p w:rsidR="00CC592E" w:rsidRPr="00D31B44" w:rsidRDefault="00CC592E" w:rsidP="00780BAF">
            <w:pPr>
              <w:widowControl w:val="0"/>
            </w:pPr>
          </w:p>
        </w:tc>
        <w:tc>
          <w:tcPr>
            <w:tcW w:w="6237" w:type="dxa"/>
            <w:tcBorders>
              <w:top w:val="nil"/>
            </w:tcBorders>
          </w:tcPr>
          <w:p w:rsidR="00CC592E" w:rsidRPr="00D31B44" w:rsidRDefault="00CC592E" w:rsidP="00780BAF">
            <w:pPr>
              <w:widowControl w:val="0"/>
            </w:pPr>
            <w:r w:rsidRPr="00D31B44">
              <w:t>- прекращение теплоснабжения (отопления) объектов соцкультбыта: допустимая длительность температуры воздуха в помещении:</w:t>
            </w:r>
          </w:p>
          <w:p w:rsidR="00CC592E" w:rsidRPr="00D31B44" w:rsidRDefault="00CC592E" w:rsidP="00780BAF">
            <w:pPr>
              <w:widowControl w:val="0"/>
            </w:pPr>
            <w:r w:rsidRPr="00D31B44">
              <w:t>- не ниже 12</w:t>
            </w:r>
            <w:proofErr w:type="gramStart"/>
            <w:r w:rsidRPr="00D31B44">
              <w:t>°С</w:t>
            </w:r>
            <w:proofErr w:type="gramEnd"/>
          </w:p>
          <w:p w:rsidR="00CC592E" w:rsidRPr="00D31B44" w:rsidRDefault="00CC592E" w:rsidP="00780BAF">
            <w:pPr>
              <w:widowControl w:val="0"/>
            </w:pPr>
            <w:r w:rsidRPr="00D31B44">
              <w:t>- не ниже 10</w:t>
            </w:r>
            <w:proofErr w:type="gramStart"/>
            <w:r w:rsidRPr="00D31B44">
              <w:t>°С</w:t>
            </w:r>
            <w:proofErr w:type="gramEnd"/>
          </w:p>
          <w:p w:rsidR="00CC592E" w:rsidRPr="00D31B44" w:rsidRDefault="00CC592E" w:rsidP="00780BAF">
            <w:pPr>
              <w:widowControl w:val="0"/>
            </w:pPr>
            <w:r w:rsidRPr="00D31B44">
              <w:t>- не ниже 8</w:t>
            </w:r>
            <w:proofErr w:type="gramStart"/>
            <w:r w:rsidRPr="00D31B44">
              <w:t>°С</w:t>
            </w:r>
            <w:proofErr w:type="gramEnd"/>
          </w:p>
        </w:tc>
        <w:tc>
          <w:tcPr>
            <w:tcW w:w="2694" w:type="dxa"/>
            <w:tcBorders>
              <w:top w:val="nil"/>
            </w:tcBorders>
            <w:vAlign w:val="bottom"/>
          </w:tcPr>
          <w:p w:rsidR="00CC592E" w:rsidRPr="00D31B44" w:rsidRDefault="00CC592E" w:rsidP="00780BAF">
            <w:pPr>
              <w:widowControl w:val="0"/>
            </w:pPr>
            <w:r w:rsidRPr="00D31B44">
              <w:t>Не более 16 часов;</w:t>
            </w:r>
          </w:p>
          <w:p w:rsidR="00CC592E" w:rsidRPr="00D31B44" w:rsidRDefault="00CC592E" w:rsidP="00780BAF">
            <w:pPr>
              <w:widowControl w:val="0"/>
            </w:pPr>
            <w:r w:rsidRPr="00D31B44">
              <w:t>Не более 8 часов;</w:t>
            </w:r>
          </w:p>
          <w:p w:rsidR="00CC592E" w:rsidRPr="00D31B44" w:rsidRDefault="00CC592E" w:rsidP="00780BAF">
            <w:pPr>
              <w:widowControl w:val="0"/>
            </w:pPr>
            <w:r w:rsidRPr="00D31B44">
              <w:t>Не более 4 часов.</w:t>
            </w:r>
          </w:p>
        </w:tc>
      </w:tr>
      <w:tr w:rsidR="00CC592E" w:rsidRPr="00D31B44" w:rsidTr="00780BAF">
        <w:tc>
          <w:tcPr>
            <w:tcW w:w="709" w:type="dxa"/>
          </w:tcPr>
          <w:p w:rsidR="00CC592E" w:rsidRPr="00D31B44" w:rsidRDefault="00CC592E" w:rsidP="00780BAF">
            <w:pPr>
              <w:widowControl w:val="0"/>
            </w:pPr>
            <w:r w:rsidRPr="00D31B44">
              <w:lastRenderedPageBreak/>
              <w:t>2.7.</w:t>
            </w:r>
          </w:p>
        </w:tc>
        <w:tc>
          <w:tcPr>
            <w:tcW w:w="6237" w:type="dxa"/>
          </w:tcPr>
          <w:p w:rsidR="00CC592E" w:rsidRPr="00D31B44" w:rsidRDefault="00CC592E" w:rsidP="00780BAF">
            <w:pPr>
              <w:widowControl w:val="0"/>
            </w:pPr>
            <w:r w:rsidRPr="00D31B44">
              <w:t>Ликвидация технологического нарушения, вызвавшее снижение тепловой энергии потребителей II категории</w:t>
            </w:r>
          </w:p>
        </w:tc>
        <w:tc>
          <w:tcPr>
            <w:tcW w:w="2694" w:type="dxa"/>
            <w:vAlign w:val="center"/>
          </w:tcPr>
          <w:p w:rsidR="00CC592E" w:rsidRPr="00D31B44" w:rsidRDefault="00CC592E" w:rsidP="00780BAF">
            <w:pPr>
              <w:widowControl w:val="0"/>
            </w:pPr>
            <w:r w:rsidRPr="00D31B44">
              <w:t>Не более 54 ч</w:t>
            </w:r>
          </w:p>
        </w:tc>
      </w:tr>
      <w:tr w:rsidR="00CC592E" w:rsidRPr="00D31B44" w:rsidTr="00780BAF">
        <w:tc>
          <w:tcPr>
            <w:tcW w:w="9640" w:type="dxa"/>
            <w:gridSpan w:val="3"/>
          </w:tcPr>
          <w:p w:rsidR="00CC592E" w:rsidRPr="00D31B44" w:rsidRDefault="00CC592E" w:rsidP="00780BAF">
            <w:pPr>
              <w:widowControl w:val="0"/>
              <w:jc w:val="both"/>
            </w:pPr>
            <w:r w:rsidRPr="00D31B44">
              <w:rPr>
                <w:u w:val="single"/>
              </w:rPr>
              <w:t>Примечание</w:t>
            </w:r>
            <w:r w:rsidRPr="00D31B44">
              <w:t xml:space="preserve"> - категории потребителей тепловой энергии по надежности теплоснабжения:</w:t>
            </w:r>
          </w:p>
          <w:p w:rsidR="00CC592E" w:rsidRPr="00D31B44" w:rsidRDefault="00CC592E" w:rsidP="00780BAF">
            <w:pPr>
              <w:widowControl w:val="0"/>
              <w:jc w:val="both"/>
            </w:pPr>
            <w:r w:rsidRPr="00D31B44">
              <w:t>I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w:t>
            </w:r>
            <w:r>
              <w:t>аментами и иными требованиями (например:</w:t>
            </w:r>
            <w:r w:rsidRPr="00D31B44">
              <w:t xml:space="preserve">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CC592E" w:rsidRPr="00D31B44" w:rsidRDefault="00CC592E" w:rsidP="00780BAF">
            <w:pPr>
              <w:widowControl w:val="0"/>
              <w:jc w:val="both"/>
            </w:pPr>
            <w:r w:rsidRPr="00D31B44">
              <w:t>II категория - потребители, в отношении которых допускается снижение температуры в отапливаемых помещениях:</w:t>
            </w:r>
          </w:p>
          <w:p w:rsidR="00CC592E" w:rsidRPr="00D31B44" w:rsidRDefault="00CC592E" w:rsidP="00780BAF">
            <w:pPr>
              <w:widowControl w:val="0"/>
              <w:jc w:val="both"/>
            </w:pPr>
            <w:r w:rsidRPr="00D31B44">
              <w:t>- жилых и общественных зданий до 12</w:t>
            </w:r>
            <w:proofErr w:type="gramStart"/>
            <w:r w:rsidRPr="00D31B44">
              <w:t>°С</w:t>
            </w:r>
            <w:proofErr w:type="gramEnd"/>
            <w:r w:rsidRPr="00D31B44">
              <w:t>;</w:t>
            </w:r>
          </w:p>
          <w:p w:rsidR="00CC592E" w:rsidRPr="00D31B44" w:rsidRDefault="00CC592E" w:rsidP="00780BAF">
            <w:pPr>
              <w:widowControl w:val="0"/>
              <w:jc w:val="both"/>
            </w:pPr>
            <w:r w:rsidRPr="00D31B44">
              <w:t>- промышленных зданий до 8</w:t>
            </w:r>
            <w:proofErr w:type="gramStart"/>
            <w:r w:rsidRPr="00D31B44">
              <w:t>°С</w:t>
            </w:r>
            <w:proofErr w:type="gramEnd"/>
            <w:r w:rsidRPr="00D31B44">
              <w:t>;</w:t>
            </w:r>
          </w:p>
          <w:p w:rsidR="00CC592E" w:rsidRPr="00D31B44" w:rsidRDefault="00CC592E" w:rsidP="00780BAF">
            <w:pPr>
              <w:widowControl w:val="0"/>
              <w:jc w:val="both"/>
            </w:pPr>
            <w:r w:rsidRPr="00D31B44">
              <w:t>III кате</w:t>
            </w:r>
            <w:r>
              <w:t>гория - остальные потребители (например:</w:t>
            </w:r>
            <w:r w:rsidRPr="00D31B44">
              <w:t xml:space="preserve"> гаражи, здания складов, помещения канализационно-насосных станций и т.п.).</w:t>
            </w:r>
          </w:p>
        </w:tc>
      </w:tr>
      <w:tr w:rsidR="00CC592E" w:rsidRPr="00D31B44" w:rsidTr="00780BAF">
        <w:tc>
          <w:tcPr>
            <w:tcW w:w="9640" w:type="dxa"/>
            <w:gridSpan w:val="3"/>
            <w:tcBorders>
              <w:bottom w:val="nil"/>
            </w:tcBorders>
          </w:tcPr>
          <w:p w:rsidR="00CC592E" w:rsidRPr="00475A1B" w:rsidRDefault="00CC592E" w:rsidP="00780BAF">
            <w:pPr>
              <w:pStyle w:val="aa"/>
              <w:widowControl w:val="0"/>
              <w:numPr>
                <w:ilvl w:val="0"/>
                <w:numId w:val="12"/>
              </w:numPr>
              <w:jc w:val="center"/>
              <w:rPr>
                <w:sz w:val="24"/>
                <w:szCs w:val="24"/>
                <w:lang w:eastAsia="en-US"/>
              </w:rPr>
            </w:pPr>
            <w:r w:rsidRPr="00475A1B">
              <w:rPr>
                <w:sz w:val="24"/>
                <w:szCs w:val="24"/>
                <w:lang w:eastAsia="en-US"/>
              </w:rPr>
              <w:t>Технологические нарушения централизованных систем водоснабжения и водоотведения</w:t>
            </w:r>
          </w:p>
        </w:tc>
      </w:tr>
      <w:tr w:rsidR="00CC592E" w:rsidRPr="00D31B44" w:rsidTr="00780BAF">
        <w:tc>
          <w:tcPr>
            <w:tcW w:w="709" w:type="dxa"/>
            <w:tcBorders>
              <w:top w:val="nil"/>
            </w:tcBorders>
          </w:tcPr>
          <w:p w:rsidR="00CC592E" w:rsidRPr="00D31B44" w:rsidRDefault="00CC592E" w:rsidP="00780BAF">
            <w:pPr>
              <w:widowControl w:val="0"/>
            </w:pPr>
          </w:p>
        </w:tc>
        <w:tc>
          <w:tcPr>
            <w:tcW w:w="6237" w:type="dxa"/>
            <w:tcBorders>
              <w:top w:val="nil"/>
            </w:tcBorders>
          </w:tcPr>
          <w:p w:rsidR="00CC592E" w:rsidRPr="00D31B44" w:rsidRDefault="00CC592E" w:rsidP="00780BAF">
            <w:pPr>
              <w:widowControl w:val="0"/>
            </w:pPr>
            <w:r w:rsidRPr="00D31B44">
              <w:t xml:space="preserve">перерыв в подаче воды или снижение подачи </w:t>
            </w:r>
            <w:proofErr w:type="gramStart"/>
            <w:r w:rsidRPr="00D31B44">
              <w:t>ниже указанного</w:t>
            </w:r>
            <w:proofErr w:type="gramEnd"/>
            <w:r w:rsidRPr="00D31B44">
              <w:t xml:space="preserve"> предела на время выключения поврежденных и включения резервных элементов системы (оборудования, арматуры, сооружений, трубопроводов и др.)</w:t>
            </w:r>
          </w:p>
        </w:tc>
        <w:tc>
          <w:tcPr>
            <w:tcW w:w="2694" w:type="dxa"/>
            <w:tcBorders>
              <w:top w:val="nil"/>
            </w:tcBorders>
            <w:vAlign w:val="center"/>
          </w:tcPr>
          <w:p w:rsidR="00CC592E" w:rsidRPr="00D31B44" w:rsidRDefault="00CC592E" w:rsidP="00780BAF">
            <w:pPr>
              <w:widowControl w:val="0"/>
            </w:pPr>
            <w:r w:rsidRPr="00D31B44">
              <w:t>Не более 10 минут.</w:t>
            </w:r>
          </w:p>
        </w:tc>
      </w:tr>
      <w:tr w:rsidR="00CC592E" w:rsidRPr="00D31B44" w:rsidTr="00780BAF">
        <w:tc>
          <w:tcPr>
            <w:tcW w:w="709" w:type="dxa"/>
            <w:tcBorders>
              <w:bottom w:val="nil"/>
            </w:tcBorders>
          </w:tcPr>
          <w:p w:rsidR="00CC592E" w:rsidRPr="00D31B44" w:rsidRDefault="00CC592E" w:rsidP="00780BAF">
            <w:pPr>
              <w:widowControl w:val="0"/>
            </w:pPr>
            <w:r>
              <w:t>3.1.</w:t>
            </w:r>
          </w:p>
        </w:tc>
        <w:tc>
          <w:tcPr>
            <w:tcW w:w="6237" w:type="dxa"/>
            <w:tcBorders>
              <w:bottom w:val="nil"/>
            </w:tcBorders>
          </w:tcPr>
          <w:p w:rsidR="00CC592E" w:rsidRPr="00D31B44" w:rsidRDefault="00CC592E" w:rsidP="00780BAF">
            <w:pPr>
              <w:widowControl w:val="0"/>
            </w:pPr>
            <w:r w:rsidRPr="00D31B44">
              <w:t>Снижение подачи воды потребителям II категории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w:t>
            </w:r>
          </w:p>
        </w:tc>
        <w:tc>
          <w:tcPr>
            <w:tcW w:w="2694" w:type="dxa"/>
            <w:tcBorders>
              <w:bottom w:val="nil"/>
            </w:tcBorders>
            <w:vAlign w:val="center"/>
          </w:tcPr>
          <w:p w:rsidR="00CC592E" w:rsidRPr="00D31B44" w:rsidRDefault="00CC592E" w:rsidP="00780BAF">
            <w:pPr>
              <w:widowControl w:val="0"/>
            </w:pPr>
            <w:r w:rsidRPr="00D31B44">
              <w:t>Не более 10 суток;</w:t>
            </w:r>
          </w:p>
        </w:tc>
      </w:tr>
      <w:tr w:rsidR="00CC592E" w:rsidRPr="00D31B44" w:rsidTr="00780BAF">
        <w:tc>
          <w:tcPr>
            <w:tcW w:w="709" w:type="dxa"/>
            <w:tcBorders>
              <w:top w:val="nil"/>
            </w:tcBorders>
          </w:tcPr>
          <w:p w:rsidR="00CC592E" w:rsidRPr="00D31B44" w:rsidRDefault="00CC592E" w:rsidP="00780BAF">
            <w:pPr>
              <w:widowControl w:val="0"/>
            </w:pPr>
          </w:p>
        </w:tc>
        <w:tc>
          <w:tcPr>
            <w:tcW w:w="6237" w:type="dxa"/>
            <w:tcBorders>
              <w:top w:val="nil"/>
            </w:tcBorders>
          </w:tcPr>
          <w:p w:rsidR="00CC592E" w:rsidRPr="00D31B44" w:rsidRDefault="00CC592E" w:rsidP="00780BAF">
            <w:pPr>
              <w:widowControl w:val="0"/>
            </w:pPr>
            <w:r w:rsidRPr="00D31B44">
              <w:t xml:space="preserve">перерыв в подаче воды или снижение подачи </w:t>
            </w:r>
            <w:proofErr w:type="gramStart"/>
            <w:r w:rsidRPr="00D31B44">
              <w:t>ниже указанного</w:t>
            </w:r>
            <w:proofErr w:type="gramEnd"/>
            <w:r w:rsidRPr="00D31B44">
              <w:t xml:space="preserve"> предела на время выключения поврежденных и включения резервных элементов системы (оборудования, арматуры, сооружений, трубопроводов и др.)</w:t>
            </w:r>
          </w:p>
        </w:tc>
        <w:tc>
          <w:tcPr>
            <w:tcW w:w="2694" w:type="dxa"/>
            <w:tcBorders>
              <w:top w:val="nil"/>
            </w:tcBorders>
            <w:vAlign w:val="center"/>
          </w:tcPr>
          <w:p w:rsidR="00CC592E" w:rsidRPr="00D31B44" w:rsidRDefault="00CC592E" w:rsidP="00780BAF">
            <w:pPr>
              <w:widowControl w:val="0"/>
            </w:pPr>
            <w:r w:rsidRPr="00D31B44">
              <w:t>Не более 6 часов.</w:t>
            </w:r>
          </w:p>
        </w:tc>
      </w:tr>
      <w:tr w:rsidR="00CC592E" w:rsidRPr="00D31B44" w:rsidTr="00780BAF">
        <w:tc>
          <w:tcPr>
            <w:tcW w:w="709" w:type="dxa"/>
            <w:tcBorders>
              <w:bottom w:val="nil"/>
            </w:tcBorders>
          </w:tcPr>
          <w:p w:rsidR="00CC592E" w:rsidRPr="00D31B44" w:rsidRDefault="00CC592E" w:rsidP="00780BAF">
            <w:pPr>
              <w:widowControl w:val="0"/>
            </w:pPr>
            <w:r>
              <w:t>3.2</w:t>
            </w:r>
            <w:r w:rsidRPr="00D31B44">
              <w:t>.</w:t>
            </w:r>
          </w:p>
        </w:tc>
        <w:tc>
          <w:tcPr>
            <w:tcW w:w="6237" w:type="dxa"/>
            <w:tcBorders>
              <w:bottom w:val="nil"/>
            </w:tcBorders>
          </w:tcPr>
          <w:p w:rsidR="00CC592E" w:rsidRPr="00D31B44" w:rsidRDefault="00CC592E" w:rsidP="00780BAF">
            <w:pPr>
              <w:widowControl w:val="0"/>
            </w:pPr>
            <w:r w:rsidRPr="00D31B44">
              <w:t>Снижение подачи воды потребителям III категории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w:t>
            </w:r>
          </w:p>
        </w:tc>
        <w:tc>
          <w:tcPr>
            <w:tcW w:w="2694" w:type="dxa"/>
            <w:tcBorders>
              <w:bottom w:val="nil"/>
            </w:tcBorders>
            <w:vAlign w:val="center"/>
          </w:tcPr>
          <w:p w:rsidR="00CC592E" w:rsidRPr="00D31B44" w:rsidRDefault="00CC592E" w:rsidP="00780BAF">
            <w:pPr>
              <w:widowControl w:val="0"/>
            </w:pPr>
            <w:r w:rsidRPr="00D31B44">
              <w:t>Не более 15 суток;</w:t>
            </w:r>
          </w:p>
        </w:tc>
      </w:tr>
      <w:tr w:rsidR="00CC592E" w:rsidRPr="00D31B44" w:rsidTr="00780BAF">
        <w:tc>
          <w:tcPr>
            <w:tcW w:w="709" w:type="dxa"/>
            <w:tcBorders>
              <w:top w:val="nil"/>
            </w:tcBorders>
          </w:tcPr>
          <w:p w:rsidR="00CC592E" w:rsidRPr="00D31B44" w:rsidRDefault="00CC592E" w:rsidP="00780BAF">
            <w:pPr>
              <w:widowControl w:val="0"/>
            </w:pPr>
          </w:p>
        </w:tc>
        <w:tc>
          <w:tcPr>
            <w:tcW w:w="6237" w:type="dxa"/>
            <w:tcBorders>
              <w:top w:val="nil"/>
            </w:tcBorders>
          </w:tcPr>
          <w:p w:rsidR="00CC592E" w:rsidRPr="00D31B44" w:rsidRDefault="00CC592E" w:rsidP="00780BAF">
            <w:pPr>
              <w:widowControl w:val="0"/>
            </w:pPr>
            <w:r w:rsidRPr="00D31B44">
              <w:t xml:space="preserve">перерыв в подаче воды или снижение подачи </w:t>
            </w:r>
            <w:proofErr w:type="gramStart"/>
            <w:r w:rsidRPr="00D31B44">
              <w:t>ниже указанного</w:t>
            </w:r>
            <w:proofErr w:type="gramEnd"/>
            <w:r w:rsidRPr="00D31B44">
              <w:t xml:space="preserve"> предела на время выключения поврежденных и включения резервных элементов системы (оборудования, арматуры, сооружений, трубопроводов и др.)</w:t>
            </w:r>
          </w:p>
        </w:tc>
        <w:tc>
          <w:tcPr>
            <w:tcW w:w="2694" w:type="dxa"/>
            <w:tcBorders>
              <w:top w:val="nil"/>
            </w:tcBorders>
            <w:vAlign w:val="center"/>
          </w:tcPr>
          <w:p w:rsidR="00CC592E" w:rsidRPr="00D31B44" w:rsidRDefault="00CC592E" w:rsidP="00780BAF">
            <w:pPr>
              <w:widowControl w:val="0"/>
            </w:pPr>
            <w:r w:rsidRPr="00D31B44">
              <w:t>Не более 24 часов.</w:t>
            </w:r>
          </w:p>
        </w:tc>
      </w:tr>
      <w:tr w:rsidR="00CC592E" w:rsidRPr="00D31B44" w:rsidTr="00780BAF">
        <w:tc>
          <w:tcPr>
            <w:tcW w:w="709" w:type="dxa"/>
            <w:tcBorders>
              <w:bottom w:val="nil"/>
            </w:tcBorders>
          </w:tcPr>
          <w:p w:rsidR="00CC592E" w:rsidRPr="00D31B44" w:rsidRDefault="00CC592E" w:rsidP="00780BAF">
            <w:pPr>
              <w:widowControl w:val="0"/>
            </w:pPr>
            <w:r>
              <w:t>3.3</w:t>
            </w:r>
            <w:r w:rsidRPr="00D31B44">
              <w:t>.</w:t>
            </w:r>
          </w:p>
        </w:tc>
        <w:tc>
          <w:tcPr>
            <w:tcW w:w="6237" w:type="dxa"/>
            <w:tcBorders>
              <w:bottom w:val="nil"/>
            </w:tcBorders>
          </w:tcPr>
          <w:p w:rsidR="00CC592E" w:rsidRPr="00D31B44" w:rsidRDefault="00CC592E" w:rsidP="00780BAF">
            <w:pPr>
              <w:widowControl w:val="0"/>
            </w:pPr>
            <w:r w:rsidRPr="00D31B44">
              <w:t>Перерыв в подаче сточных вод насосных станций либо снижение подачи в пределах, определяемых надежностью системы водоснабжения населенного пункта или промпредприятия:</w:t>
            </w:r>
          </w:p>
          <w:p w:rsidR="00CC592E" w:rsidRPr="00D31B44" w:rsidRDefault="00CC592E" w:rsidP="00780BAF">
            <w:pPr>
              <w:widowControl w:val="0"/>
            </w:pPr>
          </w:p>
        </w:tc>
        <w:tc>
          <w:tcPr>
            <w:tcW w:w="2694" w:type="dxa"/>
            <w:tcBorders>
              <w:bottom w:val="nil"/>
            </w:tcBorders>
          </w:tcPr>
          <w:p w:rsidR="00CC592E" w:rsidRPr="00D31B44" w:rsidRDefault="00CC592E" w:rsidP="00780BAF">
            <w:pPr>
              <w:widowControl w:val="0"/>
            </w:pPr>
          </w:p>
          <w:p w:rsidR="00CC592E" w:rsidRPr="00D31B44" w:rsidRDefault="00CC592E" w:rsidP="00780BAF">
            <w:pPr>
              <w:widowControl w:val="0"/>
            </w:pPr>
          </w:p>
          <w:p w:rsidR="00CC592E" w:rsidRPr="00D31B44" w:rsidRDefault="00CC592E" w:rsidP="00780BAF">
            <w:pPr>
              <w:widowControl w:val="0"/>
            </w:pPr>
          </w:p>
          <w:p w:rsidR="00CC592E" w:rsidRPr="00D31B44" w:rsidRDefault="00CC592E" w:rsidP="00780BAF">
            <w:pPr>
              <w:widowControl w:val="0"/>
            </w:pPr>
          </w:p>
          <w:p w:rsidR="00CC592E" w:rsidRPr="00D31B44" w:rsidRDefault="00CC592E" w:rsidP="00780BAF">
            <w:pPr>
              <w:widowControl w:val="0"/>
            </w:pPr>
          </w:p>
        </w:tc>
      </w:tr>
      <w:tr w:rsidR="00CC592E" w:rsidRPr="00D31B44" w:rsidTr="00780BAF">
        <w:tc>
          <w:tcPr>
            <w:tcW w:w="709" w:type="dxa"/>
            <w:tcBorders>
              <w:top w:val="nil"/>
              <w:bottom w:val="nil"/>
            </w:tcBorders>
          </w:tcPr>
          <w:p w:rsidR="00CC592E" w:rsidRPr="00D31B44" w:rsidRDefault="00CC592E" w:rsidP="00780BAF">
            <w:pPr>
              <w:widowControl w:val="0"/>
            </w:pPr>
          </w:p>
        </w:tc>
        <w:tc>
          <w:tcPr>
            <w:tcW w:w="6237" w:type="dxa"/>
            <w:tcBorders>
              <w:top w:val="nil"/>
              <w:bottom w:val="nil"/>
            </w:tcBorders>
          </w:tcPr>
          <w:p w:rsidR="00CC592E" w:rsidRPr="00D31B44" w:rsidRDefault="00CC592E" w:rsidP="00780BAF">
            <w:pPr>
              <w:widowControl w:val="0"/>
            </w:pPr>
            <w:r w:rsidRPr="00D31B44">
              <w:t>- II категории системы водоснабжения;</w:t>
            </w:r>
          </w:p>
        </w:tc>
        <w:tc>
          <w:tcPr>
            <w:tcW w:w="2694" w:type="dxa"/>
            <w:tcBorders>
              <w:top w:val="nil"/>
              <w:bottom w:val="nil"/>
            </w:tcBorders>
          </w:tcPr>
          <w:p w:rsidR="00CC592E" w:rsidRPr="00D31B44" w:rsidRDefault="00CC592E" w:rsidP="00780BAF">
            <w:pPr>
              <w:widowControl w:val="0"/>
            </w:pPr>
            <w:r w:rsidRPr="00D31B44">
              <w:t>Не более 6 часов;</w:t>
            </w:r>
          </w:p>
        </w:tc>
      </w:tr>
      <w:tr w:rsidR="00CC592E" w:rsidRPr="00D31B44" w:rsidTr="00780BAF">
        <w:tc>
          <w:tcPr>
            <w:tcW w:w="709" w:type="dxa"/>
            <w:tcBorders>
              <w:top w:val="nil"/>
            </w:tcBorders>
          </w:tcPr>
          <w:p w:rsidR="00CC592E" w:rsidRPr="00D31B44" w:rsidRDefault="00CC592E" w:rsidP="00780BAF">
            <w:pPr>
              <w:widowControl w:val="0"/>
            </w:pPr>
          </w:p>
        </w:tc>
        <w:tc>
          <w:tcPr>
            <w:tcW w:w="6237" w:type="dxa"/>
            <w:tcBorders>
              <w:top w:val="nil"/>
            </w:tcBorders>
          </w:tcPr>
          <w:p w:rsidR="00CC592E" w:rsidRPr="00D31B44" w:rsidRDefault="00CC592E" w:rsidP="00780BAF">
            <w:pPr>
              <w:widowControl w:val="0"/>
            </w:pPr>
            <w:r w:rsidRPr="00D31B44">
              <w:t xml:space="preserve">перерыв в подаче сточных вод насосных станций с прекращением водоснабжения населенных пунктов III </w:t>
            </w:r>
            <w:r w:rsidRPr="00D31B44">
              <w:lastRenderedPageBreak/>
              <w:t>категории системы водоснабжения</w:t>
            </w:r>
          </w:p>
        </w:tc>
        <w:tc>
          <w:tcPr>
            <w:tcW w:w="2694" w:type="dxa"/>
            <w:tcBorders>
              <w:top w:val="nil"/>
            </w:tcBorders>
            <w:vAlign w:val="center"/>
          </w:tcPr>
          <w:p w:rsidR="00CC592E" w:rsidRPr="00D31B44" w:rsidRDefault="00CC592E" w:rsidP="00780BAF">
            <w:pPr>
              <w:widowControl w:val="0"/>
            </w:pPr>
            <w:r w:rsidRPr="00D31B44">
              <w:lastRenderedPageBreak/>
              <w:t>Не более 24 часов.</w:t>
            </w:r>
          </w:p>
        </w:tc>
      </w:tr>
      <w:tr w:rsidR="00CC592E" w:rsidRPr="00D31B44" w:rsidTr="00780BAF">
        <w:tc>
          <w:tcPr>
            <w:tcW w:w="9640" w:type="dxa"/>
            <w:gridSpan w:val="3"/>
            <w:tcBorders>
              <w:top w:val="nil"/>
            </w:tcBorders>
          </w:tcPr>
          <w:p w:rsidR="00CC592E" w:rsidRPr="00D31B44" w:rsidRDefault="00CC592E" w:rsidP="00780BAF">
            <w:pPr>
              <w:widowControl w:val="0"/>
              <w:jc w:val="both"/>
            </w:pPr>
            <w:r w:rsidRPr="00D31B44">
              <w:rPr>
                <w:u w:val="single"/>
              </w:rPr>
              <w:lastRenderedPageBreak/>
              <w:t>Примечание:</w:t>
            </w:r>
            <w:r w:rsidRPr="00D31B44">
              <w:t xml:space="preserve"> объединенные хозяйственно-питьевые и производственные водопроводы населенных пунктов (системы водоснабжения) при численности жителей в них более 50 тыс. чел. следует относить к I категории; от 5 до 50 тыс. чел. - ко II категории; менее 5 тыс. чел. - к III категории.</w:t>
            </w:r>
          </w:p>
        </w:tc>
      </w:tr>
      <w:tr w:rsidR="00CC592E" w:rsidRPr="00D31B44" w:rsidTr="00852F82">
        <w:tc>
          <w:tcPr>
            <w:tcW w:w="9640" w:type="dxa"/>
            <w:gridSpan w:val="3"/>
            <w:tcBorders>
              <w:left w:val="nil"/>
              <w:bottom w:val="nil"/>
              <w:right w:val="nil"/>
            </w:tcBorders>
          </w:tcPr>
          <w:p w:rsidR="00CC592E" w:rsidRPr="00475A1B" w:rsidRDefault="00CC592E" w:rsidP="00780BAF">
            <w:pPr>
              <w:pStyle w:val="aa"/>
              <w:widowControl w:val="0"/>
              <w:numPr>
                <w:ilvl w:val="0"/>
                <w:numId w:val="12"/>
              </w:numPr>
              <w:jc w:val="center"/>
              <w:rPr>
                <w:sz w:val="24"/>
                <w:szCs w:val="24"/>
                <w:lang w:eastAsia="en-US"/>
              </w:rPr>
            </w:pPr>
            <w:r w:rsidRPr="00475A1B">
              <w:rPr>
                <w:sz w:val="24"/>
                <w:szCs w:val="24"/>
                <w:lang w:eastAsia="en-US"/>
              </w:rPr>
              <w:t>Технологические нарушения централизованных систем горячего водоснабжения</w:t>
            </w:r>
          </w:p>
        </w:tc>
      </w:tr>
      <w:tr w:rsidR="00CC592E" w:rsidRPr="00D31B44" w:rsidTr="00780BAF">
        <w:tc>
          <w:tcPr>
            <w:tcW w:w="709" w:type="dxa"/>
          </w:tcPr>
          <w:p w:rsidR="00CC592E" w:rsidRPr="00D31B44" w:rsidRDefault="00CC592E" w:rsidP="00780BAF">
            <w:pPr>
              <w:widowControl w:val="0"/>
            </w:pPr>
            <w:r w:rsidRPr="00D31B44">
              <w:t>1</w:t>
            </w:r>
          </w:p>
        </w:tc>
        <w:tc>
          <w:tcPr>
            <w:tcW w:w="6237" w:type="dxa"/>
          </w:tcPr>
          <w:p w:rsidR="00CC592E" w:rsidRPr="00D31B44" w:rsidRDefault="00CC592E" w:rsidP="00780BAF">
            <w:pPr>
              <w:widowControl w:val="0"/>
            </w:pPr>
            <w:r w:rsidRPr="00D31B44">
              <w:t xml:space="preserve">Отключение систем горячего водоснабжения в период ежегодных профилактических ремонтов </w:t>
            </w:r>
          </w:p>
        </w:tc>
        <w:tc>
          <w:tcPr>
            <w:tcW w:w="2694" w:type="dxa"/>
            <w:vAlign w:val="center"/>
          </w:tcPr>
          <w:p w:rsidR="00CC592E" w:rsidRPr="00D31B44" w:rsidRDefault="00CC592E" w:rsidP="00780BAF">
            <w:pPr>
              <w:widowControl w:val="0"/>
            </w:pPr>
            <w:r w:rsidRPr="00D31B44">
              <w:t>Не более 14 суток</w:t>
            </w:r>
          </w:p>
        </w:tc>
      </w:tr>
      <w:tr w:rsidR="00CC592E" w:rsidRPr="00D31B44" w:rsidTr="00780BAF">
        <w:tc>
          <w:tcPr>
            <w:tcW w:w="709" w:type="dxa"/>
          </w:tcPr>
          <w:p w:rsidR="00CC592E" w:rsidRPr="00D31B44" w:rsidRDefault="00CC592E" w:rsidP="00780BAF">
            <w:pPr>
              <w:widowControl w:val="0"/>
            </w:pPr>
            <w:r w:rsidRPr="00D31B44">
              <w:t>2</w:t>
            </w:r>
          </w:p>
        </w:tc>
        <w:tc>
          <w:tcPr>
            <w:tcW w:w="6237" w:type="dxa"/>
          </w:tcPr>
          <w:p w:rsidR="00CC592E" w:rsidRPr="00D31B44" w:rsidRDefault="00CC592E" w:rsidP="00780BAF">
            <w:pPr>
              <w:widowControl w:val="0"/>
            </w:pPr>
            <w:r w:rsidRPr="00D31B44">
              <w:t>Перерыв в подаче воды горячей воды при технологическом нарушении на тупиковой магистрали</w:t>
            </w:r>
          </w:p>
        </w:tc>
        <w:tc>
          <w:tcPr>
            <w:tcW w:w="2694" w:type="dxa"/>
            <w:vAlign w:val="center"/>
          </w:tcPr>
          <w:p w:rsidR="00CC592E" w:rsidRPr="00D31B44" w:rsidRDefault="00CC592E" w:rsidP="00780BAF">
            <w:pPr>
              <w:widowControl w:val="0"/>
            </w:pPr>
            <w:r w:rsidRPr="00D31B44">
              <w:t>Не более 24 часов</w:t>
            </w:r>
          </w:p>
        </w:tc>
      </w:tr>
      <w:tr w:rsidR="00CC592E" w:rsidRPr="00D31B44" w:rsidTr="00780BAF">
        <w:tc>
          <w:tcPr>
            <w:tcW w:w="9640" w:type="dxa"/>
            <w:gridSpan w:val="3"/>
          </w:tcPr>
          <w:p w:rsidR="00CC592E" w:rsidRPr="00D31B44" w:rsidRDefault="00CC592E" w:rsidP="00780BAF">
            <w:pPr>
              <w:widowControl w:val="0"/>
              <w:jc w:val="both"/>
            </w:pPr>
            <w:r w:rsidRPr="00D31B44">
              <w:rPr>
                <w:u w:val="single"/>
              </w:rPr>
              <w:t>Примечание:</w:t>
            </w:r>
            <w:r w:rsidRPr="00D31B44">
              <w:t xml:space="preserve"> на период ремонта объекты повышенной эпидемической значимости (больницы, интернаты, школьные и дошкольные учреждения и т.д.) подлежат обеспечению горячей водой от собственных резервных источников.</w:t>
            </w:r>
          </w:p>
        </w:tc>
      </w:tr>
    </w:tbl>
    <w:p w:rsidR="00CC592E" w:rsidRPr="00B80368" w:rsidRDefault="00CC592E" w:rsidP="00973145">
      <w:pPr>
        <w:widowControl w:val="0"/>
        <w:jc w:val="both"/>
      </w:pPr>
      <w:r w:rsidRPr="00B80368">
        <w:rPr>
          <w:u w:val="single"/>
        </w:rPr>
        <w:t>Примечание</w:t>
      </w:r>
      <w:r w:rsidRPr="00B80368">
        <w:t xml:space="preserve"> - не являются </w:t>
      </w:r>
      <w:r w:rsidRPr="00D96A00">
        <w:t>технологически</w:t>
      </w:r>
      <w:r>
        <w:t>ми</w:t>
      </w:r>
      <w:r w:rsidRPr="00D96A00">
        <w:t xml:space="preserve"> нарушени</w:t>
      </w:r>
      <w:r>
        <w:t>ям</w:t>
      </w:r>
      <w:r w:rsidRPr="00B80368">
        <w:t>и:</w:t>
      </w:r>
    </w:p>
    <w:p w:rsidR="00CC592E" w:rsidRPr="00B80368" w:rsidRDefault="00CC592E" w:rsidP="00973145">
      <w:pPr>
        <w:widowControl w:val="0"/>
        <w:jc w:val="both"/>
      </w:pPr>
      <w:r w:rsidRPr="00B80368">
        <w:t xml:space="preserve">1. </w:t>
      </w:r>
      <w:proofErr w:type="gramStart"/>
      <w:r w:rsidRPr="00B80368">
        <w:t xml:space="preserve">Вывод из работы оборудования по оперативной заявке для устранения мелких дефектов и неисправностей (замена элементов опоры, подтяжка бандажей, чистка изоляции, устранение течи масла в трансформаторах силовых и масляных выключателях, </w:t>
      </w:r>
      <w:r w:rsidRPr="005357DE">
        <w:rPr>
          <w:szCs w:val="28"/>
        </w:rPr>
        <w:t xml:space="preserve">подтяжка болтовых соединений в </w:t>
      </w:r>
      <w:r w:rsidRPr="005357DE">
        <w:rPr>
          <w:color w:val="000000"/>
          <w:szCs w:val="28"/>
        </w:rPr>
        <w:t>распределительных пунктах</w:t>
      </w:r>
      <w:r w:rsidRPr="005357DE">
        <w:rPr>
          <w:szCs w:val="28"/>
        </w:rPr>
        <w:t xml:space="preserve">, </w:t>
      </w:r>
      <w:r w:rsidRPr="005357DE">
        <w:rPr>
          <w:color w:val="000000"/>
          <w:szCs w:val="28"/>
        </w:rPr>
        <w:t>трансформаторных подстанциях</w:t>
      </w:r>
      <w:r w:rsidRPr="005357DE">
        <w:rPr>
          <w:szCs w:val="28"/>
        </w:rPr>
        <w:t>, выправка</w:t>
      </w:r>
      <w:r w:rsidRPr="00B80368">
        <w:t xml:space="preserve"> опор, устранение других неисправностей, угрожающих нормальной эксплуатации электроустановок или электроснабжения потребителей и т.д.), выявленных при профилактическом осмотре и контроле</w:t>
      </w:r>
      <w:r>
        <w:t>.</w:t>
      </w:r>
      <w:proofErr w:type="gramEnd"/>
    </w:p>
    <w:p w:rsidR="00CC592E" w:rsidRPr="00B80368" w:rsidRDefault="00CC592E" w:rsidP="00973145">
      <w:pPr>
        <w:widowControl w:val="0"/>
        <w:jc w:val="both"/>
      </w:pPr>
      <w:r w:rsidRPr="00B80368">
        <w:t xml:space="preserve">2. </w:t>
      </w:r>
      <w:r>
        <w:t>П</w:t>
      </w:r>
      <w:r w:rsidRPr="00B80368">
        <w:t>овреждения трубопроводов и оборудования, выявленные во время испытаний, проводимых в неотопительный период</w:t>
      </w:r>
      <w:r>
        <w:t>.</w:t>
      </w:r>
    </w:p>
    <w:p w:rsidR="00CC592E" w:rsidRPr="00B80368" w:rsidRDefault="00CC592E" w:rsidP="00973145">
      <w:pPr>
        <w:widowControl w:val="0"/>
        <w:jc w:val="both"/>
      </w:pPr>
      <w:r w:rsidRPr="00B80368">
        <w:t xml:space="preserve">3. </w:t>
      </w:r>
      <w:r>
        <w:t>П</w:t>
      </w:r>
      <w:r w:rsidRPr="00B80368">
        <w:t>отребительские отключения, к которым относятся отключения</w:t>
      </w:r>
      <w:r>
        <w:t>:</w:t>
      </w:r>
    </w:p>
    <w:p w:rsidR="00CC592E" w:rsidRPr="00B80368" w:rsidRDefault="00CC592E" w:rsidP="00973145">
      <w:pPr>
        <w:widowControl w:val="0"/>
        <w:jc w:val="both"/>
      </w:pPr>
      <w:r w:rsidRPr="00B80368">
        <w:t>- линии электроп</w:t>
      </w:r>
      <w:r>
        <w:t>ередачи, подстанции, находящиеся</w:t>
      </w:r>
      <w:r w:rsidRPr="00B80368">
        <w:t xml:space="preserve"> на балансе потребителя, если оно произошло не по вине </w:t>
      </w:r>
      <w:proofErr w:type="spellStart"/>
      <w:r w:rsidRPr="00B80368">
        <w:t>энергоснабжающей</w:t>
      </w:r>
      <w:proofErr w:type="spellEnd"/>
      <w:r w:rsidRPr="00B80368">
        <w:t xml:space="preserve"> организации;</w:t>
      </w:r>
    </w:p>
    <w:p w:rsidR="00CC592E" w:rsidRPr="00B80368" w:rsidRDefault="00CC592E" w:rsidP="00973145">
      <w:pPr>
        <w:widowControl w:val="0"/>
        <w:jc w:val="both"/>
      </w:pPr>
      <w:r w:rsidRPr="00B80368">
        <w:t>- линии электропередачи, подстанции, находящихся на балансе предприятия электрических сетей, из-за повреждения оборудования, неправильных действий персонала потребителя или устройства защиты на установке потребителя;</w:t>
      </w:r>
    </w:p>
    <w:p w:rsidR="00CC592E" w:rsidRPr="00B80368" w:rsidRDefault="00CC592E" w:rsidP="00973145">
      <w:pPr>
        <w:widowControl w:val="0"/>
        <w:jc w:val="both"/>
      </w:pPr>
      <w:r w:rsidRPr="00B80368">
        <w:t>- теплопровода и системы теплопотребления объектов, находящихся на балансе потребителя, если оно произошло не по вине персонала теплоснабжающей организации.</w:t>
      </w: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Default="00CC592E" w:rsidP="00973145">
      <w:pPr>
        <w:widowControl w:val="0"/>
      </w:pPr>
    </w:p>
    <w:p w:rsidR="00CC592E" w:rsidRPr="007D34E3" w:rsidRDefault="00CC592E" w:rsidP="00311CD8">
      <w:pPr>
        <w:jc w:val="both"/>
        <w:sectPr w:rsidR="00CC592E" w:rsidRPr="007D34E3" w:rsidSect="00475A1B">
          <w:footerReference w:type="default" r:id="rId9"/>
          <w:pgSz w:w="11906" w:h="16838" w:code="9"/>
          <w:pgMar w:top="1134" w:right="567" w:bottom="1134" w:left="1701" w:header="567" w:footer="340" w:gutter="0"/>
          <w:cols w:space="708"/>
          <w:docGrid w:linePitch="381"/>
        </w:sectPr>
      </w:pPr>
    </w:p>
    <w:p w:rsidR="00CC592E" w:rsidRDefault="00CC592E" w:rsidP="00B46257">
      <w:pPr>
        <w:jc w:val="center"/>
      </w:pPr>
      <w:r>
        <w:lastRenderedPageBreak/>
        <w:t xml:space="preserve">                                                                                                                                                                            Приложение к постановлению</w:t>
      </w:r>
    </w:p>
    <w:p w:rsidR="00CC592E" w:rsidRDefault="00CC592E" w:rsidP="00B46257">
      <w:pPr>
        <w:jc w:val="center"/>
      </w:pPr>
      <w:r>
        <w:t xml:space="preserve">                                                                                                                                                           </w:t>
      </w:r>
      <w:r w:rsidR="00475A1B">
        <w:t xml:space="preserve"> </w:t>
      </w:r>
      <w:r>
        <w:t xml:space="preserve">                       Администрации городского округа</w:t>
      </w:r>
    </w:p>
    <w:p w:rsidR="00CC592E" w:rsidRDefault="00CC592E" w:rsidP="00B46257">
      <w:pPr>
        <w:jc w:val="center"/>
      </w:pPr>
      <w:r>
        <w:t xml:space="preserve">                                                                                                                                                                     </w:t>
      </w:r>
      <w:r w:rsidR="00475A1B">
        <w:t xml:space="preserve"> </w:t>
      </w:r>
      <w:r>
        <w:t xml:space="preserve">        города Переславля – Залесского</w:t>
      </w:r>
    </w:p>
    <w:p w:rsidR="00CC592E" w:rsidRDefault="00CC592E" w:rsidP="00B46257">
      <w:pPr>
        <w:rPr>
          <w:rFonts w:cs="Calibri"/>
          <w:szCs w:val="28"/>
        </w:rPr>
      </w:pPr>
      <w:r>
        <w:t xml:space="preserve">                                                                                                                                                                                 </w:t>
      </w:r>
      <w:r w:rsidR="00475A1B">
        <w:t xml:space="preserve"> </w:t>
      </w:r>
      <w:r>
        <w:t xml:space="preserve">   от </w:t>
      </w:r>
      <w:r w:rsidR="0014262B" w:rsidRPr="00A41496">
        <w:t>06.05.2019  № ПОС.03-1016/19</w:t>
      </w:r>
    </w:p>
    <w:p w:rsidR="00CC592E" w:rsidRPr="00D96A00" w:rsidRDefault="00CC592E" w:rsidP="00311CD8">
      <w:pPr>
        <w:widowControl w:val="0"/>
      </w:pPr>
    </w:p>
    <w:p w:rsidR="00CC592E" w:rsidRPr="00D96A00" w:rsidRDefault="00CC592E" w:rsidP="00973145">
      <w:pPr>
        <w:widowControl w:val="0"/>
      </w:pPr>
    </w:p>
    <w:p w:rsidR="00CC592E" w:rsidRPr="00475A1B" w:rsidRDefault="00CC592E" w:rsidP="00973145">
      <w:pPr>
        <w:widowControl w:val="0"/>
        <w:jc w:val="center"/>
        <w:rPr>
          <w:sz w:val="26"/>
          <w:szCs w:val="26"/>
        </w:rPr>
      </w:pPr>
      <w:r w:rsidRPr="00475A1B">
        <w:rPr>
          <w:sz w:val="26"/>
          <w:szCs w:val="26"/>
        </w:rPr>
        <w:t>Алгоритм формирования информации о технологических нарушениях</w:t>
      </w:r>
    </w:p>
    <w:p w:rsidR="00CC592E" w:rsidRPr="00D96A00" w:rsidRDefault="00CC592E" w:rsidP="00973145">
      <w:pPr>
        <w:widowControl w:val="0"/>
      </w:pPr>
    </w:p>
    <w:tbl>
      <w:tblPr>
        <w:tblW w:w="14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6460"/>
        <w:gridCol w:w="7710"/>
      </w:tblGrid>
      <w:tr w:rsidR="00CC592E" w:rsidRPr="00D31B44" w:rsidTr="00780BAF">
        <w:tc>
          <w:tcPr>
            <w:tcW w:w="594" w:type="dxa"/>
          </w:tcPr>
          <w:p w:rsidR="00CC592E" w:rsidRPr="00D31B44" w:rsidRDefault="00CC592E" w:rsidP="00780BAF">
            <w:pPr>
              <w:widowControl w:val="0"/>
              <w:jc w:val="center"/>
            </w:pPr>
            <w:r w:rsidRPr="00D31B44">
              <w:t xml:space="preserve">№ </w:t>
            </w:r>
            <w:proofErr w:type="gramStart"/>
            <w:r w:rsidRPr="00D31B44">
              <w:t>п</w:t>
            </w:r>
            <w:proofErr w:type="gramEnd"/>
            <w:r w:rsidRPr="00D31B44">
              <w:t>/п</w:t>
            </w:r>
          </w:p>
        </w:tc>
        <w:tc>
          <w:tcPr>
            <w:tcW w:w="14170" w:type="dxa"/>
            <w:gridSpan w:val="2"/>
          </w:tcPr>
          <w:p w:rsidR="00CC592E" w:rsidRPr="00D31B44" w:rsidRDefault="00CC592E" w:rsidP="00780BAF">
            <w:pPr>
              <w:widowControl w:val="0"/>
              <w:jc w:val="center"/>
            </w:pPr>
            <w:r w:rsidRPr="00D31B44">
              <w:t>Состав информации</w:t>
            </w:r>
          </w:p>
        </w:tc>
      </w:tr>
      <w:tr w:rsidR="00CC592E" w:rsidRPr="00D31B44" w:rsidTr="00780BAF">
        <w:tc>
          <w:tcPr>
            <w:tcW w:w="594" w:type="dxa"/>
          </w:tcPr>
          <w:p w:rsidR="00CC592E" w:rsidRPr="00D31B44" w:rsidRDefault="00CC592E" w:rsidP="00780BAF">
            <w:pPr>
              <w:widowControl w:val="0"/>
            </w:pPr>
            <w:r w:rsidRPr="00D31B44">
              <w:t>1</w:t>
            </w:r>
          </w:p>
        </w:tc>
        <w:tc>
          <w:tcPr>
            <w:tcW w:w="6460" w:type="dxa"/>
          </w:tcPr>
          <w:p w:rsidR="00CC592E" w:rsidRPr="00D31B44" w:rsidRDefault="00CC592E" w:rsidP="00780BAF">
            <w:pPr>
              <w:widowControl w:val="0"/>
            </w:pPr>
            <w:r w:rsidRPr="00D31B44">
              <w:t>Муниципальный район</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2</w:t>
            </w:r>
          </w:p>
        </w:tc>
        <w:tc>
          <w:tcPr>
            <w:tcW w:w="6460" w:type="dxa"/>
          </w:tcPr>
          <w:p w:rsidR="00CC592E" w:rsidRPr="00D31B44" w:rsidRDefault="00CC592E" w:rsidP="00780BAF">
            <w:pPr>
              <w:widowControl w:val="0"/>
            </w:pPr>
            <w:r w:rsidRPr="00D31B44">
              <w:t>Населенный пункт</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3</w:t>
            </w:r>
          </w:p>
        </w:tc>
        <w:tc>
          <w:tcPr>
            <w:tcW w:w="6460" w:type="dxa"/>
          </w:tcPr>
          <w:p w:rsidR="00CC592E" w:rsidRPr="00D31B44" w:rsidRDefault="00CC592E" w:rsidP="00780BAF">
            <w:pPr>
              <w:widowControl w:val="0"/>
            </w:pPr>
            <w:r w:rsidRPr="00D31B44">
              <w:t>Адрес, где произошло технологическое нарушение</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4</w:t>
            </w:r>
          </w:p>
        </w:tc>
        <w:tc>
          <w:tcPr>
            <w:tcW w:w="6460" w:type="dxa"/>
          </w:tcPr>
          <w:p w:rsidR="00CC592E" w:rsidRPr="00D31B44" w:rsidRDefault="00CC592E" w:rsidP="00780BAF">
            <w:pPr>
              <w:widowControl w:val="0"/>
            </w:pPr>
            <w:r w:rsidRPr="00D31B44">
              <w:t>Дата, время возникновения технологического нарушения</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5</w:t>
            </w:r>
          </w:p>
        </w:tc>
        <w:tc>
          <w:tcPr>
            <w:tcW w:w="6460" w:type="dxa"/>
          </w:tcPr>
          <w:p w:rsidR="00CC592E" w:rsidRPr="00D31B44" w:rsidRDefault="00CC592E" w:rsidP="00780BAF">
            <w:pPr>
              <w:widowControl w:val="0"/>
            </w:pPr>
            <w:r w:rsidRPr="00D31B44">
              <w:t>Наименование услуги</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6</w:t>
            </w:r>
          </w:p>
        </w:tc>
        <w:tc>
          <w:tcPr>
            <w:tcW w:w="6460" w:type="dxa"/>
          </w:tcPr>
          <w:p w:rsidR="00CC592E" w:rsidRPr="00D31B44" w:rsidRDefault="00CC592E" w:rsidP="00780BAF">
            <w:pPr>
              <w:widowControl w:val="0"/>
            </w:pPr>
            <w:r w:rsidRPr="00D31B44">
              <w:t>Объект технологического нарушения (сети, котельная, насос и пр.)</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7</w:t>
            </w:r>
          </w:p>
        </w:tc>
        <w:tc>
          <w:tcPr>
            <w:tcW w:w="6460" w:type="dxa"/>
          </w:tcPr>
          <w:p w:rsidR="00CC592E" w:rsidRPr="00D31B44" w:rsidRDefault="00CC592E" w:rsidP="00780BAF">
            <w:pPr>
              <w:widowControl w:val="0"/>
            </w:pPr>
            <w:r w:rsidRPr="00D31B44">
              <w:t>Количество домов (жителей), попавших под отключение</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8</w:t>
            </w:r>
          </w:p>
        </w:tc>
        <w:tc>
          <w:tcPr>
            <w:tcW w:w="6460" w:type="dxa"/>
          </w:tcPr>
          <w:p w:rsidR="00CC592E" w:rsidRPr="00D31B44" w:rsidRDefault="00CC592E" w:rsidP="00780BAF">
            <w:pPr>
              <w:widowControl w:val="0"/>
            </w:pPr>
            <w:r w:rsidRPr="00D31B44">
              <w:t>Количество социально значимых объектов, попавших под отключение с указанием наименования, количества персонала, детей, больных, учащихся</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9</w:t>
            </w:r>
          </w:p>
        </w:tc>
        <w:tc>
          <w:tcPr>
            <w:tcW w:w="6460" w:type="dxa"/>
          </w:tcPr>
          <w:p w:rsidR="00CC592E" w:rsidRPr="00D31B44" w:rsidRDefault="00CC592E" w:rsidP="00780BAF">
            <w:pPr>
              <w:widowControl w:val="0"/>
            </w:pPr>
            <w:proofErr w:type="spellStart"/>
            <w:r w:rsidRPr="00D31B44">
              <w:t>Ресурсоснабжающая</w:t>
            </w:r>
            <w:proofErr w:type="spellEnd"/>
            <w:r w:rsidRPr="00D31B44">
              <w:t xml:space="preserve"> организация с указанием подключенной нагрузки</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10</w:t>
            </w:r>
          </w:p>
        </w:tc>
        <w:tc>
          <w:tcPr>
            <w:tcW w:w="6460" w:type="dxa"/>
          </w:tcPr>
          <w:p w:rsidR="00CC592E" w:rsidRPr="00D31B44" w:rsidRDefault="00CC592E" w:rsidP="00780BAF">
            <w:pPr>
              <w:widowControl w:val="0"/>
            </w:pPr>
            <w:r w:rsidRPr="00D31B44">
              <w:t>Организация, обслуживающая сети, объект</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11</w:t>
            </w:r>
          </w:p>
        </w:tc>
        <w:tc>
          <w:tcPr>
            <w:tcW w:w="6460" w:type="dxa"/>
          </w:tcPr>
          <w:p w:rsidR="00CC592E" w:rsidRPr="00D31B44" w:rsidRDefault="00CC592E" w:rsidP="00780BAF">
            <w:pPr>
              <w:widowControl w:val="0"/>
            </w:pPr>
            <w:r w:rsidRPr="00D31B44">
              <w:t>Время прибытия аварийной бригады</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12</w:t>
            </w:r>
          </w:p>
        </w:tc>
        <w:tc>
          <w:tcPr>
            <w:tcW w:w="6460" w:type="dxa"/>
          </w:tcPr>
          <w:p w:rsidR="00CC592E" w:rsidRPr="00D31B44" w:rsidRDefault="00CC592E" w:rsidP="00780BAF">
            <w:pPr>
              <w:widowControl w:val="0"/>
            </w:pPr>
            <w:r w:rsidRPr="00D31B44">
              <w:t>Состав бригады (количество человек)</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13</w:t>
            </w:r>
          </w:p>
        </w:tc>
        <w:tc>
          <w:tcPr>
            <w:tcW w:w="6460" w:type="dxa"/>
          </w:tcPr>
          <w:p w:rsidR="00CC592E" w:rsidRPr="00D31B44" w:rsidRDefault="00CC592E" w:rsidP="00780BAF">
            <w:pPr>
              <w:widowControl w:val="0"/>
            </w:pPr>
            <w:proofErr w:type="gramStart"/>
            <w:r w:rsidRPr="00D31B44">
              <w:t>Ответственный</w:t>
            </w:r>
            <w:proofErr w:type="gramEnd"/>
            <w:r w:rsidRPr="00D31B44">
              <w:t xml:space="preserve"> за производство работ (Ф.И.О., должность, № телефона)</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14</w:t>
            </w:r>
          </w:p>
        </w:tc>
        <w:tc>
          <w:tcPr>
            <w:tcW w:w="6460" w:type="dxa"/>
          </w:tcPr>
          <w:p w:rsidR="00CC592E" w:rsidRPr="00D31B44" w:rsidRDefault="00CC592E" w:rsidP="00780BAF">
            <w:pPr>
              <w:widowControl w:val="0"/>
            </w:pPr>
            <w:r w:rsidRPr="00D31B44">
              <w:t>Утечка. (Нашли или нет)</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15</w:t>
            </w:r>
          </w:p>
        </w:tc>
        <w:tc>
          <w:tcPr>
            <w:tcW w:w="6460" w:type="dxa"/>
          </w:tcPr>
          <w:p w:rsidR="00CC592E" w:rsidRPr="00D31B44" w:rsidRDefault="00CC592E" w:rsidP="00780BAF">
            <w:pPr>
              <w:widowControl w:val="0"/>
            </w:pPr>
            <w:r w:rsidRPr="00D31B44">
              <w:t>Подробное описание технологического нарушения (потребность в технике, людях, материалах, оборудовании)</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16</w:t>
            </w:r>
          </w:p>
        </w:tc>
        <w:tc>
          <w:tcPr>
            <w:tcW w:w="6460" w:type="dxa"/>
          </w:tcPr>
          <w:p w:rsidR="00CC592E" w:rsidRPr="00D31B44" w:rsidRDefault="00CC592E" w:rsidP="00780BAF">
            <w:pPr>
              <w:widowControl w:val="0"/>
            </w:pPr>
            <w:r w:rsidRPr="00D31B44">
              <w:t>В случае привлечения дополнительных сил и сре</w:t>
            </w:r>
            <w:proofErr w:type="gramStart"/>
            <w:r w:rsidRPr="00D31B44">
              <w:t xml:space="preserve">дств </w:t>
            </w:r>
            <w:r w:rsidRPr="00D31B44">
              <w:lastRenderedPageBreak/>
              <w:t>др</w:t>
            </w:r>
            <w:proofErr w:type="gramEnd"/>
            <w:r w:rsidRPr="00D31B44">
              <w:t>угих подразделений или организаций (Ф.И.О. ответственного от этих подразделений, должность, № телефона; суть каждой принимаемой меры, время выполнения мероприятий)</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lastRenderedPageBreak/>
              <w:t>17</w:t>
            </w:r>
          </w:p>
        </w:tc>
        <w:tc>
          <w:tcPr>
            <w:tcW w:w="6460" w:type="dxa"/>
          </w:tcPr>
          <w:p w:rsidR="00CC592E" w:rsidRPr="00D31B44" w:rsidRDefault="00CC592E" w:rsidP="00780BAF">
            <w:pPr>
              <w:widowControl w:val="0"/>
            </w:pPr>
            <w:r w:rsidRPr="00D31B44">
              <w:t xml:space="preserve">Точное месторасположение утечки (лоток/ </w:t>
            </w:r>
            <w:proofErr w:type="spellStart"/>
            <w:r w:rsidRPr="00D31B44">
              <w:t>воздушка</w:t>
            </w:r>
            <w:proofErr w:type="spellEnd"/>
            <w:r w:rsidRPr="00D31B44">
              <w:t>/ в земле)</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18</w:t>
            </w:r>
          </w:p>
        </w:tc>
        <w:tc>
          <w:tcPr>
            <w:tcW w:w="6460" w:type="dxa"/>
          </w:tcPr>
          <w:p w:rsidR="00CC592E" w:rsidRPr="00D31B44" w:rsidRDefault="00CC592E" w:rsidP="00780BAF">
            <w:pPr>
              <w:widowControl w:val="0"/>
            </w:pPr>
            <w:r w:rsidRPr="00D31B44">
              <w:t>Время прибытия техники (какая)</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19</w:t>
            </w:r>
          </w:p>
        </w:tc>
        <w:tc>
          <w:tcPr>
            <w:tcW w:w="6460" w:type="dxa"/>
          </w:tcPr>
          <w:p w:rsidR="00CC592E" w:rsidRPr="00D31B44" w:rsidRDefault="00CC592E" w:rsidP="00780BAF">
            <w:pPr>
              <w:widowControl w:val="0"/>
            </w:pPr>
            <w:r w:rsidRPr="00D31B44">
              <w:t>Время начала устранения</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20</w:t>
            </w:r>
          </w:p>
        </w:tc>
        <w:tc>
          <w:tcPr>
            <w:tcW w:w="6460" w:type="dxa"/>
          </w:tcPr>
          <w:p w:rsidR="00CC592E" w:rsidRPr="00D31B44" w:rsidRDefault="00CC592E" w:rsidP="00780BAF">
            <w:pPr>
              <w:widowControl w:val="0"/>
            </w:pPr>
            <w:r w:rsidRPr="00D31B44">
              <w:t>Предполагаемое время окончания устранения</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21</w:t>
            </w:r>
          </w:p>
        </w:tc>
        <w:tc>
          <w:tcPr>
            <w:tcW w:w="6460" w:type="dxa"/>
          </w:tcPr>
          <w:p w:rsidR="00CC592E" w:rsidRPr="00D31B44" w:rsidRDefault="00CC592E" w:rsidP="00780BAF">
            <w:pPr>
              <w:widowControl w:val="0"/>
            </w:pPr>
            <w:r w:rsidRPr="00D31B44">
              <w:t>Необходимые материалы и их наличие</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22</w:t>
            </w:r>
          </w:p>
        </w:tc>
        <w:tc>
          <w:tcPr>
            <w:tcW w:w="6460" w:type="dxa"/>
          </w:tcPr>
          <w:p w:rsidR="00CC592E" w:rsidRPr="00D31B44" w:rsidRDefault="00CC592E" w:rsidP="00780BAF">
            <w:pPr>
              <w:widowControl w:val="0"/>
            </w:pPr>
            <w:r w:rsidRPr="00D31B44">
              <w:t>Способ устранения (сварка/хомут/участок трубы)</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23</w:t>
            </w:r>
          </w:p>
        </w:tc>
        <w:tc>
          <w:tcPr>
            <w:tcW w:w="6460" w:type="dxa"/>
          </w:tcPr>
          <w:p w:rsidR="00CC592E" w:rsidRPr="00D31B44" w:rsidRDefault="00CC592E" w:rsidP="00780BAF">
            <w:pPr>
              <w:widowControl w:val="0"/>
            </w:pPr>
            <w:r w:rsidRPr="00D31B44">
              <w:t>Время доставки материалов на место технологического нарушения</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24</w:t>
            </w:r>
          </w:p>
        </w:tc>
        <w:tc>
          <w:tcPr>
            <w:tcW w:w="6460" w:type="dxa"/>
          </w:tcPr>
          <w:p w:rsidR="00CC592E" w:rsidRPr="00D31B44" w:rsidRDefault="00CC592E" w:rsidP="00780BAF">
            <w:pPr>
              <w:widowControl w:val="0"/>
            </w:pPr>
            <w:r w:rsidRPr="00D31B44">
              <w:t>При отсутствии материалов, предпринимаемые меры</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25</w:t>
            </w:r>
          </w:p>
        </w:tc>
        <w:tc>
          <w:tcPr>
            <w:tcW w:w="6460" w:type="dxa"/>
          </w:tcPr>
          <w:p w:rsidR="00CC592E" w:rsidRPr="00D31B44" w:rsidRDefault="00CC592E" w:rsidP="00780BAF">
            <w:pPr>
              <w:widowControl w:val="0"/>
            </w:pPr>
            <w:r w:rsidRPr="00D31B44">
              <w:t>Предполагаемое время окончания работ по устранению технологического нарушения</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26</w:t>
            </w:r>
          </w:p>
        </w:tc>
        <w:tc>
          <w:tcPr>
            <w:tcW w:w="6460" w:type="dxa"/>
          </w:tcPr>
          <w:p w:rsidR="00CC592E" w:rsidRPr="00D31B44" w:rsidRDefault="00CC592E" w:rsidP="00780BAF">
            <w:pPr>
              <w:widowControl w:val="0"/>
            </w:pPr>
            <w:r w:rsidRPr="00D31B44">
              <w:t>Фактическое время ликвидации технологического нарушения</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27</w:t>
            </w:r>
          </w:p>
        </w:tc>
        <w:tc>
          <w:tcPr>
            <w:tcW w:w="6460" w:type="dxa"/>
          </w:tcPr>
          <w:p w:rsidR="00CC592E" w:rsidRPr="00D31B44" w:rsidRDefault="00CC592E" w:rsidP="00780BAF">
            <w:pPr>
              <w:widowControl w:val="0"/>
            </w:pPr>
            <w:r w:rsidRPr="00D31B44">
              <w:t>Предполагаемое время выхода на рабочий режим</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28</w:t>
            </w:r>
          </w:p>
        </w:tc>
        <w:tc>
          <w:tcPr>
            <w:tcW w:w="6460" w:type="dxa"/>
          </w:tcPr>
          <w:p w:rsidR="00CC592E" w:rsidRPr="00D31B44" w:rsidRDefault="00CC592E" w:rsidP="00780BAF">
            <w:pPr>
              <w:widowControl w:val="0"/>
            </w:pPr>
            <w:r w:rsidRPr="00D31B44">
              <w:t>Фактическое время выхода на рабочий режим</w:t>
            </w:r>
          </w:p>
        </w:tc>
        <w:tc>
          <w:tcPr>
            <w:tcW w:w="7710" w:type="dxa"/>
          </w:tcPr>
          <w:p w:rsidR="00CC592E" w:rsidRPr="00D31B44" w:rsidRDefault="00CC592E" w:rsidP="00780BAF">
            <w:pPr>
              <w:widowControl w:val="0"/>
            </w:pPr>
          </w:p>
        </w:tc>
      </w:tr>
      <w:tr w:rsidR="00CC592E" w:rsidRPr="00D31B44" w:rsidTr="00780BAF">
        <w:tc>
          <w:tcPr>
            <w:tcW w:w="594" w:type="dxa"/>
          </w:tcPr>
          <w:p w:rsidR="00CC592E" w:rsidRPr="00D31B44" w:rsidRDefault="00CC592E" w:rsidP="00780BAF">
            <w:pPr>
              <w:widowControl w:val="0"/>
            </w:pPr>
            <w:r w:rsidRPr="00D31B44">
              <w:t>29</w:t>
            </w:r>
          </w:p>
        </w:tc>
        <w:tc>
          <w:tcPr>
            <w:tcW w:w="6460" w:type="dxa"/>
          </w:tcPr>
          <w:p w:rsidR="00CC592E" w:rsidRPr="00D31B44" w:rsidRDefault="00CC592E" w:rsidP="00780BAF">
            <w:pPr>
              <w:widowControl w:val="0"/>
            </w:pPr>
            <w:r w:rsidRPr="00D31B44">
              <w:t>Прочая информация, имеющая отношение к технологическому нарушению</w:t>
            </w:r>
          </w:p>
        </w:tc>
        <w:tc>
          <w:tcPr>
            <w:tcW w:w="7710" w:type="dxa"/>
          </w:tcPr>
          <w:p w:rsidR="00CC592E" w:rsidRPr="00D31B44" w:rsidRDefault="00CC592E" w:rsidP="00780BAF">
            <w:pPr>
              <w:widowControl w:val="0"/>
            </w:pPr>
          </w:p>
        </w:tc>
      </w:tr>
    </w:tbl>
    <w:p w:rsidR="00CC592E" w:rsidRDefault="00CC592E" w:rsidP="00973145">
      <w:pPr>
        <w:widowControl w:val="0"/>
        <w:sectPr w:rsidR="00CC592E" w:rsidSect="00AC5A22">
          <w:pgSz w:w="16838" w:h="11906" w:orient="landscape" w:code="9"/>
          <w:pgMar w:top="1701" w:right="1134" w:bottom="851" w:left="1134" w:header="567" w:footer="340" w:gutter="0"/>
          <w:cols w:space="708"/>
          <w:docGrid w:linePitch="381"/>
        </w:sectPr>
      </w:pPr>
    </w:p>
    <w:p w:rsidR="00CC592E" w:rsidRPr="006064DE" w:rsidRDefault="0014262B" w:rsidP="00973145">
      <w:r w:rsidRPr="00746E2B">
        <w:rPr>
          <w:b/>
          <w:bCs/>
          <w:sz w:val="20"/>
          <w:szCs w:val="20"/>
        </w:rPr>
        <w:lastRenderedPageBreak/>
        <w:pict>
          <v:shape id="_x0000_i1026" type="#_x0000_t75" style="width:482.25pt;height:689.25pt">
            <v:imagedata r:id="rId10" o:title=""/>
          </v:shape>
        </w:pict>
      </w:r>
      <w:r w:rsidR="00CC592E" w:rsidRPr="006064DE">
        <w:t xml:space="preserve"> </w:t>
      </w:r>
    </w:p>
    <w:sectPr w:rsidR="00CC592E" w:rsidRPr="006064DE" w:rsidSect="00145281">
      <w:pgSz w:w="12240" w:h="15840"/>
      <w:pgMar w:top="851" w:right="851"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98E" w:rsidRDefault="00A6198E" w:rsidP="004647FD">
      <w:r>
        <w:separator/>
      </w:r>
    </w:p>
  </w:endnote>
  <w:endnote w:type="continuationSeparator" w:id="0">
    <w:p w:rsidR="00A6198E" w:rsidRDefault="00A6198E" w:rsidP="00464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92E" w:rsidRPr="00263C1D" w:rsidRDefault="00CC592E">
    <w:pPr>
      <w:pStyle w:val="ac"/>
      <w:jc w:val="center"/>
      <w:rPr>
        <w:sz w:val="22"/>
      </w:rPr>
    </w:pPr>
  </w:p>
  <w:p w:rsidR="00CC592E" w:rsidRDefault="00CC592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98E" w:rsidRDefault="00A6198E" w:rsidP="004647FD">
      <w:r>
        <w:separator/>
      </w:r>
    </w:p>
  </w:footnote>
  <w:footnote w:type="continuationSeparator" w:id="0">
    <w:p w:rsidR="00A6198E" w:rsidRDefault="00A6198E" w:rsidP="00464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284"/>
    <w:multiLevelType w:val="hybridMultilevel"/>
    <w:tmpl w:val="3BFEDB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CF7137"/>
    <w:multiLevelType w:val="hybridMultilevel"/>
    <w:tmpl w:val="32D0CFCE"/>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nsid w:val="2EC91C15"/>
    <w:multiLevelType w:val="hybridMultilevel"/>
    <w:tmpl w:val="133E72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413C6CEB"/>
    <w:multiLevelType w:val="hybridMultilevel"/>
    <w:tmpl w:val="9F7258C4"/>
    <w:lvl w:ilvl="0" w:tplc="0419000F">
      <w:start w:val="1"/>
      <w:numFmt w:val="decimal"/>
      <w:lvlText w:val="%1."/>
      <w:lvlJc w:val="left"/>
      <w:pPr>
        <w:tabs>
          <w:tab w:val="num" w:pos="5448"/>
        </w:tabs>
        <w:ind w:left="5448" w:hanging="360"/>
      </w:pPr>
      <w:rPr>
        <w:rFonts w:cs="Times New Roman"/>
      </w:rPr>
    </w:lvl>
    <w:lvl w:ilvl="1" w:tplc="04190019" w:tentative="1">
      <w:start w:val="1"/>
      <w:numFmt w:val="lowerLetter"/>
      <w:lvlText w:val="%2."/>
      <w:lvlJc w:val="left"/>
      <w:pPr>
        <w:tabs>
          <w:tab w:val="num" w:pos="6168"/>
        </w:tabs>
        <w:ind w:left="6168" w:hanging="360"/>
      </w:pPr>
      <w:rPr>
        <w:rFonts w:cs="Times New Roman"/>
      </w:rPr>
    </w:lvl>
    <w:lvl w:ilvl="2" w:tplc="0419001B" w:tentative="1">
      <w:start w:val="1"/>
      <w:numFmt w:val="lowerRoman"/>
      <w:lvlText w:val="%3."/>
      <w:lvlJc w:val="right"/>
      <w:pPr>
        <w:tabs>
          <w:tab w:val="num" w:pos="6888"/>
        </w:tabs>
        <w:ind w:left="6888" w:hanging="180"/>
      </w:pPr>
      <w:rPr>
        <w:rFonts w:cs="Times New Roman"/>
      </w:rPr>
    </w:lvl>
    <w:lvl w:ilvl="3" w:tplc="0419000F" w:tentative="1">
      <w:start w:val="1"/>
      <w:numFmt w:val="decimal"/>
      <w:lvlText w:val="%4."/>
      <w:lvlJc w:val="left"/>
      <w:pPr>
        <w:tabs>
          <w:tab w:val="num" w:pos="7608"/>
        </w:tabs>
        <w:ind w:left="7608" w:hanging="360"/>
      </w:pPr>
      <w:rPr>
        <w:rFonts w:cs="Times New Roman"/>
      </w:rPr>
    </w:lvl>
    <w:lvl w:ilvl="4" w:tplc="04190019" w:tentative="1">
      <w:start w:val="1"/>
      <w:numFmt w:val="lowerLetter"/>
      <w:lvlText w:val="%5."/>
      <w:lvlJc w:val="left"/>
      <w:pPr>
        <w:tabs>
          <w:tab w:val="num" w:pos="8328"/>
        </w:tabs>
        <w:ind w:left="8328" w:hanging="360"/>
      </w:pPr>
      <w:rPr>
        <w:rFonts w:cs="Times New Roman"/>
      </w:rPr>
    </w:lvl>
    <w:lvl w:ilvl="5" w:tplc="0419001B" w:tentative="1">
      <w:start w:val="1"/>
      <w:numFmt w:val="lowerRoman"/>
      <w:lvlText w:val="%6."/>
      <w:lvlJc w:val="right"/>
      <w:pPr>
        <w:tabs>
          <w:tab w:val="num" w:pos="9048"/>
        </w:tabs>
        <w:ind w:left="9048" w:hanging="180"/>
      </w:pPr>
      <w:rPr>
        <w:rFonts w:cs="Times New Roman"/>
      </w:rPr>
    </w:lvl>
    <w:lvl w:ilvl="6" w:tplc="0419000F" w:tentative="1">
      <w:start w:val="1"/>
      <w:numFmt w:val="decimal"/>
      <w:lvlText w:val="%7."/>
      <w:lvlJc w:val="left"/>
      <w:pPr>
        <w:tabs>
          <w:tab w:val="num" w:pos="9768"/>
        </w:tabs>
        <w:ind w:left="9768" w:hanging="360"/>
      </w:pPr>
      <w:rPr>
        <w:rFonts w:cs="Times New Roman"/>
      </w:rPr>
    </w:lvl>
    <w:lvl w:ilvl="7" w:tplc="04190019" w:tentative="1">
      <w:start w:val="1"/>
      <w:numFmt w:val="lowerLetter"/>
      <w:lvlText w:val="%8."/>
      <w:lvlJc w:val="left"/>
      <w:pPr>
        <w:tabs>
          <w:tab w:val="num" w:pos="10488"/>
        </w:tabs>
        <w:ind w:left="10488" w:hanging="360"/>
      </w:pPr>
      <w:rPr>
        <w:rFonts w:cs="Times New Roman"/>
      </w:rPr>
    </w:lvl>
    <w:lvl w:ilvl="8" w:tplc="0419001B" w:tentative="1">
      <w:start w:val="1"/>
      <w:numFmt w:val="lowerRoman"/>
      <w:lvlText w:val="%9."/>
      <w:lvlJc w:val="right"/>
      <w:pPr>
        <w:tabs>
          <w:tab w:val="num" w:pos="11208"/>
        </w:tabs>
        <w:ind w:left="11208" w:hanging="180"/>
      </w:pPr>
      <w:rPr>
        <w:rFonts w:cs="Times New Roman"/>
      </w:rPr>
    </w:lvl>
  </w:abstractNum>
  <w:abstractNum w:abstractNumId="4">
    <w:nsid w:val="42811B77"/>
    <w:multiLevelType w:val="hybridMultilevel"/>
    <w:tmpl w:val="CC3212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7C50B97"/>
    <w:multiLevelType w:val="hybridMultilevel"/>
    <w:tmpl w:val="B3AA39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BBF2D4B"/>
    <w:multiLevelType w:val="hybridMultilevel"/>
    <w:tmpl w:val="67C461C4"/>
    <w:lvl w:ilvl="0" w:tplc="BD54F0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8D11007"/>
    <w:multiLevelType w:val="multilevel"/>
    <w:tmpl w:val="300C828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665F1980"/>
    <w:multiLevelType w:val="hybridMultilevel"/>
    <w:tmpl w:val="545E2726"/>
    <w:lvl w:ilvl="0" w:tplc="DC7C3C3C">
      <w:start w:val="1"/>
      <w:numFmt w:val="decimal"/>
      <w:lvlText w:val="%1."/>
      <w:lvlJc w:val="left"/>
      <w:pPr>
        <w:ind w:left="75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4F22653"/>
    <w:multiLevelType w:val="hybridMultilevel"/>
    <w:tmpl w:val="7D3A9DEA"/>
    <w:lvl w:ilvl="0" w:tplc="8B3C04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753A0DDA"/>
    <w:multiLevelType w:val="hybridMultilevel"/>
    <w:tmpl w:val="D4E0466C"/>
    <w:lvl w:ilvl="0" w:tplc="D0E4715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7A73725E"/>
    <w:multiLevelType w:val="hybridMultilevel"/>
    <w:tmpl w:val="904C40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0"/>
  </w:num>
  <w:num w:numId="4">
    <w:abstractNumId w:val="6"/>
  </w:num>
  <w:num w:numId="5">
    <w:abstractNumId w:val="2"/>
  </w:num>
  <w:num w:numId="6">
    <w:abstractNumId w:val="11"/>
  </w:num>
  <w:num w:numId="7">
    <w:abstractNumId w:val="0"/>
  </w:num>
  <w:num w:numId="8">
    <w:abstractNumId w:val="5"/>
  </w:num>
  <w:num w:numId="9">
    <w:abstractNumId w:val="9"/>
  </w:num>
  <w:num w:numId="10">
    <w:abstractNumId w:val="1"/>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5FCD"/>
    <w:rsid w:val="00004B38"/>
    <w:rsid w:val="00005012"/>
    <w:rsid w:val="000446BF"/>
    <w:rsid w:val="0004691A"/>
    <w:rsid w:val="00056420"/>
    <w:rsid w:val="00057CCF"/>
    <w:rsid w:val="00061FFD"/>
    <w:rsid w:val="0007033C"/>
    <w:rsid w:val="00081602"/>
    <w:rsid w:val="00081C3B"/>
    <w:rsid w:val="00086731"/>
    <w:rsid w:val="0009367D"/>
    <w:rsid w:val="00097E05"/>
    <w:rsid w:val="000A2421"/>
    <w:rsid w:val="000A7DEA"/>
    <w:rsid w:val="000B77D9"/>
    <w:rsid w:val="000C05F5"/>
    <w:rsid w:val="000C0F55"/>
    <w:rsid w:val="000D0237"/>
    <w:rsid w:val="000D537E"/>
    <w:rsid w:val="000E0754"/>
    <w:rsid w:val="000E26A5"/>
    <w:rsid w:val="000E6391"/>
    <w:rsid w:val="000F055F"/>
    <w:rsid w:val="000F4F0D"/>
    <w:rsid w:val="000F5539"/>
    <w:rsid w:val="0010534A"/>
    <w:rsid w:val="00111D1D"/>
    <w:rsid w:val="001307D5"/>
    <w:rsid w:val="0013251E"/>
    <w:rsid w:val="00134C94"/>
    <w:rsid w:val="00136AE1"/>
    <w:rsid w:val="001414FF"/>
    <w:rsid w:val="0014262B"/>
    <w:rsid w:val="00142A9D"/>
    <w:rsid w:val="00142D31"/>
    <w:rsid w:val="00145281"/>
    <w:rsid w:val="00154136"/>
    <w:rsid w:val="001554CB"/>
    <w:rsid w:val="00157582"/>
    <w:rsid w:val="00164714"/>
    <w:rsid w:val="00172035"/>
    <w:rsid w:val="00173338"/>
    <w:rsid w:val="00177548"/>
    <w:rsid w:val="00187E4D"/>
    <w:rsid w:val="001A5E3B"/>
    <w:rsid w:val="001C0E09"/>
    <w:rsid w:val="001E0F42"/>
    <w:rsid w:val="001E752F"/>
    <w:rsid w:val="001F0E06"/>
    <w:rsid w:val="001F3A73"/>
    <w:rsid w:val="00207008"/>
    <w:rsid w:val="002142EA"/>
    <w:rsid w:val="00222960"/>
    <w:rsid w:val="00247235"/>
    <w:rsid w:val="0025387F"/>
    <w:rsid w:val="00257E45"/>
    <w:rsid w:val="00261552"/>
    <w:rsid w:val="00263C1D"/>
    <w:rsid w:val="00276FB6"/>
    <w:rsid w:val="0029714E"/>
    <w:rsid w:val="002B5A27"/>
    <w:rsid w:val="002C43A7"/>
    <w:rsid w:val="002C5F54"/>
    <w:rsid w:val="002D6043"/>
    <w:rsid w:val="002E20F4"/>
    <w:rsid w:val="002F70D7"/>
    <w:rsid w:val="003026D4"/>
    <w:rsid w:val="00304C5D"/>
    <w:rsid w:val="00304CEB"/>
    <w:rsid w:val="00311CD8"/>
    <w:rsid w:val="003224FB"/>
    <w:rsid w:val="003255EC"/>
    <w:rsid w:val="00330219"/>
    <w:rsid w:val="003310C8"/>
    <w:rsid w:val="00333D34"/>
    <w:rsid w:val="003431B8"/>
    <w:rsid w:val="00343394"/>
    <w:rsid w:val="00346FB7"/>
    <w:rsid w:val="00361A95"/>
    <w:rsid w:val="00366E61"/>
    <w:rsid w:val="00371CF9"/>
    <w:rsid w:val="00390055"/>
    <w:rsid w:val="00391EB5"/>
    <w:rsid w:val="00392A5B"/>
    <w:rsid w:val="00394E08"/>
    <w:rsid w:val="0039743E"/>
    <w:rsid w:val="003A192B"/>
    <w:rsid w:val="003A1E45"/>
    <w:rsid w:val="003B7DEC"/>
    <w:rsid w:val="003C26B4"/>
    <w:rsid w:val="003C298F"/>
    <w:rsid w:val="003C570D"/>
    <w:rsid w:val="003E0AAB"/>
    <w:rsid w:val="003E2EFF"/>
    <w:rsid w:val="00401D27"/>
    <w:rsid w:val="00403714"/>
    <w:rsid w:val="00405E25"/>
    <w:rsid w:val="00410206"/>
    <w:rsid w:val="00426E78"/>
    <w:rsid w:val="00441E1B"/>
    <w:rsid w:val="0045138B"/>
    <w:rsid w:val="00453E01"/>
    <w:rsid w:val="004647FD"/>
    <w:rsid w:val="00464DD6"/>
    <w:rsid w:val="00471F39"/>
    <w:rsid w:val="004741CD"/>
    <w:rsid w:val="00475A1B"/>
    <w:rsid w:val="00475FCD"/>
    <w:rsid w:val="00482E7C"/>
    <w:rsid w:val="004852EE"/>
    <w:rsid w:val="00485E6C"/>
    <w:rsid w:val="00487923"/>
    <w:rsid w:val="004907BC"/>
    <w:rsid w:val="004929B8"/>
    <w:rsid w:val="004A5893"/>
    <w:rsid w:val="004A59FA"/>
    <w:rsid w:val="004A6190"/>
    <w:rsid w:val="004A6927"/>
    <w:rsid w:val="004B03C2"/>
    <w:rsid w:val="004C5265"/>
    <w:rsid w:val="004E66F2"/>
    <w:rsid w:val="00516A65"/>
    <w:rsid w:val="00525C62"/>
    <w:rsid w:val="00526C23"/>
    <w:rsid w:val="00530965"/>
    <w:rsid w:val="005357DE"/>
    <w:rsid w:val="005549CB"/>
    <w:rsid w:val="00557684"/>
    <w:rsid w:val="00564731"/>
    <w:rsid w:val="005814C1"/>
    <w:rsid w:val="005A2326"/>
    <w:rsid w:val="005A31C5"/>
    <w:rsid w:val="005B2143"/>
    <w:rsid w:val="005B3357"/>
    <w:rsid w:val="005B6812"/>
    <w:rsid w:val="005C118D"/>
    <w:rsid w:val="005C16D4"/>
    <w:rsid w:val="005C5835"/>
    <w:rsid w:val="005C6E3E"/>
    <w:rsid w:val="005D201C"/>
    <w:rsid w:val="005D380C"/>
    <w:rsid w:val="005E4402"/>
    <w:rsid w:val="005F3A87"/>
    <w:rsid w:val="005F45B4"/>
    <w:rsid w:val="005F507E"/>
    <w:rsid w:val="005F7F28"/>
    <w:rsid w:val="00604E7A"/>
    <w:rsid w:val="006064DE"/>
    <w:rsid w:val="00607154"/>
    <w:rsid w:val="0061348F"/>
    <w:rsid w:val="006136A1"/>
    <w:rsid w:val="00614A2A"/>
    <w:rsid w:val="006167ED"/>
    <w:rsid w:val="00617AB0"/>
    <w:rsid w:val="006202EB"/>
    <w:rsid w:val="00630BB6"/>
    <w:rsid w:val="006355BD"/>
    <w:rsid w:val="006432A0"/>
    <w:rsid w:val="00647332"/>
    <w:rsid w:val="00655718"/>
    <w:rsid w:val="006663A8"/>
    <w:rsid w:val="00667E98"/>
    <w:rsid w:val="00673BCD"/>
    <w:rsid w:val="00693654"/>
    <w:rsid w:val="006948E4"/>
    <w:rsid w:val="00697752"/>
    <w:rsid w:val="006A1221"/>
    <w:rsid w:val="006A3F0F"/>
    <w:rsid w:val="006A69EA"/>
    <w:rsid w:val="006A7486"/>
    <w:rsid w:val="006B0785"/>
    <w:rsid w:val="006C06B9"/>
    <w:rsid w:val="006C412D"/>
    <w:rsid w:val="006C764F"/>
    <w:rsid w:val="006C7A0C"/>
    <w:rsid w:val="006D3D2D"/>
    <w:rsid w:val="006E3E6F"/>
    <w:rsid w:val="006E6C80"/>
    <w:rsid w:val="006F6B68"/>
    <w:rsid w:val="0070090A"/>
    <w:rsid w:val="00720904"/>
    <w:rsid w:val="00723DAD"/>
    <w:rsid w:val="007351F9"/>
    <w:rsid w:val="00741078"/>
    <w:rsid w:val="00746E2B"/>
    <w:rsid w:val="00747B61"/>
    <w:rsid w:val="0075677B"/>
    <w:rsid w:val="007660D6"/>
    <w:rsid w:val="00773E02"/>
    <w:rsid w:val="0077686D"/>
    <w:rsid w:val="00776CE0"/>
    <w:rsid w:val="00780BAF"/>
    <w:rsid w:val="00781BF9"/>
    <w:rsid w:val="007938CA"/>
    <w:rsid w:val="00794ECB"/>
    <w:rsid w:val="007A17D6"/>
    <w:rsid w:val="007A2377"/>
    <w:rsid w:val="007A2FBA"/>
    <w:rsid w:val="007A6304"/>
    <w:rsid w:val="007A70F8"/>
    <w:rsid w:val="007A7D49"/>
    <w:rsid w:val="007B2CD9"/>
    <w:rsid w:val="007C5546"/>
    <w:rsid w:val="007C7DC0"/>
    <w:rsid w:val="007D34E3"/>
    <w:rsid w:val="007D5C22"/>
    <w:rsid w:val="007E1F76"/>
    <w:rsid w:val="007F1049"/>
    <w:rsid w:val="008010EC"/>
    <w:rsid w:val="00811FE0"/>
    <w:rsid w:val="008236BE"/>
    <w:rsid w:val="0082754D"/>
    <w:rsid w:val="008305ED"/>
    <w:rsid w:val="008363F5"/>
    <w:rsid w:val="00843F83"/>
    <w:rsid w:val="008507AB"/>
    <w:rsid w:val="00852E78"/>
    <w:rsid w:val="00852F82"/>
    <w:rsid w:val="008539B3"/>
    <w:rsid w:val="008711A3"/>
    <w:rsid w:val="00876850"/>
    <w:rsid w:val="008829C1"/>
    <w:rsid w:val="00884339"/>
    <w:rsid w:val="00893845"/>
    <w:rsid w:val="008B143A"/>
    <w:rsid w:val="008D4BE5"/>
    <w:rsid w:val="008E01A5"/>
    <w:rsid w:val="00900E62"/>
    <w:rsid w:val="00903FCF"/>
    <w:rsid w:val="00912478"/>
    <w:rsid w:val="009138EF"/>
    <w:rsid w:val="0092611C"/>
    <w:rsid w:val="00933921"/>
    <w:rsid w:val="00935F2F"/>
    <w:rsid w:val="009378E0"/>
    <w:rsid w:val="009426EE"/>
    <w:rsid w:val="009448B7"/>
    <w:rsid w:val="00962FC2"/>
    <w:rsid w:val="00964660"/>
    <w:rsid w:val="00967CB5"/>
    <w:rsid w:val="00971225"/>
    <w:rsid w:val="00973145"/>
    <w:rsid w:val="00987132"/>
    <w:rsid w:val="009920CD"/>
    <w:rsid w:val="009A70B4"/>
    <w:rsid w:val="009B2138"/>
    <w:rsid w:val="009C66A5"/>
    <w:rsid w:val="009D2089"/>
    <w:rsid w:val="009D4493"/>
    <w:rsid w:val="009D6425"/>
    <w:rsid w:val="009E28F5"/>
    <w:rsid w:val="009E7345"/>
    <w:rsid w:val="009F2940"/>
    <w:rsid w:val="009F401E"/>
    <w:rsid w:val="009F6E82"/>
    <w:rsid w:val="00A055EB"/>
    <w:rsid w:val="00A07DF1"/>
    <w:rsid w:val="00A110A3"/>
    <w:rsid w:val="00A1361D"/>
    <w:rsid w:val="00A138A9"/>
    <w:rsid w:val="00A25937"/>
    <w:rsid w:val="00A33545"/>
    <w:rsid w:val="00A41496"/>
    <w:rsid w:val="00A44161"/>
    <w:rsid w:val="00A4528F"/>
    <w:rsid w:val="00A5640C"/>
    <w:rsid w:val="00A6198E"/>
    <w:rsid w:val="00A64AF4"/>
    <w:rsid w:val="00A701E2"/>
    <w:rsid w:val="00A81ACA"/>
    <w:rsid w:val="00A82B33"/>
    <w:rsid w:val="00A85305"/>
    <w:rsid w:val="00AA1DAD"/>
    <w:rsid w:val="00AA2BA9"/>
    <w:rsid w:val="00AB1DD8"/>
    <w:rsid w:val="00AB3582"/>
    <w:rsid w:val="00AC01FA"/>
    <w:rsid w:val="00AC5A22"/>
    <w:rsid w:val="00AD3315"/>
    <w:rsid w:val="00AE4F9E"/>
    <w:rsid w:val="00B01828"/>
    <w:rsid w:val="00B05066"/>
    <w:rsid w:val="00B222EA"/>
    <w:rsid w:val="00B22A8A"/>
    <w:rsid w:val="00B247E2"/>
    <w:rsid w:val="00B347F7"/>
    <w:rsid w:val="00B447E4"/>
    <w:rsid w:val="00B46257"/>
    <w:rsid w:val="00B46744"/>
    <w:rsid w:val="00B51EFF"/>
    <w:rsid w:val="00B55A1F"/>
    <w:rsid w:val="00B633FE"/>
    <w:rsid w:val="00B65547"/>
    <w:rsid w:val="00B70290"/>
    <w:rsid w:val="00B726B0"/>
    <w:rsid w:val="00B80368"/>
    <w:rsid w:val="00B90759"/>
    <w:rsid w:val="00BA1DAF"/>
    <w:rsid w:val="00BA4A1A"/>
    <w:rsid w:val="00BB0E3B"/>
    <w:rsid w:val="00BB711F"/>
    <w:rsid w:val="00BC277C"/>
    <w:rsid w:val="00BC290B"/>
    <w:rsid w:val="00BC54A9"/>
    <w:rsid w:val="00BD1873"/>
    <w:rsid w:val="00BD7D33"/>
    <w:rsid w:val="00BE78BF"/>
    <w:rsid w:val="00C02E99"/>
    <w:rsid w:val="00C1735F"/>
    <w:rsid w:val="00C24B9C"/>
    <w:rsid w:val="00C3061D"/>
    <w:rsid w:val="00C448FD"/>
    <w:rsid w:val="00C64511"/>
    <w:rsid w:val="00C6472C"/>
    <w:rsid w:val="00C67F8D"/>
    <w:rsid w:val="00C706CD"/>
    <w:rsid w:val="00C84C60"/>
    <w:rsid w:val="00C850C6"/>
    <w:rsid w:val="00C9076F"/>
    <w:rsid w:val="00CA6EBD"/>
    <w:rsid w:val="00CB423F"/>
    <w:rsid w:val="00CC592E"/>
    <w:rsid w:val="00CD2FE4"/>
    <w:rsid w:val="00CD748E"/>
    <w:rsid w:val="00CE4D3B"/>
    <w:rsid w:val="00CF51C8"/>
    <w:rsid w:val="00D050DE"/>
    <w:rsid w:val="00D14275"/>
    <w:rsid w:val="00D30EA4"/>
    <w:rsid w:val="00D31B44"/>
    <w:rsid w:val="00D64566"/>
    <w:rsid w:val="00D74142"/>
    <w:rsid w:val="00D82272"/>
    <w:rsid w:val="00D8271E"/>
    <w:rsid w:val="00D87BB1"/>
    <w:rsid w:val="00D96A00"/>
    <w:rsid w:val="00DB2AF4"/>
    <w:rsid w:val="00DB5019"/>
    <w:rsid w:val="00DC3CDF"/>
    <w:rsid w:val="00DE5999"/>
    <w:rsid w:val="00DE7ABA"/>
    <w:rsid w:val="00DF3794"/>
    <w:rsid w:val="00DF73C7"/>
    <w:rsid w:val="00E23604"/>
    <w:rsid w:val="00E266EC"/>
    <w:rsid w:val="00E3263F"/>
    <w:rsid w:val="00E622F7"/>
    <w:rsid w:val="00E662C5"/>
    <w:rsid w:val="00E713A8"/>
    <w:rsid w:val="00E746D4"/>
    <w:rsid w:val="00E85D45"/>
    <w:rsid w:val="00E87412"/>
    <w:rsid w:val="00E97349"/>
    <w:rsid w:val="00EC0BB7"/>
    <w:rsid w:val="00EC7323"/>
    <w:rsid w:val="00ED2157"/>
    <w:rsid w:val="00ED4F8C"/>
    <w:rsid w:val="00EE15A9"/>
    <w:rsid w:val="00EE38DC"/>
    <w:rsid w:val="00EF06D0"/>
    <w:rsid w:val="00EF1500"/>
    <w:rsid w:val="00EF5963"/>
    <w:rsid w:val="00F107DF"/>
    <w:rsid w:val="00F136E2"/>
    <w:rsid w:val="00F30A44"/>
    <w:rsid w:val="00F43E89"/>
    <w:rsid w:val="00F550EE"/>
    <w:rsid w:val="00F567FC"/>
    <w:rsid w:val="00F57F07"/>
    <w:rsid w:val="00F604C3"/>
    <w:rsid w:val="00F62975"/>
    <w:rsid w:val="00F64014"/>
    <w:rsid w:val="00F64D9A"/>
    <w:rsid w:val="00F65244"/>
    <w:rsid w:val="00F67A3B"/>
    <w:rsid w:val="00F73450"/>
    <w:rsid w:val="00F87359"/>
    <w:rsid w:val="00F902C7"/>
    <w:rsid w:val="00FB2C2A"/>
    <w:rsid w:val="00FD6067"/>
    <w:rsid w:val="00FD77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F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97752"/>
    <w:pPr>
      <w:jc w:val="center"/>
    </w:pPr>
    <w:rPr>
      <w:b/>
      <w:szCs w:val="20"/>
      <w:lang w:eastAsia="en-US"/>
    </w:rPr>
  </w:style>
  <w:style w:type="character" w:customStyle="1" w:styleId="a4">
    <w:name w:val="Основной текст Знак"/>
    <w:link w:val="a3"/>
    <w:uiPriority w:val="99"/>
    <w:locked/>
    <w:rsid w:val="00697752"/>
    <w:rPr>
      <w:rFonts w:cs="Times New Roman"/>
      <w:b/>
      <w:sz w:val="24"/>
      <w:lang w:val="ru-RU" w:eastAsia="en-US"/>
    </w:rPr>
  </w:style>
  <w:style w:type="paragraph" w:customStyle="1" w:styleId="CharChar">
    <w:name w:val="Char Char"/>
    <w:basedOn w:val="a"/>
    <w:next w:val="a"/>
    <w:uiPriority w:val="99"/>
    <w:rsid w:val="00697752"/>
    <w:pPr>
      <w:spacing w:after="160" w:line="240" w:lineRule="exact"/>
    </w:pPr>
    <w:rPr>
      <w:rFonts w:ascii="Verdana" w:hAnsi="Verdana"/>
      <w:sz w:val="20"/>
      <w:szCs w:val="20"/>
      <w:lang w:val="en-US" w:eastAsia="en-US"/>
    </w:rPr>
  </w:style>
  <w:style w:type="paragraph" w:customStyle="1" w:styleId="1">
    <w:name w:val="1 Знак"/>
    <w:basedOn w:val="a"/>
    <w:uiPriority w:val="99"/>
    <w:rsid w:val="00697752"/>
    <w:pPr>
      <w:spacing w:before="100" w:beforeAutospacing="1" w:after="100" w:afterAutospacing="1"/>
    </w:pPr>
    <w:rPr>
      <w:rFonts w:ascii="Tahoma" w:hAnsi="Tahoma"/>
      <w:sz w:val="20"/>
      <w:szCs w:val="20"/>
      <w:lang w:val="en-US" w:eastAsia="en-US"/>
    </w:rPr>
  </w:style>
  <w:style w:type="paragraph" w:styleId="a5">
    <w:name w:val="Balloon Text"/>
    <w:basedOn w:val="a"/>
    <w:link w:val="a6"/>
    <w:uiPriority w:val="99"/>
    <w:semiHidden/>
    <w:rsid w:val="006A3F0F"/>
    <w:rPr>
      <w:sz w:val="2"/>
      <w:szCs w:val="20"/>
      <w:lang/>
    </w:rPr>
  </w:style>
  <w:style w:type="character" w:customStyle="1" w:styleId="a6">
    <w:name w:val="Текст выноски Знак"/>
    <w:link w:val="a5"/>
    <w:uiPriority w:val="99"/>
    <w:semiHidden/>
    <w:locked/>
    <w:rsid w:val="00F107DF"/>
    <w:rPr>
      <w:rFonts w:cs="Times New Roman"/>
      <w:sz w:val="2"/>
    </w:rPr>
  </w:style>
  <w:style w:type="paragraph" w:customStyle="1" w:styleId="CharChar1">
    <w:name w:val="Char Char1"/>
    <w:basedOn w:val="a"/>
    <w:uiPriority w:val="99"/>
    <w:rsid w:val="00A110A3"/>
    <w:pPr>
      <w:spacing w:after="160" w:line="240" w:lineRule="exact"/>
    </w:pPr>
    <w:rPr>
      <w:rFonts w:ascii="Verdana" w:hAnsi="Verdana"/>
      <w:sz w:val="20"/>
      <w:szCs w:val="20"/>
      <w:lang w:val="en-US" w:eastAsia="en-US"/>
    </w:rPr>
  </w:style>
  <w:style w:type="paragraph" w:customStyle="1" w:styleId="a7">
    <w:name w:val="Знак Знак"/>
    <w:basedOn w:val="a"/>
    <w:uiPriority w:val="99"/>
    <w:rsid w:val="001A5E3B"/>
    <w:pPr>
      <w:spacing w:after="160" w:line="240" w:lineRule="exact"/>
    </w:pPr>
    <w:rPr>
      <w:rFonts w:ascii="Verdana" w:hAnsi="Verdana"/>
      <w:lang w:val="en-US" w:eastAsia="en-US"/>
    </w:rPr>
  </w:style>
  <w:style w:type="character" w:styleId="a8">
    <w:name w:val="Hyperlink"/>
    <w:uiPriority w:val="99"/>
    <w:rsid w:val="00EF1500"/>
    <w:rPr>
      <w:rFonts w:cs="Times New Roman"/>
      <w:color w:val="0000FF"/>
      <w:u w:val="single"/>
    </w:rPr>
  </w:style>
  <w:style w:type="paragraph" w:styleId="2">
    <w:name w:val="Body Text Indent 2"/>
    <w:basedOn w:val="a"/>
    <w:link w:val="20"/>
    <w:uiPriority w:val="99"/>
    <w:rsid w:val="00E23604"/>
    <w:pPr>
      <w:spacing w:after="120" w:line="480" w:lineRule="auto"/>
      <w:ind w:left="283"/>
    </w:pPr>
    <w:rPr>
      <w:lang/>
    </w:rPr>
  </w:style>
  <w:style w:type="character" w:customStyle="1" w:styleId="20">
    <w:name w:val="Основной текст с отступом 2 Знак"/>
    <w:link w:val="2"/>
    <w:uiPriority w:val="99"/>
    <w:semiHidden/>
    <w:locked/>
    <w:rsid w:val="00F107DF"/>
    <w:rPr>
      <w:rFonts w:cs="Times New Roman"/>
      <w:sz w:val="24"/>
      <w:szCs w:val="24"/>
    </w:rPr>
  </w:style>
  <w:style w:type="paragraph" w:styleId="a9">
    <w:name w:val="Normal (Web)"/>
    <w:basedOn w:val="a"/>
    <w:uiPriority w:val="99"/>
    <w:rsid w:val="007A2FBA"/>
    <w:pPr>
      <w:spacing w:before="100" w:beforeAutospacing="1" w:after="100" w:afterAutospacing="1"/>
    </w:pPr>
  </w:style>
  <w:style w:type="character" w:customStyle="1" w:styleId="apple-converted-space">
    <w:name w:val="apple-converted-space"/>
    <w:uiPriority w:val="99"/>
    <w:rsid w:val="007A2FBA"/>
    <w:rPr>
      <w:rFonts w:cs="Times New Roman"/>
    </w:rPr>
  </w:style>
  <w:style w:type="paragraph" w:styleId="aa">
    <w:name w:val="List Paragraph"/>
    <w:basedOn w:val="a"/>
    <w:link w:val="ab"/>
    <w:uiPriority w:val="99"/>
    <w:qFormat/>
    <w:rsid w:val="00973145"/>
    <w:pPr>
      <w:ind w:left="720"/>
      <w:contextualSpacing/>
    </w:pPr>
    <w:rPr>
      <w:sz w:val="28"/>
      <w:szCs w:val="20"/>
    </w:rPr>
  </w:style>
  <w:style w:type="character" w:customStyle="1" w:styleId="ab">
    <w:name w:val="Абзац списка Знак"/>
    <w:link w:val="aa"/>
    <w:uiPriority w:val="99"/>
    <w:locked/>
    <w:rsid w:val="00973145"/>
    <w:rPr>
      <w:rFonts w:eastAsia="Times New Roman"/>
      <w:sz w:val="28"/>
      <w:lang w:val="ru-RU" w:eastAsia="ru-RU"/>
    </w:rPr>
  </w:style>
  <w:style w:type="paragraph" w:styleId="ac">
    <w:name w:val="footer"/>
    <w:basedOn w:val="a"/>
    <w:link w:val="ad"/>
    <w:uiPriority w:val="99"/>
    <w:rsid w:val="00973145"/>
    <w:pPr>
      <w:tabs>
        <w:tab w:val="center" w:pos="4677"/>
        <w:tab w:val="right" w:pos="9355"/>
      </w:tabs>
      <w:overflowPunct w:val="0"/>
      <w:autoSpaceDE w:val="0"/>
      <w:autoSpaceDN w:val="0"/>
      <w:adjustRightInd w:val="0"/>
      <w:textAlignment w:val="baseline"/>
    </w:pPr>
    <w:rPr>
      <w:sz w:val="28"/>
      <w:szCs w:val="20"/>
    </w:rPr>
  </w:style>
  <w:style w:type="character" w:customStyle="1" w:styleId="ad">
    <w:name w:val="Нижний колонтитул Знак"/>
    <w:link w:val="ac"/>
    <w:uiPriority w:val="99"/>
    <w:locked/>
    <w:rsid w:val="00973145"/>
    <w:rPr>
      <w:rFonts w:cs="Times New Roman"/>
      <w:sz w:val="28"/>
      <w:lang w:val="ru-RU" w:eastAsia="ru-RU" w:bidi="ar-SA"/>
    </w:rPr>
  </w:style>
  <w:style w:type="paragraph" w:styleId="ae">
    <w:name w:val="caption"/>
    <w:basedOn w:val="a"/>
    <w:next w:val="a"/>
    <w:uiPriority w:val="99"/>
    <w:qFormat/>
    <w:locked/>
    <w:rsid w:val="007C7DC0"/>
    <w:rPr>
      <w:b/>
      <w:bCs/>
      <w:sz w:val="20"/>
      <w:szCs w:val="20"/>
    </w:rPr>
  </w:style>
  <w:style w:type="paragraph" w:styleId="af">
    <w:name w:val="header"/>
    <w:basedOn w:val="a"/>
    <w:link w:val="af0"/>
    <w:uiPriority w:val="99"/>
    <w:unhideWhenUsed/>
    <w:rsid w:val="00475A1B"/>
    <w:pPr>
      <w:tabs>
        <w:tab w:val="center" w:pos="4677"/>
        <w:tab w:val="right" w:pos="9355"/>
      </w:tabs>
    </w:pPr>
    <w:rPr>
      <w:lang/>
    </w:rPr>
  </w:style>
  <w:style w:type="character" w:customStyle="1" w:styleId="af0">
    <w:name w:val="Верхний колонтитул Знак"/>
    <w:link w:val="af"/>
    <w:uiPriority w:val="99"/>
    <w:rsid w:val="00475A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5011224">
      <w:marLeft w:val="0"/>
      <w:marRight w:val="0"/>
      <w:marTop w:val="0"/>
      <w:marBottom w:val="0"/>
      <w:divBdr>
        <w:top w:val="none" w:sz="0" w:space="0" w:color="auto"/>
        <w:left w:val="none" w:sz="0" w:space="0" w:color="auto"/>
        <w:bottom w:val="none" w:sz="0" w:space="0" w:color="auto"/>
        <w:right w:val="none" w:sz="0" w:space="0" w:color="auto"/>
      </w:divBdr>
    </w:div>
    <w:div w:id="715011225">
      <w:marLeft w:val="0"/>
      <w:marRight w:val="0"/>
      <w:marTop w:val="0"/>
      <w:marBottom w:val="0"/>
      <w:divBdr>
        <w:top w:val="none" w:sz="0" w:space="0" w:color="auto"/>
        <w:left w:val="none" w:sz="0" w:space="0" w:color="auto"/>
        <w:bottom w:val="none" w:sz="0" w:space="0" w:color="auto"/>
        <w:right w:val="none" w:sz="0" w:space="0" w:color="auto"/>
      </w:divBdr>
    </w:div>
    <w:div w:id="715011226">
      <w:marLeft w:val="0"/>
      <w:marRight w:val="0"/>
      <w:marTop w:val="0"/>
      <w:marBottom w:val="0"/>
      <w:divBdr>
        <w:top w:val="none" w:sz="0" w:space="0" w:color="auto"/>
        <w:left w:val="none" w:sz="0" w:space="0" w:color="auto"/>
        <w:bottom w:val="none" w:sz="0" w:space="0" w:color="auto"/>
        <w:right w:val="none" w:sz="0" w:space="0" w:color="auto"/>
      </w:divBdr>
    </w:div>
    <w:div w:id="7150112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D140F-1F10-47FB-98F7-433843B0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14</Pages>
  <Words>4824</Words>
  <Characters>27502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Муниципальное бюджетное учреждение</vt:lpstr>
    </vt:vector>
  </TitlesOfParts>
  <Company>SamForum.ws</Company>
  <LinksUpToDate>false</LinksUpToDate>
  <CharactersWithSpaces>32262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учреждение</dc:title>
  <dc:subject/>
  <dc:creator>SamLab.ws</dc:creator>
  <cp:keywords/>
  <dc:description/>
  <cp:lastModifiedBy>УПР СОЦ</cp:lastModifiedBy>
  <cp:revision>54</cp:revision>
  <cp:lastPrinted>2019-05-06T07:35:00Z</cp:lastPrinted>
  <dcterms:created xsi:type="dcterms:W3CDTF">2019-01-11T14:02:00Z</dcterms:created>
  <dcterms:modified xsi:type="dcterms:W3CDTF">2019-05-06T13:40:00Z</dcterms:modified>
</cp:coreProperties>
</file>