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31" w:rsidRPr="00733331" w:rsidRDefault="00922546" w:rsidP="00733331">
      <w:pPr>
        <w:jc w:val="center"/>
        <w:rPr>
          <w:sz w:val="26"/>
          <w:szCs w:val="26"/>
          <w:lang w:eastAsia="ru-RU"/>
        </w:rPr>
      </w:pPr>
      <w:r w:rsidRPr="00B2167C">
        <w:rPr>
          <w:sz w:val="26"/>
          <w:szCs w:val="26"/>
          <w:lang w:eastAsia="ru-RU"/>
        </w:rPr>
        <w:t xml:space="preserve"> </w:t>
      </w:r>
      <w:r w:rsidR="00733331"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331" w:rsidRPr="00733331" w:rsidRDefault="00733331" w:rsidP="0073333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33331" w:rsidRPr="00733331" w:rsidRDefault="00733331" w:rsidP="0073333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33331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733331" w:rsidRPr="00733331" w:rsidRDefault="00733331" w:rsidP="0073333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33331">
        <w:rPr>
          <w:sz w:val="26"/>
          <w:szCs w:val="26"/>
          <w:lang w:eastAsia="ru-RU"/>
        </w:rPr>
        <w:t>ГОРОДА ПЕРЕСЛАВЛЯ-ЗАЛЕССКОГО</w:t>
      </w:r>
    </w:p>
    <w:p w:rsidR="00733331" w:rsidRPr="00733331" w:rsidRDefault="00733331" w:rsidP="0073333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33331">
        <w:rPr>
          <w:sz w:val="26"/>
          <w:szCs w:val="26"/>
          <w:lang w:eastAsia="ru-RU"/>
        </w:rPr>
        <w:t>ЯРОСЛАВСКОЙ ОБЛАСТИ</w:t>
      </w:r>
    </w:p>
    <w:p w:rsidR="00733331" w:rsidRPr="00733331" w:rsidRDefault="00733331" w:rsidP="0073333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33331" w:rsidRPr="00733331" w:rsidRDefault="00733331" w:rsidP="00733331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733331">
        <w:rPr>
          <w:sz w:val="26"/>
          <w:szCs w:val="26"/>
          <w:lang w:eastAsia="ru-RU"/>
        </w:rPr>
        <w:t>ПОСТАНОВЛЕНИЕ</w:t>
      </w:r>
    </w:p>
    <w:p w:rsidR="00733331" w:rsidRPr="00733331" w:rsidRDefault="00733331" w:rsidP="0073333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33331" w:rsidRPr="00733331" w:rsidRDefault="00733331" w:rsidP="0073333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33331" w:rsidRPr="00733331" w:rsidRDefault="00733331" w:rsidP="00733331">
      <w:pPr>
        <w:suppressAutoHyphens w:val="0"/>
        <w:rPr>
          <w:sz w:val="26"/>
          <w:szCs w:val="26"/>
          <w:lang w:eastAsia="ru-RU"/>
        </w:rPr>
      </w:pPr>
      <w:r w:rsidRPr="00733331">
        <w:rPr>
          <w:sz w:val="26"/>
          <w:szCs w:val="26"/>
          <w:lang w:eastAsia="ru-RU"/>
        </w:rPr>
        <w:t>От</w:t>
      </w:r>
      <w:r w:rsidR="00C56E93">
        <w:rPr>
          <w:sz w:val="26"/>
          <w:szCs w:val="26"/>
          <w:lang w:eastAsia="ru-RU"/>
        </w:rPr>
        <w:t xml:space="preserve"> 12.10.2020</w:t>
      </w:r>
      <w:r w:rsidRPr="00733331">
        <w:rPr>
          <w:sz w:val="26"/>
          <w:szCs w:val="26"/>
          <w:lang w:eastAsia="ru-RU"/>
        </w:rPr>
        <w:t xml:space="preserve"> №</w:t>
      </w:r>
      <w:r w:rsidR="00C56E93">
        <w:rPr>
          <w:sz w:val="26"/>
          <w:szCs w:val="26"/>
          <w:lang w:eastAsia="ru-RU"/>
        </w:rPr>
        <w:t xml:space="preserve"> ПОС.03-1811/20</w:t>
      </w:r>
      <w:r w:rsidRPr="00733331">
        <w:rPr>
          <w:sz w:val="26"/>
          <w:szCs w:val="26"/>
          <w:lang w:eastAsia="ru-RU"/>
        </w:rPr>
        <w:t xml:space="preserve"> </w:t>
      </w:r>
    </w:p>
    <w:p w:rsidR="00733331" w:rsidRPr="00733331" w:rsidRDefault="00733331" w:rsidP="00733331">
      <w:pPr>
        <w:suppressAutoHyphens w:val="0"/>
        <w:rPr>
          <w:sz w:val="26"/>
          <w:szCs w:val="26"/>
          <w:lang w:eastAsia="ru-RU"/>
        </w:rPr>
      </w:pPr>
      <w:r w:rsidRPr="00733331">
        <w:rPr>
          <w:sz w:val="26"/>
          <w:szCs w:val="26"/>
          <w:lang w:eastAsia="ru-RU"/>
        </w:rPr>
        <w:t>г. Переславль-Залесский</w:t>
      </w:r>
    </w:p>
    <w:p w:rsidR="00733331" w:rsidRDefault="00733331" w:rsidP="00C01FDB">
      <w:pPr>
        <w:rPr>
          <w:sz w:val="26"/>
          <w:szCs w:val="26"/>
        </w:rPr>
      </w:pPr>
      <w:bookmarkStart w:id="0" w:name="_GoBack"/>
      <w:bookmarkEnd w:id="0"/>
    </w:p>
    <w:p w:rsidR="00733331" w:rsidRDefault="00733331" w:rsidP="00C01FDB">
      <w:pPr>
        <w:rPr>
          <w:sz w:val="26"/>
          <w:szCs w:val="26"/>
        </w:rPr>
      </w:pPr>
    </w:p>
    <w:p w:rsidR="00C01FDB" w:rsidRPr="00B2167C" w:rsidRDefault="00C01FDB" w:rsidP="00C01FDB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 внесении изменений в постановление </w:t>
      </w:r>
    </w:p>
    <w:p w:rsidR="00C01FDB" w:rsidRPr="00B2167C" w:rsidRDefault="00C01FDB" w:rsidP="00C01FDB">
      <w:pPr>
        <w:rPr>
          <w:sz w:val="26"/>
          <w:szCs w:val="26"/>
        </w:rPr>
      </w:pPr>
      <w:r w:rsidRPr="00B2167C">
        <w:rPr>
          <w:sz w:val="26"/>
          <w:szCs w:val="26"/>
        </w:rPr>
        <w:t>Администрации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</w:t>
      </w:r>
    </w:p>
    <w:p w:rsidR="00421BF2" w:rsidRPr="00B2167C" w:rsidRDefault="00C01FDB" w:rsidP="00421BF2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от </w:t>
      </w:r>
      <w:r w:rsidR="00B52A8A" w:rsidRPr="00B2167C">
        <w:rPr>
          <w:sz w:val="26"/>
          <w:szCs w:val="26"/>
        </w:rPr>
        <w:t>17</w:t>
      </w:r>
      <w:r w:rsidR="001E117C" w:rsidRPr="00B2167C">
        <w:rPr>
          <w:sz w:val="26"/>
          <w:szCs w:val="26"/>
        </w:rPr>
        <w:t>.</w:t>
      </w:r>
      <w:r w:rsidR="00B52A8A" w:rsidRPr="00B2167C">
        <w:rPr>
          <w:sz w:val="26"/>
          <w:szCs w:val="26"/>
        </w:rPr>
        <w:t>10</w:t>
      </w:r>
      <w:r w:rsidR="001E117C" w:rsidRPr="00B2167C">
        <w:rPr>
          <w:sz w:val="26"/>
          <w:szCs w:val="26"/>
        </w:rPr>
        <w:t>.201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№ ПОС.03-</w:t>
      </w:r>
      <w:r w:rsidR="00B52A8A" w:rsidRPr="00B2167C">
        <w:rPr>
          <w:sz w:val="26"/>
          <w:szCs w:val="26"/>
        </w:rPr>
        <w:t>240</w:t>
      </w:r>
      <w:r w:rsidR="0091550C" w:rsidRPr="00B2167C">
        <w:rPr>
          <w:sz w:val="26"/>
          <w:szCs w:val="26"/>
        </w:rPr>
        <w:t>4</w:t>
      </w:r>
      <w:r w:rsidRPr="00B2167C">
        <w:rPr>
          <w:sz w:val="26"/>
          <w:szCs w:val="26"/>
        </w:rPr>
        <w:t>/1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</w:t>
      </w:r>
    </w:p>
    <w:p w:rsidR="00AF729B" w:rsidRPr="00B2167C" w:rsidRDefault="00AF729B" w:rsidP="00421BF2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B52A8A" w:rsidRPr="00B2167C" w:rsidRDefault="00AF729B" w:rsidP="00B52A8A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B2167C">
        <w:rPr>
          <w:sz w:val="26"/>
          <w:szCs w:val="26"/>
        </w:rPr>
        <w:t>«</w:t>
      </w:r>
      <w:r w:rsidR="00B52A8A" w:rsidRPr="00B2167C">
        <w:rPr>
          <w:sz w:val="26"/>
          <w:szCs w:val="26"/>
        </w:rPr>
        <w:t>Выдача</w:t>
      </w:r>
    </w:p>
    <w:p w:rsidR="0091550C" w:rsidRPr="00B2167C" w:rsidRDefault="00B52A8A" w:rsidP="0091550C">
      <w:pPr>
        <w:rPr>
          <w:color w:val="000000"/>
          <w:sz w:val="26"/>
          <w:szCs w:val="26"/>
          <w:shd w:val="clear" w:color="auto" w:fill="FFFFFF"/>
        </w:rPr>
      </w:pPr>
      <w:r w:rsidRPr="00B2167C">
        <w:rPr>
          <w:sz w:val="26"/>
          <w:szCs w:val="26"/>
        </w:rPr>
        <w:t xml:space="preserve">разрешения на </w:t>
      </w:r>
      <w:r w:rsidR="0091550C" w:rsidRPr="00B2167C">
        <w:rPr>
          <w:color w:val="000000"/>
          <w:sz w:val="26"/>
          <w:szCs w:val="26"/>
          <w:shd w:val="clear" w:color="auto" w:fill="FFFFFF"/>
        </w:rPr>
        <w:t xml:space="preserve">отклонение от предельных параметров </w:t>
      </w:r>
    </w:p>
    <w:p w:rsidR="0091550C" w:rsidRPr="00B2167C" w:rsidRDefault="0091550C" w:rsidP="0091550C">
      <w:pPr>
        <w:rPr>
          <w:color w:val="000000"/>
          <w:sz w:val="26"/>
          <w:szCs w:val="26"/>
          <w:shd w:val="clear" w:color="auto" w:fill="FFFFFF"/>
        </w:rPr>
      </w:pPr>
      <w:r w:rsidRPr="00B2167C">
        <w:rPr>
          <w:color w:val="000000"/>
          <w:sz w:val="26"/>
          <w:szCs w:val="26"/>
          <w:shd w:val="clear" w:color="auto" w:fill="FFFFFF"/>
        </w:rPr>
        <w:t xml:space="preserve">разрешенного строительства, реконструкции объектов </w:t>
      </w:r>
    </w:p>
    <w:p w:rsidR="00257903" w:rsidRPr="00B2167C" w:rsidRDefault="0091550C" w:rsidP="0091550C">
      <w:pPr>
        <w:rPr>
          <w:sz w:val="26"/>
          <w:szCs w:val="26"/>
        </w:rPr>
      </w:pPr>
      <w:r w:rsidRPr="00B2167C">
        <w:rPr>
          <w:color w:val="000000"/>
          <w:sz w:val="26"/>
          <w:szCs w:val="26"/>
          <w:shd w:val="clear" w:color="auto" w:fill="FFFFFF"/>
        </w:rPr>
        <w:t>капитального строительства</w:t>
      </w:r>
      <w:r w:rsidR="00257903" w:rsidRPr="00B2167C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733331" w:rsidRPr="00B2167C" w:rsidRDefault="00733331" w:rsidP="00AF729B">
      <w:pPr>
        <w:rPr>
          <w:sz w:val="26"/>
          <w:szCs w:val="26"/>
        </w:rPr>
      </w:pPr>
    </w:p>
    <w:p w:rsidR="00421BF2" w:rsidRPr="00B2167C" w:rsidRDefault="00421BF2" w:rsidP="004578BC">
      <w:pPr>
        <w:ind w:firstLine="567"/>
        <w:jc w:val="both"/>
        <w:rPr>
          <w:sz w:val="26"/>
          <w:szCs w:val="26"/>
        </w:rPr>
      </w:pPr>
      <w:r w:rsidRPr="00B2167C">
        <w:rPr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 w:rsidRPr="00B2167C">
        <w:rPr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B2167C">
        <w:rPr>
          <w:color w:val="000000"/>
          <w:sz w:val="26"/>
          <w:szCs w:val="26"/>
          <w:shd w:val="clear" w:color="auto" w:fill="FFFFFF"/>
        </w:rPr>
        <w:t xml:space="preserve">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B2167C" w:rsidRDefault="00ED10A4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Внести</w:t>
      </w:r>
      <w:r w:rsidR="002C03B9" w:rsidRPr="00B2167C">
        <w:rPr>
          <w:sz w:val="26"/>
          <w:szCs w:val="26"/>
        </w:rPr>
        <w:t xml:space="preserve"> </w:t>
      </w:r>
      <w:r w:rsidRPr="00B2167C">
        <w:rPr>
          <w:sz w:val="26"/>
          <w:szCs w:val="26"/>
        </w:rPr>
        <w:t xml:space="preserve">в </w:t>
      </w:r>
      <w:r w:rsidR="00B57DAD" w:rsidRPr="00B2167C">
        <w:rPr>
          <w:sz w:val="26"/>
          <w:szCs w:val="26"/>
        </w:rPr>
        <w:t>постановление</w:t>
      </w:r>
      <w:r w:rsidR="002C03B9" w:rsidRPr="00B2167C">
        <w:rPr>
          <w:sz w:val="26"/>
          <w:szCs w:val="26"/>
        </w:rPr>
        <w:t xml:space="preserve"> Администрации г</w:t>
      </w:r>
      <w:r w:rsidR="00B2167C">
        <w:rPr>
          <w:sz w:val="26"/>
          <w:szCs w:val="26"/>
        </w:rPr>
        <w:t xml:space="preserve">орода </w:t>
      </w:r>
      <w:r w:rsidR="002C03B9" w:rsidRPr="00B2167C">
        <w:rPr>
          <w:sz w:val="26"/>
          <w:szCs w:val="26"/>
        </w:rPr>
        <w:t>Переславля-Залесского</w:t>
      </w:r>
      <w:r w:rsidR="00A80D10" w:rsidRPr="00B2167C">
        <w:rPr>
          <w:sz w:val="26"/>
          <w:szCs w:val="26"/>
        </w:rPr>
        <w:t xml:space="preserve"> от </w:t>
      </w:r>
      <w:r w:rsidR="00B52A8A" w:rsidRPr="00B2167C">
        <w:rPr>
          <w:sz w:val="26"/>
          <w:szCs w:val="26"/>
        </w:rPr>
        <w:t>17</w:t>
      </w:r>
      <w:r w:rsidR="000A14C6" w:rsidRPr="00B2167C">
        <w:rPr>
          <w:sz w:val="26"/>
          <w:szCs w:val="26"/>
        </w:rPr>
        <w:t>.</w:t>
      </w:r>
      <w:r w:rsidR="00B52A8A" w:rsidRPr="00B2167C">
        <w:rPr>
          <w:sz w:val="26"/>
          <w:szCs w:val="26"/>
        </w:rPr>
        <w:t>10</w:t>
      </w:r>
      <w:r w:rsidR="00B57DAD" w:rsidRPr="00B2167C">
        <w:rPr>
          <w:sz w:val="26"/>
          <w:szCs w:val="26"/>
        </w:rPr>
        <w:t>.201</w:t>
      </w:r>
      <w:r w:rsidR="004578BC" w:rsidRPr="00B2167C">
        <w:rPr>
          <w:sz w:val="26"/>
          <w:szCs w:val="26"/>
        </w:rPr>
        <w:t>9</w:t>
      </w:r>
      <w:r w:rsidR="00B57DAD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№</w:t>
      </w:r>
      <w:r w:rsidR="005B27CA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ПОС.03-</w:t>
      </w:r>
      <w:r w:rsidR="00B52A8A" w:rsidRPr="00B2167C">
        <w:rPr>
          <w:sz w:val="26"/>
          <w:szCs w:val="26"/>
        </w:rPr>
        <w:t>240</w:t>
      </w:r>
      <w:r w:rsidR="00DB20E6" w:rsidRPr="00B2167C">
        <w:rPr>
          <w:sz w:val="26"/>
          <w:szCs w:val="26"/>
        </w:rPr>
        <w:t>4</w:t>
      </w:r>
      <w:r w:rsidR="000C76C1" w:rsidRPr="00B2167C">
        <w:rPr>
          <w:sz w:val="26"/>
          <w:szCs w:val="26"/>
        </w:rPr>
        <w:t>/1</w:t>
      </w:r>
      <w:r w:rsidR="004578BC" w:rsidRPr="00B2167C">
        <w:rPr>
          <w:sz w:val="26"/>
          <w:szCs w:val="26"/>
        </w:rPr>
        <w:t>9</w:t>
      </w:r>
      <w:r w:rsidR="000C76C1" w:rsidRPr="00B2167C">
        <w:rPr>
          <w:sz w:val="26"/>
          <w:szCs w:val="26"/>
        </w:rPr>
        <w:t xml:space="preserve"> </w:t>
      </w:r>
      <w:r w:rsidR="002C03B9" w:rsidRPr="00B2167C">
        <w:rPr>
          <w:sz w:val="26"/>
          <w:szCs w:val="26"/>
        </w:rPr>
        <w:t>«</w:t>
      </w:r>
      <w:r w:rsidR="000C76C1" w:rsidRPr="00B2167C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B2167C">
        <w:rPr>
          <w:color w:val="000000"/>
          <w:sz w:val="26"/>
          <w:szCs w:val="26"/>
        </w:rPr>
        <w:t>«</w:t>
      </w:r>
      <w:r w:rsidR="002F1B12" w:rsidRPr="00B2167C">
        <w:rPr>
          <w:color w:val="000000"/>
          <w:sz w:val="26"/>
          <w:szCs w:val="26"/>
        </w:rPr>
        <w:t>В</w:t>
      </w:r>
      <w:r w:rsidR="002F1B12" w:rsidRPr="00B2167C">
        <w:rPr>
          <w:sz w:val="26"/>
          <w:szCs w:val="26"/>
        </w:rPr>
        <w:t xml:space="preserve">ыдача </w:t>
      </w:r>
      <w:r w:rsidR="002F1B12" w:rsidRPr="00B2167C">
        <w:rPr>
          <w:color w:val="000000"/>
          <w:sz w:val="26"/>
          <w:szCs w:val="26"/>
          <w:shd w:val="clear" w:color="auto" w:fill="FFFFFF"/>
        </w:rPr>
        <w:t xml:space="preserve">разрешения на </w:t>
      </w:r>
      <w:r w:rsidR="00DB20E6" w:rsidRPr="00B2167C">
        <w:rPr>
          <w:color w:val="000000"/>
          <w:sz w:val="26"/>
          <w:szCs w:val="26"/>
          <w:shd w:val="clear" w:color="auto" w:fill="FFFFFF"/>
        </w:rPr>
        <w:t xml:space="preserve">отклонение </w:t>
      </w:r>
      <w:proofErr w:type="gramStart"/>
      <w:r w:rsidR="00DB20E6" w:rsidRPr="00B2167C">
        <w:rPr>
          <w:color w:val="000000"/>
          <w:sz w:val="26"/>
          <w:szCs w:val="26"/>
          <w:shd w:val="clear" w:color="auto" w:fill="FFFFFF"/>
        </w:rPr>
        <w:t>от</w:t>
      </w:r>
      <w:proofErr w:type="gramEnd"/>
      <w:r w:rsidR="00DB20E6" w:rsidRPr="00B2167C">
        <w:rPr>
          <w:color w:val="000000"/>
          <w:sz w:val="26"/>
          <w:szCs w:val="26"/>
          <w:shd w:val="clear" w:color="auto" w:fill="FFFFFF"/>
        </w:rPr>
        <w:t xml:space="preserve"> предельных параметров разрешенного строительства, реконструкции объектов капитального строительства</w:t>
      </w:r>
      <w:r w:rsidR="00257903" w:rsidRPr="00B2167C">
        <w:rPr>
          <w:sz w:val="26"/>
          <w:szCs w:val="26"/>
        </w:rPr>
        <w:t xml:space="preserve">» </w:t>
      </w:r>
      <w:r w:rsidR="006C1D3C" w:rsidRPr="00B2167C">
        <w:rPr>
          <w:sz w:val="26"/>
          <w:szCs w:val="26"/>
        </w:rPr>
        <w:t>следующие изменения</w:t>
      </w:r>
      <w:r w:rsidRPr="00B2167C">
        <w:rPr>
          <w:sz w:val="26"/>
          <w:szCs w:val="26"/>
        </w:rPr>
        <w:t>:</w:t>
      </w:r>
    </w:p>
    <w:p w:rsidR="00483427" w:rsidRPr="00B2167C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1) </w:t>
      </w:r>
      <w:r w:rsidR="00483427" w:rsidRPr="00B2167C">
        <w:rPr>
          <w:sz w:val="26"/>
          <w:szCs w:val="26"/>
        </w:rPr>
        <w:t>в пункте 2.5 слова «110 рабочих дней» заменить словами «80 рабочих дней»;</w:t>
      </w:r>
    </w:p>
    <w:p w:rsidR="002F1B12" w:rsidRPr="00B2167C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2) </w:t>
      </w:r>
      <w:r w:rsidR="003570CD" w:rsidRPr="00B2167C">
        <w:rPr>
          <w:sz w:val="26"/>
          <w:szCs w:val="26"/>
        </w:rPr>
        <w:t xml:space="preserve">в </w:t>
      </w:r>
      <w:r w:rsidR="002F1B12" w:rsidRPr="00B2167C">
        <w:rPr>
          <w:sz w:val="26"/>
          <w:szCs w:val="26"/>
        </w:rPr>
        <w:t>подпункте 2.7.1 пункта 2.7:</w:t>
      </w:r>
    </w:p>
    <w:p w:rsidR="002F1B12" w:rsidRPr="00B2167C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а) </w:t>
      </w:r>
      <w:r w:rsidR="002F1B12" w:rsidRPr="00B2167C">
        <w:rPr>
          <w:sz w:val="26"/>
          <w:szCs w:val="26"/>
        </w:rPr>
        <w:t>в абзаце четвертом слова «в Едином государственном реестре прав на недвижимое имущество и сделок с ним» заменить словами «в Едином государственном реестре недвижимости»;</w:t>
      </w:r>
    </w:p>
    <w:p w:rsidR="00D93CD9" w:rsidRPr="00B2167C" w:rsidRDefault="00D51E11" w:rsidP="00D51E11">
      <w:pPr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б) </w:t>
      </w:r>
      <w:r w:rsidR="00D93CD9" w:rsidRPr="00B2167C">
        <w:rPr>
          <w:sz w:val="26"/>
          <w:szCs w:val="26"/>
        </w:rPr>
        <w:t>в абзаце пятом слова «в Едином государственном реестре прав на недвижимое имущество и сделок с ним» заменить словами «в Едином государственном реестре недвижимости»;</w:t>
      </w:r>
    </w:p>
    <w:p w:rsidR="00C7674E" w:rsidRPr="00B2167C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3) </w:t>
      </w:r>
      <w:r w:rsidR="00C7674E" w:rsidRPr="00B2167C">
        <w:rPr>
          <w:sz w:val="26"/>
          <w:szCs w:val="26"/>
        </w:rPr>
        <w:t>в пункте 3.3:</w:t>
      </w:r>
    </w:p>
    <w:p w:rsidR="00C7674E" w:rsidRPr="00B2167C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а) </w:t>
      </w:r>
      <w:r w:rsidR="009315DF" w:rsidRPr="00B2167C">
        <w:rPr>
          <w:sz w:val="26"/>
          <w:szCs w:val="26"/>
        </w:rPr>
        <w:t xml:space="preserve">в абзаце </w:t>
      </w:r>
      <w:r w:rsidR="00040F4A" w:rsidRPr="00B2167C">
        <w:rPr>
          <w:sz w:val="26"/>
          <w:szCs w:val="26"/>
        </w:rPr>
        <w:t>две</w:t>
      </w:r>
      <w:r w:rsidR="009315DF" w:rsidRPr="00B2167C">
        <w:rPr>
          <w:sz w:val="26"/>
          <w:szCs w:val="26"/>
        </w:rPr>
        <w:t>надцатом слова «5 рабочих дней» заменить словами «10 рабочих дней</w:t>
      </w:r>
      <w:r w:rsidR="00040F4A" w:rsidRPr="00B2167C">
        <w:rPr>
          <w:sz w:val="26"/>
          <w:szCs w:val="26"/>
        </w:rPr>
        <w:t xml:space="preserve"> </w:t>
      </w:r>
      <w:r w:rsidR="00D901E9" w:rsidRPr="00B2167C">
        <w:rPr>
          <w:color w:val="000000"/>
          <w:sz w:val="26"/>
          <w:szCs w:val="26"/>
        </w:rPr>
        <w:t>подготавливает</w:t>
      </w:r>
      <w:r w:rsidR="00D85E73" w:rsidRPr="00B2167C">
        <w:rPr>
          <w:color w:val="000000"/>
          <w:sz w:val="26"/>
          <w:szCs w:val="26"/>
        </w:rPr>
        <w:t xml:space="preserve"> протокол </w:t>
      </w:r>
      <w:r w:rsidR="00D901E9" w:rsidRPr="00B2167C">
        <w:rPr>
          <w:color w:val="000000"/>
          <w:sz w:val="26"/>
          <w:szCs w:val="26"/>
        </w:rPr>
        <w:t>к</w:t>
      </w:r>
      <w:r w:rsidR="0075267A" w:rsidRPr="00B2167C">
        <w:rPr>
          <w:color w:val="000000"/>
          <w:sz w:val="26"/>
          <w:szCs w:val="26"/>
        </w:rPr>
        <w:t>омиссии</w:t>
      </w:r>
      <w:r w:rsidR="00D85E73" w:rsidRPr="00B2167C">
        <w:rPr>
          <w:color w:val="000000"/>
          <w:sz w:val="26"/>
          <w:szCs w:val="26"/>
        </w:rPr>
        <w:t>, рекомендации</w:t>
      </w:r>
      <w:r w:rsidR="00D901E9" w:rsidRPr="00B2167C">
        <w:rPr>
          <w:color w:val="000000"/>
          <w:sz w:val="26"/>
          <w:szCs w:val="26"/>
        </w:rPr>
        <w:t xml:space="preserve"> (заключение)</w:t>
      </w:r>
      <w:r w:rsidR="00040F4A" w:rsidRPr="00B2167C">
        <w:rPr>
          <w:color w:val="000000"/>
          <w:sz w:val="26"/>
          <w:szCs w:val="26"/>
        </w:rPr>
        <w:t xml:space="preserve"> </w:t>
      </w:r>
      <w:r w:rsidR="00D901E9" w:rsidRPr="00B2167C">
        <w:rPr>
          <w:color w:val="000000"/>
          <w:sz w:val="26"/>
          <w:szCs w:val="26"/>
        </w:rPr>
        <w:t>к</w:t>
      </w:r>
      <w:r w:rsidR="00040F4A" w:rsidRPr="00B2167C">
        <w:rPr>
          <w:color w:val="000000"/>
          <w:sz w:val="26"/>
          <w:szCs w:val="26"/>
        </w:rPr>
        <w:t>омиссии</w:t>
      </w:r>
      <w:proofErr w:type="gramStart"/>
      <w:r w:rsidR="00040F4A" w:rsidRPr="00B2167C">
        <w:rPr>
          <w:color w:val="000000"/>
          <w:sz w:val="26"/>
          <w:szCs w:val="26"/>
        </w:rPr>
        <w:t>,»</w:t>
      </w:r>
      <w:proofErr w:type="gramEnd"/>
      <w:r w:rsidR="00441572" w:rsidRPr="00B2167C">
        <w:rPr>
          <w:color w:val="000000"/>
          <w:sz w:val="26"/>
          <w:szCs w:val="26"/>
        </w:rPr>
        <w:t>;</w:t>
      </w:r>
    </w:p>
    <w:p w:rsidR="00441572" w:rsidRPr="00B2167C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 xml:space="preserve">б) </w:t>
      </w:r>
      <w:r w:rsidR="00441572" w:rsidRPr="00B2167C">
        <w:rPr>
          <w:color w:val="000000"/>
          <w:sz w:val="26"/>
          <w:szCs w:val="26"/>
        </w:rPr>
        <w:t>после абзаца двенадцатого дополнить абзацами следующего содержания:</w:t>
      </w:r>
    </w:p>
    <w:p w:rsidR="00441572" w:rsidRPr="00B2167C" w:rsidRDefault="00441572" w:rsidP="00D51E11">
      <w:pPr>
        <w:ind w:firstLine="567"/>
        <w:jc w:val="both"/>
        <w:rPr>
          <w:rFonts w:eastAsia="Calibri"/>
          <w:sz w:val="26"/>
          <w:szCs w:val="26"/>
        </w:rPr>
      </w:pPr>
      <w:r w:rsidRPr="00B2167C">
        <w:rPr>
          <w:color w:val="000000"/>
          <w:sz w:val="26"/>
          <w:szCs w:val="26"/>
        </w:rPr>
        <w:lastRenderedPageBreak/>
        <w:t>«</w:t>
      </w:r>
      <w:r w:rsidRPr="00B2167C">
        <w:rPr>
          <w:sz w:val="26"/>
          <w:szCs w:val="26"/>
          <w:lang w:eastAsia="ru-RU"/>
        </w:rPr>
        <w:t xml:space="preserve">Уполномоченный специалист </w:t>
      </w:r>
      <w:r w:rsidRPr="00B2167C">
        <w:rPr>
          <w:rFonts w:eastAsia="Calibri"/>
          <w:sz w:val="26"/>
          <w:szCs w:val="26"/>
        </w:rPr>
        <w:t xml:space="preserve">– секретарь комиссии </w:t>
      </w:r>
      <w:r w:rsidRPr="00B2167C">
        <w:rPr>
          <w:sz w:val="26"/>
          <w:szCs w:val="26"/>
        </w:rPr>
        <w:t xml:space="preserve">направляет </w:t>
      </w:r>
      <w:r w:rsidRPr="00B2167C">
        <w:rPr>
          <w:sz w:val="26"/>
          <w:szCs w:val="26"/>
          <w:lang w:eastAsia="ru-RU"/>
        </w:rPr>
        <w:t xml:space="preserve">проект постановления Администрации </w:t>
      </w:r>
      <w:r w:rsidRPr="00B2167C">
        <w:rPr>
          <w:sz w:val="26"/>
          <w:szCs w:val="26"/>
        </w:rPr>
        <w:t xml:space="preserve">города </w:t>
      </w:r>
      <w:r w:rsidRPr="00B2167C">
        <w:rPr>
          <w:sz w:val="26"/>
          <w:szCs w:val="26"/>
          <w:lang w:eastAsia="ru-RU"/>
        </w:rPr>
        <w:t xml:space="preserve">Переславля-Залесского о проведении </w:t>
      </w:r>
      <w:r w:rsidRPr="00B2167C">
        <w:rPr>
          <w:sz w:val="26"/>
          <w:szCs w:val="26"/>
        </w:rPr>
        <w:t xml:space="preserve">общественных обсуждений или публичных слушаний посредством Единой системы электронного документооборота </w:t>
      </w:r>
      <w:r w:rsidRPr="00B2167C">
        <w:rPr>
          <w:sz w:val="26"/>
          <w:szCs w:val="26"/>
          <w:lang w:val="en-US"/>
        </w:rPr>
        <w:t>DIRECTUM</w:t>
      </w:r>
      <w:r w:rsidRPr="00B2167C">
        <w:rPr>
          <w:sz w:val="26"/>
          <w:szCs w:val="26"/>
        </w:rPr>
        <w:t xml:space="preserve"> (далее по тексту – ЕСЭД </w:t>
      </w:r>
      <w:proofErr w:type="spellStart"/>
      <w:r w:rsidRPr="00B2167C">
        <w:rPr>
          <w:sz w:val="26"/>
          <w:szCs w:val="26"/>
        </w:rPr>
        <w:t>Директум</w:t>
      </w:r>
      <w:proofErr w:type="spellEnd"/>
      <w:r w:rsidRPr="00B2167C">
        <w:rPr>
          <w:sz w:val="26"/>
          <w:szCs w:val="26"/>
        </w:rPr>
        <w:t xml:space="preserve">) на согласование </w:t>
      </w:r>
      <w:r w:rsidRPr="00B2167C">
        <w:rPr>
          <w:rFonts w:eastAsia="Calibri"/>
          <w:sz w:val="26"/>
          <w:szCs w:val="26"/>
        </w:rPr>
        <w:t xml:space="preserve">начальнику управления архитектуры и градостроительства Администрации </w:t>
      </w:r>
      <w:r w:rsidRPr="00B2167C">
        <w:rPr>
          <w:sz w:val="26"/>
          <w:szCs w:val="26"/>
        </w:rPr>
        <w:t xml:space="preserve">города </w:t>
      </w:r>
      <w:r w:rsidRPr="00B2167C">
        <w:rPr>
          <w:rFonts w:eastAsia="Calibri"/>
          <w:sz w:val="26"/>
          <w:szCs w:val="26"/>
        </w:rPr>
        <w:t>Переславля-Залесского-главному архитектору (далее по тексту – начальник управления).</w:t>
      </w:r>
    </w:p>
    <w:p w:rsidR="00441572" w:rsidRPr="00B2167C" w:rsidRDefault="00441572" w:rsidP="00441572">
      <w:pPr>
        <w:ind w:firstLine="567"/>
        <w:jc w:val="both"/>
        <w:rPr>
          <w:sz w:val="26"/>
          <w:szCs w:val="26"/>
        </w:rPr>
      </w:pPr>
      <w:r w:rsidRPr="00B2167C">
        <w:rPr>
          <w:rFonts w:eastAsia="Calibri"/>
          <w:sz w:val="26"/>
          <w:szCs w:val="26"/>
        </w:rPr>
        <w:t xml:space="preserve">Начальник управления в течение 1 рабочего дня согласовывает проект постановления. </w:t>
      </w:r>
      <w:r w:rsidRPr="00B2167C">
        <w:rPr>
          <w:sz w:val="26"/>
          <w:szCs w:val="26"/>
        </w:rPr>
        <w:t xml:space="preserve">В </w:t>
      </w:r>
      <w:proofErr w:type="gramStart"/>
      <w:r w:rsidRPr="00B2167C">
        <w:rPr>
          <w:sz w:val="26"/>
          <w:szCs w:val="26"/>
        </w:rPr>
        <w:t>случае</w:t>
      </w:r>
      <w:proofErr w:type="gramEnd"/>
      <w:r w:rsidRPr="00B2167C">
        <w:rPr>
          <w:sz w:val="26"/>
          <w:szCs w:val="26"/>
        </w:rPr>
        <w:t xml:space="preserve"> выявления недостатков возвращает </w:t>
      </w:r>
      <w:r w:rsidRPr="00B2167C">
        <w:rPr>
          <w:rFonts w:eastAsia="Calibri"/>
          <w:sz w:val="26"/>
          <w:szCs w:val="26"/>
        </w:rPr>
        <w:t xml:space="preserve">проект постановления </w:t>
      </w:r>
      <w:r w:rsidRPr="00B2167C">
        <w:rPr>
          <w:sz w:val="26"/>
          <w:szCs w:val="26"/>
        </w:rPr>
        <w:t xml:space="preserve">на доработку посредством ЕСЭД </w:t>
      </w:r>
      <w:proofErr w:type="spellStart"/>
      <w:r w:rsidRPr="00B2167C">
        <w:rPr>
          <w:sz w:val="26"/>
          <w:szCs w:val="26"/>
        </w:rPr>
        <w:t>Директум</w:t>
      </w:r>
      <w:proofErr w:type="spellEnd"/>
      <w:r w:rsidRPr="00B2167C">
        <w:rPr>
          <w:sz w:val="26"/>
          <w:szCs w:val="26"/>
        </w:rPr>
        <w:t xml:space="preserve">, которая осуществляется незамедлительно. Согласованный проект постановления направляется посредством ЕСЭД </w:t>
      </w:r>
      <w:proofErr w:type="spellStart"/>
      <w:r w:rsidRPr="00B2167C">
        <w:rPr>
          <w:sz w:val="26"/>
          <w:szCs w:val="26"/>
        </w:rPr>
        <w:t>Директум</w:t>
      </w:r>
      <w:proofErr w:type="spellEnd"/>
      <w:r w:rsidRPr="00B2167C">
        <w:rPr>
          <w:sz w:val="26"/>
          <w:szCs w:val="26"/>
        </w:rPr>
        <w:t xml:space="preserve"> начальнику юридического управления Администрации города Переславля-Залесского</w:t>
      </w:r>
      <w:r w:rsidRPr="00B2167C">
        <w:rPr>
          <w:rFonts w:eastAsia="Calibri"/>
          <w:sz w:val="26"/>
          <w:szCs w:val="26"/>
        </w:rPr>
        <w:t xml:space="preserve">. </w:t>
      </w:r>
      <w:r w:rsidRPr="00B2167C">
        <w:rPr>
          <w:sz w:val="26"/>
          <w:szCs w:val="26"/>
        </w:rPr>
        <w:t xml:space="preserve">Начальник юридического управления в течение 2 рабочих дней </w:t>
      </w:r>
      <w:r w:rsidRPr="00B2167C">
        <w:rPr>
          <w:rFonts w:eastAsia="Calibri"/>
          <w:sz w:val="26"/>
          <w:szCs w:val="26"/>
        </w:rPr>
        <w:t>рассматривает представленные документы.</w:t>
      </w:r>
      <w:r w:rsidRPr="00B2167C">
        <w:rPr>
          <w:sz w:val="26"/>
          <w:szCs w:val="26"/>
        </w:rPr>
        <w:t xml:space="preserve"> </w:t>
      </w:r>
      <w:r w:rsidRPr="00B2167C">
        <w:rPr>
          <w:rFonts w:eastAsia="Calibri"/>
          <w:sz w:val="26"/>
          <w:szCs w:val="26"/>
        </w:rPr>
        <w:t>П</w:t>
      </w:r>
      <w:r w:rsidRPr="00B2167C">
        <w:rPr>
          <w:sz w:val="26"/>
          <w:szCs w:val="26"/>
        </w:rPr>
        <w:t xml:space="preserve">ри наличии замечаний возвращает проект постановления на доработку посредством ЕСЭД </w:t>
      </w:r>
      <w:proofErr w:type="spellStart"/>
      <w:r w:rsidRPr="00B2167C">
        <w:rPr>
          <w:sz w:val="26"/>
          <w:szCs w:val="26"/>
        </w:rPr>
        <w:t>Директум</w:t>
      </w:r>
      <w:proofErr w:type="spellEnd"/>
      <w:r w:rsidRPr="00B2167C">
        <w:rPr>
          <w:sz w:val="26"/>
          <w:szCs w:val="26"/>
        </w:rPr>
        <w:t>, которая осуществляется незамедлительно.</w:t>
      </w:r>
    </w:p>
    <w:p w:rsidR="00420A2B" w:rsidRPr="00B2167C" w:rsidRDefault="00441572" w:rsidP="00420A2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Проект постановления посредством ЕСЭД </w:t>
      </w:r>
      <w:proofErr w:type="spellStart"/>
      <w:r w:rsidRPr="00B2167C">
        <w:rPr>
          <w:sz w:val="26"/>
          <w:szCs w:val="26"/>
        </w:rPr>
        <w:t>Директум</w:t>
      </w:r>
      <w:proofErr w:type="spellEnd"/>
      <w:r w:rsidRPr="00B2167C">
        <w:rPr>
          <w:sz w:val="26"/>
          <w:szCs w:val="26"/>
        </w:rPr>
        <w:t xml:space="preserve"> </w:t>
      </w:r>
      <w:proofErr w:type="gramStart"/>
      <w:r w:rsidRPr="00B2167C">
        <w:rPr>
          <w:sz w:val="26"/>
          <w:szCs w:val="26"/>
        </w:rPr>
        <w:t>распечатывается специалистом управления делами и передается</w:t>
      </w:r>
      <w:proofErr w:type="gramEnd"/>
      <w:r w:rsidRPr="00B2167C">
        <w:rPr>
          <w:sz w:val="26"/>
          <w:szCs w:val="26"/>
        </w:rPr>
        <w:t xml:space="preserve"> </w:t>
      </w:r>
      <w:r w:rsidRPr="00B2167C">
        <w:rPr>
          <w:sz w:val="26"/>
          <w:szCs w:val="26"/>
          <w:lang w:eastAsia="ru-RU"/>
        </w:rPr>
        <w:t xml:space="preserve">Главе </w:t>
      </w:r>
      <w:r w:rsidR="00B2167C">
        <w:rPr>
          <w:sz w:val="26"/>
          <w:szCs w:val="26"/>
          <w:lang w:eastAsia="ru-RU"/>
        </w:rPr>
        <w:t xml:space="preserve">города </w:t>
      </w:r>
      <w:r w:rsidRPr="00B2167C">
        <w:rPr>
          <w:sz w:val="26"/>
          <w:szCs w:val="26"/>
          <w:lang w:eastAsia="ru-RU"/>
        </w:rPr>
        <w:t>Переславл</w:t>
      </w:r>
      <w:r w:rsidR="00B2167C">
        <w:rPr>
          <w:sz w:val="26"/>
          <w:szCs w:val="26"/>
          <w:lang w:eastAsia="ru-RU"/>
        </w:rPr>
        <w:t>я</w:t>
      </w:r>
      <w:r w:rsidRPr="00B2167C">
        <w:rPr>
          <w:sz w:val="26"/>
          <w:szCs w:val="26"/>
          <w:lang w:eastAsia="ru-RU"/>
        </w:rPr>
        <w:t>-Залесск</w:t>
      </w:r>
      <w:r w:rsidR="00B2167C">
        <w:rPr>
          <w:sz w:val="26"/>
          <w:szCs w:val="26"/>
          <w:lang w:eastAsia="ru-RU"/>
        </w:rPr>
        <w:t>ого</w:t>
      </w:r>
      <w:r w:rsidRPr="00B2167C">
        <w:rPr>
          <w:sz w:val="26"/>
          <w:szCs w:val="26"/>
          <w:lang w:eastAsia="ru-RU"/>
        </w:rPr>
        <w:t xml:space="preserve"> (или иному уполномоченному им лицу) </w:t>
      </w:r>
      <w:r w:rsidRPr="00B2167C">
        <w:rPr>
          <w:sz w:val="26"/>
          <w:szCs w:val="26"/>
        </w:rPr>
        <w:t>для подписания.</w:t>
      </w:r>
      <w:r w:rsidR="00420A2B" w:rsidRPr="00B2167C">
        <w:rPr>
          <w:sz w:val="26"/>
          <w:szCs w:val="26"/>
        </w:rPr>
        <w:t xml:space="preserve"> После подписания проект постановления передается </w:t>
      </w:r>
      <w:r w:rsidR="00420A2B" w:rsidRPr="00B2167C">
        <w:rPr>
          <w:rFonts w:eastAsia="Calibri"/>
          <w:sz w:val="26"/>
          <w:szCs w:val="26"/>
        </w:rPr>
        <w:t>специалисту</w:t>
      </w:r>
      <w:r w:rsidR="00420A2B" w:rsidRPr="00B2167C">
        <w:rPr>
          <w:sz w:val="26"/>
          <w:szCs w:val="26"/>
        </w:rPr>
        <w:t xml:space="preserve"> управления делами для регистрации. </w:t>
      </w:r>
      <w:proofErr w:type="gramStart"/>
      <w:r w:rsidR="00420A2B" w:rsidRPr="00B2167C">
        <w:rPr>
          <w:sz w:val="26"/>
          <w:szCs w:val="26"/>
        </w:rPr>
        <w:t xml:space="preserve">Зарегистрированное постановление </w:t>
      </w:r>
      <w:r w:rsidR="00DB20E6" w:rsidRPr="00B2167C">
        <w:rPr>
          <w:rFonts w:eastAsia="Calibri"/>
          <w:sz w:val="26"/>
          <w:szCs w:val="26"/>
        </w:rPr>
        <w:t>передае</w:t>
      </w:r>
      <w:r w:rsidR="00420A2B" w:rsidRPr="00B2167C">
        <w:rPr>
          <w:rFonts w:eastAsia="Calibri"/>
          <w:sz w:val="26"/>
          <w:szCs w:val="26"/>
        </w:rPr>
        <w:t>тся в ОТП.</w:t>
      </w:r>
      <w:r w:rsidR="00420A2B" w:rsidRPr="00B2167C">
        <w:rPr>
          <w:sz w:val="26"/>
          <w:szCs w:val="26"/>
        </w:rPr>
        <w:t>»</w:t>
      </w:r>
      <w:r w:rsidR="00F14503" w:rsidRPr="00B2167C">
        <w:rPr>
          <w:sz w:val="26"/>
          <w:szCs w:val="26"/>
        </w:rPr>
        <w:t>;</w:t>
      </w:r>
      <w:proofErr w:type="gramEnd"/>
    </w:p>
    <w:p w:rsidR="004E351A" w:rsidRPr="00B2167C" w:rsidRDefault="00D51E11" w:rsidP="00D51E11">
      <w:pPr>
        <w:pStyle w:val="a8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в) </w:t>
      </w:r>
      <w:r w:rsidR="00F14503" w:rsidRPr="00B2167C">
        <w:rPr>
          <w:sz w:val="26"/>
          <w:szCs w:val="26"/>
        </w:rPr>
        <w:t xml:space="preserve">в абзаце тринадцатом </w:t>
      </w:r>
      <w:r w:rsidR="004E351A" w:rsidRPr="00B2167C">
        <w:rPr>
          <w:sz w:val="26"/>
          <w:szCs w:val="26"/>
        </w:rPr>
        <w:t>слова «</w:t>
      </w:r>
      <w:r w:rsidR="004E351A" w:rsidRPr="00B2167C">
        <w:rPr>
          <w:sz w:val="26"/>
          <w:szCs w:val="26"/>
          <w:lang w:eastAsia="ru-RU"/>
        </w:rPr>
        <w:t>информационные, аналитические материалы» заменить словами «</w:t>
      </w:r>
      <w:r w:rsidR="004E351A" w:rsidRPr="00B2167C">
        <w:rPr>
          <w:sz w:val="26"/>
          <w:szCs w:val="26"/>
        </w:rPr>
        <w:t>пояснительная записка к проекту муниципального правового акта, подлежащего рассмотрению на общественных обсуждениях или публичных слушаниях, а также информационные, аналитические и демонстрационные материалы»;</w:t>
      </w:r>
    </w:p>
    <w:p w:rsidR="00441572" w:rsidRPr="00B2167C" w:rsidRDefault="00D51E11" w:rsidP="00D51E11">
      <w:pPr>
        <w:pStyle w:val="a8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г) </w:t>
      </w:r>
      <w:r w:rsidR="00D901E9" w:rsidRPr="00B2167C">
        <w:rPr>
          <w:sz w:val="26"/>
          <w:szCs w:val="26"/>
        </w:rPr>
        <w:t>в абзаце двадцатом слова «85 рабочих дней» заменить словами «60 рабочих дней»;</w:t>
      </w:r>
      <w:r w:rsidR="00420A2B" w:rsidRPr="00B2167C">
        <w:rPr>
          <w:sz w:val="26"/>
          <w:szCs w:val="26"/>
        </w:rPr>
        <w:t xml:space="preserve"> </w:t>
      </w:r>
    </w:p>
    <w:p w:rsidR="00C7674E" w:rsidRPr="00B2167C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4) </w:t>
      </w:r>
      <w:r w:rsidR="0017248F" w:rsidRPr="00B2167C">
        <w:rPr>
          <w:sz w:val="26"/>
          <w:szCs w:val="26"/>
        </w:rPr>
        <w:t>в пункте 3.4:</w:t>
      </w:r>
    </w:p>
    <w:p w:rsidR="0017248F" w:rsidRPr="00B2167C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а) </w:t>
      </w:r>
      <w:r w:rsidR="0017248F" w:rsidRPr="00B2167C">
        <w:rPr>
          <w:sz w:val="26"/>
          <w:szCs w:val="26"/>
        </w:rPr>
        <w:t xml:space="preserve">в абзаце четвертом слова «(далее по тексту – ЕСЭД </w:t>
      </w:r>
      <w:proofErr w:type="spellStart"/>
      <w:r w:rsidR="0017248F" w:rsidRPr="00B2167C">
        <w:rPr>
          <w:sz w:val="26"/>
          <w:szCs w:val="26"/>
        </w:rPr>
        <w:t>Директум</w:t>
      </w:r>
      <w:proofErr w:type="spellEnd"/>
      <w:r w:rsidR="0017248F" w:rsidRPr="00B2167C">
        <w:rPr>
          <w:sz w:val="26"/>
          <w:szCs w:val="26"/>
        </w:rPr>
        <w:t>)», «</w:t>
      </w:r>
      <w:r w:rsidR="0017248F" w:rsidRPr="00B2167C">
        <w:rPr>
          <w:rFonts w:eastAsia="Calibri"/>
          <w:sz w:val="26"/>
          <w:szCs w:val="26"/>
        </w:rPr>
        <w:t>(далее по тексту – начальник управления)» исключить;</w:t>
      </w:r>
    </w:p>
    <w:p w:rsidR="0017248F" w:rsidRPr="00B2167C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б) </w:t>
      </w:r>
      <w:r w:rsidR="0017248F" w:rsidRPr="00B2167C">
        <w:rPr>
          <w:sz w:val="26"/>
          <w:szCs w:val="26"/>
        </w:rPr>
        <w:t>в абзаце шестом слова «1 рабочего дня» заменить словами «2 рабочих дней»;</w:t>
      </w:r>
    </w:p>
    <w:p w:rsidR="00810D72" w:rsidRPr="00B2167C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5) </w:t>
      </w:r>
      <w:r w:rsidR="006F223A" w:rsidRPr="00B2167C">
        <w:rPr>
          <w:sz w:val="26"/>
          <w:szCs w:val="26"/>
        </w:rPr>
        <w:t xml:space="preserve">в абзаце пятом </w:t>
      </w:r>
      <w:r w:rsidR="008217E0" w:rsidRPr="00B2167C">
        <w:rPr>
          <w:sz w:val="26"/>
          <w:szCs w:val="26"/>
        </w:rPr>
        <w:t>пункт</w:t>
      </w:r>
      <w:r w:rsidR="003570CD" w:rsidRPr="00B2167C">
        <w:rPr>
          <w:sz w:val="26"/>
          <w:szCs w:val="26"/>
        </w:rPr>
        <w:t>а</w:t>
      </w:r>
      <w:r w:rsidR="00194A9C" w:rsidRPr="00B2167C">
        <w:rPr>
          <w:sz w:val="26"/>
          <w:szCs w:val="26"/>
        </w:rPr>
        <w:t xml:space="preserve"> </w:t>
      </w:r>
      <w:r w:rsidR="006F223A" w:rsidRPr="00B2167C">
        <w:rPr>
          <w:sz w:val="26"/>
          <w:szCs w:val="26"/>
        </w:rPr>
        <w:t>3</w:t>
      </w:r>
      <w:r w:rsidR="008217E0" w:rsidRPr="00B2167C">
        <w:rPr>
          <w:sz w:val="26"/>
          <w:szCs w:val="26"/>
        </w:rPr>
        <w:t>.</w:t>
      </w:r>
      <w:r w:rsidR="00194A9C" w:rsidRPr="00B2167C">
        <w:rPr>
          <w:sz w:val="26"/>
          <w:szCs w:val="26"/>
        </w:rPr>
        <w:t>5</w:t>
      </w:r>
      <w:r w:rsidR="008217E0" w:rsidRPr="00B2167C">
        <w:rPr>
          <w:sz w:val="26"/>
          <w:szCs w:val="26"/>
        </w:rPr>
        <w:t xml:space="preserve"> </w:t>
      </w:r>
      <w:r w:rsidR="003570CD" w:rsidRPr="00B2167C">
        <w:rPr>
          <w:sz w:val="26"/>
          <w:szCs w:val="26"/>
        </w:rPr>
        <w:t>слова «</w:t>
      </w:r>
      <w:r w:rsidR="006F223A" w:rsidRPr="00B2167C">
        <w:rPr>
          <w:sz w:val="26"/>
          <w:szCs w:val="26"/>
        </w:rPr>
        <w:t>10</w:t>
      </w:r>
      <w:r w:rsidR="003570CD" w:rsidRPr="00B2167C">
        <w:rPr>
          <w:sz w:val="26"/>
          <w:szCs w:val="26"/>
        </w:rPr>
        <w:t xml:space="preserve"> рабочих дней» заменить словами «5 рабочих дней»</w:t>
      </w:r>
      <w:r w:rsidR="00F84DAA" w:rsidRPr="00B2167C">
        <w:rPr>
          <w:sz w:val="26"/>
          <w:szCs w:val="26"/>
        </w:rPr>
        <w:t>;</w:t>
      </w:r>
    </w:p>
    <w:p w:rsidR="00F84DAA" w:rsidRPr="00B2167C" w:rsidRDefault="00EA7E2E" w:rsidP="00D51E11">
      <w:pPr>
        <w:pStyle w:val="a8"/>
        <w:numPr>
          <w:ilvl w:val="0"/>
          <w:numId w:val="8"/>
        </w:numPr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в </w:t>
      </w:r>
      <w:r w:rsidR="00F84DAA" w:rsidRPr="00B2167C">
        <w:rPr>
          <w:sz w:val="26"/>
          <w:szCs w:val="26"/>
        </w:rPr>
        <w:t>раздел</w:t>
      </w:r>
      <w:r w:rsidRPr="00B2167C">
        <w:rPr>
          <w:sz w:val="26"/>
          <w:szCs w:val="26"/>
        </w:rPr>
        <w:t>е</w:t>
      </w:r>
      <w:r w:rsidR="00F84DAA" w:rsidRPr="00B2167C">
        <w:rPr>
          <w:sz w:val="26"/>
          <w:szCs w:val="26"/>
        </w:rPr>
        <w:t xml:space="preserve"> 5:</w:t>
      </w:r>
    </w:p>
    <w:p w:rsidR="00F84DAA" w:rsidRPr="00B2167C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а) наименование изложить в следующей редакции:</w:t>
      </w:r>
    </w:p>
    <w:p w:rsidR="00D51E11" w:rsidRPr="00B2167C" w:rsidRDefault="00D51E11" w:rsidP="00D51E11">
      <w:pPr>
        <w:pStyle w:val="a8"/>
        <w:tabs>
          <w:tab w:val="left" w:pos="7020"/>
        </w:tabs>
        <w:ind w:left="502"/>
        <w:rPr>
          <w:sz w:val="26"/>
          <w:szCs w:val="26"/>
        </w:rPr>
      </w:pPr>
      <w:r w:rsidRPr="00B2167C">
        <w:rPr>
          <w:sz w:val="26"/>
          <w:szCs w:val="26"/>
        </w:rPr>
        <w:t>«                               5. Досудебный (внесудебный) порядок обжалования</w:t>
      </w:r>
    </w:p>
    <w:p w:rsidR="00B663C0" w:rsidRPr="00B2167C" w:rsidRDefault="00D51E11" w:rsidP="00B663C0">
      <w:pPr>
        <w:pStyle w:val="a8"/>
        <w:tabs>
          <w:tab w:val="left" w:pos="7020"/>
        </w:tabs>
        <w:jc w:val="center"/>
        <w:rPr>
          <w:bCs/>
          <w:sz w:val="26"/>
          <w:szCs w:val="26"/>
        </w:rPr>
      </w:pPr>
      <w:r w:rsidRPr="00B2167C">
        <w:rPr>
          <w:sz w:val="26"/>
          <w:szCs w:val="26"/>
        </w:rPr>
        <w:t xml:space="preserve">решений и действий (бездействия) </w:t>
      </w:r>
      <w:r w:rsidRPr="00B2167C">
        <w:rPr>
          <w:color w:val="000000"/>
          <w:sz w:val="26"/>
          <w:szCs w:val="26"/>
        </w:rPr>
        <w:t>органа, предоставляющего муниципальную услугу</w:t>
      </w:r>
      <w:r w:rsidRPr="00B2167C">
        <w:rPr>
          <w:sz w:val="26"/>
          <w:szCs w:val="26"/>
        </w:rPr>
        <w:t>,</w:t>
      </w:r>
      <w:r w:rsidR="00B663C0" w:rsidRPr="00B2167C">
        <w:rPr>
          <w:sz w:val="26"/>
          <w:szCs w:val="26"/>
        </w:rPr>
        <w:t xml:space="preserve"> </w:t>
      </w:r>
      <w:r w:rsidRPr="00B2167C">
        <w:rPr>
          <w:sz w:val="26"/>
          <w:szCs w:val="26"/>
        </w:rPr>
        <w:t>а также должностных лиц и муниципальных служащих</w:t>
      </w:r>
      <w:r w:rsidR="00B663C0" w:rsidRPr="00B2167C">
        <w:rPr>
          <w:sz w:val="26"/>
          <w:szCs w:val="26"/>
        </w:rPr>
        <w:t>, либо</w:t>
      </w:r>
      <w:r w:rsidR="00B663C0" w:rsidRPr="00B2167C">
        <w:rPr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:rsidR="00B663C0" w:rsidRPr="00B2167C" w:rsidRDefault="00B663C0" w:rsidP="00B663C0">
      <w:pPr>
        <w:tabs>
          <w:tab w:val="left" w:pos="720"/>
        </w:tabs>
        <w:jc w:val="center"/>
        <w:rPr>
          <w:bCs/>
          <w:sz w:val="26"/>
          <w:szCs w:val="26"/>
        </w:rPr>
      </w:pPr>
      <w:r w:rsidRPr="00B2167C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»;</w:t>
      </w:r>
    </w:p>
    <w:p w:rsidR="00B663C0" w:rsidRPr="00B2167C" w:rsidRDefault="00B663C0" w:rsidP="00B663C0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2167C">
        <w:rPr>
          <w:bCs/>
          <w:sz w:val="26"/>
          <w:szCs w:val="26"/>
        </w:rPr>
        <w:t xml:space="preserve">б) </w:t>
      </w:r>
      <w:r w:rsidR="0048566A" w:rsidRPr="00B2167C">
        <w:rPr>
          <w:bCs/>
          <w:sz w:val="26"/>
          <w:szCs w:val="26"/>
        </w:rPr>
        <w:t>в пункте 1:</w:t>
      </w:r>
    </w:p>
    <w:p w:rsidR="0048566A" w:rsidRPr="00B2167C" w:rsidRDefault="0048566A" w:rsidP="00B663C0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2167C">
        <w:rPr>
          <w:bCs/>
          <w:sz w:val="26"/>
          <w:szCs w:val="26"/>
        </w:rPr>
        <w:t>абзац восьмой изложить в следующей редакции:</w:t>
      </w:r>
    </w:p>
    <w:p w:rsidR="0048566A" w:rsidRPr="00B2167C" w:rsidRDefault="0048566A" w:rsidP="0048566A">
      <w:pPr>
        <w:ind w:firstLine="547"/>
        <w:jc w:val="both"/>
        <w:rPr>
          <w:sz w:val="26"/>
          <w:szCs w:val="26"/>
        </w:rPr>
      </w:pPr>
      <w:proofErr w:type="gramStart"/>
      <w:r w:rsidRPr="00B2167C">
        <w:rPr>
          <w:bCs/>
          <w:sz w:val="26"/>
          <w:szCs w:val="26"/>
        </w:rPr>
        <w:t xml:space="preserve">«- </w:t>
      </w:r>
      <w:r w:rsidRPr="00B2167C">
        <w:rPr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 в исправлении допущенных опечаток и ошибок в выданных в результате </w:t>
      </w:r>
      <w:r w:rsidRPr="00B2167C">
        <w:rPr>
          <w:sz w:val="26"/>
          <w:szCs w:val="26"/>
        </w:rPr>
        <w:lastRenderedPageBreak/>
        <w:t>предоставления муниципальной услуги документах либо нарушение установленного срока таких исправлений.»;</w:t>
      </w:r>
      <w:proofErr w:type="gramEnd"/>
    </w:p>
    <w:p w:rsidR="0048566A" w:rsidRPr="00B2167C" w:rsidRDefault="0048566A" w:rsidP="0048566A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2167C">
        <w:rPr>
          <w:bCs/>
          <w:sz w:val="26"/>
          <w:szCs w:val="26"/>
        </w:rPr>
        <w:t>абзац пятнадцатый изложить в следующей редакции:</w:t>
      </w:r>
    </w:p>
    <w:p w:rsidR="0048566A" w:rsidRPr="00B2167C" w:rsidRDefault="0048566A" w:rsidP="004856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167C">
        <w:rPr>
          <w:sz w:val="26"/>
          <w:szCs w:val="26"/>
        </w:rPr>
        <w:t xml:space="preserve">«г)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44144" w:rsidRPr="00B2167C">
        <w:rPr>
          <w:sz w:val="26"/>
          <w:szCs w:val="26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</w:t>
      </w:r>
      <w:r w:rsidRPr="00B2167C">
        <w:rPr>
          <w:sz w:val="26"/>
          <w:szCs w:val="26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B2167C">
        <w:rPr>
          <w:sz w:val="26"/>
          <w:szCs w:val="26"/>
        </w:rPr>
        <w:t xml:space="preserve"> </w:t>
      </w:r>
      <w:proofErr w:type="gramStart"/>
      <w:r w:rsidRPr="00B2167C">
        <w:rPr>
          <w:sz w:val="26"/>
          <w:szCs w:val="26"/>
        </w:rPr>
        <w:t xml:space="preserve">письменном виде за подписью </w:t>
      </w:r>
      <w:r w:rsidR="00944144" w:rsidRPr="00B2167C">
        <w:rPr>
          <w:sz w:val="26"/>
          <w:szCs w:val="26"/>
        </w:rPr>
        <w:t>начальника управления архитектуры и градостроительства</w:t>
      </w:r>
      <w:r w:rsidRPr="00B2167C">
        <w:rPr>
          <w:sz w:val="26"/>
          <w:szCs w:val="26"/>
        </w:rPr>
        <w:t xml:space="preserve"> Администрации города Переславля-Залесского,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  <w:r w:rsidR="00944144" w:rsidRPr="00B2167C">
        <w:rPr>
          <w:sz w:val="26"/>
          <w:szCs w:val="26"/>
        </w:rPr>
        <w:t>»;</w:t>
      </w:r>
      <w:proofErr w:type="gramEnd"/>
    </w:p>
    <w:p w:rsidR="00944144" w:rsidRPr="00B2167C" w:rsidRDefault="00944144" w:rsidP="004856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в) пункт 2 изложить в следующей редакции:</w:t>
      </w:r>
    </w:p>
    <w:p w:rsidR="00A50B67" w:rsidRPr="00B2167C" w:rsidRDefault="00944144" w:rsidP="00A50B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«2. Жалоба подается в письменной форме на бумажном носителе, в электронной форме</w:t>
      </w:r>
      <w:r w:rsidR="00A50B67" w:rsidRPr="00B2167C">
        <w:rPr>
          <w:sz w:val="26"/>
          <w:szCs w:val="26"/>
        </w:rPr>
        <w:t>, направляется по почте</w:t>
      </w:r>
      <w:r w:rsidRPr="00B2167C">
        <w:rPr>
          <w:sz w:val="26"/>
          <w:szCs w:val="26"/>
        </w:rPr>
        <w:t xml:space="preserve"> в Администрацию города Переславля-Залесского, МФЦ либо в организации, привлекаемые для реализации функций МФЦ. </w:t>
      </w:r>
    </w:p>
    <w:p w:rsidR="00A50B67" w:rsidRPr="00B2167C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В </w:t>
      </w:r>
      <w:proofErr w:type="gramStart"/>
      <w:r w:rsidRPr="00B2167C">
        <w:rPr>
          <w:sz w:val="26"/>
          <w:szCs w:val="26"/>
        </w:rPr>
        <w:t>случае</w:t>
      </w:r>
      <w:proofErr w:type="gramEnd"/>
      <w:r w:rsidRPr="00B2167C">
        <w:rPr>
          <w:sz w:val="26"/>
          <w:szCs w:val="26"/>
        </w:rPr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50B67" w:rsidRPr="00B2167C" w:rsidRDefault="00A50B67" w:rsidP="00A50B6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взаимодействии), но не позднее следующего рабочего дня со дня поступления жалобы.</w:t>
      </w:r>
    </w:p>
    <w:p w:rsidR="00A50B67" w:rsidRPr="00B2167C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В </w:t>
      </w:r>
      <w:proofErr w:type="gramStart"/>
      <w:r w:rsidRPr="00B2167C">
        <w:rPr>
          <w:sz w:val="26"/>
          <w:szCs w:val="26"/>
        </w:rPr>
        <w:t>случае</w:t>
      </w:r>
      <w:proofErr w:type="gramEnd"/>
      <w:r w:rsidRPr="00B2167C">
        <w:rPr>
          <w:sz w:val="26"/>
          <w:szCs w:val="26"/>
        </w:rPr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A50B67" w:rsidRPr="00B2167C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proofErr w:type="gramStart"/>
      <w:r w:rsidRPr="00B2167C">
        <w:rPr>
          <w:sz w:val="26"/>
          <w:szCs w:val="26"/>
        </w:rPr>
        <w:t>.»;</w:t>
      </w:r>
      <w:proofErr w:type="gramEnd"/>
    </w:p>
    <w:p w:rsidR="00A50B67" w:rsidRPr="00B2167C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г) </w:t>
      </w:r>
      <w:r w:rsidR="00F34A35" w:rsidRPr="00B2167C">
        <w:rPr>
          <w:sz w:val="26"/>
          <w:szCs w:val="26"/>
        </w:rPr>
        <w:t>пункт 3 изложить в следующей редакции:</w:t>
      </w:r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«3. Жалоба должна содержать:</w:t>
      </w:r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- наименование структурного подразделения Администрации города Переславля-Залесского, предоставляющего муниципальную услугу, фамилию, имя, отчество должностного лица Администрации города Переславля-Залесского</w:t>
      </w:r>
      <w:r w:rsidRPr="00B2167C">
        <w:rPr>
          <w:sz w:val="26"/>
          <w:szCs w:val="26"/>
          <w:lang w:eastAsia="en-US"/>
        </w:rPr>
        <w:t xml:space="preserve"> предоставляющего муниципальную услугу</w:t>
      </w:r>
      <w:r w:rsidRPr="00B2167C">
        <w:rPr>
          <w:sz w:val="26"/>
          <w:szCs w:val="26"/>
        </w:rPr>
        <w:t>, руководителя и (или) работника МФЦ,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167C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lastRenderedPageBreak/>
        <w:t xml:space="preserve">- сведения об обжалуемых решениях и действиях (бездействии) </w:t>
      </w:r>
      <w:r w:rsidRPr="00B2167C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B2167C">
        <w:rPr>
          <w:sz w:val="26"/>
          <w:szCs w:val="26"/>
        </w:rPr>
        <w:t>, либо работника МФЦ, организаций, привлекаемых для реализации функций МФЦ, их работников;</w:t>
      </w:r>
    </w:p>
    <w:p w:rsidR="00F34A35" w:rsidRPr="00B2167C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="0064260D" w:rsidRPr="00B2167C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="0064260D" w:rsidRPr="00B2167C">
        <w:rPr>
          <w:sz w:val="26"/>
          <w:szCs w:val="26"/>
        </w:rPr>
        <w:t>, либо работника МФЦ, организаций, привлекаемых для реализации функций МФЦ, их работников</w:t>
      </w:r>
      <w:r w:rsidRPr="00B2167C">
        <w:rPr>
          <w:sz w:val="26"/>
          <w:szCs w:val="26"/>
        </w:rPr>
        <w:t xml:space="preserve">. Заявителем могут быть представлены документы (при наличии), подтверждающие </w:t>
      </w:r>
      <w:r w:rsidR="00C9742B" w:rsidRPr="00B2167C">
        <w:rPr>
          <w:sz w:val="26"/>
          <w:szCs w:val="26"/>
        </w:rPr>
        <w:t>доводы заявителя, либо их копии</w:t>
      </w:r>
      <w:proofErr w:type="gramStart"/>
      <w:r w:rsidR="00C9742B" w:rsidRPr="00B2167C">
        <w:rPr>
          <w:sz w:val="26"/>
          <w:szCs w:val="26"/>
        </w:rPr>
        <w:t>.»;</w:t>
      </w:r>
    </w:p>
    <w:p w:rsidR="0064260D" w:rsidRPr="00B2167C" w:rsidRDefault="0064260D" w:rsidP="006426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End"/>
      <w:r w:rsidRPr="00B2167C">
        <w:rPr>
          <w:sz w:val="26"/>
          <w:szCs w:val="26"/>
        </w:rPr>
        <w:t xml:space="preserve">д) пункт </w:t>
      </w:r>
      <w:r w:rsidR="000B4DC5" w:rsidRPr="00B2167C">
        <w:rPr>
          <w:sz w:val="26"/>
          <w:szCs w:val="26"/>
        </w:rPr>
        <w:t>4</w:t>
      </w:r>
      <w:r w:rsidRPr="00B2167C">
        <w:rPr>
          <w:sz w:val="26"/>
          <w:szCs w:val="26"/>
        </w:rPr>
        <w:t xml:space="preserve"> изложить в следующей редакции:</w:t>
      </w:r>
    </w:p>
    <w:p w:rsidR="000B4DC5" w:rsidRPr="00B2167C" w:rsidRDefault="000B4DC5" w:rsidP="000B4DC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«4. </w:t>
      </w:r>
      <w:proofErr w:type="gramStart"/>
      <w:r w:rsidRPr="00B2167C">
        <w:rPr>
          <w:sz w:val="26"/>
          <w:szCs w:val="26"/>
        </w:rPr>
        <w:t>Жалоба, поступившая в Администрацию города Переславля-Залесского, МФЦ либо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 управления архитектуры и градостроительства Администрации города Переславля-Залесского, МФЦ либо организации, привлекаемой для реализации функций МФЦ, в приеме документов у заявителя либо в исправлении допущенных опечаток и ошибок или в</w:t>
      </w:r>
      <w:proofErr w:type="gramEnd"/>
      <w:r w:rsidRPr="00B2167C">
        <w:rPr>
          <w:sz w:val="26"/>
          <w:szCs w:val="26"/>
        </w:rPr>
        <w:t xml:space="preserve"> </w:t>
      </w:r>
      <w:proofErr w:type="gramStart"/>
      <w:r w:rsidRPr="00B2167C">
        <w:rPr>
          <w:sz w:val="26"/>
          <w:szCs w:val="26"/>
        </w:rPr>
        <w:t>случае</w:t>
      </w:r>
      <w:proofErr w:type="gramEnd"/>
      <w:r w:rsidRPr="00B2167C">
        <w:rPr>
          <w:sz w:val="26"/>
          <w:szCs w:val="26"/>
        </w:rPr>
        <w:t xml:space="preserve"> обжалования нарушения установленного срока таких исправлений - в течение 5 рабочих дней со дня ее регистрации.»;</w:t>
      </w:r>
    </w:p>
    <w:p w:rsidR="00851776" w:rsidRPr="00B2167C" w:rsidRDefault="000B4DC5" w:rsidP="000B4DC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е) абзац первый пункта 7 изложить в следующей редакции:</w:t>
      </w:r>
    </w:p>
    <w:p w:rsidR="00851776" w:rsidRPr="00B2167C" w:rsidRDefault="00851776" w:rsidP="0085177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«7. </w:t>
      </w:r>
      <w:proofErr w:type="gramStart"/>
      <w:r w:rsidRPr="00B2167C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управлением архитектуры и градостроительства Администрации города Переславля-Залесского,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</w:t>
      </w:r>
      <w:proofErr w:type="gramEnd"/>
      <w:r w:rsidRPr="00B2167C">
        <w:rPr>
          <w:sz w:val="26"/>
          <w:szCs w:val="26"/>
        </w:rPr>
        <w:t xml:space="preserve"> </w:t>
      </w:r>
      <w:proofErr w:type="gramStart"/>
      <w:r w:rsidRPr="00B2167C">
        <w:rPr>
          <w:sz w:val="26"/>
          <w:szCs w:val="26"/>
        </w:rPr>
        <w:t>целях</w:t>
      </w:r>
      <w:proofErr w:type="gramEnd"/>
      <w:r w:rsidRPr="00B2167C">
        <w:rPr>
          <w:sz w:val="26"/>
          <w:szCs w:val="26"/>
        </w:rPr>
        <w:t xml:space="preserve"> получения муниципальной услуги.».</w:t>
      </w:r>
    </w:p>
    <w:p w:rsidR="001F2469" w:rsidRPr="00B2167C" w:rsidRDefault="001F2469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Переславля-Залесского.</w:t>
      </w:r>
    </w:p>
    <w:p w:rsidR="00BC6481" w:rsidRPr="00B2167C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Настоящее постановление вступает в силу после </w:t>
      </w:r>
      <w:r w:rsidR="00B2221A" w:rsidRPr="00B2167C">
        <w:rPr>
          <w:sz w:val="26"/>
          <w:szCs w:val="26"/>
        </w:rPr>
        <w:t xml:space="preserve">его </w:t>
      </w:r>
      <w:r w:rsidRPr="00B2167C">
        <w:rPr>
          <w:sz w:val="26"/>
          <w:szCs w:val="26"/>
        </w:rPr>
        <w:t>официального опубликования.</w:t>
      </w:r>
    </w:p>
    <w:p w:rsidR="00BC6481" w:rsidRPr="00B2167C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proofErr w:type="gramStart"/>
      <w:r w:rsidRPr="00B2167C">
        <w:rPr>
          <w:sz w:val="26"/>
          <w:szCs w:val="26"/>
        </w:rPr>
        <w:t>Контроль за</w:t>
      </w:r>
      <w:proofErr w:type="gramEnd"/>
      <w:r w:rsidRPr="00B2167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 w:rsidRPr="00B2167C">
        <w:rPr>
          <w:sz w:val="26"/>
          <w:szCs w:val="26"/>
        </w:rPr>
        <w:t>Шеффеля</w:t>
      </w:r>
      <w:proofErr w:type="spellEnd"/>
      <w:r w:rsidR="00810D72" w:rsidRPr="00B2167C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E067FD" w:rsidRDefault="00E067FD" w:rsidP="00B2221A">
      <w:pPr>
        <w:ind w:right="-1" w:firstLine="567"/>
        <w:jc w:val="both"/>
        <w:rPr>
          <w:sz w:val="26"/>
          <w:szCs w:val="26"/>
        </w:rPr>
      </w:pPr>
    </w:p>
    <w:p w:rsidR="00733331" w:rsidRPr="00B2167C" w:rsidRDefault="00733331" w:rsidP="00B2221A">
      <w:pPr>
        <w:ind w:right="-1" w:firstLine="567"/>
        <w:jc w:val="both"/>
        <w:rPr>
          <w:sz w:val="26"/>
          <w:szCs w:val="26"/>
        </w:rPr>
      </w:pPr>
    </w:p>
    <w:p w:rsidR="00810D72" w:rsidRPr="00B2167C" w:rsidRDefault="00810D72" w:rsidP="00810D72">
      <w:pPr>
        <w:ind w:right="-1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Глава город</w:t>
      </w:r>
      <w:r w:rsidR="00B2167C">
        <w:rPr>
          <w:sz w:val="26"/>
          <w:szCs w:val="26"/>
        </w:rPr>
        <w:t>а</w:t>
      </w:r>
      <w:r w:rsidRPr="00B2167C">
        <w:rPr>
          <w:sz w:val="26"/>
          <w:szCs w:val="26"/>
        </w:rPr>
        <w:t xml:space="preserve"> Переславл</w:t>
      </w:r>
      <w:r w:rsidR="00B2167C">
        <w:rPr>
          <w:sz w:val="26"/>
          <w:szCs w:val="26"/>
        </w:rPr>
        <w:t>я</w:t>
      </w:r>
      <w:r w:rsidRPr="00B2167C">
        <w:rPr>
          <w:sz w:val="26"/>
          <w:szCs w:val="26"/>
        </w:rPr>
        <w:t>-Залесск</w:t>
      </w:r>
      <w:r w:rsidR="00B2167C">
        <w:rPr>
          <w:sz w:val="26"/>
          <w:szCs w:val="26"/>
        </w:rPr>
        <w:t xml:space="preserve">ого </w:t>
      </w:r>
      <w:r w:rsidRPr="00B2167C">
        <w:rPr>
          <w:sz w:val="26"/>
          <w:szCs w:val="26"/>
        </w:rPr>
        <w:t xml:space="preserve">                    </w:t>
      </w:r>
      <w:r w:rsidR="00733331">
        <w:rPr>
          <w:sz w:val="26"/>
          <w:szCs w:val="26"/>
        </w:rPr>
        <w:t xml:space="preserve">    </w:t>
      </w:r>
      <w:r w:rsidRPr="00B2167C">
        <w:rPr>
          <w:sz w:val="26"/>
          <w:szCs w:val="26"/>
        </w:rPr>
        <w:t xml:space="preserve">                           В.А. Астраханцев</w:t>
      </w:r>
    </w:p>
    <w:p w:rsidR="00BC6481" w:rsidRPr="00B2167C" w:rsidRDefault="00BC6481" w:rsidP="00BC6481">
      <w:pPr>
        <w:rPr>
          <w:sz w:val="26"/>
          <w:szCs w:val="26"/>
        </w:rPr>
      </w:pPr>
    </w:p>
    <w:sectPr w:rsidR="00BC6481" w:rsidRPr="00B2167C" w:rsidSect="00733331">
      <w:pgSz w:w="11906" w:h="16838"/>
      <w:pgMar w:top="1134" w:right="567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56" w:rsidRDefault="00F45956" w:rsidP="00836788">
      <w:r>
        <w:separator/>
      </w:r>
    </w:p>
  </w:endnote>
  <w:endnote w:type="continuationSeparator" w:id="0">
    <w:p w:rsidR="00F45956" w:rsidRDefault="00F4595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56" w:rsidRDefault="00F45956" w:rsidP="00836788">
      <w:r>
        <w:separator/>
      </w:r>
    </w:p>
  </w:footnote>
  <w:footnote w:type="continuationSeparator" w:id="0">
    <w:p w:rsidR="00F45956" w:rsidRDefault="00F4595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790F2D"/>
    <w:multiLevelType w:val="multilevel"/>
    <w:tmpl w:val="BC02093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483" w:hanging="120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766" w:hanging="120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49" w:hanging="120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332" w:hanging="12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sz w:val="26"/>
      </w:r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9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40F4A"/>
    <w:rsid w:val="00057BE7"/>
    <w:rsid w:val="00061E0A"/>
    <w:rsid w:val="00071AB1"/>
    <w:rsid w:val="0009166A"/>
    <w:rsid w:val="000A14C6"/>
    <w:rsid w:val="000B4DC5"/>
    <w:rsid w:val="000C7147"/>
    <w:rsid w:val="000C76C1"/>
    <w:rsid w:val="000F1213"/>
    <w:rsid w:val="00104964"/>
    <w:rsid w:val="00106A73"/>
    <w:rsid w:val="00117225"/>
    <w:rsid w:val="00124A00"/>
    <w:rsid w:val="00153524"/>
    <w:rsid w:val="0017248F"/>
    <w:rsid w:val="0017342B"/>
    <w:rsid w:val="001769A6"/>
    <w:rsid w:val="00191157"/>
    <w:rsid w:val="00194A9C"/>
    <w:rsid w:val="001C2A57"/>
    <w:rsid w:val="001D2F32"/>
    <w:rsid w:val="001D6832"/>
    <w:rsid w:val="001E117C"/>
    <w:rsid w:val="001F1251"/>
    <w:rsid w:val="001F2469"/>
    <w:rsid w:val="001F3DF4"/>
    <w:rsid w:val="001F5CC6"/>
    <w:rsid w:val="0020702A"/>
    <w:rsid w:val="0021277D"/>
    <w:rsid w:val="00213995"/>
    <w:rsid w:val="002351C2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1B12"/>
    <w:rsid w:val="002F5DBB"/>
    <w:rsid w:val="003155A8"/>
    <w:rsid w:val="003228AF"/>
    <w:rsid w:val="003341D1"/>
    <w:rsid w:val="003570CD"/>
    <w:rsid w:val="003620F6"/>
    <w:rsid w:val="00376956"/>
    <w:rsid w:val="003B0F63"/>
    <w:rsid w:val="003C6FB0"/>
    <w:rsid w:val="003D3F2C"/>
    <w:rsid w:val="003F6934"/>
    <w:rsid w:val="00406570"/>
    <w:rsid w:val="004121AD"/>
    <w:rsid w:val="00420A2B"/>
    <w:rsid w:val="00421BF2"/>
    <w:rsid w:val="00441572"/>
    <w:rsid w:val="00452FDD"/>
    <w:rsid w:val="004578BC"/>
    <w:rsid w:val="004674F7"/>
    <w:rsid w:val="00483427"/>
    <w:rsid w:val="0048566A"/>
    <w:rsid w:val="00492465"/>
    <w:rsid w:val="0049388E"/>
    <w:rsid w:val="004947E3"/>
    <w:rsid w:val="004D35D5"/>
    <w:rsid w:val="004E0B40"/>
    <w:rsid w:val="004E351A"/>
    <w:rsid w:val="004E49BF"/>
    <w:rsid w:val="004E679B"/>
    <w:rsid w:val="00525289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21178"/>
    <w:rsid w:val="00637CA1"/>
    <w:rsid w:val="00640EEC"/>
    <w:rsid w:val="0064260D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6F223A"/>
    <w:rsid w:val="00700FDA"/>
    <w:rsid w:val="00701F63"/>
    <w:rsid w:val="00733331"/>
    <w:rsid w:val="00736781"/>
    <w:rsid w:val="0075267A"/>
    <w:rsid w:val="007609AF"/>
    <w:rsid w:val="007713D2"/>
    <w:rsid w:val="007863CF"/>
    <w:rsid w:val="007A0818"/>
    <w:rsid w:val="007C40C2"/>
    <w:rsid w:val="007E1D47"/>
    <w:rsid w:val="007E2F68"/>
    <w:rsid w:val="007E79AB"/>
    <w:rsid w:val="00810D72"/>
    <w:rsid w:val="008217E0"/>
    <w:rsid w:val="008254D8"/>
    <w:rsid w:val="00836788"/>
    <w:rsid w:val="00851776"/>
    <w:rsid w:val="00855BB6"/>
    <w:rsid w:val="00856CF7"/>
    <w:rsid w:val="00871324"/>
    <w:rsid w:val="008838FA"/>
    <w:rsid w:val="00893D7D"/>
    <w:rsid w:val="008A2A81"/>
    <w:rsid w:val="008F6AF2"/>
    <w:rsid w:val="0091550C"/>
    <w:rsid w:val="00915943"/>
    <w:rsid w:val="00922546"/>
    <w:rsid w:val="009315DF"/>
    <w:rsid w:val="009349AC"/>
    <w:rsid w:val="0093559C"/>
    <w:rsid w:val="00944144"/>
    <w:rsid w:val="00954F93"/>
    <w:rsid w:val="00961761"/>
    <w:rsid w:val="00992277"/>
    <w:rsid w:val="00992900"/>
    <w:rsid w:val="009A74A3"/>
    <w:rsid w:val="009B1059"/>
    <w:rsid w:val="009B50C7"/>
    <w:rsid w:val="009F04A1"/>
    <w:rsid w:val="009F2903"/>
    <w:rsid w:val="00A0368C"/>
    <w:rsid w:val="00A0387B"/>
    <w:rsid w:val="00A1034E"/>
    <w:rsid w:val="00A1466E"/>
    <w:rsid w:val="00A159AC"/>
    <w:rsid w:val="00A20227"/>
    <w:rsid w:val="00A40824"/>
    <w:rsid w:val="00A50B67"/>
    <w:rsid w:val="00A61970"/>
    <w:rsid w:val="00A7084B"/>
    <w:rsid w:val="00A80D10"/>
    <w:rsid w:val="00A83CEA"/>
    <w:rsid w:val="00A854FD"/>
    <w:rsid w:val="00AB28B6"/>
    <w:rsid w:val="00AB35E9"/>
    <w:rsid w:val="00AB3F23"/>
    <w:rsid w:val="00AF0C2E"/>
    <w:rsid w:val="00AF729B"/>
    <w:rsid w:val="00B05B07"/>
    <w:rsid w:val="00B2167C"/>
    <w:rsid w:val="00B2221A"/>
    <w:rsid w:val="00B22252"/>
    <w:rsid w:val="00B52A8A"/>
    <w:rsid w:val="00B53523"/>
    <w:rsid w:val="00B56C7F"/>
    <w:rsid w:val="00B57DAD"/>
    <w:rsid w:val="00B663C0"/>
    <w:rsid w:val="00BC6481"/>
    <w:rsid w:val="00BD4AC3"/>
    <w:rsid w:val="00BE38EA"/>
    <w:rsid w:val="00C01FDB"/>
    <w:rsid w:val="00C078D6"/>
    <w:rsid w:val="00C14383"/>
    <w:rsid w:val="00C20365"/>
    <w:rsid w:val="00C56E93"/>
    <w:rsid w:val="00C607A9"/>
    <w:rsid w:val="00C6121A"/>
    <w:rsid w:val="00C67605"/>
    <w:rsid w:val="00C7674E"/>
    <w:rsid w:val="00C9742B"/>
    <w:rsid w:val="00CE3F07"/>
    <w:rsid w:val="00CE73C4"/>
    <w:rsid w:val="00CF00E4"/>
    <w:rsid w:val="00D342EC"/>
    <w:rsid w:val="00D36A4E"/>
    <w:rsid w:val="00D47A13"/>
    <w:rsid w:val="00D51E11"/>
    <w:rsid w:val="00D6449D"/>
    <w:rsid w:val="00D65447"/>
    <w:rsid w:val="00D8055F"/>
    <w:rsid w:val="00D85E73"/>
    <w:rsid w:val="00D901E9"/>
    <w:rsid w:val="00D93B49"/>
    <w:rsid w:val="00D93CD9"/>
    <w:rsid w:val="00D9706D"/>
    <w:rsid w:val="00DB20E6"/>
    <w:rsid w:val="00DC6AA5"/>
    <w:rsid w:val="00DE21BD"/>
    <w:rsid w:val="00DE5BA1"/>
    <w:rsid w:val="00E067FD"/>
    <w:rsid w:val="00E34B8A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A7E2E"/>
    <w:rsid w:val="00ED10A4"/>
    <w:rsid w:val="00ED38C1"/>
    <w:rsid w:val="00ED7A2A"/>
    <w:rsid w:val="00EE38A9"/>
    <w:rsid w:val="00EE45D8"/>
    <w:rsid w:val="00EF0A05"/>
    <w:rsid w:val="00EF28A6"/>
    <w:rsid w:val="00F06A07"/>
    <w:rsid w:val="00F14503"/>
    <w:rsid w:val="00F34A35"/>
    <w:rsid w:val="00F36484"/>
    <w:rsid w:val="00F408B8"/>
    <w:rsid w:val="00F45956"/>
    <w:rsid w:val="00F53C12"/>
    <w:rsid w:val="00F72CCF"/>
    <w:rsid w:val="00F7643D"/>
    <w:rsid w:val="00F84DAA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1787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63</cp:revision>
  <cp:lastPrinted>2020-10-09T07:23:00Z</cp:lastPrinted>
  <dcterms:created xsi:type="dcterms:W3CDTF">2015-05-29T11:37:00Z</dcterms:created>
  <dcterms:modified xsi:type="dcterms:W3CDTF">2020-10-12T07:15:00Z</dcterms:modified>
</cp:coreProperties>
</file>