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0B9" w:rsidRPr="00B660B9" w:rsidRDefault="00B660B9" w:rsidP="00B660B9">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660B9" w:rsidRPr="00B660B9" w:rsidRDefault="00B660B9" w:rsidP="00B660B9">
      <w:pPr>
        <w:overflowPunct w:val="0"/>
        <w:autoSpaceDE w:val="0"/>
        <w:autoSpaceDN w:val="0"/>
        <w:adjustRightInd w:val="0"/>
        <w:spacing w:line="240" w:lineRule="auto"/>
        <w:jc w:val="center"/>
        <w:rPr>
          <w:sz w:val="26"/>
          <w:szCs w:val="26"/>
        </w:rPr>
      </w:pPr>
    </w:p>
    <w:p w:rsidR="00B660B9" w:rsidRPr="00B660B9" w:rsidRDefault="00B660B9" w:rsidP="00B660B9">
      <w:pPr>
        <w:spacing w:line="240" w:lineRule="auto"/>
        <w:ind w:left="283" w:hanging="283"/>
        <w:jc w:val="center"/>
        <w:rPr>
          <w:sz w:val="26"/>
          <w:szCs w:val="26"/>
        </w:rPr>
      </w:pPr>
      <w:r w:rsidRPr="00B660B9">
        <w:rPr>
          <w:sz w:val="26"/>
          <w:szCs w:val="26"/>
        </w:rPr>
        <w:t xml:space="preserve">АДМИНИСТРАЦИЯ ГОРОДСКОГО ОКРУГА </w:t>
      </w:r>
    </w:p>
    <w:p w:rsidR="00B660B9" w:rsidRPr="00B660B9" w:rsidRDefault="00B660B9" w:rsidP="00B660B9">
      <w:pPr>
        <w:spacing w:line="240" w:lineRule="auto"/>
        <w:ind w:left="283" w:hanging="283"/>
        <w:jc w:val="center"/>
        <w:rPr>
          <w:sz w:val="26"/>
          <w:szCs w:val="26"/>
        </w:rPr>
      </w:pPr>
      <w:r w:rsidRPr="00B660B9">
        <w:rPr>
          <w:sz w:val="26"/>
          <w:szCs w:val="26"/>
        </w:rPr>
        <w:t>ГОРОДА ПЕРЕСЛАВЛЯ-ЗАЛЕССКОГО</w:t>
      </w:r>
    </w:p>
    <w:p w:rsidR="00B660B9" w:rsidRPr="00B660B9" w:rsidRDefault="00B660B9" w:rsidP="00B660B9">
      <w:pPr>
        <w:spacing w:line="240" w:lineRule="auto"/>
        <w:ind w:left="283" w:hanging="283"/>
        <w:jc w:val="center"/>
        <w:rPr>
          <w:sz w:val="26"/>
          <w:szCs w:val="26"/>
        </w:rPr>
      </w:pPr>
      <w:r w:rsidRPr="00B660B9">
        <w:rPr>
          <w:sz w:val="26"/>
          <w:szCs w:val="26"/>
        </w:rPr>
        <w:t>ЯРОСЛАВСКОЙ ОБЛАСТИ</w:t>
      </w:r>
    </w:p>
    <w:p w:rsidR="00B660B9" w:rsidRPr="00B660B9" w:rsidRDefault="00B660B9" w:rsidP="00B660B9">
      <w:pPr>
        <w:spacing w:line="240" w:lineRule="auto"/>
        <w:ind w:left="283"/>
        <w:jc w:val="center"/>
        <w:rPr>
          <w:sz w:val="26"/>
          <w:szCs w:val="26"/>
        </w:rPr>
      </w:pPr>
    </w:p>
    <w:p w:rsidR="00B660B9" w:rsidRPr="00B660B9" w:rsidRDefault="00B660B9" w:rsidP="00B660B9">
      <w:pPr>
        <w:spacing w:line="240" w:lineRule="auto"/>
        <w:ind w:left="283"/>
        <w:jc w:val="center"/>
        <w:rPr>
          <w:sz w:val="26"/>
          <w:szCs w:val="26"/>
        </w:rPr>
      </w:pPr>
      <w:r w:rsidRPr="00B660B9">
        <w:rPr>
          <w:sz w:val="26"/>
          <w:szCs w:val="26"/>
        </w:rPr>
        <w:t>ПОСТАНОВЛЕНИЕ</w:t>
      </w:r>
    </w:p>
    <w:p w:rsidR="00B660B9" w:rsidRPr="00B660B9" w:rsidRDefault="00B660B9" w:rsidP="00B660B9">
      <w:pPr>
        <w:overflowPunct w:val="0"/>
        <w:autoSpaceDE w:val="0"/>
        <w:autoSpaceDN w:val="0"/>
        <w:adjustRightInd w:val="0"/>
        <w:spacing w:line="240" w:lineRule="auto"/>
        <w:jc w:val="left"/>
        <w:rPr>
          <w:sz w:val="26"/>
          <w:szCs w:val="26"/>
        </w:rPr>
      </w:pPr>
    </w:p>
    <w:p w:rsidR="00B660B9" w:rsidRPr="00B660B9" w:rsidRDefault="00B660B9" w:rsidP="00B660B9">
      <w:pPr>
        <w:overflowPunct w:val="0"/>
        <w:autoSpaceDE w:val="0"/>
        <w:autoSpaceDN w:val="0"/>
        <w:adjustRightInd w:val="0"/>
        <w:spacing w:line="240" w:lineRule="auto"/>
        <w:jc w:val="left"/>
        <w:rPr>
          <w:sz w:val="26"/>
          <w:szCs w:val="26"/>
        </w:rPr>
      </w:pPr>
    </w:p>
    <w:p w:rsidR="00B660B9" w:rsidRPr="00B660B9" w:rsidRDefault="00B660B9" w:rsidP="00B660B9">
      <w:pPr>
        <w:spacing w:line="240" w:lineRule="auto"/>
        <w:jc w:val="left"/>
        <w:rPr>
          <w:sz w:val="26"/>
          <w:szCs w:val="26"/>
        </w:rPr>
      </w:pPr>
      <w:r w:rsidRPr="00B660B9">
        <w:rPr>
          <w:sz w:val="26"/>
          <w:szCs w:val="26"/>
        </w:rPr>
        <w:t>От</w:t>
      </w:r>
      <w:r w:rsidR="00794E7D">
        <w:rPr>
          <w:sz w:val="26"/>
          <w:szCs w:val="26"/>
        </w:rPr>
        <w:t xml:space="preserve"> 22.10.2020</w:t>
      </w:r>
      <w:r w:rsidRPr="00B660B9">
        <w:rPr>
          <w:sz w:val="26"/>
          <w:szCs w:val="26"/>
        </w:rPr>
        <w:t xml:space="preserve"> №</w:t>
      </w:r>
      <w:r w:rsidR="00794E7D">
        <w:rPr>
          <w:sz w:val="26"/>
          <w:szCs w:val="26"/>
        </w:rPr>
        <w:t xml:space="preserve"> ПОС.03-1875/20</w:t>
      </w:r>
      <w:r w:rsidRPr="00B660B9">
        <w:rPr>
          <w:sz w:val="26"/>
          <w:szCs w:val="26"/>
        </w:rPr>
        <w:t xml:space="preserve"> </w:t>
      </w:r>
    </w:p>
    <w:p w:rsidR="00B660B9" w:rsidRPr="00B660B9" w:rsidRDefault="00B660B9" w:rsidP="00B660B9">
      <w:pPr>
        <w:spacing w:line="240" w:lineRule="auto"/>
        <w:jc w:val="left"/>
        <w:rPr>
          <w:sz w:val="26"/>
          <w:szCs w:val="26"/>
        </w:rPr>
      </w:pPr>
      <w:r w:rsidRPr="00B660B9">
        <w:rPr>
          <w:sz w:val="26"/>
          <w:szCs w:val="26"/>
        </w:rPr>
        <w:t>г. Переславль-Залесский</w:t>
      </w:r>
    </w:p>
    <w:p w:rsidR="00B660B9" w:rsidRDefault="00B660B9" w:rsidP="00E9134B">
      <w:pPr>
        <w:spacing w:line="240" w:lineRule="auto"/>
        <w:jc w:val="left"/>
        <w:rPr>
          <w:color w:val="000000" w:themeColor="text1"/>
          <w:sz w:val="26"/>
          <w:szCs w:val="26"/>
        </w:rPr>
      </w:pPr>
      <w:bookmarkStart w:id="0" w:name="_GoBack"/>
      <w:bookmarkEnd w:id="0"/>
    </w:p>
    <w:p w:rsidR="00B660B9" w:rsidRDefault="00B660B9" w:rsidP="00E9134B">
      <w:pPr>
        <w:spacing w:line="240" w:lineRule="auto"/>
        <w:jc w:val="left"/>
        <w:rPr>
          <w:color w:val="000000" w:themeColor="text1"/>
          <w:sz w:val="26"/>
          <w:szCs w:val="26"/>
        </w:rPr>
      </w:pPr>
    </w:p>
    <w:p w:rsidR="00BA0E59" w:rsidRPr="004E6024" w:rsidRDefault="00E9134B" w:rsidP="00E9134B">
      <w:pPr>
        <w:spacing w:line="240" w:lineRule="auto"/>
        <w:jc w:val="left"/>
        <w:rPr>
          <w:color w:val="000000" w:themeColor="text1"/>
          <w:sz w:val="26"/>
          <w:szCs w:val="26"/>
        </w:rPr>
      </w:pPr>
      <w:r w:rsidRPr="004E6024">
        <w:rPr>
          <w:color w:val="000000" w:themeColor="text1"/>
          <w:sz w:val="26"/>
          <w:szCs w:val="26"/>
        </w:rPr>
        <w:t xml:space="preserve">О внесении изменений </w:t>
      </w:r>
      <w:r w:rsidR="00BA0E59" w:rsidRPr="004E6024">
        <w:rPr>
          <w:color w:val="000000" w:themeColor="text1"/>
          <w:sz w:val="26"/>
          <w:szCs w:val="26"/>
        </w:rPr>
        <w:t xml:space="preserve">в постановление </w:t>
      </w:r>
    </w:p>
    <w:p w:rsidR="00BA0E59" w:rsidRPr="004E6024" w:rsidRDefault="00BA0E59" w:rsidP="00E9134B">
      <w:pPr>
        <w:spacing w:line="240" w:lineRule="auto"/>
        <w:jc w:val="left"/>
        <w:rPr>
          <w:color w:val="000000" w:themeColor="text1"/>
          <w:sz w:val="26"/>
          <w:szCs w:val="26"/>
        </w:rPr>
      </w:pPr>
      <w:r w:rsidRPr="004E6024">
        <w:rPr>
          <w:color w:val="000000" w:themeColor="text1"/>
          <w:sz w:val="26"/>
          <w:szCs w:val="26"/>
        </w:rPr>
        <w:t xml:space="preserve">Администрации города Переславля-Залесского </w:t>
      </w:r>
    </w:p>
    <w:p w:rsidR="00B660B9" w:rsidRDefault="00BA0E59" w:rsidP="00E9134B">
      <w:pPr>
        <w:spacing w:line="240" w:lineRule="auto"/>
        <w:jc w:val="left"/>
        <w:rPr>
          <w:color w:val="000000" w:themeColor="text1"/>
          <w:sz w:val="26"/>
          <w:szCs w:val="26"/>
        </w:rPr>
      </w:pPr>
      <w:r w:rsidRPr="004E6024">
        <w:rPr>
          <w:color w:val="000000" w:themeColor="text1"/>
          <w:sz w:val="26"/>
          <w:szCs w:val="26"/>
        </w:rPr>
        <w:t>от 08.10.2018 № ПОС.03-1582/18</w:t>
      </w:r>
      <w:r w:rsidR="00B660B9">
        <w:rPr>
          <w:color w:val="000000" w:themeColor="text1"/>
          <w:sz w:val="26"/>
          <w:szCs w:val="26"/>
        </w:rPr>
        <w:t xml:space="preserve"> </w:t>
      </w:r>
      <w:r w:rsidRPr="004E6024">
        <w:rPr>
          <w:color w:val="000000" w:themeColor="text1"/>
          <w:sz w:val="26"/>
          <w:szCs w:val="26"/>
        </w:rPr>
        <w:t xml:space="preserve">«Об утверждении </w:t>
      </w:r>
    </w:p>
    <w:p w:rsidR="00B660B9" w:rsidRDefault="00BA0E59" w:rsidP="00BA0E59">
      <w:pPr>
        <w:spacing w:line="240" w:lineRule="auto"/>
        <w:jc w:val="left"/>
        <w:rPr>
          <w:color w:val="000000" w:themeColor="text1"/>
          <w:sz w:val="26"/>
          <w:szCs w:val="26"/>
        </w:rPr>
      </w:pPr>
      <w:r w:rsidRPr="004E6024">
        <w:rPr>
          <w:color w:val="000000" w:themeColor="text1"/>
          <w:sz w:val="26"/>
          <w:szCs w:val="26"/>
        </w:rPr>
        <w:t xml:space="preserve">ведомственной целевой программы «Развитие культуры и </w:t>
      </w:r>
    </w:p>
    <w:p w:rsidR="00B660B9" w:rsidRDefault="00BA0E59" w:rsidP="004E6024">
      <w:pPr>
        <w:spacing w:line="240" w:lineRule="auto"/>
        <w:jc w:val="left"/>
        <w:rPr>
          <w:color w:val="000000" w:themeColor="text1"/>
          <w:sz w:val="26"/>
          <w:szCs w:val="26"/>
        </w:rPr>
      </w:pPr>
      <w:r w:rsidRPr="004E6024">
        <w:rPr>
          <w:color w:val="000000" w:themeColor="text1"/>
          <w:sz w:val="26"/>
          <w:szCs w:val="26"/>
        </w:rPr>
        <w:t>искусства городского округа</w:t>
      </w:r>
      <w:r w:rsidR="00B660B9">
        <w:rPr>
          <w:color w:val="000000" w:themeColor="text1"/>
          <w:sz w:val="26"/>
          <w:szCs w:val="26"/>
        </w:rPr>
        <w:t xml:space="preserve"> </w:t>
      </w:r>
      <w:r w:rsidRPr="004E6024">
        <w:rPr>
          <w:color w:val="000000" w:themeColor="text1"/>
          <w:sz w:val="26"/>
          <w:szCs w:val="26"/>
        </w:rPr>
        <w:t xml:space="preserve"> город Переславль-Залесский» </w:t>
      </w:r>
    </w:p>
    <w:p w:rsidR="00E9134B" w:rsidRPr="004E6024" w:rsidRDefault="00E9134B" w:rsidP="004E6024">
      <w:pPr>
        <w:spacing w:line="240" w:lineRule="auto"/>
        <w:jc w:val="left"/>
        <w:rPr>
          <w:color w:val="000000" w:themeColor="text1"/>
          <w:kern w:val="36"/>
          <w:sz w:val="26"/>
          <w:szCs w:val="26"/>
        </w:rPr>
      </w:pPr>
      <w:r w:rsidRPr="004E6024">
        <w:rPr>
          <w:color w:val="000000" w:themeColor="text1"/>
          <w:kern w:val="36"/>
          <w:sz w:val="26"/>
          <w:szCs w:val="26"/>
        </w:rPr>
        <w:t>на 2019-2021 годы</w:t>
      </w:r>
      <w:r w:rsidR="00BA0E59" w:rsidRPr="004E6024">
        <w:rPr>
          <w:color w:val="000000" w:themeColor="text1"/>
          <w:kern w:val="36"/>
          <w:sz w:val="26"/>
          <w:szCs w:val="26"/>
        </w:rPr>
        <w:t>»</w:t>
      </w:r>
    </w:p>
    <w:p w:rsidR="00E9134B" w:rsidRDefault="00E9134B" w:rsidP="00E9134B">
      <w:pPr>
        <w:spacing w:line="240" w:lineRule="auto"/>
        <w:jc w:val="left"/>
        <w:outlineLvl w:val="0"/>
        <w:rPr>
          <w:kern w:val="36"/>
          <w:sz w:val="26"/>
          <w:szCs w:val="26"/>
        </w:rPr>
      </w:pPr>
    </w:p>
    <w:p w:rsidR="00B660B9" w:rsidRPr="008B137A" w:rsidRDefault="00B660B9" w:rsidP="00E9134B">
      <w:pPr>
        <w:spacing w:line="240" w:lineRule="auto"/>
        <w:jc w:val="left"/>
        <w:outlineLvl w:val="0"/>
        <w:rPr>
          <w:kern w:val="36"/>
          <w:sz w:val="26"/>
          <w:szCs w:val="26"/>
        </w:rPr>
      </w:pPr>
    </w:p>
    <w:p w:rsidR="009C05DF" w:rsidRPr="00591A58" w:rsidRDefault="009C05DF" w:rsidP="009C05DF">
      <w:pPr>
        <w:spacing w:line="240" w:lineRule="auto"/>
        <w:ind w:firstLine="709"/>
        <w:outlineLvl w:val="0"/>
        <w:rPr>
          <w:rFonts w:eastAsia="Calibri"/>
          <w:color w:val="000000" w:themeColor="text1"/>
          <w:sz w:val="26"/>
          <w:szCs w:val="26"/>
        </w:rPr>
      </w:pPr>
      <w:bookmarkStart w:id="1" w:name="sub_1300"/>
      <w:proofErr w:type="gramStart"/>
      <w:r w:rsidRPr="00F03728">
        <w:rPr>
          <w:bCs/>
          <w:kern w:val="36"/>
          <w:sz w:val="26"/>
          <w:szCs w:val="26"/>
        </w:rPr>
        <w:t>В соответствии со ст.179 Бюджетного кодекса РФ,</w:t>
      </w:r>
      <w:r w:rsidR="00690282" w:rsidRPr="00F03728">
        <w:rPr>
          <w:bCs/>
          <w:kern w:val="36"/>
          <w:sz w:val="26"/>
          <w:szCs w:val="26"/>
        </w:rPr>
        <w:t xml:space="preserve"> решением Переславль-Залесской городской Думы </w:t>
      </w:r>
      <w:r w:rsidR="00690282" w:rsidRPr="00591A58">
        <w:rPr>
          <w:bCs/>
          <w:kern w:val="36"/>
          <w:sz w:val="26"/>
          <w:szCs w:val="26"/>
        </w:rPr>
        <w:t>от</w:t>
      </w:r>
      <w:r w:rsidR="00690282" w:rsidRPr="00591A58">
        <w:rPr>
          <w:rFonts w:cs="Times New Roman CYR"/>
          <w:sz w:val="26"/>
          <w:szCs w:val="26"/>
        </w:rPr>
        <w:t xml:space="preserve"> </w:t>
      </w:r>
      <w:r w:rsidR="00D6334A" w:rsidRPr="00591A58">
        <w:rPr>
          <w:rFonts w:cs="Times New Roman CYR"/>
          <w:sz w:val="26"/>
          <w:szCs w:val="26"/>
        </w:rPr>
        <w:t>27.08</w:t>
      </w:r>
      <w:r w:rsidR="00690282" w:rsidRPr="00591A58">
        <w:rPr>
          <w:rFonts w:cs="Times New Roman CYR"/>
          <w:sz w:val="26"/>
          <w:szCs w:val="26"/>
        </w:rPr>
        <w:t xml:space="preserve">.2020 № </w:t>
      </w:r>
      <w:r w:rsidR="00D6334A" w:rsidRPr="00591A58">
        <w:rPr>
          <w:rFonts w:cs="Times New Roman CYR"/>
          <w:sz w:val="26"/>
          <w:szCs w:val="26"/>
        </w:rPr>
        <w:t>63</w:t>
      </w:r>
      <w:r w:rsidR="00F119E8" w:rsidRPr="00F03728">
        <w:rPr>
          <w:rFonts w:cs="Times New Roman CYR"/>
          <w:sz w:val="26"/>
          <w:szCs w:val="26"/>
        </w:rPr>
        <w:t xml:space="preserve"> </w:t>
      </w:r>
      <w:r w:rsidR="00690282" w:rsidRPr="00F03728">
        <w:rPr>
          <w:bCs/>
          <w:kern w:val="36"/>
          <w:sz w:val="26"/>
          <w:szCs w:val="26"/>
        </w:rPr>
        <w:t>«О внесении изменений в решение Переславль-Залесской городской Думы от 12.12.2019 № 125 «О бюджете городского округа город Переславль-Залесский на 2020 год и плановый период 2021 и 2022 годов»,</w:t>
      </w:r>
      <w:r w:rsidR="00F03728" w:rsidRPr="00F03728">
        <w:rPr>
          <w:sz w:val="26"/>
          <w:szCs w:val="26"/>
        </w:rPr>
        <w:t xml:space="preserve"> </w:t>
      </w:r>
      <w:r w:rsidR="00F03728" w:rsidRPr="00591A58">
        <w:rPr>
          <w:color w:val="000000" w:themeColor="text1"/>
          <w:sz w:val="26"/>
          <w:szCs w:val="26"/>
        </w:rPr>
        <w:t>Федеральным законом от 06.10.2003 № 131-ФЗ «Об общих принципах организации местного самоуправления в Российской Федерации, Уставом городского округа город</w:t>
      </w:r>
      <w:proofErr w:type="gramEnd"/>
      <w:r w:rsidR="00F03728" w:rsidRPr="00591A58">
        <w:rPr>
          <w:color w:val="000000" w:themeColor="text1"/>
          <w:sz w:val="26"/>
          <w:szCs w:val="26"/>
        </w:rPr>
        <w:t xml:space="preserve"> Переславль-Залесский Ярославской области»</w:t>
      </w:r>
      <w:r w:rsidR="00690282" w:rsidRPr="00591A58">
        <w:rPr>
          <w:bCs/>
          <w:color w:val="000000" w:themeColor="text1"/>
          <w:kern w:val="36"/>
          <w:sz w:val="26"/>
          <w:szCs w:val="26"/>
        </w:rPr>
        <w:t xml:space="preserve"> </w:t>
      </w:r>
      <w:r w:rsidRPr="00591A58">
        <w:rPr>
          <w:bCs/>
          <w:color w:val="000000" w:themeColor="text1"/>
          <w:kern w:val="36"/>
          <w:sz w:val="26"/>
          <w:szCs w:val="26"/>
        </w:rPr>
        <w:t>в целях уто</w:t>
      </w:r>
      <w:r w:rsidR="000D2ADB" w:rsidRPr="00591A58">
        <w:rPr>
          <w:bCs/>
          <w:color w:val="000000" w:themeColor="text1"/>
          <w:kern w:val="36"/>
          <w:sz w:val="26"/>
          <w:szCs w:val="26"/>
        </w:rPr>
        <w:t>чнения объема финансирования</w:t>
      </w:r>
      <w:r w:rsidR="00F03728" w:rsidRPr="00591A58">
        <w:rPr>
          <w:bCs/>
          <w:color w:val="000000" w:themeColor="text1"/>
          <w:kern w:val="36"/>
          <w:sz w:val="26"/>
          <w:szCs w:val="26"/>
        </w:rPr>
        <w:t xml:space="preserve"> и изменения программных мероприятий</w:t>
      </w:r>
      <w:r w:rsidR="00690282" w:rsidRPr="00591A58">
        <w:rPr>
          <w:bCs/>
          <w:color w:val="000000" w:themeColor="text1"/>
          <w:kern w:val="36"/>
          <w:sz w:val="26"/>
          <w:szCs w:val="26"/>
        </w:rPr>
        <w:t>,</w:t>
      </w:r>
    </w:p>
    <w:p w:rsidR="009C05DF" w:rsidRPr="00F03728" w:rsidRDefault="009C05DF" w:rsidP="009C05DF">
      <w:pPr>
        <w:autoSpaceDE w:val="0"/>
        <w:autoSpaceDN w:val="0"/>
        <w:adjustRightInd w:val="0"/>
        <w:spacing w:line="240" w:lineRule="auto"/>
        <w:ind w:firstLine="720"/>
        <w:rPr>
          <w:color w:val="FF0000"/>
          <w:sz w:val="24"/>
          <w:szCs w:val="24"/>
        </w:rPr>
      </w:pPr>
    </w:p>
    <w:p w:rsidR="00993C08" w:rsidRPr="008B137A" w:rsidRDefault="00993C08" w:rsidP="00993C08">
      <w:pPr>
        <w:widowControl w:val="0"/>
        <w:autoSpaceDE w:val="0"/>
        <w:autoSpaceDN w:val="0"/>
        <w:adjustRightInd w:val="0"/>
        <w:spacing w:line="240" w:lineRule="auto"/>
        <w:jc w:val="center"/>
        <w:rPr>
          <w:szCs w:val="28"/>
        </w:rPr>
      </w:pPr>
      <w:r w:rsidRPr="008B137A">
        <w:rPr>
          <w:szCs w:val="28"/>
        </w:rPr>
        <w:t>Администрация города Переславля-Залесского постановляет:</w:t>
      </w:r>
    </w:p>
    <w:p w:rsidR="00E9134B" w:rsidRPr="008B137A" w:rsidRDefault="00E9134B" w:rsidP="00993C08">
      <w:pPr>
        <w:widowControl w:val="0"/>
        <w:autoSpaceDE w:val="0"/>
        <w:autoSpaceDN w:val="0"/>
        <w:adjustRightInd w:val="0"/>
        <w:spacing w:line="240" w:lineRule="auto"/>
        <w:jc w:val="center"/>
        <w:rPr>
          <w:sz w:val="26"/>
          <w:szCs w:val="26"/>
        </w:rPr>
      </w:pPr>
    </w:p>
    <w:p w:rsidR="009C6591" w:rsidRDefault="00E9134B" w:rsidP="009C6591">
      <w:pPr>
        <w:widowControl w:val="0"/>
        <w:autoSpaceDE w:val="0"/>
        <w:autoSpaceDN w:val="0"/>
        <w:adjustRightInd w:val="0"/>
        <w:spacing w:line="240" w:lineRule="auto"/>
        <w:ind w:firstLine="709"/>
        <w:rPr>
          <w:sz w:val="26"/>
          <w:szCs w:val="26"/>
        </w:rPr>
      </w:pPr>
      <w:r w:rsidRPr="008B137A">
        <w:rPr>
          <w:sz w:val="26"/>
          <w:szCs w:val="26"/>
        </w:rPr>
        <w:t xml:space="preserve">1. </w:t>
      </w:r>
      <w:proofErr w:type="gramStart"/>
      <w:r w:rsidR="005B388F">
        <w:rPr>
          <w:sz w:val="26"/>
          <w:szCs w:val="26"/>
        </w:rPr>
        <w:t xml:space="preserve">Внести в постановление </w:t>
      </w:r>
      <w:r w:rsidR="005B388F" w:rsidRPr="005B388F">
        <w:rPr>
          <w:sz w:val="26"/>
          <w:szCs w:val="26"/>
        </w:rPr>
        <w:t>Администрации города Переславля-Залесского</w:t>
      </w:r>
      <w:r w:rsidR="009C6591" w:rsidRPr="009C6591">
        <w:rPr>
          <w:sz w:val="26"/>
          <w:szCs w:val="26"/>
        </w:rPr>
        <w:t xml:space="preserve"> </w:t>
      </w:r>
      <w:r w:rsidR="009C6591" w:rsidRPr="008B137A">
        <w:rPr>
          <w:sz w:val="26"/>
          <w:szCs w:val="26"/>
        </w:rPr>
        <w:t>от 08.10.2018 № ПОС.03-1582/18</w:t>
      </w:r>
      <w:r w:rsidR="009C6591">
        <w:rPr>
          <w:sz w:val="26"/>
          <w:szCs w:val="26"/>
        </w:rPr>
        <w:t xml:space="preserve"> «Об утверждении ведомственной целевой программы «Развитие культуры и искусства городского округа город Переславль-Залесский» на 2019-2021 годы»</w:t>
      </w:r>
      <w:r w:rsidR="009C6591" w:rsidRPr="009C6591">
        <w:rPr>
          <w:sz w:val="26"/>
          <w:szCs w:val="26"/>
        </w:rPr>
        <w:t xml:space="preserve"> </w:t>
      </w:r>
      <w:r w:rsidR="00EA5632" w:rsidRPr="00413EDC">
        <w:rPr>
          <w:sz w:val="26"/>
          <w:szCs w:val="26"/>
        </w:rPr>
        <w:t>(в редакции постановлений Администрации городского округа города Переславля-Залесского от 27.05.2019</w:t>
      </w:r>
      <w:r w:rsidR="00EA5632">
        <w:rPr>
          <w:sz w:val="26"/>
          <w:szCs w:val="26"/>
        </w:rPr>
        <w:t xml:space="preserve"> </w:t>
      </w:r>
      <w:r w:rsidR="00EA5632" w:rsidRPr="00413EDC">
        <w:rPr>
          <w:sz w:val="26"/>
          <w:szCs w:val="26"/>
        </w:rPr>
        <w:t xml:space="preserve">№ ПОС.03-1178/19, от 29.07.2019 </w:t>
      </w:r>
      <w:r w:rsidR="00B660B9">
        <w:rPr>
          <w:sz w:val="26"/>
          <w:szCs w:val="26"/>
        </w:rPr>
        <w:t xml:space="preserve">                </w:t>
      </w:r>
      <w:r w:rsidR="00EA5632" w:rsidRPr="00413EDC">
        <w:rPr>
          <w:sz w:val="26"/>
          <w:szCs w:val="26"/>
        </w:rPr>
        <w:t xml:space="preserve">№ ПОС.03-1717/19, от 20.08.2019 № ПОС.03-1896/19, от 06.09.2019 </w:t>
      </w:r>
      <w:r w:rsidR="00B660B9">
        <w:rPr>
          <w:sz w:val="26"/>
          <w:szCs w:val="26"/>
        </w:rPr>
        <w:t xml:space="preserve">                                   </w:t>
      </w:r>
      <w:r w:rsidR="00EA5632" w:rsidRPr="00413EDC">
        <w:rPr>
          <w:sz w:val="26"/>
          <w:szCs w:val="26"/>
        </w:rPr>
        <w:t>№ ПОС.03-2061/19, от 25.11.2019 № ПОС.03-2718/19</w:t>
      </w:r>
      <w:proofErr w:type="gramEnd"/>
      <w:r w:rsidR="00EA5632" w:rsidRPr="00413EDC">
        <w:rPr>
          <w:sz w:val="26"/>
          <w:szCs w:val="26"/>
        </w:rPr>
        <w:t xml:space="preserve">, </w:t>
      </w:r>
      <w:proofErr w:type="gramStart"/>
      <w:r w:rsidR="00EA5632" w:rsidRPr="00413EDC">
        <w:rPr>
          <w:sz w:val="26"/>
          <w:szCs w:val="26"/>
        </w:rPr>
        <w:t xml:space="preserve">от 27.12.2019 </w:t>
      </w:r>
      <w:r w:rsidR="00B660B9">
        <w:rPr>
          <w:sz w:val="26"/>
          <w:szCs w:val="26"/>
        </w:rPr>
        <w:t xml:space="preserve">                                   </w:t>
      </w:r>
      <w:r w:rsidR="00EA5632" w:rsidRPr="00413EDC">
        <w:rPr>
          <w:sz w:val="26"/>
          <w:szCs w:val="26"/>
        </w:rPr>
        <w:t>№ ПОС.03-2986/19, от 17.02.2020 № ПОС.03-0242/20,</w:t>
      </w:r>
      <w:r w:rsidR="00EA5632" w:rsidRPr="00413EDC">
        <w:rPr>
          <w:rFonts w:ascii="Helvetica" w:hAnsi="Helvetica" w:cs="Helvetica"/>
          <w:color w:val="000000"/>
          <w:sz w:val="20"/>
        </w:rPr>
        <w:t xml:space="preserve"> </w:t>
      </w:r>
      <w:r w:rsidR="00EA5632" w:rsidRPr="00413EDC">
        <w:rPr>
          <w:color w:val="000000"/>
          <w:sz w:val="26"/>
          <w:szCs w:val="26"/>
        </w:rPr>
        <w:t xml:space="preserve">от 03.04.2020 </w:t>
      </w:r>
      <w:r w:rsidR="00B660B9">
        <w:rPr>
          <w:color w:val="000000"/>
          <w:sz w:val="26"/>
          <w:szCs w:val="26"/>
        </w:rPr>
        <w:t xml:space="preserve">                                   </w:t>
      </w:r>
      <w:r w:rsidR="00EA5632" w:rsidRPr="00413EDC">
        <w:rPr>
          <w:color w:val="000000"/>
          <w:sz w:val="26"/>
          <w:szCs w:val="26"/>
        </w:rPr>
        <w:t xml:space="preserve">№ ПОС.03-0600/20, от 08.04.2020 № ПОС.03-0615/20, от 27.05.2020 </w:t>
      </w:r>
      <w:r w:rsidR="00B660B9">
        <w:rPr>
          <w:color w:val="000000"/>
          <w:sz w:val="26"/>
          <w:szCs w:val="26"/>
        </w:rPr>
        <w:t xml:space="preserve">                                    </w:t>
      </w:r>
      <w:r w:rsidR="00EA5632" w:rsidRPr="00413EDC">
        <w:rPr>
          <w:color w:val="000000"/>
          <w:sz w:val="26"/>
          <w:szCs w:val="26"/>
        </w:rPr>
        <w:t>№ ПОС.03-0871/20, от 17.07.2020 № ПОС.03-1201/20</w:t>
      </w:r>
      <w:r w:rsidR="00EA5632" w:rsidRPr="00413EDC">
        <w:rPr>
          <w:sz w:val="26"/>
          <w:szCs w:val="26"/>
        </w:rPr>
        <w:t xml:space="preserve">) </w:t>
      </w:r>
      <w:r w:rsidR="00EA5632">
        <w:rPr>
          <w:sz w:val="26"/>
          <w:szCs w:val="26"/>
        </w:rPr>
        <w:t xml:space="preserve"> </w:t>
      </w:r>
      <w:r w:rsidR="009C6591">
        <w:rPr>
          <w:sz w:val="26"/>
          <w:szCs w:val="26"/>
        </w:rPr>
        <w:t xml:space="preserve">следующие </w:t>
      </w:r>
      <w:r w:rsidR="009C6591" w:rsidRPr="008B137A">
        <w:rPr>
          <w:sz w:val="26"/>
          <w:szCs w:val="26"/>
        </w:rPr>
        <w:t>изменения</w:t>
      </w:r>
      <w:r w:rsidR="009C6591">
        <w:rPr>
          <w:sz w:val="26"/>
          <w:szCs w:val="26"/>
        </w:rPr>
        <w:t>:</w:t>
      </w:r>
      <w:proofErr w:type="gramEnd"/>
    </w:p>
    <w:p w:rsidR="009C6591" w:rsidRDefault="009C6591" w:rsidP="009C6591">
      <w:pPr>
        <w:widowControl w:val="0"/>
        <w:autoSpaceDE w:val="0"/>
        <w:autoSpaceDN w:val="0"/>
        <w:adjustRightInd w:val="0"/>
        <w:spacing w:line="240" w:lineRule="auto"/>
        <w:ind w:firstLine="709"/>
        <w:rPr>
          <w:sz w:val="26"/>
          <w:szCs w:val="26"/>
        </w:rPr>
      </w:pPr>
      <w:r>
        <w:rPr>
          <w:sz w:val="26"/>
          <w:szCs w:val="26"/>
        </w:rPr>
        <w:t>1.1 в заголовке после слов «город Переславль-Залесский» дополнить словами «Ярославской области»;</w:t>
      </w:r>
    </w:p>
    <w:p w:rsidR="005B388F" w:rsidRDefault="009C6591" w:rsidP="00E9134B">
      <w:pPr>
        <w:widowControl w:val="0"/>
        <w:autoSpaceDE w:val="0"/>
        <w:autoSpaceDN w:val="0"/>
        <w:adjustRightInd w:val="0"/>
        <w:spacing w:line="240" w:lineRule="auto"/>
        <w:ind w:firstLine="709"/>
        <w:rPr>
          <w:sz w:val="26"/>
          <w:szCs w:val="26"/>
        </w:rPr>
      </w:pPr>
      <w:r>
        <w:rPr>
          <w:sz w:val="26"/>
          <w:szCs w:val="26"/>
        </w:rPr>
        <w:t xml:space="preserve">1.2 в пункте 1 после слов «город Переславль-Залесский» дополнить словами </w:t>
      </w:r>
      <w:r>
        <w:rPr>
          <w:sz w:val="26"/>
          <w:szCs w:val="26"/>
        </w:rPr>
        <w:lastRenderedPageBreak/>
        <w:t>«Ярославской области».</w:t>
      </w:r>
    </w:p>
    <w:p w:rsidR="000E77BC" w:rsidRPr="004E6024" w:rsidRDefault="00E32616" w:rsidP="00B660B9">
      <w:pPr>
        <w:widowControl w:val="0"/>
        <w:autoSpaceDE w:val="0"/>
        <w:autoSpaceDN w:val="0"/>
        <w:adjustRightInd w:val="0"/>
        <w:spacing w:line="240" w:lineRule="auto"/>
        <w:ind w:firstLine="709"/>
        <w:rPr>
          <w:color w:val="000000" w:themeColor="text1"/>
          <w:sz w:val="26"/>
          <w:szCs w:val="26"/>
        </w:rPr>
      </w:pPr>
      <w:r>
        <w:rPr>
          <w:sz w:val="26"/>
          <w:szCs w:val="26"/>
        </w:rPr>
        <w:t>1</w:t>
      </w:r>
      <w:r w:rsidR="00CD050F">
        <w:rPr>
          <w:sz w:val="26"/>
          <w:szCs w:val="26"/>
        </w:rPr>
        <w:t>.3 в приложении</w:t>
      </w:r>
      <w:r w:rsidR="00BA0E59">
        <w:rPr>
          <w:sz w:val="26"/>
          <w:szCs w:val="26"/>
        </w:rPr>
        <w:t xml:space="preserve"> </w:t>
      </w:r>
      <w:r w:rsidR="00BA0E59" w:rsidRPr="004E6024">
        <w:rPr>
          <w:color w:val="000000" w:themeColor="text1"/>
          <w:sz w:val="26"/>
          <w:szCs w:val="26"/>
        </w:rPr>
        <w:t>ведомственная целевая программа «Развитие культуры и искусства городского округа город Переславль-Залесский» на 2019-2021 годы:</w:t>
      </w:r>
      <w:r w:rsidRPr="004E6024">
        <w:rPr>
          <w:color w:val="000000" w:themeColor="text1"/>
          <w:sz w:val="26"/>
          <w:szCs w:val="26"/>
        </w:rPr>
        <w:t xml:space="preserve"> </w:t>
      </w:r>
    </w:p>
    <w:p w:rsidR="00B305D5" w:rsidRDefault="00E32616" w:rsidP="00B660B9">
      <w:pPr>
        <w:widowControl w:val="0"/>
        <w:autoSpaceDE w:val="0"/>
        <w:autoSpaceDN w:val="0"/>
        <w:adjustRightInd w:val="0"/>
        <w:spacing w:line="240" w:lineRule="auto"/>
        <w:ind w:firstLine="709"/>
        <w:rPr>
          <w:sz w:val="26"/>
          <w:szCs w:val="26"/>
        </w:rPr>
      </w:pPr>
      <w:r>
        <w:rPr>
          <w:sz w:val="26"/>
          <w:szCs w:val="26"/>
        </w:rPr>
        <w:t>1</w:t>
      </w:r>
      <w:r w:rsidR="00B305D5">
        <w:rPr>
          <w:sz w:val="26"/>
          <w:szCs w:val="26"/>
        </w:rPr>
        <w:t>.3.1 в наименовании после слов «город Переславль-Залесский» дополнить словами «Ярославской области»;</w:t>
      </w:r>
    </w:p>
    <w:p w:rsidR="00597C0A" w:rsidRPr="004E6024" w:rsidRDefault="00E32616" w:rsidP="00B660B9">
      <w:pPr>
        <w:tabs>
          <w:tab w:val="left" w:pos="426"/>
        </w:tabs>
        <w:spacing w:line="240" w:lineRule="auto"/>
        <w:ind w:right="-147" w:firstLine="709"/>
        <w:contextualSpacing/>
        <w:rPr>
          <w:color w:val="000000" w:themeColor="text1"/>
          <w:sz w:val="26"/>
          <w:szCs w:val="26"/>
        </w:rPr>
      </w:pPr>
      <w:r>
        <w:rPr>
          <w:sz w:val="26"/>
          <w:szCs w:val="26"/>
        </w:rPr>
        <w:t>1</w:t>
      </w:r>
      <w:r w:rsidR="00B305D5">
        <w:rPr>
          <w:sz w:val="26"/>
          <w:szCs w:val="26"/>
        </w:rPr>
        <w:t>.3.2</w:t>
      </w:r>
      <w:r w:rsidR="00B305D5" w:rsidRPr="00597C0A">
        <w:rPr>
          <w:color w:val="FF0000"/>
          <w:sz w:val="26"/>
          <w:szCs w:val="26"/>
        </w:rPr>
        <w:t xml:space="preserve"> </w:t>
      </w:r>
      <w:r w:rsidR="00714378" w:rsidRPr="004E6024">
        <w:rPr>
          <w:color w:val="000000" w:themeColor="text1"/>
          <w:sz w:val="26"/>
          <w:szCs w:val="26"/>
        </w:rPr>
        <w:t>в</w:t>
      </w:r>
      <w:r w:rsidR="00597C0A" w:rsidRPr="004E6024">
        <w:rPr>
          <w:color w:val="000000" w:themeColor="text1"/>
          <w:sz w:val="26"/>
          <w:szCs w:val="26"/>
        </w:rPr>
        <w:t xml:space="preserve"> разделе </w:t>
      </w:r>
      <w:r w:rsidR="00597C0A" w:rsidRPr="004E6024">
        <w:rPr>
          <w:color w:val="000000" w:themeColor="text1"/>
          <w:sz w:val="26"/>
          <w:szCs w:val="26"/>
          <w:lang w:val="en-US"/>
        </w:rPr>
        <w:t>I</w:t>
      </w:r>
      <w:r w:rsidR="00597C0A" w:rsidRPr="004E6024">
        <w:rPr>
          <w:color w:val="000000" w:themeColor="text1"/>
          <w:sz w:val="26"/>
          <w:szCs w:val="26"/>
        </w:rPr>
        <w:t xml:space="preserve"> «Паспорт Программы» позиции «Наименование Программы», «Заказчик Программы», «Цель Программы», «Объемы и источники финансирования Программы», «</w:t>
      </w:r>
      <w:proofErr w:type="gramStart"/>
      <w:r w:rsidR="00597C0A" w:rsidRPr="004E6024">
        <w:rPr>
          <w:color w:val="000000" w:themeColor="text1"/>
          <w:sz w:val="26"/>
          <w:szCs w:val="26"/>
        </w:rPr>
        <w:t>Контроль за</w:t>
      </w:r>
      <w:proofErr w:type="gramEnd"/>
      <w:r w:rsidR="00597C0A" w:rsidRPr="004E6024">
        <w:rPr>
          <w:color w:val="000000" w:themeColor="text1"/>
          <w:sz w:val="26"/>
          <w:szCs w:val="26"/>
        </w:rPr>
        <w:t xml:space="preserve"> исполнением Программы», «Основные ожидаемые результаты реализации Программы» изложить в следующей редакции:</w:t>
      </w:r>
    </w:p>
    <w:p w:rsidR="00A05BC7" w:rsidRPr="004E6024" w:rsidRDefault="00A05BC7" w:rsidP="00597C0A">
      <w:pPr>
        <w:tabs>
          <w:tab w:val="left" w:pos="426"/>
        </w:tabs>
        <w:ind w:right="-147" w:firstLine="709"/>
        <w:contextualSpacing/>
        <w:rPr>
          <w:color w:val="000000" w:themeColor="text1"/>
          <w:sz w:val="26"/>
          <w:szCs w:val="26"/>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5"/>
        <w:gridCol w:w="6308"/>
      </w:tblGrid>
      <w:tr w:rsidR="00A05BC7" w:rsidRPr="00B660B9" w:rsidTr="00B660B9">
        <w:trPr>
          <w:trHeight w:val="332"/>
        </w:trPr>
        <w:tc>
          <w:tcPr>
            <w:tcW w:w="3505" w:type="dxa"/>
          </w:tcPr>
          <w:p w:rsidR="00A05BC7" w:rsidRPr="00B660B9" w:rsidRDefault="00A05BC7" w:rsidP="00A704BC">
            <w:pPr>
              <w:spacing w:line="240" w:lineRule="auto"/>
              <w:jc w:val="left"/>
              <w:rPr>
                <w:color w:val="000000" w:themeColor="text1"/>
                <w:sz w:val="26"/>
                <w:szCs w:val="26"/>
              </w:rPr>
            </w:pPr>
            <w:r w:rsidRPr="00B660B9">
              <w:rPr>
                <w:color w:val="000000" w:themeColor="text1"/>
                <w:sz w:val="26"/>
                <w:szCs w:val="26"/>
              </w:rPr>
              <w:t>Наименование Программы</w:t>
            </w:r>
          </w:p>
        </w:tc>
        <w:tc>
          <w:tcPr>
            <w:tcW w:w="6308" w:type="dxa"/>
            <w:tcBorders>
              <w:bottom w:val="single" w:sz="4" w:space="0" w:color="auto"/>
            </w:tcBorders>
            <w:shd w:val="clear" w:color="auto" w:fill="FFFFFF" w:themeFill="background1"/>
            <w:vAlign w:val="center"/>
          </w:tcPr>
          <w:p w:rsidR="00A05BC7" w:rsidRPr="00B660B9" w:rsidRDefault="00A05BC7" w:rsidP="00A704BC">
            <w:pPr>
              <w:tabs>
                <w:tab w:val="left" w:pos="35"/>
              </w:tabs>
              <w:spacing w:line="240" w:lineRule="auto"/>
              <w:ind w:firstLine="35"/>
              <w:rPr>
                <w:color w:val="000000" w:themeColor="text1"/>
                <w:sz w:val="26"/>
                <w:szCs w:val="26"/>
              </w:rPr>
            </w:pPr>
            <w:r w:rsidRPr="00B660B9">
              <w:rPr>
                <w:color w:val="000000" w:themeColor="text1"/>
                <w:sz w:val="26"/>
                <w:szCs w:val="26"/>
              </w:rPr>
              <w:t>Ведомственная целевая программа «Развитие культуры и искусства городского округа город Переславль-Залесский Ярославской области» на 2019-2021 годы (далее – Программа)</w:t>
            </w:r>
          </w:p>
        </w:tc>
      </w:tr>
      <w:tr w:rsidR="00A05BC7" w:rsidRPr="00B660B9" w:rsidTr="00B660B9">
        <w:trPr>
          <w:trHeight w:val="332"/>
        </w:trPr>
        <w:tc>
          <w:tcPr>
            <w:tcW w:w="3505" w:type="dxa"/>
          </w:tcPr>
          <w:p w:rsidR="00A05BC7" w:rsidRPr="00B660B9" w:rsidRDefault="00A05BC7" w:rsidP="00A05BC7">
            <w:pPr>
              <w:spacing w:line="240" w:lineRule="auto"/>
              <w:jc w:val="left"/>
              <w:rPr>
                <w:color w:val="000000" w:themeColor="text1"/>
                <w:sz w:val="26"/>
                <w:szCs w:val="26"/>
              </w:rPr>
            </w:pPr>
            <w:r w:rsidRPr="00B660B9">
              <w:rPr>
                <w:color w:val="000000" w:themeColor="text1"/>
                <w:sz w:val="26"/>
                <w:szCs w:val="26"/>
              </w:rPr>
              <w:t>Заказчик Программы</w:t>
            </w:r>
          </w:p>
        </w:tc>
        <w:tc>
          <w:tcPr>
            <w:tcW w:w="6308" w:type="dxa"/>
            <w:tcBorders>
              <w:bottom w:val="single" w:sz="4" w:space="0" w:color="auto"/>
            </w:tcBorders>
            <w:shd w:val="clear" w:color="auto" w:fill="FFFFFF" w:themeFill="background1"/>
            <w:vAlign w:val="center"/>
          </w:tcPr>
          <w:p w:rsidR="00A05BC7" w:rsidRPr="00B660B9" w:rsidRDefault="00A05BC7" w:rsidP="00A704BC">
            <w:pPr>
              <w:tabs>
                <w:tab w:val="left" w:pos="35"/>
              </w:tabs>
              <w:spacing w:line="240" w:lineRule="auto"/>
              <w:ind w:firstLine="35"/>
              <w:rPr>
                <w:color w:val="000000" w:themeColor="text1"/>
                <w:sz w:val="26"/>
                <w:szCs w:val="26"/>
              </w:rPr>
            </w:pPr>
            <w:r w:rsidRPr="00B660B9">
              <w:rPr>
                <w:color w:val="000000" w:themeColor="text1"/>
                <w:sz w:val="26"/>
                <w:szCs w:val="26"/>
              </w:rPr>
              <w:t>Администрация города Переславля-Залесского</w:t>
            </w:r>
          </w:p>
        </w:tc>
      </w:tr>
      <w:tr w:rsidR="00A05BC7" w:rsidRPr="00B660B9" w:rsidTr="00B660B9">
        <w:trPr>
          <w:trHeight w:val="332"/>
        </w:trPr>
        <w:tc>
          <w:tcPr>
            <w:tcW w:w="3505" w:type="dxa"/>
          </w:tcPr>
          <w:p w:rsidR="00A05BC7" w:rsidRPr="00B660B9" w:rsidRDefault="00A05BC7" w:rsidP="00A704BC">
            <w:pPr>
              <w:spacing w:line="240" w:lineRule="auto"/>
              <w:jc w:val="left"/>
              <w:rPr>
                <w:color w:val="000000" w:themeColor="text1"/>
                <w:sz w:val="26"/>
                <w:szCs w:val="26"/>
              </w:rPr>
            </w:pPr>
            <w:r w:rsidRPr="00B660B9">
              <w:rPr>
                <w:color w:val="000000" w:themeColor="text1"/>
                <w:sz w:val="26"/>
                <w:szCs w:val="26"/>
              </w:rPr>
              <w:t>Цель программы</w:t>
            </w:r>
          </w:p>
        </w:tc>
        <w:tc>
          <w:tcPr>
            <w:tcW w:w="6308" w:type="dxa"/>
            <w:tcBorders>
              <w:bottom w:val="single" w:sz="4" w:space="0" w:color="auto"/>
            </w:tcBorders>
            <w:shd w:val="clear" w:color="auto" w:fill="FFFFFF" w:themeFill="background1"/>
            <w:vAlign w:val="center"/>
          </w:tcPr>
          <w:p w:rsidR="00A05BC7" w:rsidRPr="00B660B9" w:rsidRDefault="00A05BC7" w:rsidP="00A704BC">
            <w:pPr>
              <w:tabs>
                <w:tab w:val="left" w:pos="35"/>
              </w:tabs>
              <w:spacing w:line="240" w:lineRule="auto"/>
              <w:ind w:firstLine="35"/>
              <w:rPr>
                <w:color w:val="000000" w:themeColor="text1"/>
                <w:sz w:val="26"/>
                <w:szCs w:val="26"/>
              </w:rPr>
            </w:pPr>
            <w:r w:rsidRPr="00B660B9">
              <w:rPr>
                <w:color w:val="000000" w:themeColor="text1"/>
                <w:sz w:val="26"/>
                <w:szCs w:val="26"/>
              </w:rPr>
              <w:t>Превращение городского округа город Переславль-Залесский Ярославской области в культурный центр «Золотого кольца России»</w:t>
            </w:r>
          </w:p>
        </w:tc>
      </w:tr>
      <w:tr w:rsidR="00A05BC7" w:rsidRPr="00B660B9" w:rsidTr="00B660B9">
        <w:trPr>
          <w:trHeight w:val="840"/>
        </w:trPr>
        <w:tc>
          <w:tcPr>
            <w:tcW w:w="3505" w:type="dxa"/>
          </w:tcPr>
          <w:p w:rsidR="00A05BC7" w:rsidRPr="00B660B9" w:rsidRDefault="00A05BC7" w:rsidP="00A704BC">
            <w:pPr>
              <w:spacing w:line="240" w:lineRule="auto"/>
              <w:jc w:val="left"/>
              <w:rPr>
                <w:color w:val="000000"/>
                <w:sz w:val="26"/>
                <w:szCs w:val="26"/>
              </w:rPr>
            </w:pPr>
            <w:r w:rsidRPr="00B660B9">
              <w:rPr>
                <w:color w:val="000000"/>
                <w:sz w:val="26"/>
                <w:szCs w:val="26"/>
              </w:rPr>
              <w:t xml:space="preserve">Объемы и источники финансирования Программы </w:t>
            </w:r>
          </w:p>
        </w:tc>
        <w:tc>
          <w:tcPr>
            <w:tcW w:w="6308" w:type="dxa"/>
            <w:shd w:val="clear" w:color="auto" w:fill="FFFFFF" w:themeFill="background1"/>
            <w:vAlign w:val="center"/>
          </w:tcPr>
          <w:p w:rsidR="00A05BC7" w:rsidRPr="00B660B9" w:rsidRDefault="00A05BC7" w:rsidP="00B660B9">
            <w:pPr>
              <w:tabs>
                <w:tab w:val="left" w:pos="35"/>
              </w:tabs>
              <w:spacing w:line="240" w:lineRule="auto"/>
              <w:ind w:firstLine="35"/>
              <w:rPr>
                <w:color w:val="000000"/>
                <w:sz w:val="26"/>
                <w:szCs w:val="26"/>
              </w:rPr>
            </w:pPr>
            <w:r w:rsidRPr="00B660B9">
              <w:rPr>
                <w:color w:val="000000"/>
                <w:sz w:val="26"/>
                <w:szCs w:val="26"/>
              </w:rPr>
              <w:t xml:space="preserve">Общая   потребность   в    финансовых    ресурсах составляет – </w:t>
            </w:r>
            <w:r w:rsidRPr="00B660B9">
              <w:rPr>
                <w:color w:val="000000" w:themeColor="text1"/>
                <w:sz w:val="26"/>
                <w:szCs w:val="26"/>
              </w:rPr>
              <w:t>199 266,498</w:t>
            </w:r>
            <w:r w:rsidRPr="00B660B9">
              <w:rPr>
                <w:sz w:val="26"/>
                <w:szCs w:val="26"/>
              </w:rPr>
              <w:t xml:space="preserve"> </w:t>
            </w:r>
            <w:r w:rsidRPr="00B660B9">
              <w:rPr>
                <w:color w:val="000000"/>
                <w:sz w:val="26"/>
                <w:szCs w:val="26"/>
              </w:rPr>
              <w:t>тыс. руб., в том числе:</w:t>
            </w:r>
          </w:p>
          <w:p w:rsidR="00A05BC7" w:rsidRPr="00B660B9" w:rsidRDefault="00A05BC7" w:rsidP="00B660B9">
            <w:pPr>
              <w:tabs>
                <w:tab w:val="left" w:pos="35"/>
              </w:tabs>
              <w:spacing w:line="240" w:lineRule="auto"/>
              <w:ind w:firstLine="35"/>
              <w:rPr>
                <w:color w:val="000000"/>
                <w:sz w:val="26"/>
                <w:szCs w:val="26"/>
              </w:rPr>
            </w:pPr>
            <w:r w:rsidRPr="00B660B9">
              <w:rPr>
                <w:color w:val="000000"/>
                <w:sz w:val="26"/>
                <w:szCs w:val="26"/>
              </w:rPr>
              <w:t xml:space="preserve">- </w:t>
            </w:r>
            <w:r w:rsidRPr="00B660B9">
              <w:rPr>
                <w:sz w:val="26"/>
                <w:szCs w:val="26"/>
              </w:rPr>
              <w:t xml:space="preserve">средства бюджета городского округа – </w:t>
            </w:r>
            <w:r w:rsidRPr="00B660B9">
              <w:rPr>
                <w:color w:val="000000" w:themeColor="text1"/>
                <w:sz w:val="26"/>
                <w:szCs w:val="26"/>
              </w:rPr>
              <w:t>146 169,633</w:t>
            </w:r>
            <w:r w:rsidRPr="00B660B9">
              <w:rPr>
                <w:sz w:val="26"/>
                <w:szCs w:val="26"/>
              </w:rPr>
              <w:t xml:space="preserve"> </w:t>
            </w:r>
            <w:r w:rsidRPr="00B660B9">
              <w:rPr>
                <w:color w:val="000000"/>
                <w:sz w:val="26"/>
                <w:szCs w:val="26"/>
              </w:rPr>
              <w:t>тыс. руб.,</w:t>
            </w:r>
          </w:p>
          <w:p w:rsidR="00A05BC7" w:rsidRPr="00B660B9" w:rsidRDefault="00A05BC7" w:rsidP="00B660B9">
            <w:pPr>
              <w:tabs>
                <w:tab w:val="left" w:pos="35"/>
              </w:tabs>
              <w:spacing w:line="240" w:lineRule="auto"/>
              <w:ind w:firstLine="35"/>
              <w:rPr>
                <w:color w:val="000000"/>
                <w:sz w:val="26"/>
                <w:szCs w:val="26"/>
              </w:rPr>
            </w:pPr>
            <w:r w:rsidRPr="00B660B9">
              <w:rPr>
                <w:color w:val="000000"/>
                <w:sz w:val="26"/>
                <w:szCs w:val="26"/>
              </w:rPr>
              <w:t xml:space="preserve">- средства областного бюджета </w:t>
            </w:r>
            <w:r w:rsidRPr="00B660B9">
              <w:rPr>
                <w:sz w:val="26"/>
                <w:szCs w:val="26"/>
              </w:rPr>
              <w:t xml:space="preserve">– 53 064,707 </w:t>
            </w:r>
            <w:r w:rsidRPr="00B660B9">
              <w:rPr>
                <w:color w:val="000000"/>
                <w:sz w:val="26"/>
                <w:szCs w:val="26"/>
              </w:rPr>
              <w:t>тыс. руб.;</w:t>
            </w:r>
          </w:p>
          <w:p w:rsidR="00A05BC7" w:rsidRPr="00B660B9" w:rsidRDefault="00A05BC7" w:rsidP="00B660B9">
            <w:pPr>
              <w:spacing w:line="240" w:lineRule="auto"/>
              <w:rPr>
                <w:color w:val="000000"/>
                <w:sz w:val="26"/>
                <w:szCs w:val="26"/>
              </w:rPr>
            </w:pPr>
            <w:r w:rsidRPr="00B660B9">
              <w:rPr>
                <w:color w:val="000000"/>
                <w:sz w:val="26"/>
                <w:szCs w:val="26"/>
              </w:rPr>
              <w:t xml:space="preserve">- средства федерального бюджета – </w:t>
            </w:r>
            <w:r w:rsidRPr="00B660B9">
              <w:rPr>
                <w:sz w:val="26"/>
                <w:szCs w:val="26"/>
              </w:rPr>
              <w:t xml:space="preserve">32,158 </w:t>
            </w:r>
            <w:r w:rsidRPr="00B660B9">
              <w:rPr>
                <w:color w:val="000000"/>
                <w:sz w:val="26"/>
                <w:szCs w:val="26"/>
              </w:rPr>
              <w:t>тыс. руб.</w:t>
            </w:r>
          </w:p>
          <w:p w:rsidR="00A05BC7" w:rsidRPr="00B660B9" w:rsidRDefault="00A05BC7" w:rsidP="00B660B9">
            <w:pPr>
              <w:tabs>
                <w:tab w:val="left" w:pos="35"/>
              </w:tabs>
              <w:spacing w:line="240" w:lineRule="auto"/>
              <w:ind w:firstLine="35"/>
              <w:rPr>
                <w:color w:val="000000"/>
                <w:sz w:val="26"/>
                <w:szCs w:val="26"/>
              </w:rPr>
            </w:pPr>
          </w:p>
          <w:p w:rsidR="00A05BC7" w:rsidRPr="00B660B9" w:rsidRDefault="00A05BC7" w:rsidP="00B660B9">
            <w:pPr>
              <w:spacing w:line="240" w:lineRule="auto"/>
              <w:ind w:right="16"/>
              <w:rPr>
                <w:sz w:val="26"/>
                <w:szCs w:val="26"/>
              </w:rPr>
            </w:pPr>
            <w:r w:rsidRPr="00B660B9">
              <w:rPr>
                <w:sz w:val="26"/>
                <w:szCs w:val="26"/>
              </w:rPr>
              <w:t>в том числе по годам:</w:t>
            </w:r>
          </w:p>
          <w:p w:rsidR="00A05BC7" w:rsidRPr="00B660B9" w:rsidRDefault="00A05BC7" w:rsidP="00B660B9">
            <w:pPr>
              <w:spacing w:line="240" w:lineRule="auto"/>
              <w:rPr>
                <w:color w:val="000000"/>
                <w:sz w:val="26"/>
                <w:szCs w:val="26"/>
              </w:rPr>
            </w:pPr>
            <w:r w:rsidRPr="00B660B9">
              <w:rPr>
                <w:color w:val="000000"/>
                <w:sz w:val="26"/>
                <w:szCs w:val="26"/>
              </w:rPr>
              <w:t xml:space="preserve">2019 г. </w:t>
            </w:r>
            <w:r w:rsidRPr="00B660B9">
              <w:rPr>
                <w:sz w:val="26"/>
                <w:szCs w:val="26"/>
              </w:rPr>
              <w:t>–</w:t>
            </w:r>
            <w:r w:rsidRPr="00B660B9">
              <w:rPr>
                <w:color w:val="000000"/>
                <w:sz w:val="26"/>
                <w:szCs w:val="26"/>
              </w:rPr>
              <w:t xml:space="preserve"> </w:t>
            </w:r>
            <w:r w:rsidRPr="00B660B9">
              <w:rPr>
                <w:sz w:val="26"/>
                <w:szCs w:val="26"/>
              </w:rPr>
              <w:t xml:space="preserve">74 222,291 </w:t>
            </w:r>
            <w:r w:rsidRPr="00B660B9">
              <w:rPr>
                <w:color w:val="000000"/>
                <w:sz w:val="26"/>
                <w:szCs w:val="26"/>
              </w:rPr>
              <w:t>тыс. руб., в том числе:</w:t>
            </w:r>
          </w:p>
          <w:p w:rsidR="00A05BC7" w:rsidRPr="00B660B9" w:rsidRDefault="00A05BC7" w:rsidP="00B660B9">
            <w:pPr>
              <w:spacing w:line="240" w:lineRule="auto"/>
              <w:rPr>
                <w:color w:val="000000"/>
                <w:sz w:val="26"/>
                <w:szCs w:val="26"/>
              </w:rPr>
            </w:pPr>
            <w:r w:rsidRPr="00B660B9">
              <w:rPr>
                <w:color w:val="000000"/>
                <w:sz w:val="26"/>
                <w:szCs w:val="26"/>
              </w:rPr>
              <w:t xml:space="preserve">- </w:t>
            </w:r>
            <w:r w:rsidRPr="00B660B9">
              <w:rPr>
                <w:sz w:val="26"/>
                <w:szCs w:val="26"/>
              </w:rPr>
              <w:t xml:space="preserve">средства бюджета городского округа – 56 006,352 </w:t>
            </w:r>
            <w:r w:rsidRPr="00B660B9">
              <w:rPr>
                <w:color w:val="000000"/>
                <w:sz w:val="26"/>
                <w:szCs w:val="26"/>
              </w:rPr>
              <w:t>тыс. руб.,</w:t>
            </w:r>
          </w:p>
          <w:p w:rsidR="00A05BC7" w:rsidRPr="00B660B9" w:rsidRDefault="00A05BC7" w:rsidP="00B660B9">
            <w:pPr>
              <w:spacing w:line="240" w:lineRule="auto"/>
              <w:rPr>
                <w:color w:val="000000"/>
                <w:sz w:val="26"/>
                <w:szCs w:val="26"/>
              </w:rPr>
            </w:pPr>
            <w:r w:rsidRPr="00B660B9">
              <w:rPr>
                <w:color w:val="000000"/>
                <w:sz w:val="26"/>
                <w:szCs w:val="26"/>
              </w:rPr>
              <w:t xml:space="preserve">- средства областного бюджета </w:t>
            </w:r>
            <w:r w:rsidRPr="00B660B9">
              <w:rPr>
                <w:sz w:val="26"/>
                <w:szCs w:val="26"/>
              </w:rPr>
              <w:t xml:space="preserve">– 18 211,281 </w:t>
            </w:r>
            <w:r w:rsidRPr="00B660B9">
              <w:rPr>
                <w:color w:val="000000"/>
                <w:sz w:val="26"/>
                <w:szCs w:val="26"/>
              </w:rPr>
              <w:t>тыс. руб.;</w:t>
            </w:r>
          </w:p>
          <w:p w:rsidR="00A05BC7" w:rsidRPr="00B660B9" w:rsidRDefault="00A05BC7" w:rsidP="00B660B9">
            <w:pPr>
              <w:spacing w:line="240" w:lineRule="auto"/>
              <w:rPr>
                <w:color w:val="000000"/>
                <w:sz w:val="26"/>
                <w:szCs w:val="26"/>
              </w:rPr>
            </w:pPr>
            <w:r w:rsidRPr="00B660B9">
              <w:rPr>
                <w:color w:val="000000"/>
                <w:sz w:val="26"/>
                <w:szCs w:val="26"/>
              </w:rPr>
              <w:t>- средства федерального бюджета – 4,658 тыс. руб.</w:t>
            </w:r>
          </w:p>
          <w:p w:rsidR="00A05BC7" w:rsidRPr="00B660B9" w:rsidRDefault="00A05BC7" w:rsidP="00B660B9">
            <w:pPr>
              <w:spacing w:line="240" w:lineRule="auto"/>
              <w:rPr>
                <w:color w:val="000000"/>
                <w:sz w:val="26"/>
                <w:szCs w:val="26"/>
              </w:rPr>
            </w:pPr>
          </w:p>
          <w:p w:rsidR="00A05BC7" w:rsidRPr="00B660B9" w:rsidRDefault="00A05BC7" w:rsidP="00B660B9">
            <w:pPr>
              <w:spacing w:line="240" w:lineRule="auto"/>
              <w:rPr>
                <w:color w:val="000000"/>
                <w:sz w:val="26"/>
                <w:szCs w:val="26"/>
              </w:rPr>
            </w:pPr>
            <w:r w:rsidRPr="00B660B9">
              <w:rPr>
                <w:color w:val="000000"/>
                <w:sz w:val="26"/>
                <w:szCs w:val="26"/>
              </w:rPr>
              <w:t xml:space="preserve">2020 г. – </w:t>
            </w:r>
            <w:r w:rsidRPr="00B660B9">
              <w:rPr>
                <w:sz w:val="26"/>
                <w:szCs w:val="26"/>
              </w:rPr>
              <w:t xml:space="preserve">68 774,743 </w:t>
            </w:r>
            <w:r w:rsidRPr="00B660B9">
              <w:rPr>
                <w:color w:val="000000"/>
                <w:sz w:val="26"/>
                <w:szCs w:val="26"/>
              </w:rPr>
              <w:t>тыс. руб., в том числе:</w:t>
            </w:r>
          </w:p>
          <w:p w:rsidR="00A05BC7" w:rsidRPr="00B660B9" w:rsidRDefault="00A05BC7" w:rsidP="00B660B9">
            <w:pPr>
              <w:spacing w:line="240" w:lineRule="auto"/>
              <w:rPr>
                <w:color w:val="000000"/>
                <w:sz w:val="26"/>
                <w:szCs w:val="26"/>
              </w:rPr>
            </w:pPr>
            <w:r w:rsidRPr="00B660B9">
              <w:rPr>
                <w:color w:val="000000"/>
                <w:sz w:val="26"/>
                <w:szCs w:val="26"/>
              </w:rPr>
              <w:t xml:space="preserve">- </w:t>
            </w:r>
            <w:r w:rsidRPr="00B660B9">
              <w:rPr>
                <w:sz w:val="26"/>
                <w:szCs w:val="26"/>
              </w:rPr>
              <w:t xml:space="preserve">средства бюджета городского округа – 51 314,914 </w:t>
            </w:r>
            <w:r w:rsidRPr="00B660B9">
              <w:rPr>
                <w:color w:val="000000"/>
                <w:sz w:val="26"/>
                <w:szCs w:val="26"/>
              </w:rPr>
              <w:t>тыс. руб.,</w:t>
            </w:r>
          </w:p>
          <w:p w:rsidR="00A05BC7" w:rsidRPr="00B660B9" w:rsidRDefault="00A05BC7" w:rsidP="00B660B9">
            <w:pPr>
              <w:spacing w:line="240" w:lineRule="auto"/>
              <w:rPr>
                <w:color w:val="000000"/>
                <w:sz w:val="26"/>
                <w:szCs w:val="26"/>
              </w:rPr>
            </w:pPr>
            <w:r w:rsidRPr="00B660B9">
              <w:rPr>
                <w:color w:val="000000"/>
                <w:sz w:val="26"/>
                <w:szCs w:val="26"/>
              </w:rPr>
              <w:t xml:space="preserve">- средства областного бюджета </w:t>
            </w:r>
            <w:r w:rsidRPr="00B660B9">
              <w:rPr>
                <w:sz w:val="26"/>
                <w:szCs w:val="26"/>
              </w:rPr>
              <w:t>– 17 432,329</w:t>
            </w:r>
            <w:r w:rsidRPr="00B660B9">
              <w:rPr>
                <w:color w:val="000000"/>
                <w:sz w:val="26"/>
                <w:szCs w:val="26"/>
              </w:rPr>
              <w:t xml:space="preserve"> тыс. руб.;</w:t>
            </w:r>
          </w:p>
          <w:p w:rsidR="00A05BC7" w:rsidRPr="00B660B9" w:rsidRDefault="00A05BC7" w:rsidP="00B660B9">
            <w:pPr>
              <w:spacing w:line="240" w:lineRule="auto"/>
              <w:rPr>
                <w:color w:val="000000"/>
                <w:sz w:val="26"/>
                <w:szCs w:val="26"/>
              </w:rPr>
            </w:pPr>
            <w:r w:rsidRPr="00B660B9">
              <w:rPr>
                <w:color w:val="000000"/>
                <w:sz w:val="26"/>
                <w:szCs w:val="26"/>
              </w:rPr>
              <w:t xml:space="preserve">- средства федерального бюджета – </w:t>
            </w:r>
            <w:r w:rsidRPr="00B660B9">
              <w:rPr>
                <w:sz w:val="26"/>
                <w:szCs w:val="26"/>
              </w:rPr>
              <w:t xml:space="preserve">27,500 </w:t>
            </w:r>
            <w:r w:rsidRPr="00B660B9">
              <w:rPr>
                <w:color w:val="000000"/>
                <w:sz w:val="26"/>
                <w:szCs w:val="26"/>
              </w:rPr>
              <w:t>тыс. руб.</w:t>
            </w:r>
          </w:p>
          <w:p w:rsidR="00A05BC7" w:rsidRPr="00B660B9" w:rsidRDefault="00A05BC7" w:rsidP="00B660B9">
            <w:pPr>
              <w:spacing w:line="240" w:lineRule="auto"/>
              <w:rPr>
                <w:color w:val="000000"/>
                <w:sz w:val="26"/>
                <w:szCs w:val="26"/>
              </w:rPr>
            </w:pPr>
          </w:p>
          <w:p w:rsidR="00A05BC7" w:rsidRPr="00B660B9" w:rsidRDefault="00A05BC7" w:rsidP="00B660B9">
            <w:pPr>
              <w:spacing w:line="240" w:lineRule="auto"/>
              <w:rPr>
                <w:color w:val="000000"/>
                <w:sz w:val="26"/>
                <w:szCs w:val="26"/>
              </w:rPr>
            </w:pPr>
            <w:r w:rsidRPr="00B660B9">
              <w:rPr>
                <w:color w:val="000000"/>
                <w:sz w:val="26"/>
                <w:szCs w:val="26"/>
              </w:rPr>
              <w:t>2021 г. – 56 269,464 тыс. руб., в том числе:</w:t>
            </w:r>
          </w:p>
          <w:p w:rsidR="00A05BC7" w:rsidRPr="00B660B9" w:rsidRDefault="00A05BC7" w:rsidP="00B660B9">
            <w:pPr>
              <w:spacing w:line="240" w:lineRule="auto"/>
              <w:rPr>
                <w:color w:val="000000"/>
                <w:sz w:val="26"/>
                <w:szCs w:val="26"/>
              </w:rPr>
            </w:pPr>
            <w:r w:rsidRPr="00B660B9">
              <w:rPr>
                <w:color w:val="000000"/>
                <w:sz w:val="26"/>
                <w:szCs w:val="26"/>
              </w:rPr>
              <w:t xml:space="preserve">- </w:t>
            </w:r>
            <w:r w:rsidRPr="00B660B9">
              <w:rPr>
                <w:sz w:val="26"/>
                <w:szCs w:val="26"/>
              </w:rPr>
              <w:t>средства бюджета городского округа –</w:t>
            </w:r>
            <w:r w:rsidRPr="00B660B9">
              <w:rPr>
                <w:color w:val="000000"/>
                <w:sz w:val="26"/>
                <w:szCs w:val="26"/>
              </w:rPr>
              <w:t xml:space="preserve"> 38 848,367 тыс. руб.,</w:t>
            </w:r>
          </w:p>
          <w:p w:rsidR="00A05BC7" w:rsidRPr="00B660B9" w:rsidRDefault="00A05BC7" w:rsidP="00B660B9">
            <w:pPr>
              <w:spacing w:line="240" w:lineRule="auto"/>
              <w:rPr>
                <w:color w:val="000000"/>
                <w:sz w:val="26"/>
                <w:szCs w:val="26"/>
              </w:rPr>
            </w:pPr>
            <w:r w:rsidRPr="00B660B9">
              <w:rPr>
                <w:color w:val="000000"/>
                <w:sz w:val="26"/>
                <w:szCs w:val="26"/>
              </w:rPr>
              <w:t xml:space="preserve">- средства областного бюджета </w:t>
            </w:r>
            <w:r w:rsidRPr="00B660B9">
              <w:rPr>
                <w:sz w:val="26"/>
                <w:szCs w:val="26"/>
              </w:rPr>
              <w:t xml:space="preserve">– </w:t>
            </w:r>
            <w:r w:rsidRPr="00B660B9">
              <w:rPr>
                <w:color w:val="000000"/>
                <w:sz w:val="26"/>
                <w:szCs w:val="26"/>
              </w:rPr>
              <w:t>17 421,097 тыс. руб.</w:t>
            </w:r>
          </w:p>
          <w:p w:rsidR="00A05BC7" w:rsidRPr="00B660B9" w:rsidRDefault="00A05BC7" w:rsidP="00B660B9">
            <w:pPr>
              <w:spacing w:line="240" w:lineRule="auto"/>
              <w:rPr>
                <w:color w:val="000000"/>
                <w:sz w:val="26"/>
                <w:szCs w:val="26"/>
              </w:rPr>
            </w:pPr>
          </w:p>
          <w:p w:rsidR="00A05BC7" w:rsidRPr="00B660B9" w:rsidRDefault="00A05BC7" w:rsidP="00B660B9">
            <w:pPr>
              <w:spacing w:line="240" w:lineRule="auto"/>
              <w:rPr>
                <w:color w:val="000000"/>
                <w:sz w:val="26"/>
                <w:szCs w:val="26"/>
              </w:rPr>
            </w:pPr>
            <w:proofErr w:type="spellStart"/>
            <w:r w:rsidRPr="00B660B9">
              <w:rPr>
                <w:color w:val="000000"/>
                <w:sz w:val="26"/>
                <w:szCs w:val="26"/>
              </w:rPr>
              <w:t>Справочно</w:t>
            </w:r>
            <w:proofErr w:type="spellEnd"/>
            <w:r w:rsidRPr="00B660B9">
              <w:rPr>
                <w:color w:val="000000"/>
                <w:sz w:val="26"/>
                <w:szCs w:val="26"/>
              </w:rPr>
              <w:t>:</w:t>
            </w:r>
          </w:p>
          <w:p w:rsidR="00A05BC7" w:rsidRPr="00B660B9" w:rsidRDefault="00A05BC7" w:rsidP="00B660B9">
            <w:pPr>
              <w:spacing w:line="240" w:lineRule="auto"/>
              <w:rPr>
                <w:color w:val="000000"/>
                <w:sz w:val="26"/>
                <w:szCs w:val="26"/>
              </w:rPr>
            </w:pPr>
            <w:r w:rsidRPr="00B660B9">
              <w:rPr>
                <w:color w:val="000000"/>
                <w:sz w:val="26"/>
                <w:szCs w:val="26"/>
              </w:rPr>
              <w:t>2022 г. - 62 579,398 тыс. руб., в том числе:</w:t>
            </w:r>
          </w:p>
          <w:p w:rsidR="00A05BC7" w:rsidRPr="00B660B9" w:rsidRDefault="00A05BC7" w:rsidP="00B660B9">
            <w:pPr>
              <w:tabs>
                <w:tab w:val="left" w:pos="35"/>
              </w:tabs>
              <w:spacing w:line="240" w:lineRule="auto"/>
              <w:ind w:firstLine="35"/>
              <w:rPr>
                <w:color w:val="000000"/>
                <w:sz w:val="26"/>
                <w:szCs w:val="26"/>
              </w:rPr>
            </w:pPr>
            <w:r w:rsidRPr="00B660B9">
              <w:rPr>
                <w:color w:val="000000"/>
                <w:sz w:val="26"/>
                <w:szCs w:val="26"/>
              </w:rPr>
              <w:t xml:space="preserve">- </w:t>
            </w:r>
            <w:r w:rsidRPr="00B660B9">
              <w:rPr>
                <w:sz w:val="26"/>
                <w:szCs w:val="26"/>
              </w:rPr>
              <w:t xml:space="preserve">средства бюджета городского округа – 38 934,123 </w:t>
            </w:r>
            <w:r w:rsidRPr="00B660B9">
              <w:rPr>
                <w:color w:val="000000"/>
                <w:sz w:val="26"/>
                <w:szCs w:val="26"/>
              </w:rPr>
              <w:t>тыс. руб.,</w:t>
            </w:r>
          </w:p>
          <w:p w:rsidR="00A05BC7" w:rsidRPr="00B660B9" w:rsidRDefault="00A05BC7" w:rsidP="00B660B9">
            <w:pPr>
              <w:tabs>
                <w:tab w:val="left" w:pos="35"/>
              </w:tabs>
              <w:spacing w:line="240" w:lineRule="auto"/>
              <w:ind w:firstLine="35"/>
              <w:rPr>
                <w:color w:val="000000"/>
                <w:sz w:val="26"/>
                <w:szCs w:val="26"/>
              </w:rPr>
            </w:pPr>
            <w:r w:rsidRPr="00B660B9">
              <w:rPr>
                <w:color w:val="000000"/>
                <w:sz w:val="26"/>
                <w:szCs w:val="26"/>
              </w:rPr>
              <w:t xml:space="preserve">- средства областного бюджета </w:t>
            </w:r>
            <w:r w:rsidRPr="00B660B9">
              <w:rPr>
                <w:sz w:val="26"/>
                <w:szCs w:val="26"/>
              </w:rPr>
              <w:t xml:space="preserve">– 17 421,097 </w:t>
            </w:r>
            <w:r w:rsidRPr="00B660B9">
              <w:rPr>
                <w:color w:val="000000"/>
                <w:sz w:val="26"/>
                <w:szCs w:val="26"/>
              </w:rPr>
              <w:t>тыс. руб.;</w:t>
            </w:r>
          </w:p>
          <w:p w:rsidR="00A05BC7" w:rsidRPr="00B660B9" w:rsidRDefault="00A05BC7" w:rsidP="00B660B9">
            <w:pPr>
              <w:spacing w:line="240" w:lineRule="auto"/>
              <w:rPr>
                <w:color w:val="000000"/>
                <w:sz w:val="26"/>
                <w:szCs w:val="26"/>
              </w:rPr>
            </w:pPr>
            <w:r w:rsidRPr="00B660B9">
              <w:rPr>
                <w:color w:val="000000"/>
                <w:sz w:val="26"/>
                <w:szCs w:val="26"/>
              </w:rPr>
              <w:lastRenderedPageBreak/>
              <w:t xml:space="preserve">- средства федерального бюджета – 6 224,178 тыс. руб. </w:t>
            </w:r>
          </w:p>
        </w:tc>
      </w:tr>
      <w:tr w:rsidR="00A05BC7" w:rsidRPr="00B660B9" w:rsidTr="00B660B9">
        <w:trPr>
          <w:trHeight w:val="332"/>
        </w:trPr>
        <w:tc>
          <w:tcPr>
            <w:tcW w:w="3505" w:type="dxa"/>
          </w:tcPr>
          <w:p w:rsidR="00A05BC7" w:rsidRPr="00B660B9" w:rsidRDefault="00A05BC7" w:rsidP="00A704BC">
            <w:pPr>
              <w:spacing w:line="240" w:lineRule="auto"/>
              <w:jc w:val="left"/>
              <w:rPr>
                <w:color w:val="000000" w:themeColor="text1"/>
                <w:sz w:val="26"/>
                <w:szCs w:val="26"/>
              </w:rPr>
            </w:pPr>
            <w:proofErr w:type="gramStart"/>
            <w:r w:rsidRPr="00B660B9">
              <w:rPr>
                <w:color w:val="000000" w:themeColor="text1"/>
                <w:sz w:val="26"/>
                <w:szCs w:val="26"/>
              </w:rPr>
              <w:lastRenderedPageBreak/>
              <w:t>Контроль за</w:t>
            </w:r>
            <w:proofErr w:type="gramEnd"/>
            <w:r w:rsidRPr="00B660B9">
              <w:rPr>
                <w:color w:val="000000" w:themeColor="text1"/>
                <w:sz w:val="26"/>
                <w:szCs w:val="26"/>
              </w:rPr>
              <w:t xml:space="preserve"> исполнением Программы</w:t>
            </w:r>
          </w:p>
        </w:tc>
        <w:tc>
          <w:tcPr>
            <w:tcW w:w="6308" w:type="dxa"/>
            <w:shd w:val="clear" w:color="auto" w:fill="FFFFFF" w:themeFill="background1"/>
            <w:vAlign w:val="center"/>
          </w:tcPr>
          <w:p w:rsidR="00A05BC7" w:rsidRPr="00B660B9" w:rsidRDefault="00A05BC7" w:rsidP="00B660B9">
            <w:pPr>
              <w:tabs>
                <w:tab w:val="left" w:pos="35"/>
              </w:tabs>
              <w:spacing w:line="240" w:lineRule="auto"/>
              <w:ind w:firstLine="35"/>
              <w:rPr>
                <w:color w:val="000000" w:themeColor="text1"/>
                <w:sz w:val="26"/>
                <w:szCs w:val="26"/>
              </w:rPr>
            </w:pPr>
            <w:r w:rsidRPr="00B660B9">
              <w:rPr>
                <w:color w:val="000000" w:themeColor="text1"/>
                <w:sz w:val="26"/>
                <w:szCs w:val="26"/>
              </w:rPr>
              <w:t xml:space="preserve">Контроль за ходом реализации и исполнением Программы осуществляет заместитель </w:t>
            </w:r>
            <w:proofErr w:type="gramStart"/>
            <w:r w:rsidRPr="00B660B9">
              <w:rPr>
                <w:color w:val="000000" w:themeColor="text1"/>
                <w:sz w:val="26"/>
                <w:szCs w:val="26"/>
              </w:rPr>
              <w:t>Главы Администрации города Переславля-Залесского Петрова</w:t>
            </w:r>
            <w:proofErr w:type="gramEnd"/>
            <w:r w:rsidRPr="00B660B9">
              <w:rPr>
                <w:color w:val="000000" w:themeColor="text1"/>
                <w:sz w:val="26"/>
                <w:szCs w:val="26"/>
              </w:rPr>
              <w:t xml:space="preserve"> Жанна Николаевна, тел.: (48535) 32563</w:t>
            </w:r>
          </w:p>
        </w:tc>
      </w:tr>
      <w:tr w:rsidR="00A05BC7" w:rsidRPr="00B660B9" w:rsidTr="00B660B9">
        <w:trPr>
          <w:trHeight w:val="332"/>
        </w:trPr>
        <w:tc>
          <w:tcPr>
            <w:tcW w:w="3505" w:type="dxa"/>
          </w:tcPr>
          <w:p w:rsidR="00A05BC7" w:rsidRPr="00B660B9" w:rsidRDefault="00A05BC7" w:rsidP="00A704BC">
            <w:pPr>
              <w:spacing w:line="240" w:lineRule="auto"/>
              <w:jc w:val="left"/>
              <w:rPr>
                <w:color w:val="000000" w:themeColor="text1"/>
                <w:sz w:val="26"/>
                <w:szCs w:val="26"/>
              </w:rPr>
            </w:pPr>
            <w:r w:rsidRPr="00B660B9">
              <w:rPr>
                <w:color w:val="000000" w:themeColor="text1"/>
                <w:sz w:val="26"/>
                <w:szCs w:val="26"/>
              </w:rPr>
              <w:t>Основные ожидаемые результаты реализации Программы</w:t>
            </w:r>
          </w:p>
        </w:tc>
        <w:tc>
          <w:tcPr>
            <w:tcW w:w="6308" w:type="dxa"/>
            <w:tcBorders>
              <w:bottom w:val="single" w:sz="4" w:space="0" w:color="auto"/>
            </w:tcBorders>
            <w:shd w:val="clear" w:color="auto" w:fill="FFFFFF" w:themeFill="background1"/>
            <w:vAlign w:val="center"/>
          </w:tcPr>
          <w:p w:rsidR="00A05BC7" w:rsidRPr="00B660B9" w:rsidRDefault="00A05BC7" w:rsidP="00B660B9">
            <w:pPr>
              <w:spacing w:line="240" w:lineRule="auto"/>
              <w:rPr>
                <w:color w:val="000000" w:themeColor="text1"/>
                <w:sz w:val="26"/>
                <w:szCs w:val="26"/>
              </w:rPr>
            </w:pPr>
            <w:r w:rsidRPr="00B660B9">
              <w:rPr>
                <w:color w:val="000000" w:themeColor="text1"/>
                <w:sz w:val="26"/>
                <w:szCs w:val="26"/>
              </w:rPr>
              <w:t>- количество издательских проектов составит 3 единицы;</w:t>
            </w:r>
          </w:p>
          <w:p w:rsidR="00A05BC7" w:rsidRPr="00B660B9" w:rsidRDefault="00A05BC7" w:rsidP="00B660B9">
            <w:pPr>
              <w:spacing w:line="240" w:lineRule="auto"/>
              <w:rPr>
                <w:color w:val="000000" w:themeColor="text1"/>
                <w:sz w:val="26"/>
                <w:szCs w:val="26"/>
              </w:rPr>
            </w:pPr>
            <w:r w:rsidRPr="00B660B9">
              <w:rPr>
                <w:color w:val="000000" w:themeColor="text1"/>
                <w:sz w:val="26"/>
                <w:szCs w:val="26"/>
              </w:rPr>
              <w:t>- количество посещений библиотек городского округа город Переславль-Залесский Ярославской области составит 124 000 человек;</w:t>
            </w:r>
          </w:p>
          <w:p w:rsidR="00A05BC7" w:rsidRPr="00B660B9" w:rsidRDefault="00A05BC7" w:rsidP="00B660B9">
            <w:pPr>
              <w:spacing w:line="240" w:lineRule="auto"/>
              <w:rPr>
                <w:color w:val="000000" w:themeColor="text1"/>
                <w:sz w:val="26"/>
                <w:szCs w:val="26"/>
              </w:rPr>
            </w:pPr>
            <w:r w:rsidRPr="00B660B9">
              <w:rPr>
                <w:color w:val="000000" w:themeColor="text1"/>
                <w:sz w:val="26"/>
                <w:szCs w:val="26"/>
              </w:rPr>
              <w:t>- число обучающихся МОУ ДО ДШИ г. Переславля-Залесского (нарастающим итогом) составит 405 человек;</w:t>
            </w:r>
          </w:p>
          <w:p w:rsidR="00A05BC7" w:rsidRPr="00B660B9" w:rsidRDefault="00A05BC7" w:rsidP="00B660B9">
            <w:pPr>
              <w:spacing w:line="240" w:lineRule="auto"/>
              <w:rPr>
                <w:color w:val="000000" w:themeColor="text1"/>
                <w:sz w:val="26"/>
                <w:szCs w:val="26"/>
              </w:rPr>
            </w:pPr>
            <w:r w:rsidRPr="00B660B9">
              <w:rPr>
                <w:color w:val="000000" w:themeColor="text1"/>
                <w:sz w:val="26"/>
                <w:szCs w:val="26"/>
              </w:rPr>
              <w:t>- количество клубных формирований городского округа город Переславль-Залесский Ярославской области составит 139 единиц;</w:t>
            </w:r>
          </w:p>
          <w:p w:rsidR="00A05BC7" w:rsidRPr="00B660B9" w:rsidRDefault="00A05BC7" w:rsidP="00B660B9">
            <w:pPr>
              <w:spacing w:line="240" w:lineRule="auto"/>
              <w:rPr>
                <w:color w:val="000000" w:themeColor="text1"/>
                <w:sz w:val="26"/>
                <w:szCs w:val="26"/>
              </w:rPr>
            </w:pPr>
            <w:r w:rsidRPr="00B660B9">
              <w:rPr>
                <w:color w:val="000000" w:themeColor="text1"/>
                <w:sz w:val="26"/>
                <w:szCs w:val="26"/>
              </w:rPr>
              <w:t>- количество культурно-массовых мероприятий, культурных акций и памятных дат городского округа город Переславль-Залесский Ярославской области составит 235 единиц;</w:t>
            </w:r>
          </w:p>
          <w:p w:rsidR="00A05BC7" w:rsidRPr="00B660B9" w:rsidRDefault="00A05BC7" w:rsidP="00B660B9">
            <w:pPr>
              <w:spacing w:line="240" w:lineRule="auto"/>
              <w:rPr>
                <w:color w:val="000000" w:themeColor="text1"/>
                <w:sz w:val="26"/>
                <w:szCs w:val="26"/>
              </w:rPr>
            </w:pPr>
            <w:r w:rsidRPr="00B660B9">
              <w:rPr>
                <w:color w:val="000000" w:themeColor="text1"/>
                <w:sz w:val="26"/>
                <w:szCs w:val="26"/>
              </w:rPr>
              <w:t>- количество стипендиатов городского округа город Переславль-Залесский Ярославской области составит 15 человек;</w:t>
            </w:r>
          </w:p>
          <w:p w:rsidR="00A05BC7" w:rsidRPr="00B660B9" w:rsidRDefault="00A05BC7" w:rsidP="00B660B9">
            <w:pPr>
              <w:tabs>
                <w:tab w:val="left" w:pos="35"/>
              </w:tabs>
              <w:spacing w:line="240" w:lineRule="auto"/>
              <w:ind w:firstLine="35"/>
              <w:rPr>
                <w:color w:val="000000" w:themeColor="text1"/>
                <w:sz w:val="26"/>
                <w:szCs w:val="26"/>
              </w:rPr>
            </w:pPr>
            <w:r w:rsidRPr="00B660B9">
              <w:rPr>
                <w:color w:val="000000" w:themeColor="text1"/>
                <w:sz w:val="26"/>
                <w:szCs w:val="26"/>
              </w:rPr>
              <w:t>- количество работников, прошедших курсы повышения квалификации в сфере культуры и искусства, составит 17 человек.</w:t>
            </w:r>
          </w:p>
        </w:tc>
      </w:tr>
    </w:tbl>
    <w:p w:rsidR="00230B98" w:rsidRDefault="00E32616" w:rsidP="00230B98">
      <w:pPr>
        <w:widowControl w:val="0"/>
        <w:autoSpaceDE w:val="0"/>
        <w:autoSpaceDN w:val="0"/>
        <w:adjustRightInd w:val="0"/>
        <w:spacing w:line="240" w:lineRule="auto"/>
        <w:ind w:firstLine="709"/>
        <w:rPr>
          <w:sz w:val="26"/>
          <w:szCs w:val="26"/>
        </w:rPr>
      </w:pPr>
      <w:r>
        <w:rPr>
          <w:sz w:val="26"/>
          <w:szCs w:val="26"/>
        </w:rPr>
        <w:t>1</w:t>
      </w:r>
      <w:r w:rsidR="00230B98">
        <w:rPr>
          <w:sz w:val="26"/>
          <w:szCs w:val="26"/>
        </w:rPr>
        <w:t>.3.</w:t>
      </w:r>
      <w:r w:rsidR="00A05BC7">
        <w:rPr>
          <w:sz w:val="26"/>
          <w:szCs w:val="26"/>
        </w:rPr>
        <w:t>3</w:t>
      </w:r>
      <w:r w:rsidR="00230B98">
        <w:rPr>
          <w:sz w:val="26"/>
          <w:szCs w:val="26"/>
        </w:rPr>
        <w:t xml:space="preserve"> в абзац</w:t>
      </w:r>
      <w:r w:rsidR="00291AF4">
        <w:rPr>
          <w:sz w:val="26"/>
          <w:szCs w:val="26"/>
        </w:rPr>
        <w:t>е</w:t>
      </w:r>
      <w:r w:rsidR="00230B98">
        <w:rPr>
          <w:sz w:val="26"/>
          <w:szCs w:val="26"/>
        </w:rPr>
        <w:t xml:space="preserve"> 1 раздела 2 слов</w:t>
      </w:r>
      <w:r w:rsidR="00291AF4">
        <w:rPr>
          <w:sz w:val="26"/>
          <w:szCs w:val="26"/>
        </w:rPr>
        <w:t>а «городской округ</w:t>
      </w:r>
      <w:r w:rsidR="00230B98">
        <w:rPr>
          <w:sz w:val="26"/>
          <w:szCs w:val="26"/>
        </w:rPr>
        <w:t xml:space="preserve"> город Переславль-Залесский</w:t>
      </w:r>
      <w:r w:rsidR="00291AF4">
        <w:rPr>
          <w:sz w:val="26"/>
          <w:szCs w:val="26"/>
        </w:rPr>
        <w:t xml:space="preserve">» заменить </w:t>
      </w:r>
      <w:r w:rsidR="00230B98">
        <w:rPr>
          <w:sz w:val="26"/>
          <w:szCs w:val="26"/>
        </w:rPr>
        <w:t>словами «</w:t>
      </w:r>
      <w:r w:rsidR="00291AF4">
        <w:rPr>
          <w:sz w:val="26"/>
          <w:szCs w:val="26"/>
        </w:rPr>
        <w:t>городской округ город Переславль-Залесский Ярославской области (далее по тексту – городской округ город Переславль-Залесский)»;</w:t>
      </w:r>
    </w:p>
    <w:p w:rsidR="000E77BC" w:rsidRPr="004E6024" w:rsidRDefault="00291AF4" w:rsidP="00EA5632">
      <w:pPr>
        <w:spacing w:line="240" w:lineRule="auto"/>
        <w:ind w:firstLine="709"/>
        <w:rPr>
          <w:color w:val="000000" w:themeColor="text1"/>
          <w:sz w:val="26"/>
          <w:szCs w:val="26"/>
        </w:rPr>
      </w:pPr>
      <w:r>
        <w:rPr>
          <w:sz w:val="26"/>
          <w:szCs w:val="26"/>
        </w:rPr>
        <w:t>1.3.4</w:t>
      </w:r>
      <w:r w:rsidR="000E77BC" w:rsidRPr="00EA5632">
        <w:rPr>
          <w:sz w:val="26"/>
          <w:szCs w:val="26"/>
        </w:rPr>
        <w:t xml:space="preserve"> </w:t>
      </w:r>
      <w:r>
        <w:rPr>
          <w:color w:val="000000" w:themeColor="text1"/>
          <w:sz w:val="26"/>
          <w:szCs w:val="26"/>
        </w:rPr>
        <w:t>т</w:t>
      </w:r>
      <w:r w:rsidR="00EA5632" w:rsidRPr="004E6024">
        <w:rPr>
          <w:color w:val="000000" w:themeColor="text1"/>
          <w:sz w:val="26"/>
          <w:szCs w:val="26"/>
        </w:rPr>
        <w:t>аблицу раздела «</w:t>
      </w:r>
      <w:r w:rsidR="00EA5632" w:rsidRPr="004E6024">
        <w:rPr>
          <w:color w:val="000000" w:themeColor="text1"/>
          <w:sz w:val="26"/>
          <w:szCs w:val="26"/>
          <w:lang w:val="en-US"/>
        </w:rPr>
        <w:t>IV</w:t>
      </w:r>
      <w:r w:rsidR="00EA5632" w:rsidRPr="004E6024">
        <w:rPr>
          <w:color w:val="000000" w:themeColor="text1"/>
          <w:sz w:val="26"/>
          <w:szCs w:val="26"/>
        </w:rPr>
        <w:t>. Перечень и описание программных мероприятий по решению задач и достижению целей Программы» изложить в следующей редакции (согласно приложению)</w:t>
      </w:r>
      <w:r w:rsidR="00CE6B2F" w:rsidRPr="004E6024">
        <w:rPr>
          <w:color w:val="000000" w:themeColor="text1"/>
          <w:sz w:val="26"/>
          <w:szCs w:val="26"/>
        </w:rPr>
        <w:t>.</w:t>
      </w:r>
    </w:p>
    <w:p w:rsidR="00CE6B2F" w:rsidRPr="004E6024" w:rsidRDefault="00291AF4" w:rsidP="00CE6B2F">
      <w:pPr>
        <w:tabs>
          <w:tab w:val="left" w:pos="5103"/>
        </w:tabs>
        <w:autoSpaceDE w:val="0"/>
        <w:autoSpaceDN w:val="0"/>
        <w:adjustRightInd w:val="0"/>
        <w:spacing w:line="240" w:lineRule="auto"/>
        <w:ind w:firstLine="709"/>
        <w:rPr>
          <w:bCs/>
          <w:color w:val="000000" w:themeColor="text1"/>
          <w:sz w:val="26"/>
          <w:szCs w:val="26"/>
        </w:rPr>
      </w:pPr>
      <w:r>
        <w:rPr>
          <w:color w:val="000000" w:themeColor="text1"/>
          <w:sz w:val="26"/>
          <w:szCs w:val="26"/>
        </w:rPr>
        <w:t>1.3.5</w:t>
      </w:r>
      <w:r w:rsidR="00CE6B2F" w:rsidRPr="004E6024">
        <w:rPr>
          <w:color w:val="000000" w:themeColor="text1"/>
          <w:sz w:val="26"/>
          <w:szCs w:val="26"/>
        </w:rPr>
        <w:t xml:space="preserve"> </w:t>
      </w:r>
      <w:r>
        <w:rPr>
          <w:color w:val="000000" w:themeColor="text1"/>
          <w:sz w:val="26"/>
          <w:szCs w:val="26"/>
        </w:rPr>
        <w:t>т</w:t>
      </w:r>
      <w:r w:rsidR="00CE6B2F" w:rsidRPr="004E6024">
        <w:rPr>
          <w:bCs/>
          <w:color w:val="000000" w:themeColor="text1"/>
          <w:sz w:val="26"/>
          <w:szCs w:val="26"/>
        </w:rPr>
        <w:t>аблицу раздела «</w:t>
      </w:r>
      <w:r w:rsidR="00CE6B2F" w:rsidRPr="004E6024">
        <w:rPr>
          <w:color w:val="000000" w:themeColor="text1"/>
          <w:sz w:val="26"/>
          <w:szCs w:val="26"/>
          <w:lang w:val="en-US"/>
        </w:rPr>
        <w:t>V</w:t>
      </w:r>
      <w:r w:rsidR="00CE6B2F" w:rsidRPr="004E6024">
        <w:rPr>
          <w:color w:val="000000" w:themeColor="text1"/>
          <w:sz w:val="26"/>
          <w:szCs w:val="26"/>
        </w:rPr>
        <w:t xml:space="preserve">. Сведения о распределении объемов и источников финансирования по годам» изложить в следующей редакции (согласно приложению): </w:t>
      </w:r>
    </w:p>
    <w:p w:rsidR="00E9134B" w:rsidRPr="008B137A" w:rsidRDefault="00291AF4" w:rsidP="00E9134B">
      <w:pPr>
        <w:spacing w:line="240" w:lineRule="auto"/>
        <w:ind w:firstLine="708"/>
        <w:rPr>
          <w:sz w:val="26"/>
          <w:szCs w:val="26"/>
        </w:rPr>
      </w:pPr>
      <w:r>
        <w:rPr>
          <w:sz w:val="26"/>
          <w:szCs w:val="26"/>
        </w:rPr>
        <w:t>2</w:t>
      </w:r>
      <w:r w:rsidR="00E9134B" w:rsidRPr="008B137A">
        <w:rPr>
          <w:sz w:val="26"/>
          <w:szCs w:val="26"/>
        </w:rPr>
        <w:t xml:space="preserve">. Настоящее постановление разместить на официальном сайте органов местного самоуправления </w:t>
      </w:r>
      <w:r w:rsidR="00F85F36" w:rsidRPr="00591A58">
        <w:rPr>
          <w:color w:val="000000" w:themeColor="text1"/>
          <w:sz w:val="26"/>
          <w:szCs w:val="26"/>
        </w:rPr>
        <w:t>города</w:t>
      </w:r>
      <w:r w:rsidR="00E9134B" w:rsidRPr="008B137A">
        <w:rPr>
          <w:sz w:val="26"/>
          <w:szCs w:val="26"/>
        </w:rPr>
        <w:t xml:space="preserve"> Переславля-Залесского.</w:t>
      </w:r>
    </w:p>
    <w:p w:rsidR="00E9134B" w:rsidRPr="008B137A" w:rsidRDefault="00291AF4" w:rsidP="00E9134B">
      <w:pPr>
        <w:spacing w:line="240" w:lineRule="auto"/>
        <w:ind w:firstLine="709"/>
        <w:rPr>
          <w:sz w:val="26"/>
          <w:szCs w:val="26"/>
        </w:rPr>
      </w:pPr>
      <w:r>
        <w:rPr>
          <w:sz w:val="26"/>
          <w:szCs w:val="26"/>
        </w:rPr>
        <w:t>3</w:t>
      </w:r>
      <w:r w:rsidR="00E9134B" w:rsidRPr="008B137A">
        <w:rPr>
          <w:sz w:val="26"/>
          <w:szCs w:val="26"/>
        </w:rPr>
        <w:t xml:space="preserve">. </w:t>
      </w:r>
      <w:proofErr w:type="gramStart"/>
      <w:r w:rsidR="00E9134B" w:rsidRPr="008B137A">
        <w:rPr>
          <w:sz w:val="26"/>
          <w:szCs w:val="26"/>
        </w:rPr>
        <w:t>Контроль за</w:t>
      </w:r>
      <w:proofErr w:type="gramEnd"/>
      <w:r w:rsidR="00E9134B" w:rsidRPr="008B137A">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8B137A" w:rsidRDefault="00E9134B" w:rsidP="00E9134B">
      <w:pPr>
        <w:spacing w:line="240" w:lineRule="auto"/>
        <w:jc w:val="left"/>
        <w:rPr>
          <w:sz w:val="26"/>
          <w:szCs w:val="26"/>
        </w:rPr>
      </w:pPr>
    </w:p>
    <w:p w:rsidR="00E9134B" w:rsidRDefault="00E9134B" w:rsidP="00E9134B">
      <w:pPr>
        <w:spacing w:line="240" w:lineRule="auto"/>
        <w:jc w:val="left"/>
        <w:rPr>
          <w:sz w:val="26"/>
          <w:szCs w:val="26"/>
        </w:rPr>
      </w:pPr>
    </w:p>
    <w:p w:rsidR="00B660B9" w:rsidRPr="008B137A" w:rsidRDefault="00B660B9" w:rsidP="00E9134B">
      <w:pPr>
        <w:spacing w:line="240" w:lineRule="auto"/>
        <w:jc w:val="left"/>
        <w:rPr>
          <w:sz w:val="26"/>
          <w:szCs w:val="26"/>
        </w:rPr>
      </w:pPr>
    </w:p>
    <w:p w:rsidR="00D211F8" w:rsidRDefault="00D211F8" w:rsidP="00E9134B">
      <w:pPr>
        <w:spacing w:line="240" w:lineRule="auto"/>
        <w:jc w:val="left"/>
        <w:rPr>
          <w:color w:val="000000" w:themeColor="text1"/>
          <w:sz w:val="26"/>
          <w:szCs w:val="26"/>
        </w:rPr>
      </w:pPr>
      <w:r>
        <w:rPr>
          <w:color w:val="000000" w:themeColor="text1"/>
          <w:sz w:val="26"/>
          <w:szCs w:val="26"/>
        </w:rPr>
        <w:t>Первый з</w:t>
      </w:r>
      <w:r w:rsidR="00827D31">
        <w:rPr>
          <w:color w:val="000000" w:themeColor="text1"/>
          <w:sz w:val="26"/>
          <w:szCs w:val="26"/>
        </w:rPr>
        <w:t xml:space="preserve">аместитель Главы Администрации                                                          </w:t>
      </w:r>
    </w:p>
    <w:p w:rsidR="00E9134B" w:rsidRPr="008B137A" w:rsidRDefault="00827D31" w:rsidP="00E9134B">
      <w:pPr>
        <w:spacing w:line="240" w:lineRule="auto"/>
        <w:jc w:val="left"/>
        <w:rPr>
          <w:sz w:val="26"/>
          <w:szCs w:val="26"/>
        </w:rPr>
      </w:pPr>
      <w:r>
        <w:rPr>
          <w:color w:val="000000" w:themeColor="text1"/>
          <w:sz w:val="26"/>
          <w:szCs w:val="26"/>
        </w:rPr>
        <w:t>города Переславля-Залесского</w:t>
      </w:r>
      <w:r w:rsidR="00E9134B" w:rsidRPr="00591A58">
        <w:rPr>
          <w:color w:val="000000" w:themeColor="text1"/>
          <w:sz w:val="26"/>
          <w:szCs w:val="26"/>
        </w:rPr>
        <w:tab/>
      </w:r>
      <w:r w:rsidR="00E9134B" w:rsidRPr="008B137A">
        <w:rPr>
          <w:sz w:val="26"/>
          <w:szCs w:val="26"/>
        </w:rPr>
        <w:tab/>
      </w:r>
      <w:r w:rsidR="00F85F36">
        <w:rPr>
          <w:sz w:val="26"/>
          <w:szCs w:val="26"/>
        </w:rPr>
        <w:t xml:space="preserve">               </w:t>
      </w:r>
      <w:r w:rsidR="00E9134B" w:rsidRPr="008B137A">
        <w:rPr>
          <w:sz w:val="26"/>
          <w:szCs w:val="26"/>
        </w:rPr>
        <w:t xml:space="preserve">  </w:t>
      </w:r>
      <w:r w:rsidR="00D211F8">
        <w:rPr>
          <w:sz w:val="26"/>
          <w:szCs w:val="26"/>
        </w:rPr>
        <w:t xml:space="preserve">             </w:t>
      </w:r>
      <w:r w:rsidR="00E9134B" w:rsidRPr="008B137A">
        <w:rPr>
          <w:sz w:val="26"/>
          <w:szCs w:val="26"/>
        </w:rPr>
        <w:t xml:space="preserve"> </w:t>
      </w:r>
      <w:r w:rsidR="00D211F8">
        <w:rPr>
          <w:sz w:val="26"/>
          <w:szCs w:val="26"/>
        </w:rPr>
        <w:t xml:space="preserve">                       М.М.</w:t>
      </w:r>
      <w:r w:rsidR="00B660B9">
        <w:rPr>
          <w:sz w:val="26"/>
          <w:szCs w:val="26"/>
        </w:rPr>
        <w:t xml:space="preserve"> </w:t>
      </w:r>
      <w:r w:rsidR="00D211F8">
        <w:rPr>
          <w:sz w:val="26"/>
          <w:szCs w:val="26"/>
        </w:rPr>
        <w:t xml:space="preserve">Васильков                        </w:t>
      </w:r>
      <w:r w:rsidR="00E9134B" w:rsidRPr="008B137A">
        <w:rPr>
          <w:sz w:val="26"/>
          <w:szCs w:val="26"/>
        </w:rPr>
        <w:t xml:space="preserve">                      </w:t>
      </w:r>
    </w:p>
    <w:p w:rsidR="000D2ADB" w:rsidRPr="008B137A" w:rsidRDefault="000D2ADB" w:rsidP="00E9134B">
      <w:pPr>
        <w:spacing w:line="240" w:lineRule="auto"/>
        <w:ind w:left="5387"/>
        <w:jc w:val="left"/>
        <w:rPr>
          <w:sz w:val="24"/>
          <w:szCs w:val="24"/>
        </w:rPr>
      </w:pPr>
    </w:p>
    <w:p w:rsidR="00690282" w:rsidRDefault="00690282" w:rsidP="00E9134B">
      <w:pPr>
        <w:spacing w:line="240" w:lineRule="auto"/>
        <w:ind w:left="5387"/>
        <w:jc w:val="left"/>
        <w:rPr>
          <w:sz w:val="24"/>
          <w:szCs w:val="24"/>
        </w:rPr>
      </w:pPr>
    </w:p>
    <w:p w:rsidR="00724950" w:rsidRPr="008B137A" w:rsidRDefault="00724950" w:rsidP="00FB43B2">
      <w:pPr>
        <w:ind w:firstLine="720"/>
        <w:rPr>
          <w:color w:val="000000" w:themeColor="text1"/>
          <w:sz w:val="24"/>
          <w:szCs w:val="24"/>
        </w:rPr>
        <w:sectPr w:rsidR="00724950" w:rsidRPr="008B137A" w:rsidSect="00B660B9">
          <w:headerReference w:type="default" r:id="rId9"/>
          <w:pgSz w:w="11900" w:h="16800"/>
          <w:pgMar w:top="1134" w:right="567" w:bottom="1134" w:left="1701" w:header="720" w:footer="720" w:gutter="0"/>
          <w:pgNumType w:start="1"/>
          <w:cols w:space="720"/>
          <w:noEndnote/>
          <w:titlePg/>
          <w:docGrid w:linePitch="381"/>
        </w:sectPr>
      </w:pPr>
    </w:p>
    <w:p w:rsidR="00D211F8" w:rsidRDefault="00EA5632" w:rsidP="00EA5632">
      <w:pPr>
        <w:spacing w:line="240" w:lineRule="auto"/>
        <w:ind w:left="5387"/>
        <w:jc w:val="left"/>
        <w:rPr>
          <w:sz w:val="24"/>
          <w:szCs w:val="24"/>
        </w:rPr>
      </w:pPr>
      <w:bookmarkStart w:id="2" w:name="sub_1301"/>
      <w:bookmarkEnd w:id="1"/>
      <w:r>
        <w:rPr>
          <w:sz w:val="24"/>
          <w:szCs w:val="24"/>
        </w:rPr>
        <w:lastRenderedPageBreak/>
        <w:t xml:space="preserve">                                                                                      </w:t>
      </w:r>
    </w:p>
    <w:p w:rsidR="00EA5632" w:rsidRPr="008B137A" w:rsidRDefault="00D211F8" w:rsidP="00D211F8">
      <w:pPr>
        <w:spacing w:line="240" w:lineRule="auto"/>
        <w:jc w:val="left"/>
        <w:rPr>
          <w:sz w:val="24"/>
          <w:szCs w:val="24"/>
        </w:rPr>
      </w:pPr>
      <w:r>
        <w:rPr>
          <w:sz w:val="24"/>
          <w:szCs w:val="24"/>
        </w:rPr>
        <w:t xml:space="preserve">                                                                                                                                                                                </w:t>
      </w:r>
      <w:r w:rsidR="00EA5632">
        <w:rPr>
          <w:sz w:val="24"/>
          <w:szCs w:val="24"/>
        </w:rPr>
        <w:t xml:space="preserve"> </w:t>
      </w:r>
      <w:r w:rsidR="00EA5632" w:rsidRPr="008B137A">
        <w:rPr>
          <w:sz w:val="24"/>
          <w:szCs w:val="24"/>
        </w:rPr>
        <w:t>Приложение к постановлению</w:t>
      </w:r>
    </w:p>
    <w:p w:rsidR="00EA5632" w:rsidRPr="008B137A" w:rsidRDefault="00EA5632" w:rsidP="00EA5632">
      <w:pPr>
        <w:tabs>
          <w:tab w:val="right" w:pos="9355"/>
        </w:tabs>
        <w:autoSpaceDE w:val="0"/>
        <w:autoSpaceDN w:val="0"/>
        <w:spacing w:line="240" w:lineRule="auto"/>
        <w:ind w:left="5387"/>
        <w:contextualSpacing/>
        <w:jc w:val="left"/>
        <w:rPr>
          <w:sz w:val="24"/>
          <w:szCs w:val="24"/>
        </w:rPr>
      </w:pPr>
      <w:r>
        <w:rPr>
          <w:sz w:val="24"/>
          <w:szCs w:val="24"/>
        </w:rPr>
        <w:t xml:space="preserve">                                                                                       </w:t>
      </w:r>
      <w:r w:rsidRPr="008B137A">
        <w:rPr>
          <w:sz w:val="24"/>
          <w:szCs w:val="24"/>
        </w:rPr>
        <w:t>Администрации городского округа</w:t>
      </w:r>
    </w:p>
    <w:p w:rsidR="00EA5632" w:rsidRDefault="00EA5632" w:rsidP="00EA5632">
      <w:pPr>
        <w:tabs>
          <w:tab w:val="right" w:pos="9355"/>
        </w:tabs>
        <w:autoSpaceDE w:val="0"/>
        <w:autoSpaceDN w:val="0"/>
        <w:spacing w:line="240" w:lineRule="auto"/>
        <w:ind w:left="5387"/>
        <w:contextualSpacing/>
        <w:jc w:val="left"/>
        <w:rPr>
          <w:sz w:val="24"/>
          <w:szCs w:val="24"/>
        </w:rPr>
      </w:pPr>
      <w:r>
        <w:rPr>
          <w:sz w:val="24"/>
          <w:szCs w:val="24"/>
        </w:rPr>
        <w:t xml:space="preserve">                                                                                       </w:t>
      </w:r>
      <w:r w:rsidRPr="008B137A">
        <w:rPr>
          <w:sz w:val="24"/>
          <w:szCs w:val="24"/>
        </w:rPr>
        <w:t>города Переславля-Залесского</w:t>
      </w:r>
      <w:r>
        <w:rPr>
          <w:sz w:val="24"/>
          <w:szCs w:val="24"/>
        </w:rPr>
        <w:t xml:space="preserve">    </w:t>
      </w:r>
    </w:p>
    <w:p w:rsidR="00EA5632" w:rsidRPr="008B137A" w:rsidRDefault="00EA5632" w:rsidP="00EA5632">
      <w:pPr>
        <w:tabs>
          <w:tab w:val="right" w:pos="9355"/>
        </w:tabs>
        <w:autoSpaceDE w:val="0"/>
        <w:autoSpaceDN w:val="0"/>
        <w:spacing w:line="240" w:lineRule="auto"/>
        <w:ind w:left="5387"/>
        <w:contextualSpacing/>
        <w:jc w:val="left"/>
        <w:rPr>
          <w:sz w:val="24"/>
          <w:szCs w:val="24"/>
        </w:rPr>
      </w:pPr>
      <w:r>
        <w:rPr>
          <w:sz w:val="24"/>
          <w:szCs w:val="24"/>
        </w:rPr>
        <w:t xml:space="preserve">                                                                                       Ярославской области</w:t>
      </w:r>
    </w:p>
    <w:p w:rsidR="00EA5632" w:rsidRPr="00794E7D" w:rsidRDefault="00EA5632" w:rsidP="00EA5632">
      <w:pPr>
        <w:spacing w:line="240" w:lineRule="auto"/>
        <w:ind w:left="4679" w:firstLine="708"/>
        <w:jc w:val="left"/>
        <w:rPr>
          <w:sz w:val="24"/>
          <w:szCs w:val="24"/>
        </w:rPr>
      </w:pPr>
      <w:r>
        <w:rPr>
          <w:sz w:val="24"/>
          <w:szCs w:val="24"/>
        </w:rPr>
        <w:t xml:space="preserve">                                                                                       </w:t>
      </w:r>
      <w:r w:rsidR="00794E7D">
        <w:rPr>
          <w:sz w:val="24"/>
          <w:szCs w:val="24"/>
        </w:rPr>
        <w:t>о</w:t>
      </w:r>
      <w:r w:rsidRPr="008B137A">
        <w:rPr>
          <w:sz w:val="24"/>
          <w:szCs w:val="24"/>
        </w:rPr>
        <w:t>т</w:t>
      </w:r>
      <w:r w:rsidR="00794E7D">
        <w:rPr>
          <w:sz w:val="24"/>
          <w:szCs w:val="24"/>
        </w:rPr>
        <w:t xml:space="preserve"> </w:t>
      </w:r>
      <w:r w:rsidR="00794E7D" w:rsidRPr="00794E7D">
        <w:rPr>
          <w:sz w:val="24"/>
          <w:szCs w:val="24"/>
        </w:rPr>
        <w:t>22.10.2020 № ПОС.03-1875/20</w:t>
      </w:r>
    </w:p>
    <w:p w:rsidR="00CF7B96" w:rsidRPr="008B137A" w:rsidRDefault="00CF7B96" w:rsidP="00790E22">
      <w:pPr>
        <w:pStyle w:val="ConsPlusNormal"/>
        <w:widowControl/>
        <w:ind w:firstLine="709"/>
        <w:jc w:val="both"/>
        <w:rPr>
          <w:rFonts w:ascii="Times New Roman" w:hAnsi="Times New Roman" w:cs="Times New Roman"/>
          <w:sz w:val="24"/>
          <w:szCs w:val="24"/>
        </w:rPr>
      </w:pPr>
    </w:p>
    <w:p w:rsidR="007D079D" w:rsidRPr="004E6024" w:rsidRDefault="00CE6B2F" w:rsidP="00790E22">
      <w:pPr>
        <w:pStyle w:val="ConsPlusNormal"/>
        <w:widowControl/>
        <w:ind w:firstLine="709"/>
        <w:jc w:val="both"/>
        <w:rPr>
          <w:color w:val="000000" w:themeColor="text1"/>
          <w:sz w:val="24"/>
          <w:szCs w:val="24"/>
        </w:rPr>
      </w:pPr>
      <w:r w:rsidRPr="004E6024">
        <w:rPr>
          <w:rFonts w:ascii="Times New Roman" w:hAnsi="Times New Roman" w:cs="Times New Roman"/>
          <w:color w:val="000000" w:themeColor="text1"/>
          <w:sz w:val="26"/>
          <w:szCs w:val="26"/>
          <w:lang w:val="en-US"/>
        </w:rPr>
        <w:t>IV</w:t>
      </w:r>
      <w:r w:rsidRPr="004E6024">
        <w:rPr>
          <w:rFonts w:ascii="Times New Roman" w:hAnsi="Times New Roman" w:cs="Times New Roman"/>
          <w:color w:val="000000" w:themeColor="text1"/>
          <w:sz w:val="26"/>
          <w:szCs w:val="26"/>
        </w:rPr>
        <w:t>. Перечень и описание программных мероприятий по решению задач и достижению целей Программы</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7D079D" w:rsidRPr="008B137A" w:rsidTr="00B55FC9">
        <w:trPr>
          <w:jc w:val="center"/>
        </w:trPr>
        <w:tc>
          <w:tcPr>
            <w:tcW w:w="960"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w:t>
            </w:r>
            <w:proofErr w:type="gramStart"/>
            <w:r w:rsidRPr="008B137A">
              <w:rPr>
                <w:rFonts w:cs="Arial"/>
                <w:sz w:val="24"/>
                <w:szCs w:val="24"/>
              </w:rPr>
              <w:t>п</w:t>
            </w:r>
            <w:proofErr w:type="gramEnd"/>
            <w:r w:rsidRPr="008B137A">
              <w:rPr>
                <w:rFonts w:cs="Arial"/>
                <w:sz w:val="24"/>
                <w:szCs w:val="24"/>
              </w:rPr>
              <w:t>/п</w:t>
            </w:r>
          </w:p>
        </w:tc>
        <w:tc>
          <w:tcPr>
            <w:tcW w:w="3348"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8B137A" w:rsidRDefault="007D079D" w:rsidP="007D079D">
            <w:pPr>
              <w:widowControl w:val="0"/>
              <w:autoSpaceDE w:val="0"/>
              <w:autoSpaceDN w:val="0"/>
              <w:adjustRightInd w:val="0"/>
              <w:spacing w:line="240" w:lineRule="auto"/>
              <w:ind w:left="-161" w:right="-91"/>
              <w:jc w:val="center"/>
              <w:rPr>
                <w:rFonts w:cs="Arial"/>
                <w:sz w:val="24"/>
                <w:szCs w:val="24"/>
              </w:rPr>
            </w:pPr>
            <w:r w:rsidRPr="008B137A">
              <w:rPr>
                <w:rFonts w:cs="Arial"/>
                <w:sz w:val="24"/>
                <w:szCs w:val="24"/>
              </w:rPr>
              <w:t>Единица измерения</w:t>
            </w:r>
          </w:p>
        </w:tc>
        <w:tc>
          <w:tcPr>
            <w:tcW w:w="5795" w:type="dxa"/>
            <w:gridSpan w:val="5"/>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8B137A" w:rsidRDefault="007D079D" w:rsidP="007C4EF4">
            <w:pPr>
              <w:widowControl w:val="0"/>
              <w:autoSpaceDE w:val="0"/>
              <w:autoSpaceDN w:val="0"/>
              <w:adjustRightInd w:val="0"/>
              <w:spacing w:line="240" w:lineRule="auto"/>
              <w:ind w:left="-112"/>
              <w:jc w:val="center"/>
              <w:rPr>
                <w:rFonts w:cs="Arial"/>
                <w:sz w:val="24"/>
                <w:szCs w:val="24"/>
              </w:rPr>
            </w:pPr>
            <w:r w:rsidRPr="008B137A">
              <w:rPr>
                <w:rFonts w:cs="Arial"/>
                <w:sz w:val="24"/>
                <w:szCs w:val="24"/>
              </w:rPr>
              <w:t>Источник финансиров</w:t>
            </w:r>
            <w:r w:rsidR="007C4EF4" w:rsidRPr="008B137A">
              <w:rPr>
                <w:rFonts w:cs="Arial"/>
                <w:sz w:val="24"/>
                <w:szCs w:val="24"/>
              </w:rPr>
              <w:t>а</w:t>
            </w:r>
            <w:r w:rsidRPr="008B137A">
              <w:rPr>
                <w:rFonts w:cs="Arial"/>
                <w:sz w:val="24"/>
                <w:szCs w:val="24"/>
              </w:rPr>
              <w:t>ния</w:t>
            </w:r>
          </w:p>
        </w:tc>
        <w:tc>
          <w:tcPr>
            <w:tcW w:w="188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Исполнители</w:t>
            </w:r>
          </w:p>
        </w:tc>
      </w:tr>
      <w:tr w:rsidR="007D079D" w:rsidRPr="008B137A" w:rsidTr="00B55FC9">
        <w:trPr>
          <w:jc w:val="center"/>
        </w:trPr>
        <w:tc>
          <w:tcPr>
            <w:tcW w:w="960"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Всего</w:t>
            </w:r>
          </w:p>
        </w:tc>
        <w:tc>
          <w:tcPr>
            <w:tcW w:w="1559"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2019 год</w:t>
            </w:r>
          </w:p>
        </w:tc>
        <w:tc>
          <w:tcPr>
            <w:tcW w:w="1418"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2020 год</w:t>
            </w:r>
          </w:p>
        </w:tc>
        <w:tc>
          <w:tcPr>
            <w:tcW w:w="1417"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2021 год</w:t>
            </w:r>
          </w:p>
        </w:tc>
        <w:tc>
          <w:tcPr>
            <w:tcW w:w="1999"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r>
      <w:tr w:rsidR="007D079D" w:rsidRPr="008B137A" w:rsidTr="00B55FC9">
        <w:trPr>
          <w:jc w:val="center"/>
        </w:trPr>
        <w:tc>
          <w:tcPr>
            <w:tcW w:w="15222" w:type="dxa"/>
            <w:gridSpan w:val="11"/>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Задача 1.</w:t>
            </w:r>
            <w:r w:rsidRPr="008B137A">
              <w:rPr>
                <w:rFonts w:cs="Arial"/>
                <w:i/>
                <w:sz w:val="24"/>
                <w:szCs w:val="24"/>
                <w:lang w:eastAsia="en-US"/>
              </w:rPr>
              <w:t xml:space="preserve"> </w:t>
            </w:r>
            <w:r w:rsidRPr="008B137A">
              <w:rPr>
                <w:sz w:val="24"/>
                <w:szCs w:val="24"/>
              </w:rPr>
              <w:t>Развитие информационной и издательской деятельности.</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ind w:right="-121"/>
              <w:jc w:val="center"/>
              <w:rPr>
                <w:rFonts w:cs="Arial"/>
                <w:sz w:val="24"/>
                <w:szCs w:val="24"/>
              </w:rPr>
            </w:pPr>
            <w:r w:rsidRPr="008B137A">
              <w:rPr>
                <w:rFonts w:cs="Arial"/>
                <w:sz w:val="24"/>
                <w:szCs w:val="24"/>
                <w:lang w:eastAsia="en-US"/>
              </w:rPr>
              <w:t>УКТМиС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C4EF4" w:rsidP="007D079D">
            <w:pPr>
              <w:widowControl w:val="0"/>
              <w:autoSpaceDE w:val="0"/>
              <w:autoSpaceDN w:val="0"/>
              <w:adjustRightInd w:val="0"/>
              <w:spacing w:line="240" w:lineRule="auto"/>
              <w:jc w:val="center"/>
              <w:rPr>
                <w:rFonts w:cs="Arial"/>
                <w:sz w:val="24"/>
                <w:szCs w:val="24"/>
              </w:rPr>
            </w:pPr>
            <w:r w:rsidRPr="008B137A">
              <w:rPr>
                <w:rFonts w:cs="Arial"/>
                <w:sz w:val="24"/>
                <w:szCs w:val="24"/>
              </w:rPr>
              <w:t>у</w:t>
            </w:r>
            <w:r w:rsidR="007D079D" w:rsidRPr="008B137A">
              <w:rPr>
                <w:rFonts w:cs="Arial"/>
                <w:sz w:val="24"/>
                <w:szCs w:val="24"/>
              </w:rPr>
              <w:t>чреждения культуры</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1.3.</w:t>
            </w:r>
          </w:p>
        </w:tc>
        <w:tc>
          <w:tcPr>
            <w:tcW w:w="3348" w:type="dxa"/>
            <w:shd w:val="clear" w:color="auto" w:fill="auto"/>
          </w:tcPr>
          <w:p w:rsidR="007D079D" w:rsidRPr="008B137A" w:rsidRDefault="007D079D" w:rsidP="001D1A6E">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8B137A">
              <w:rPr>
                <w:rFonts w:cs="Arial"/>
                <w:sz w:val="24"/>
                <w:szCs w:val="24"/>
                <w:lang w:eastAsia="en-US"/>
              </w:rPr>
              <w:t>П</w:t>
            </w:r>
            <w:r w:rsidRPr="008B137A">
              <w:rPr>
                <w:rFonts w:cs="Arial"/>
                <w:sz w:val="24"/>
                <w:szCs w:val="24"/>
                <w:lang w:eastAsia="en-US"/>
              </w:rPr>
              <w:t>ереславских</w:t>
            </w:r>
            <w:proofErr w:type="spellEnd"/>
            <w:r w:rsidRPr="008B137A">
              <w:rPr>
                <w:rFonts w:cs="Arial"/>
                <w:sz w:val="24"/>
                <w:szCs w:val="24"/>
                <w:lang w:eastAsia="en-US"/>
              </w:rPr>
              <w:t xml:space="preserve"> авторов</w:t>
            </w:r>
            <w:r w:rsidR="001D1A6E" w:rsidRPr="008B137A">
              <w:rPr>
                <w:rFonts w:cs="Arial"/>
                <w:sz w:val="24"/>
                <w:szCs w:val="24"/>
                <w:lang w:eastAsia="en-US"/>
              </w:rPr>
              <w:t xml:space="preserve"> </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236,700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89,900</w:t>
            </w:r>
          </w:p>
        </w:tc>
        <w:tc>
          <w:tcPr>
            <w:tcW w:w="1418" w:type="dxa"/>
            <w:shd w:val="clear" w:color="auto" w:fill="FFFFFF" w:themeFill="background1"/>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76,8</w:t>
            </w:r>
            <w:r w:rsidR="008D3E53" w:rsidRPr="008B137A">
              <w:rPr>
                <w:rFonts w:cs="Arial"/>
                <w:sz w:val="24"/>
                <w:szCs w:val="24"/>
              </w:rPr>
              <w:t>00</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1D1A6E">
            <w:pPr>
              <w:widowControl w:val="0"/>
              <w:autoSpaceDE w:val="0"/>
              <w:autoSpaceDN w:val="0"/>
              <w:adjustRightInd w:val="0"/>
              <w:spacing w:line="240" w:lineRule="auto"/>
              <w:jc w:val="center"/>
              <w:rPr>
                <w:rFonts w:cs="Arial"/>
                <w:sz w:val="24"/>
                <w:szCs w:val="24"/>
              </w:rPr>
            </w:pPr>
            <w:r w:rsidRPr="008B137A">
              <w:rPr>
                <w:rFonts w:cs="Arial"/>
                <w:sz w:val="24"/>
                <w:szCs w:val="24"/>
              </w:rPr>
              <w:t xml:space="preserve">МУК </w:t>
            </w:r>
            <w:r w:rsidR="001D1A6E" w:rsidRPr="008B137A">
              <w:rPr>
                <w:rFonts w:cs="Arial"/>
                <w:sz w:val="24"/>
                <w:szCs w:val="24"/>
              </w:rPr>
              <w:t>ЦБС</w:t>
            </w:r>
            <w:r w:rsidR="001D1A6E" w:rsidRPr="008B137A">
              <w:rPr>
                <w:rStyle w:val="afa"/>
                <w:rFonts w:cs="Arial"/>
                <w:sz w:val="36"/>
                <w:szCs w:val="24"/>
              </w:rPr>
              <w:footnoteReference w:id="1"/>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ДК</w:t>
            </w:r>
          </w:p>
        </w:tc>
      </w:tr>
      <w:tr w:rsidR="007D079D" w:rsidRPr="008B137A" w:rsidTr="00821B02">
        <w:trPr>
          <w:jc w:val="center"/>
        </w:trPr>
        <w:tc>
          <w:tcPr>
            <w:tcW w:w="4308"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1:</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236,700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89,900</w:t>
            </w:r>
          </w:p>
        </w:tc>
        <w:tc>
          <w:tcPr>
            <w:tcW w:w="1418" w:type="dxa"/>
            <w:shd w:val="clear" w:color="auto" w:fill="FFFFFF" w:themeFill="background1"/>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76,8</w:t>
            </w:r>
            <w:r w:rsidR="008D3E53" w:rsidRPr="008B137A">
              <w:rPr>
                <w:rFonts w:cs="Arial"/>
                <w:sz w:val="24"/>
                <w:szCs w:val="24"/>
              </w:rPr>
              <w:t>00</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4"/>
                <w:szCs w:val="24"/>
              </w:rPr>
            </w:pPr>
          </w:p>
        </w:tc>
      </w:tr>
      <w:tr w:rsidR="007D079D" w:rsidRPr="008B137A" w:rsidTr="00821B02">
        <w:trPr>
          <w:jc w:val="center"/>
        </w:trPr>
        <w:tc>
          <w:tcPr>
            <w:tcW w:w="15222" w:type="dxa"/>
            <w:gridSpan w:val="11"/>
            <w:shd w:val="clear" w:color="auto" w:fill="FFFFFF" w:themeFill="background1"/>
            <w:vAlign w:val="center"/>
          </w:tcPr>
          <w:p w:rsidR="007D079D" w:rsidRPr="008B137A" w:rsidRDefault="007D079D"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2. Развитие библиотечного дела, модернизация сети библиотек городского округа город Переславль-Залесский</w:t>
            </w:r>
            <w:r w:rsidR="00EA5632">
              <w:rPr>
                <w:rFonts w:eastAsia="Calibri"/>
                <w:sz w:val="24"/>
                <w:szCs w:val="24"/>
              </w:rPr>
              <w:t xml:space="preserve"> </w:t>
            </w:r>
            <w:r w:rsidR="00EA5632" w:rsidRPr="004E6024">
              <w:rPr>
                <w:rFonts w:eastAsia="Calibri"/>
                <w:color w:val="000000" w:themeColor="text1"/>
                <w:sz w:val="24"/>
                <w:szCs w:val="24"/>
              </w:rPr>
              <w:t>Ярославской области</w:t>
            </w:r>
            <w:r w:rsidRPr="004E6024">
              <w:rPr>
                <w:rFonts w:eastAsia="Calibri"/>
                <w:color w:val="000000" w:themeColor="text1"/>
                <w:sz w:val="24"/>
                <w:szCs w:val="24"/>
              </w:rPr>
              <w:t>.</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 xml:space="preserve">Проведение текущего </w:t>
            </w:r>
            <w:r w:rsidRPr="008B137A">
              <w:rPr>
                <w:rFonts w:cs="Arial"/>
                <w:sz w:val="24"/>
                <w:szCs w:val="24"/>
                <w:lang w:eastAsia="en-US"/>
              </w:rPr>
              <w:lastRenderedPageBreak/>
              <w:t>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1D1A6E">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2.2.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2.3.</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Оснащение сети библиотек оборудованием и мебелью</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852471" w:rsidP="007D079D">
            <w:pPr>
              <w:widowControl w:val="0"/>
              <w:autoSpaceDE w:val="0"/>
              <w:autoSpaceDN w:val="0"/>
              <w:adjustRightInd w:val="0"/>
              <w:spacing w:line="240" w:lineRule="auto"/>
              <w:jc w:val="center"/>
              <w:rPr>
                <w:rFonts w:cs="Arial"/>
                <w:sz w:val="24"/>
                <w:szCs w:val="24"/>
              </w:rPr>
            </w:pPr>
            <w:r w:rsidRPr="008B137A">
              <w:rPr>
                <w:rFonts w:cs="Arial"/>
                <w:sz w:val="24"/>
                <w:szCs w:val="24"/>
              </w:rPr>
              <w:t>377,611</w:t>
            </w:r>
          </w:p>
        </w:tc>
        <w:tc>
          <w:tcPr>
            <w:tcW w:w="1559" w:type="dxa"/>
            <w:shd w:val="clear" w:color="auto" w:fill="FFFFFF" w:themeFill="background1"/>
            <w:vAlign w:val="center"/>
          </w:tcPr>
          <w:p w:rsidR="007D079D" w:rsidRPr="008B137A" w:rsidRDefault="000A6261" w:rsidP="000A6261">
            <w:pPr>
              <w:widowControl w:val="0"/>
              <w:autoSpaceDE w:val="0"/>
              <w:autoSpaceDN w:val="0"/>
              <w:adjustRightInd w:val="0"/>
              <w:spacing w:line="240" w:lineRule="auto"/>
              <w:jc w:val="center"/>
              <w:rPr>
                <w:rFonts w:cs="Arial"/>
                <w:sz w:val="24"/>
                <w:szCs w:val="24"/>
              </w:rPr>
            </w:pPr>
            <w:r w:rsidRPr="008B137A">
              <w:rPr>
                <w:rFonts w:cs="Arial"/>
                <w:sz w:val="24"/>
                <w:szCs w:val="24"/>
              </w:rPr>
              <w:t>249,649</w:t>
            </w:r>
          </w:p>
        </w:tc>
        <w:tc>
          <w:tcPr>
            <w:tcW w:w="1418" w:type="dxa"/>
            <w:shd w:val="clear" w:color="auto" w:fill="FFFFFF" w:themeFill="background1"/>
            <w:vAlign w:val="center"/>
          </w:tcPr>
          <w:p w:rsidR="007D079D" w:rsidRPr="008B137A" w:rsidRDefault="00852471" w:rsidP="00E5307C">
            <w:pPr>
              <w:widowControl w:val="0"/>
              <w:autoSpaceDE w:val="0"/>
              <w:autoSpaceDN w:val="0"/>
              <w:adjustRightInd w:val="0"/>
              <w:spacing w:line="240" w:lineRule="auto"/>
              <w:jc w:val="center"/>
              <w:rPr>
                <w:rFonts w:cs="Arial"/>
                <w:sz w:val="24"/>
                <w:szCs w:val="24"/>
              </w:rPr>
            </w:pPr>
            <w:r w:rsidRPr="008B137A">
              <w:rPr>
                <w:rFonts w:cs="Arial"/>
                <w:sz w:val="24"/>
                <w:szCs w:val="24"/>
              </w:rPr>
              <w:t>97,962</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160D53"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p w:rsidR="00160D53" w:rsidRPr="008B137A" w:rsidRDefault="00160D53" w:rsidP="007D079D">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2.5.</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2.6.</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020421">
            <w:pPr>
              <w:widowControl w:val="0"/>
              <w:autoSpaceDE w:val="0"/>
              <w:autoSpaceDN w:val="0"/>
              <w:adjustRightInd w:val="0"/>
              <w:spacing w:line="240" w:lineRule="auto"/>
              <w:jc w:val="center"/>
              <w:rPr>
                <w:rFonts w:cs="Arial"/>
                <w:sz w:val="24"/>
                <w:szCs w:val="24"/>
              </w:rPr>
            </w:pPr>
            <w:r w:rsidRPr="008B137A">
              <w:rPr>
                <w:rFonts w:cs="Arial"/>
                <w:sz w:val="24"/>
                <w:szCs w:val="24"/>
              </w:rPr>
              <w:t>419,993</w:t>
            </w:r>
          </w:p>
        </w:tc>
        <w:tc>
          <w:tcPr>
            <w:tcW w:w="1559" w:type="dxa"/>
            <w:shd w:val="clear" w:color="auto" w:fill="FFFFFF" w:themeFill="background1"/>
            <w:vAlign w:val="center"/>
          </w:tcPr>
          <w:p w:rsidR="007D079D" w:rsidRPr="008B137A" w:rsidRDefault="000A6261" w:rsidP="007D079D">
            <w:pPr>
              <w:widowControl w:val="0"/>
              <w:autoSpaceDE w:val="0"/>
              <w:autoSpaceDN w:val="0"/>
              <w:adjustRightInd w:val="0"/>
              <w:spacing w:line="240" w:lineRule="auto"/>
              <w:jc w:val="center"/>
              <w:rPr>
                <w:rFonts w:cs="Arial"/>
                <w:sz w:val="24"/>
                <w:szCs w:val="24"/>
              </w:rPr>
            </w:pPr>
            <w:r w:rsidRPr="008B137A">
              <w:rPr>
                <w:rFonts w:cs="Arial"/>
                <w:sz w:val="24"/>
                <w:szCs w:val="24"/>
              </w:rPr>
              <w:t>149,993</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150,000</w:t>
            </w:r>
          </w:p>
        </w:tc>
        <w:tc>
          <w:tcPr>
            <w:tcW w:w="1401" w:type="dxa"/>
            <w:shd w:val="clear" w:color="auto" w:fill="auto"/>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2</w:t>
            </w: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160D53" w:rsidRPr="008B137A" w:rsidRDefault="00474AB0" w:rsidP="00474AB0">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tc>
      </w:tr>
      <w:tr w:rsidR="003B6239" w:rsidRPr="008B137A" w:rsidTr="00821B02">
        <w:trPr>
          <w:jc w:val="center"/>
        </w:trPr>
        <w:tc>
          <w:tcPr>
            <w:tcW w:w="960"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2.7.</w:t>
            </w:r>
            <w:r w:rsidR="00D64C5A" w:rsidRPr="008B137A">
              <w:rPr>
                <w:rFonts w:cs="Arial"/>
                <w:sz w:val="24"/>
                <w:szCs w:val="24"/>
              </w:rPr>
              <w:t xml:space="preserve"> </w:t>
            </w:r>
          </w:p>
        </w:tc>
        <w:tc>
          <w:tcPr>
            <w:tcW w:w="3348" w:type="dxa"/>
            <w:shd w:val="clear" w:color="auto" w:fill="auto"/>
          </w:tcPr>
          <w:p w:rsidR="003B6239" w:rsidRPr="008B137A" w:rsidRDefault="003B6239" w:rsidP="007D079D">
            <w:pPr>
              <w:widowControl w:val="0"/>
              <w:autoSpaceDE w:val="0"/>
              <w:autoSpaceDN w:val="0"/>
              <w:adjustRightInd w:val="0"/>
              <w:spacing w:line="240" w:lineRule="auto"/>
              <w:jc w:val="left"/>
              <w:rPr>
                <w:sz w:val="24"/>
                <w:szCs w:val="24"/>
              </w:rPr>
            </w:pPr>
            <w:r w:rsidRPr="008B137A">
              <w:rPr>
                <w:sz w:val="24"/>
                <w:szCs w:val="24"/>
              </w:rPr>
              <w:t>Пополнение книжного фонда сети библиотек</w:t>
            </w:r>
          </w:p>
        </w:tc>
        <w:tc>
          <w:tcPr>
            <w:tcW w:w="1239" w:type="dxa"/>
            <w:gridSpan w:val="2"/>
            <w:shd w:val="clear" w:color="auto" w:fill="auto"/>
            <w:vAlign w:val="center"/>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3B6239" w:rsidRPr="008B137A" w:rsidRDefault="0017539B" w:rsidP="006D4C7F">
            <w:pPr>
              <w:widowControl w:val="0"/>
              <w:autoSpaceDE w:val="0"/>
              <w:autoSpaceDN w:val="0"/>
              <w:adjustRightInd w:val="0"/>
              <w:spacing w:line="240" w:lineRule="auto"/>
              <w:jc w:val="center"/>
              <w:rPr>
                <w:rFonts w:cs="Arial"/>
                <w:sz w:val="24"/>
                <w:szCs w:val="24"/>
              </w:rPr>
            </w:pPr>
            <w:r w:rsidRPr="008B137A">
              <w:rPr>
                <w:rFonts w:cs="Arial"/>
                <w:sz w:val="24"/>
                <w:szCs w:val="24"/>
              </w:rPr>
              <w:t>414,930</w:t>
            </w:r>
          </w:p>
        </w:tc>
        <w:tc>
          <w:tcPr>
            <w:tcW w:w="1559" w:type="dxa"/>
            <w:shd w:val="clear" w:color="auto" w:fill="FFFFFF" w:themeFill="background1"/>
            <w:vAlign w:val="center"/>
          </w:tcPr>
          <w:p w:rsidR="003B6239" w:rsidRPr="008B137A" w:rsidRDefault="00B43759" w:rsidP="0097011B">
            <w:pPr>
              <w:widowControl w:val="0"/>
              <w:autoSpaceDE w:val="0"/>
              <w:autoSpaceDN w:val="0"/>
              <w:adjustRightInd w:val="0"/>
              <w:spacing w:line="240" w:lineRule="auto"/>
              <w:jc w:val="center"/>
              <w:rPr>
                <w:rFonts w:cs="Arial"/>
                <w:sz w:val="24"/>
                <w:szCs w:val="24"/>
              </w:rPr>
            </w:pPr>
            <w:r w:rsidRPr="008B137A">
              <w:rPr>
                <w:rFonts w:cs="Arial"/>
                <w:sz w:val="24"/>
                <w:szCs w:val="24"/>
              </w:rPr>
              <w:t>189,</w:t>
            </w:r>
            <w:r w:rsidR="0097011B" w:rsidRPr="008B137A">
              <w:rPr>
                <w:rFonts w:cs="Arial"/>
                <w:sz w:val="24"/>
                <w:szCs w:val="24"/>
              </w:rPr>
              <w:t>930</w:t>
            </w:r>
          </w:p>
        </w:tc>
        <w:tc>
          <w:tcPr>
            <w:tcW w:w="1418" w:type="dxa"/>
            <w:shd w:val="clear" w:color="auto" w:fill="FFFFFF" w:themeFill="background1"/>
            <w:vAlign w:val="center"/>
          </w:tcPr>
          <w:p w:rsidR="003B6239" w:rsidRPr="008B137A" w:rsidRDefault="003B6239"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55</w:t>
            </w:r>
            <w:r w:rsidRPr="008B137A">
              <w:rPr>
                <w:rFonts w:cs="Arial"/>
                <w:sz w:val="24"/>
                <w:szCs w:val="24"/>
              </w:rPr>
              <w:t>,000</w:t>
            </w:r>
          </w:p>
        </w:tc>
        <w:tc>
          <w:tcPr>
            <w:tcW w:w="1401" w:type="dxa"/>
            <w:shd w:val="clear" w:color="auto" w:fill="auto"/>
            <w:vAlign w:val="center"/>
          </w:tcPr>
          <w:p w:rsidR="003B6239"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68561C"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3B6239"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val="restart"/>
            <w:shd w:val="clear" w:color="auto" w:fill="auto"/>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2.8.</w:t>
            </w:r>
          </w:p>
        </w:tc>
        <w:tc>
          <w:tcPr>
            <w:tcW w:w="3348" w:type="dxa"/>
            <w:vMerge w:val="restart"/>
            <w:shd w:val="clear" w:color="auto" w:fill="auto"/>
          </w:tcPr>
          <w:p w:rsidR="00B43759" w:rsidRPr="008B137A" w:rsidRDefault="00B43759" w:rsidP="007D079D">
            <w:pPr>
              <w:widowControl w:val="0"/>
              <w:autoSpaceDE w:val="0"/>
              <w:autoSpaceDN w:val="0"/>
              <w:adjustRightInd w:val="0"/>
              <w:spacing w:line="240" w:lineRule="auto"/>
              <w:jc w:val="left"/>
              <w:rPr>
                <w:sz w:val="24"/>
                <w:szCs w:val="24"/>
              </w:rPr>
            </w:pPr>
            <w:r w:rsidRPr="008B137A">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9</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ПК и оргтехники</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10</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7D079D">
            <w:pPr>
              <w:widowControl w:val="0"/>
              <w:autoSpaceDE w:val="0"/>
              <w:autoSpaceDN w:val="0"/>
              <w:adjustRightInd w:val="0"/>
              <w:spacing w:line="240" w:lineRule="auto"/>
              <w:jc w:val="center"/>
              <w:rPr>
                <w:rFonts w:cs="Arial"/>
                <w:sz w:val="24"/>
                <w:szCs w:val="24"/>
              </w:rPr>
            </w:pPr>
            <w:r w:rsidRPr="008B137A">
              <w:rPr>
                <w:rFonts w:cs="Arial"/>
                <w:sz w:val="24"/>
                <w:szCs w:val="24"/>
              </w:rPr>
              <w:t>16 038,057</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4 949,825</w:t>
            </w:r>
          </w:p>
        </w:tc>
        <w:tc>
          <w:tcPr>
            <w:tcW w:w="1418" w:type="dxa"/>
            <w:shd w:val="clear" w:color="auto" w:fill="FFFFFF" w:themeFill="background1"/>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90E22" w:rsidRPr="008B137A" w:rsidTr="00821B02">
        <w:trPr>
          <w:jc w:val="center"/>
        </w:trPr>
        <w:tc>
          <w:tcPr>
            <w:tcW w:w="960" w:type="dxa"/>
            <w:vMerge w:val="restart"/>
            <w:shd w:val="clear" w:color="auto" w:fill="auto"/>
          </w:tcPr>
          <w:p w:rsidR="00790E22" w:rsidRPr="008B137A" w:rsidRDefault="00790E22" w:rsidP="001334C5">
            <w:pPr>
              <w:widowControl w:val="0"/>
              <w:autoSpaceDE w:val="0"/>
              <w:autoSpaceDN w:val="0"/>
              <w:adjustRightInd w:val="0"/>
              <w:spacing w:line="240" w:lineRule="auto"/>
              <w:jc w:val="center"/>
              <w:rPr>
                <w:rFonts w:cs="Arial"/>
                <w:sz w:val="24"/>
                <w:szCs w:val="24"/>
              </w:rPr>
            </w:pPr>
            <w:r w:rsidRPr="008B137A">
              <w:rPr>
                <w:rFonts w:cs="Arial"/>
                <w:sz w:val="24"/>
                <w:szCs w:val="24"/>
              </w:rPr>
              <w:t>2.1</w:t>
            </w:r>
            <w:r w:rsidR="001334C5" w:rsidRPr="008B137A">
              <w:rPr>
                <w:rFonts w:cs="Arial"/>
                <w:sz w:val="24"/>
                <w:szCs w:val="24"/>
              </w:rPr>
              <w:t>1</w:t>
            </w:r>
            <w:r w:rsidRPr="008B137A">
              <w:rPr>
                <w:rFonts w:cs="Arial"/>
                <w:sz w:val="24"/>
                <w:szCs w:val="24"/>
              </w:rPr>
              <w:t>.</w:t>
            </w: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sz w:val="24"/>
                <w:szCs w:val="24"/>
              </w:rPr>
            </w:pPr>
            <w:r w:rsidRPr="008B137A">
              <w:rPr>
                <w:sz w:val="24"/>
                <w:szCs w:val="24"/>
              </w:rPr>
              <w:t xml:space="preserve">Субсидия на финансовое </w:t>
            </w:r>
            <w:r w:rsidRPr="008B137A">
              <w:rPr>
                <w:sz w:val="24"/>
                <w:szCs w:val="24"/>
              </w:rPr>
              <w:lastRenderedPageBreak/>
              <w:t>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790E22" w:rsidRPr="00333D6F" w:rsidRDefault="00020421" w:rsidP="00C374D4">
            <w:pPr>
              <w:widowControl w:val="0"/>
              <w:autoSpaceDE w:val="0"/>
              <w:autoSpaceDN w:val="0"/>
              <w:adjustRightInd w:val="0"/>
              <w:spacing w:line="240" w:lineRule="auto"/>
              <w:jc w:val="center"/>
              <w:rPr>
                <w:rFonts w:cs="Arial"/>
                <w:sz w:val="24"/>
                <w:szCs w:val="24"/>
              </w:rPr>
            </w:pPr>
            <w:r w:rsidRPr="00333D6F">
              <w:rPr>
                <w:rFonts w:cs="Arial"/>
                <w:sz w:val="24"/>
                <w:szCs w:val="24"/>
              </w:rPr>
              <w:t>30 0</w:t>
            </w:r>
            <w:r w:rsidR="00C374D4" w:rsidRPr="00333D6F">
              <w:rPr>
                <w:rFonts w:cs="Arial"/>
                <w:sz w:val="24"/>
                <w:szCs w:val="24"/>
              </w:rPr>
              <w:t>52</w:t>
            </w:r>
            <w:r w:rsidRPr="00333D6F">
              <w:rPr>
                <w:rFonts w:cs="Arial"/>
                <w:sz w:val="24"/>
                <w:szCs w:val="24"/>
              </w:rPr>
              <w:t>,308</w:t>
            </w:r>
          </w:p>
        </w:tc>
        <w:tc>
          <w:tcPr>
            <w:tcW w:w="1559" w:type="dxa"/>
            <w:shd w:val="clear" w:color="auto" w:fill="FFFFFF" w:themeFill="background1"/>
            <w:vAlign w:val="center"/>
          </w:tcPr>
          <w:p w:rsidR="00790E22" w:rsidRPr="00333D6F" w:rsidRDefault="00790E22" w:rsidP="00BA32BC">
            <w:pPr>
              <w:widowControl w:val="0"/>
              <w:autoSpaceDE w:val="0"/>
              <w:autoSpaceDN w:val="0"/>
              <w:adjustRightInd w:val="0"/>
              <w:spacing w:line="240" w:lineRule="auto"/>
              <w:jc w:val="center"/>
              <w:rPr>
                <w:rFonts w:cs="Arial"/>
                <w:sz w:val="24"/>
                <w:szCs w:val="24"/>
              </w:rPr>
            </w:pPr>
            <w:r w:rsidRPr="00333D6F">
              <w:rPr>
                <w:rFonts w:cs="Arial"/>
                <w:sz w:val="24"/>
                <w:szCs w:val="24"/>
              </w:rPr>
              <w:t>12 089,779</w:t>
            </w:r>
          </w:p>
        </w:tc>
        <w:tc>
          <w:tcPr>
            <w:tcW w:w="1418" w:type="dxa"/>
            <w:shd w:val="clear" w:color="auto" w:fill="FFFFFF" w:themeFill="background1"/>
            <w:vAlign w:val="center"/>
          </w:tcPr>
          <w:p w:rsidR="00790E22" w:rsidRPr="00333D6F" w:rsidRDefault="00790E22" w:rsidP="00C374D4">
            <w:pPr>
              <w:widowControl w:val="0"/>
              <w:autoSpaceDE w:val="0"/>
              <w:autoSpaceDN w:val="0"/>
              <w:adjustRightInd w:val="0"/>
              <w:spacing w:line="240" w:lineRule="auto"/>
              <w:jc w:val="center"/>
              <w:rPr>
                <w:rFonts w:cs="Arial"/>
                <w:sz w:val="24"/>
                <w:szCs w:val="24"/>
              </w:rPr>
            </w:pPr>
            <w:r w:rsidRPr="00333D6F">
              <w:rPr>
                <w:rFonts w:cs="Arial"/>
                <w:sz w:val="24"/>
                <w:szCs w:val="24"/>
              </w:rPr>
              <w:t>10</w:t>
            </w:r>
            <w:r w:rsidR="008D3E53" w:rsidRPr="00333D6F">
              <w:rPr>
                <w:rFonts w:cs="Arial"/>
                <w:sz w:val="24"/>
                <w:szCs w:val="24"/>
              </w:rPr>
              <w:t> 2</w:t>
            </w:r>
            <w:r w:rsidR="00C374D4" w:rsidRPr="00333D6F">
              <w:rPr>
                <w:rFonts w:cs="Arial"/>
                <w:sz w:val="24"/>
                <w:szCs w:val="24"/>
              </w:rPr>
              <w:t>51</w:t>
            </w:r>
            <w:r w:rsidR="008D3E53" w:rsidRPr="00333D6F">
              <w:rPr>
                <w:rFonts w:cs="Arial"/>
                <w:sz w:val="24"/>
                <w:szCs w:val="24"/>
              </w:rPr>
              <w:t>,451</w:t>
            </w:r>
          </w:p>
        </w:tc>
        <w:tc>
          <w:tcPr>
            <w:tcW w:w="1401" w:type="dxa"/>
            <w:shd w:val="clear" w:color="auto" w:fill="auto"/>
            <w:vAlign w:val="center"/>
          </w:tcPr>
          <w:p w:rsidR="00790E22"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7 711,078</w:t>
            </w:r>
          </w:p>
        </w:tc>
        <w:tc>
          <w:tcPr>
            <w:tcW w:w="2015" w:type="dxa"/>
            <w:gridSpan w:val="2"/>
            <w:shd w:val="clear" w:color="auto" w:fill="auto"/>
          </w:tcPr>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городского округа</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МУК ЦБС</w:t>
            </w:r>
          </w:p>
        </w:tc>
      </w:tr>
      <w:tr w:rsidR="00790E22" w:rsidRPr="008B137A" w:rsidTr="00821B02">
        <w:trPr>
          <w:jc w:val="center"/>
        </w:trPr>
        <w:tc>
          <w:tcPr>
            <w:tcW w:w="960" w:type="dxa"/>
            <w:vMerge/>
            <w:shd w:val="clear" w:color="auto" w:fill="auto"/>
          </w:tcPr>
          <w:p w:rsidR="00790E22" w:rsidRPr="008B137A"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194DF4" w:rsidRDefault="00790E22" w:rsidP="007D079D">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559" w:type="dxa"/>
            <w:shd w:val="clear" w:color="auto" w:fill="FFFFFF" w:themeFill="background1"/>
            <w:vAlign w:val="center"/>
          </w:tcPr>
          <w:p w:rsidR="00790E22" w:rsidRPr="008B137A" w:rsidRDefault="00790E22" w:rsidP="00BA32BC">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418"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FFFFFF" w:themeFill="background1"/>
          </w:tcPr>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городского округа</w:t>
            </w:r>
          </w:p>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i/>
                <w:sz w:val="24"/>
                <w:szCs w:val="24"/>
              </w:rPr>
            </w:pPr>
            <w:r w:rsidRPr="008B137A">
              <w:rPr>
                <w:rFonts w:cs="Arial"/>
                <w:sz w:val="24"/>
                <w:szCs w:val="24"/>
              </w:rPr>
              <w:t>МУК ЦБС</w:t>
            </w:r>
          </w:p>
        </w:tc>
      </w:tr>
      <w:tr w:rsidR="00FE2198" w:rsidRPr="008B137A" w:rsidTr="00FE2198">
        <w:trPr>
          <w:trHeight w:val="280"/>
          <w:jc w:val="center"/>
        </w:trPr>
        <w:tc>
          <w:tcPr>
            <w:tcW w:w="960" w:type="dxa"/>
            <w:vMerge w:val="restart"/>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2.12.</w:t>
            </w:r>
          </w:p>
        </w:tc>
        <w:tc>
          <w:tcPr>
            <w:tcW w:w="3348" w:type="dxa"/>
            <w:vMerge w:val="restart"/>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r w:rsidRPr="008B137A">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520039" w:rsidP="00471361">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559" w:type="dxa"/>
            <w:shd w:val="clear" w:color="auto" w:fill="FFFFFF" w:themeFill="background1"/>
            <w:vAlign w:val="center"/>
          </w:tcPr>
          <w:p w:rsidR="00FE2198" w:rsidRPr="008B137A" w:rsidRDefault="00520039"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520039" w:rsidP="00F202DE">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401" w:type="dxa"/>
            <w:shd w:val="clear" w:color="auto" w:fill="FFFFFF" w:themeFill="background1"/>
            <w:vAlign w:val="center"/>
          </w:tcPr>
          <w:p w:rsidR="00FE2198" w:rsidRPr="008B137A" w:rsidRDefault="00520039"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1470FB">
        <w:trPr>
          <w:trHeight w:val="280"/>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2.13</w:t>
            </w:r>
          </w:p>
        </w:tc>
        <w:tc>
          <w:tcPr>
            <w:tcW w:w="3348" w:type="dxa"/>
            <w:vMerge w:val="restart"/>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r w:rsidRPr="008B137A">
              <w:rPr>
                <w:sz w:val="24"/>
                <w:szCs w:val="24"/>
              </w:rPr>
              <w:t>Субсидия на создание модельных библиотек</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2:</w:t>
            </w: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333D6F" w:rsidRDefault="00D205EE" w:rsidP="00D205EE">
            <w:pPr>
              <w:widowControl w:val="0"/>
              <w:autoSpaceDE w:val="0"/>
              <w:autoSpaceDN w:val="0"/>
              <w:adjustRightInd w:val="0"/>
              <w:spacing w:line="240" w:lineRule="auto"/>
              <w:jc w:val="center"/>
              <w:rPr>
                <w:rFonts w:cs="Arial"/>
                <w:sz w:val="24"/>
                <w:szCs w:val="24"/>
              </w:rPr>
            </w:pPr>
            <w:r w:rsidRPr="00333D6F">
              <w:rPr>
                <w:rFonts w:cs="Arial"/>
                <w:sz w:val="24"/>
                <w:szCs w:val="24"/>
              </w:rPr>
              <w:t>47 355</w:t>
            </w:r>
            <w:r w:rsidR="00852471" w:rsidRPr="00333D6F">
              <w:rPr>
                <w:rFonts w:cs="Arial"/>
                <w:sz w:val="24"/>
                <w:szCs w:val="24"/>
              </w:rPr>
              <w:t>,092</w:t>
            </w:r>
          </w:p>
        </w:tc>
        <w:tc>
          <w:tcPr>
            <w:tcW w:w="1559" w:type="dxa"/>
            <w:shd w:val="clear" w:color="auto" w:fill="FFFFFF" w:themeFill="background1"/>
            <w:vAlign w:val="center"/>
          </w:tcPr>
          <w:p w:rsidR="00FE2198" w:rsidRPr="00333D6F" w:rsidRDefault="00FE2198" w:rsidP="0097011B">
            <w:pPr>
              <w:widowControl w:val="0"/>
              <w:autoSpaceDE w:val="0"/>
              <w:autoSpaceDN w:val="0"/>
              <w:adjustRightInd w:val="0"/>
              <w:spacing w:line="240" w:lineRule="auto"/>
              <w:jc w:val="center"/>
              <w:rPr>
                <w:rFonts w:cs="Arial"/>
                <w:sz w:val="24"/>
                <w:szCs w:val="24"/>
              </w:rPr>
            </w:pPr>
            <w:r w:rsidRPr="00333D6F">
              <w:rPr>
                <w:rFonts w:cs="Arial"/>
                <w:sz w:val="24"/>
                <w:szCs w:val="24"/>
              </w:rPr>
              <w:t>17 640,599</w:t>
            </w:r>
          </w:p>
        </w:tc>
        <w:tc>
          <w:tcPr>
            <w:tcW w:w="1418" w:type="dxa"/>
            <w:shd w:val="clear" w:color="auto" w:fill="FFFFFF" w:themeFill="background1"/>
            <w:vAlign w:val="center"/>
          </w:tcPr>
          <w:p w:rsidR="00FE2198" w:rsidRPr="00333D6F" w:rsidRDefault="00852471" w:rsidP="00D205EE">
            <w:pPr>
              <w:widowControl w:val="0"/>
              <w:autoSpaceDE w:val="0"/>
              <w:autoSpaceDN w:val="0"/>
              <w:adjustRightInd w:val="0"/>
              <w:spacing w:line="240" w:lineRule="auto"/>
              <w:jc w:val="center"/>
              <w:rPr>
                <w:rFonts w:cs="Arial"/>
                <w:sz w:val="24"/>
                <w:szCs w:val="24"/>
              </w:rPr>
            </w:pPr>
            <w:r w:rsidRPr="00333D6F">
              <w:rPr>
                <w:rFonts w:cs="Arial"/>
                <w:sz w:val="24"/>
                <w:szCs w:val="24"/>
              </w:rPr>
              <w:t>16 2</w:t>
            </w:r>
            <w:r w:rsidR="00D205EE" w:rsidRPr="00333D6F">
              <w:rPr>
                <w:rFonts w:cs="Arial"/>
                <w:sz w:val="24"/>
                <w:szCs w:val="24"/>
              </w:rPr>
              <w:t>39</w:t>
            </w:r>
            <w:r w:rsidRPr="00333D6F">
              <w:rPr>
                <w:rFonts w:cs="Arial"/>
                <w:sz w:val="24"/>
                <w:szCs w:val="24"/>
              </w:rPr>
              <w:t>,299</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13 475,194</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333D6F" w:rsidRDefault="00852471" w:rsidP="00D205EE">
            <w:pPr>
              <w:widowControl w:val="0"/>
              <w:autoSpaceDE w:val="0"/>
              <w:autoSpaceDN w:val="0"/>
              <w:adjustRightInd w:val="0"/>
              <w:spacing w:line="240" w:lineRule="auto"/>
              <w:jc w:val="center"/>
              <w:rPr>
                <w:rFonts w:cs="Arial"/>
                <w:sz w:val="24"/>
                <w:szCs w:val="24"/>
              </w:rPr>
            </w:pPr>
            <w:r w:rsidRPr="00333D6F">
              <w:rPr>
                <w:rFonts w:cs="Arial"/>
                <w:sz w:val="24"/>
                <w:szCs w:val="24"/>
              </w:rPr>
              <w:t>31 2</w:t>
            </w:r>
            <w:r w:rsidR="00D205EE" w:rsidRPr="00333D6F">
              <w:rPr>
                <w:rFonts w:cs="Arial"/>
                <w:sz w:val="24"/>
                <w:szCs w:val="24"/>
              </w:rPr>
              <w:t>67</w:t>
            </w:r>
            <w:r w:rsidRPr="00333D6F">
              <w:rPr>
                <w:rFonts w:cs="Arial"/>
                <w:sz w:val="24"/>
                <w:szCs w:val="24"/>
              </w:rPr>
              <w:t>,451</w:t>
            </w:r>
          </w:p>
        </w:tc>
        <w:tc>
          <w:tcPr>
            <w:tcW w:w="1559" w:type="dxa"/>
            <w:shd w:val="clear" w:color="auto" w:fill="FFFFFF" w:themeFill="background1"/>
            <w:vAlign w:val="center"/>
          </w:tcPr>
          <w:p w:rsidR="00FE2198" w:rsidRPr="00333D6F" w:rsidRDefault="00FE2198" w:rsidP="0097011B">
            <w:pPr>
              <w:widowControl w:val="0"/>
              <w:autoSpaceDE w:val="0"/>
              <w:autoSpaceDN w:val="0"/>
              <w:adjustRightInd w:val="0"/>
              <w:spacing w:line="240" w:lineRule="auto"/>
              <w:jc w:val="center"/>
              <w:rPr>
                <w:rFonts w:cs="Arial"/>
                <w:sz w:val="24"/>
                <w:szCs w:val="24"/>
              </w:rPr>
            </w:pPr>
            <w:r w:rsidRPr="00333D6F">
              <w:rPr>
                <w:rFonts w:cs="Arial"/>
                <w:sz w:val="24"/>
                <w:szCs w:val="24"/>
              </w:rPr>
              <w:t>12 679,922</w:t>
            </w:r>
          </w:p>
        </w:tc>
        <w:tc>
          <w:tcPr>
            <w:tcW w:w="1418" w:type="dxa"/>
            <w:shd w:val="clear" w:color="auto" w:fill="FFFFFF" w:themeFill="background1"/>
            <w:vAlign w:val="center"/>
          </w:tcPr>
          <w:p w:rsidR="00FE2198" w:rsidRPr="00333D6F" w:rsidRDefault="00FE2198" w:rsidP="00D205EE">
            <w:pPr>
              <w:widowControl w:val="0"/>
              <w:autoSpaceDE w:val="0"/>
              <w:autoSpaceDN w:val="0"/>
              <w:adjustRightInd w:val="0"/>
              <w:spacing w:line="240" w:lineRule="auto"/>
              <w:jc w:val="center"/>
              <w:rPr>
                <w:rFonts w:cs="Arial"/>
                <w:sz w:val="24"/>
                <w:szCs w:val="24"/>
              </w:rPr>
            </w:pPr>
            <w:r w:rsidRPr="00333D6F">
              <w:rPr>
                <w:rFonts w:cs="Arial"/>
                <w:sz w:val="24"/>
                <w:szCs w:val="24"/>
              </w:rPr>
              <w:t>10</w:t>
            </w:r>
            <w:r w:rsidR="00852471" w:rsidRPr="00333D6F">
              <w:rPr>
                <w:rFonts w:cs="Arial"/>
                <w:sz w:val="24"/>
                <w:szCs w:val="24"/>
              </w:rPr>
              <w:t> </w:t>
            </w:r>
            <w:r w:rsidRPr="00333D6F">
              <w:rPr>
                <w:rFonts w:cs="Arial"/>
                <w:sz w:val="24"/>
                <w:szCs w:val="24"/>
              </w:rPr>
              <w:t>6</w:t>
            </w:r>
            <w:r w:rsidR="00D205EE" w:rsidRPr="00333D6F">
              <w:rPr>
                <w:rFonts w:cs="Arial"/>
                <w:sz w:val="24"/>
                <w:szCs w:val="24"/>
              </w:rPr>
              <w:t>56</w:t>
            </w:r>
            <w:r w:rsidR="00852471" w:rsidRPr="00333D6F">
              <w:rPr>
                <w:rFonts w:cs="Arial"/>
                <w:sz w:val="24"/>
                <w:szCs w:val="24"/>
              </w:rPr>
              <w:t>,451</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7 931,078</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16</w:t>
            </w:r>
            <w:r w:rsidR="00B04B3F" w:rsidRPr="008B137A">
              <w:rPr>
                <w:rFonts w:cs="Arial"/>
                <w:sz w:val="24"/>
                <w:szCs w:val="24"/>
              </w:rPr>
              <w:t> 055,483</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4 956,019</w:t>
            </w:r>
          </w:p>
        </w:tc>
        <w:tc>
          <w:tcPr>
            <w:tcW w:w="1418" w:type="dxa"/>
            <w:shd w:val="clear" w:color="auto" w:fill="FFFFFF" w:themeFill="background1"/>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5</w:t>
            </w:r>
            <w:r w:rsidR="00B04B3F" w:rsidRPr="008B137A">
              <w:rPr>
                <w:rFonts w:cs="Arial"/>
                <w:sz w:val="24"/>
                <w:szCs w:val="24"/>
              </w:rPr>
              <w:t> 555,348</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32,158</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3. Развитие образовательных учреждений сферы культуры и искусства.</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3.1.</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Текущий ремонт классов в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3.2.</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 xml:space="preserve">Оснащение большого и малого зала мебелью и </w:t>
            </w:r>
            <w:r w:rsidRPr="008B137A">
              <w:rPr>
                <w:rFonts w:eastAsia="Calibri"/>
                <w:sz w:val="24"/>
                <w:szCs w:val="24"/>
              </w:rPr>
              <w:lastRenderedPageBreak/>
              <w:t>оборудованием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 xml:space="preserve">городского </w:t>
            </w:r>
            <w:r w:rsidRPr="008B137A">
              <w:rPr>
                <w:rFonts w:cs="Arial"/>
                <w:sz w:val="24"/>
                <w:szCs w:val="24"/>
              </w:rPr>
              <w:lastRenderedPageBreak/>
              <w:t>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lastRenderedPageBreak/>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3.3.</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ПК и оргтехники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3.4.</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Оснащение музыкальными инструментами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sz w:val="24"/>
                <w:szCs w:val="24"/>
              </w:rPr>
            </w:pPr>
            <w:r w:rsidRPr="008B137A">
              <w:rPr>
                <w:sz w:val="24"/>
                <w:szCs w:val="24"/>
              </w:rPr>
              <w:t>490,000</w:t>
            </w:r>
          </w:p>
        </w:tc>
        <w:tc>
          <w:tcPr>
            <w:tcW w:w="1559"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250,000</w:t>
            </w:r>
          </w:p>
        </w:tc>
        <w:tc>
          <w:tcPr>
            <w:tcW w:w="1418"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90,000</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150,000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3.5.</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расходных материалов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3.6.</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eastAsia="Calibri"/>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3.7.</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60244D">
            <w:pPr>
              <w:widowControl w:val="0"/>
              <w:autoSpaceDE w:val="0"/>
              <w:autoSpaceDN w:val="0"/>
              <w:adjustRightInd w:val="0"/>
              <w:spacing w:line="240" w:lineRule="auto"/>
              <w:jc w:val="center"/>
              <w:rPr>
                <w:sz w:val="24"/>
                <w:szCs w:val="24"/>
              </w:rPr>
            </w:pPr>
            <w:r w:rsidRPr="008B137A">
              <w:rPr>
                <w:sz w:val="24"/>
                <w:szCs w:val="24"/>
              </w:rPr>
              <w:t>35</w:t>
            </w:r>
            <w:r w:rsidR="0060244D" w:rsidRPr="008B137A">
              <w:rPr>
                <w:sz w:val="24"/>
                <w:szCs w:val="24"/>
              </w:rPr>
              <w:t> 279,701</w:t>
            </w:r>
          </w:p>
        </w:tc>
        <w:tc>
          <w:tcPr>
            <w:tcW w:w="1559" w:type="dxa"/>
            <w:shd w:val="clear" w:color="auto" w:fill="FFFFFF" w:themeFill="background1"/>
            <w:vAlign w:val="center"/>
          </w:tcPr>
          <w:p w:rsidR="00FE2198" w:rsidRPr="008B137A" w:rsidRDefault="00FE2198" w:rsidP="006F05A6">
            <w:pPr>
              <w:spacing w:line="240" w:lineRule="auto"/>
              <w:jc w:val="center"/>
              <w:rPr>
                <w:sz w:val="24"/>
                <w:szCs w:val="24"/>
              </w:rPr>
            </w:pPr>
            <w:r w:rsidRPr="008B137A">
              <w:rPr>
                <w:sz w:val="24"/>
                <w:szCs w:val="24"/>
              </w:rPr>
              <w:t>12 649,816</w:t>
            </w:r>
          </w:p>
        </w:tc>
        <w:tc>
          <w:tcPr>
            <w:tcW w:w="1418" w:type="dxa"/>
            <w:shd w:val="clear" w:color="auto" w:fill="FFFFFF" w:themeFill="background1"/>
            <w:vAlign w:val="center"/>
          </w:tcPr>
          <w:p w:rsidR="00FE2198" w:rsidRPr="008B137A" w:rsidRDefault="0060244D" w:rsidP="007D079D">
            <w:pPr>
              <w:spacing w:line="240" w:lineRule="auto"/>
              <w:jc w:val="center"/>
              <w:rPr>
                <w:sz w:val="24"/>
                <w:szCs w:val="24"/>
              </w:rPr>
            </w:pPr>
            <w:r w:rsidRPr="008B137A">
              <w:rPr>
                <w:sz w:val="24"/>
                <w:szCs w:val="24"/>
              </w:rPr>
              <w:t>13 003.494</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9 626,391</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194DF4" w:rsidRDefault="00FE2198" w:rsidP="00790E22">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17"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397E97">
        <w:trPr>
          <w:trHeight w:val="275"/>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3.8.</w:t>
            </w:r>
          </w:p>
        </w:tc>
        <w:tc>
          <w:tcPr>
            <w:tcW w:w="3348" w:type="dxa"/>
            <w:vMerge w:val="restart"/>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r w:rsidRPr="008B137A">
              <w:rPr>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w:t>
            </w:r>
            <w:proofErr w:type="gramStart"/>
            <w:r w:rsidRPr="008B137A">
              <w:rPr>
                <w:rFonts w:cs="Arial"/>
                <w:sz w:val="24"/>
                <w:szCs w:val="24"/>
              </w:rPr>
              <w:t>.р</w:t>
            </w:r>
            <w:proofErr w:type="gramEnd"/>
            <w:r w:rsidRPr="008B137A">
              <w:rPr>
                <w:rFonts w:cs="Arial"/>
                <w:sz w:val="24"/>
                <w:szCs w:val="24"/>
              </w:rPr>
              <w:t>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4B2749">
        <w:trPr>
          <w:trHeight w:val="460"/>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3.9.</w:t>
            </w:r>
          </w:p>
        </w:tc>
        <w:tc>
          <w:tcPr>
            <w:tcW w:w="3348" w:type="dxa"/>
            <w:vMerge w:val="restart"/>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r w:rsidRPr="008B137A">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w:t>
            </w:r>
            <w:proofErr w:type="gramStart"/>
            <w:r w:rsidRPr="008B137A">
              <w:rPr>
                <w:rFonts w:cs="Arial"/>
                <w:sz w:val="24"/>
                <w:szCs w:val="24"/>
              </w:rPr>
              <w:t>.р</w:t>
            </w:r>
            <w:proofErr w:type="gramEnd"/>
            <w:r w:rsidRPr="008B137A">
              <w:rPr>
                <w:rFonts w:cs="Arial"/>
                <w:sz w:val="24"/>
                <w:szCs w:val="24"/>
              </w:rPr>
              <w:t>уб.</w:t>
            </w: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3:</w:t>
            </w: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0751F5">
            <w:pPr>
              <w:widowControl w:val="0"/>
              <w:autoSpaceDE w:val="0"/>
              <w:autoSpaceDN w:val="0"/>
              <w:adjustRightInd w:val="0"/>
              <w:spacing w:line="240" w:lineRule="auto"/>
              <w:jc w:val="center"/>
              <w:rPr>
                <w:rFonts w:cs="Arial"/>
                <w:sz w:val="24"/>
                <w:szCs w:val="24"/>
              </w:rPr>
            </w:pPr>
            <w:r w:rsidRPr="008B137A">
              <w:rPr>
                <w:rFonts w:cs="Arial"/>
                <w:sz w:val="24"/>
                <w:szCs w:val="24"/>
              </w:rPr>
              <w:t>46 938,377</w:t>
            </w:r>
          </w:p>
        </w:tc>
        <w:tc>
          <w:tcPr>
            <w:tcW w:w="1559" w:type="dxa"/>
            <w:shd w:val="clear" w:color="auto" w:fill="FFFFFF" w:themeFill="background1"/>
            <w:vAlign w:val="center"/>
          </w:tcPr>
          <w:p w:rsidR="00FE2198" w:rsidRPr="008B137A" w:rsidRDefault="00FE2198" w:rsidP="006462B5">
            <w:pPr>
              <w:spacing w:line="240" w:lineRule="auto"/>
              <w:jc w:val="center"/>
              <w:rPr>
                <w:sz w:val="24"/>
                <w:szCs w:val="24"/>
              </w:rPr>
            </w:pPr>
            <w:r w:rsidRPr="008B137A">
              <w:rPr>
                <w:sz w:val="24"/>
                <w:szCs w:val="24"/>
              </w:rPr>
              <w:t>16 274,743</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17 022,309</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13 641,325</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790E22">
            <w:pPr>
              <w:widowControl w:val="0"/>
              <w:autoSpaceDE w:val="0"/>
              <w:autoSpaceDN w:val="0"/>
              <w:adjustRightInd w:val="0"/>
              <w:spacing w:line="240" w:lineRule="auto"/>
              <w:jc w:val="center"/>
              <w:rPr>
                <w:rFonts w:cs="Arial"/>
                <w:sz w:val="24"/>
                <w:szCs w:val="24"/>
              </w:rPr>
            </w:pPr>
            <w:r w:rsidRPr="008B137A">
              <w:rPr>
                <w:rFonts w:cs="Arial"/>
                <w:sz w:val="24"/>
                <w:szCs w:val="24"/>
              </w:rPr>
              <w:t>35 833,582</w:t>
            </w:r>
          </w:p>
        </w:tc>
        <w:tc>
          <w:tcPr>
            <w:tcW w:w="1559" w:type="dxa"/>
            <w:shd w:val="clear" w:color="auto" w:fill="FFFFFF" w:themeFill="background1"/>
            <w:vAlign w:val="center"/>
          </w:tcPr>
          <w:p w:rsidR="00FE2198" w:rsidRPr="008B137A" w:rsidRDefault="00FE2198" w:rsidP="00790E22">
            <w:pPr>
              <w:spacing w:line="240" w:lineRule="auto"/>
              <w:jc w:val="center"/>
              <w:rPr>
                <w:sz w:val="24"/>
                <w:szCs w:val="24"/>
              </w:rPr>
            </w:pPr>
            <w:r w:rsidRPr="008B137A">
              <w:rPr>
                <w:sz w:val="24"/>
                <w:szCs w:val="24"/>
              </w:rPr>
              <w:t>12 899,816</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13 157,375</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9 776,391</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90E22">
            <w:pPr>
              <w:widowControl w:val="0"/>
              <w:autoSpaceDE w:val="0"/>
              <w:autoSpaceDN w:val="0"/>
              <w:adjustRightInd w:val="0"/>
              <w:spacing w:line="240" w:lineRule="auto"/>
              <w:rPr>
                <w:rFonts w:cs="Arial"/>
                <w:sz w:val="24"/>
                <w:szCs w:val="24"/>
              </w:rPr>
            </w:pPr>
            <w:r w:rsidRPr="008B137A">
              <w:rPr>
                <w:rFonts w:cs="Arial"/>
                <w:sz w:val="24"/>
                <w:szCs w:val="24"/>
              </w:rPr>
              <w:t xml:space="preserve">Задача 4. </w:t>
            </w:r>
            <w:r w:rsidRPr="008B137A">
              <w:rPr>
                <w:sz w:val="24"/>
                <w:szCs w:val="24"/>
              </w:rPr>
              <w:t>Развитие культурно-досуговых центров.</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4.1.</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eastAsia="Calibri"/>
                <w:sz w:val="24"/>
                <w:szCs w:val="24"/>
                <w:lang w:eastAsia="en-US"/>
              </w:rPr>
            </w:pPr>
            <w:r w:rsidRPr="008B137A">
              <w:rPr>
                <w:rFonts w:eastAsia="Calibri"/>
                <w:sz w:val="24"/>
                <w:szCs w:val="24"/>
                <w:lang w:eastAsia="en-US"/>
              </w:rPr>
              <w:t>Приобретение костюмов и декораций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130,000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bCs/>
                <w:sz w:val="24"/>
                <w:szCs w:val="24"/>
              </w:rPr>
            </w:pPr>
            <w:r w:rsidRPr="008B137A">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4.3.</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светового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4.4.</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ПК, оргтехники,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916,590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303,540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513,050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4.5.</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4.6.</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Субсидия на финансовое обеспечение выполнения муниципального задания МУК КДЦ «</w:t>
            </w:r>
            <w:proofErr w:type="spellStart"/>
            <w:r w:rsidRPr="008B137A">
              <w:rPr>
                <w:rFonts w:cs="Calibri"/>
                <w:sz w:val="24"/>
                <w:szCs w:val="24"/>
              </w:rPr>
              <w:t>Плещей</w:t>
            </w:r>
            <w:proofErr w:type="spellEnd"/>
            <w:r w:rsidRPr="008B137A">
              <w:rPr>
                <w:rFonts w:cs="Calibri"/>
                <w:sz w:val="24"/>
                <w:szCs w:val="24"/>
              </w:rPr>
              <w:t>»</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821B02">
        <w:trPr>
          <w:jc w:val="center"/>
        </w:trPr>
        <w:tc>
          <w:tcPr>
            <w:tcW w:w="960"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4.7.</w:t>
            </w:r>
          </w:p>
        </w:tc>
        <w:tc>
          <w:tcPr>
            <w:tcW w:w="3348" w:type="dxa"/>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Оснащение мебелью и оборудованием</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0323BB">
            <w:pPr>
              <w:widowControl w:val="0"/>
              <w:autoSpaceDE w:val="0"/>
              <w:autoSpaceDN w:val="0"/>
              <w:adjustRightInd w:val="0"/>
              <w:spacing w:line="240" w:lineRule="auto"/>
              <w:jc w:val="center"/>
              <w:rPr>
                <w:rFonts w:cs="Arial"/>
                <w:sz w:val="24"/>
                <w:szCs w:val="24"/>
              </w:rPr>
            </w:pPr>
            <w:r w:rsidRPr="008B137A">
              <w:rPr>
                <w:rFonts w:cs="Arial"/>
                <w:sz w:val="24"/>
                <w:szCs w:val="24"/>
              </w:rPr>
              <w:t>377,500</w:t>
            </w:r>
          </w:p>
        </w:tc>
        <w:tc>
          <w:tcPr>
            <w:tcW w:w="1559" w:type="dxa"/>
            <w:shd w:val="clear" w:color="auto" w:fill="FFFFFF" w:themeFill="background1"/>
            <w:vAlign w:val="center"/>
          </w:tcPr>
          <w:p w:rsidR="00FE2198" w:rsidRPr="008B137A" w:rsidRDefault="00FE2198" w:rsidP="000323BB">
            <w:pPr>
              <w:widowControl w:val="0"/>
              <w:autoSpaceDE w:val="0"/>
              <w:autoSpaceDN w:val="0"/>
              <w:adjustRightInd w:val="0"/>
              <w:spacing w:line="240" w:lineRule="auto"/>
              <w:jc w:val="center"/>
              <w:rPr>
                <w:rFonts w:cs="Arial"/>
                <w:sz w:val="24"/>
                <w:szCs w:val="24"/>
              </w:rPr>
            </w:pPr>
            <w:r w:rsidRPr="008B137A">
              <w:rPr>
                <w:rFonts w:cs="Arial"/>
                <w:sz w:val="24"/>
                <w:szCs w:val="24"/>
              </w:rPr>
              <w:t>377,500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4.8.</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sz w:val="24"/>
                <w:szCs w:val="24"/>
              </w:rPr>
              <w:t xml:space="preserve">Субсидия на повышение </w:t>
            </w:r>
            <w:r w:rsidRPr="008B137A">
              <w:rPr>
                <w:sz w:val="24"/>
                <w:szCs w:val="24"/>
              </w:rPr>
              <w:lastRenderedPageBreak/>
              <w:t>оплаты труда работников муниципальных учреждений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23 528,667</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7 504,573</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 xml:space="preserve">областной </w:t>
            </w:r>
            <w:r w:rsidRPr="008B137A">
              <w:rPr>
                <w:rFonts w:cs="Arial"/>
                <w:sz w:val="24"/>
                <w:szCs w:val="24"/>
              </w:rPr>
              <w:lastRenderedPageBreak/>
              <w:t>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Calibri"/>
                <w:sz w:val="24"/>
                <w:szCs w:val="24"/>
              </w:rPr>
            </w:pPr>
            <w:r w:rsidRPr="008B137A">
              <w:rPr>
                <w:rFonts w:cs="Calibri"/>
                <w:sz w:val="24"/>
                <w:szCs w:val="24"/>
              </w:rPr>
              <w:lastRenderedPageBreak/>
              <w:t xml:space="preserve">МУК «ДК г. </w:t>
            </w:r>
            <w:r w:rsidRPr="008B137A">
              <w:rPr>
                <w:rFonts w:cs="Calibri"/>
                <w:sz w:val="24"/>
                <w:szCs w:val="24"/>
              </w:rPr>
              <w:lastRenderedPageBreak/>
              <w:t>Переславля-Залеского», 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821B02">
        <w:trPr>
          <w:jc w:val="center"/>
        </w:trPr>
        <w:tc>
          <w:tcPr>
            <w:tcW w:w="960"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4.9.</w:t>
            </w:r>
          </w:p>
        </w:tc>
        <w:tc>
          <w:tcPr>
            <w:tcW w:w="3348"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60244D">
            <w:pPr>
              <w:widowControl w:val="0"/>
              <w:autoSpaceDE w:val="0"/>
              <w:autoSpaceDN w:val="0"/>
              <w:adjustRightInd w:val="0"/>
              <w:spacing w:line="240" w:lineRule="auto"/>
              <w:jc w:val="center"/>
              <w:rPr>
                <w:rFonts w:cs="Arial"/>
                <w:sz w:val="24"/>
                <w:szCs w:val="24"/>
              </w:rPr>
            </w:pPr>
            <w:r w:rsidRPr="008B137A">
              <w:rPr>
                <w:rFonts w:cs="Arial"/>
                <w:sz w:val="24"/>
                <w:szCs w:val="24"/>
              </w:rPr>
              <w:t>73</w:t>
            </w:r>
            <w:r w:rsidR="0060244D" w:rsidRPr="008B137A">
              <w:rPr>
                <w:rFonts w:cs="Arial"/>
                <w:sz w:val="24"/>
                <w:szCs w:val="24"/>
              </w:rPr>
              <w:t> 522,414</w:t>
            </w:r>
          </w:p>
        </w:tc>
        <w:tc>
          <w:tcPr>
            <w:tcW w:w="1559" w:type="dxa"/>
            <w:shd w:val="clear" w:color="auto" w:fill="FFFFFF" w:themeFill="background1"/>
            <w:vAlign w:val="center"/>
          </w:tcPr>
          <w:p w:rsidR="00FE2198" w:rsidRPr="008B137A" w:rsidRDefault="00FE2198" w:rsidP="00C911FE">
            <w:pPr>
              <w:widowControl w:val="0"/>
              <w:autoSpaceDE w:val="0"/>
              <w:autoSpaceDN w:val="0"/>
              <w:adjustRightInd w:val="0"/>
              <w:spacing w:line="240" w:lineRule="auto"/>
              <w:jc w:val="center"/>
              <w:rPr>
                <w:rFonts w:cs="Arial"/>
                <w:sz w:val="24"/>
                <w:szCs w:val="24"/>
              </w:rPr>
            </w:pPr>
            <w:r w:rsidRPr="008B137A">
              <w:rPr>
                <w:rFonts w:cs="Arial"/>
                <w:sz w:val="24"/>
                <w:szCs w:val="24"/>
              </w:rPr>
              <w:t>27 430,844</w:t>
            </w:r>
          </w:p>
        </w:tc>
        <w:tc>
          <w:tcPr>
            <w:tcW w:w="1418" w:type="dxa"/>
            <w:shd w:val="clear" w:color="auto" w:fill="FFFFFF" w:themeFill="background1"/>
            <w:vAlign w:val="center"/>
          </w:tcPr>
          <w:p w:rsidR="00FE2198" w:rsidRPr="008B137A" w:rsidRDefault="0060244D" w:rsidP="0060244D">
            <w:pPr>
              <w:widowControl w:val="0"/>
              <w:autoSpaceDE w:val="0"/>
              <w:autoSpaceDN w:val="0"/>
              <w:adjustRightInd w:val="0"/>
              <w:spacing w:line="240" w:lineRule="auto"/>
              <w:jc w:val="center"/>
              <w:rPr>
                <w:rFonts w:cs="Arial"/>
                <w:sz w:val="24"/>
                <w:szCs w:val="24"/>
              </w:rPr>
            </w:pPr>
            <w:r w:rsidRPr="008B137A">
              <w:rPr>
                <w:rFonts w:cs="Arial"/>
                <w:sz w:val="24"/>
                <w:szCs w:val="24"/>
              </w:rPr>
              <w:t>26 273,438</w:t>
            </w:r>
          </w:p>
        </w:tc>
        <w:tc>
          <w:tcPr>
            <w:tcW w:w="1401"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19 818,132</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42,877</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22,296</w:t>
            </w:r>
          </w:p>
        </w:tc>
        <w:tc>
          <w:tcPr>
            <w:tcW w:w="1418" w:type="dxa"/>
            <w:shd w:val="clear" w:color="auto" w:fill="FFFFFF" w:themeFill="background1"/>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20,581</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4.10.</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«ДК г. Переславля-Залеского»</w:t>
            </w:r>
          </w:p>
        </w:tc>
      </w:tr>
      <w:tr w:rsidR="00FE2198" w:rsidRPr="008B137A" w:rsidTr="00821B02">
        <w:trPr>
          <w:jc w:val="center"/>
        </w:trPr>
        <w:tc>
          <w:tcPr>
            <w:tcW w:w="960" w:type="dxa"/>
            <w:vMerge w:val="restart"/>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Реконструкция здания «</w:t>
            </w:r>
            <w:proofErr w:type="spellStart"/>
            <w:r w:rsidRPr="008B137A">
              <w:rPr>
                <w:sz w:val="24"/>
                <w:szCs w:val="24"/>
              </w:rPr>
              <w:t>Ювента</w:t>
            </w:r>
            <w:proofErr w:type="spellEnd"/>
            <w:r w:rsidRPr="008B137A">
              <w:rPr>
                <w:sz w:val="24"/>
                <w:szCs w:val="24"/>
              </w:rPr>
              <w:t>» по адресу г.Переславль-Залесский, Народная пл., дом 8</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ind w:left="-40"/>
              <w:jc w:val="center"/>
              <w:rPr>
                <w:rFonts w:cs="Arial"/>
                <w:sz w:val="24"/>
                <w:szCs w:val="24"/>
              </w:rPr>
            </w:pPr>
            <w:r w:rsidRPr="008B137A">
              <w:rPr>
                <w:rFonts w:cs="Arial"/>
                <w:sz w:val="24"/>
                <w:szCs w:val="24"/>
              </w:rPr>
              <w:t>Администрация г. Переславля-Залесского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r>
      <w:tr w:rsidR="00A86487" w:rsidRPr="008B137A" w:rsidTr="00A86487">
        <w:trPr>
          <w:trHeight w:val="550"/>
          <w:jc w:val="center"/>
        </w:trPr>
        <w:tc>
          <w:tcPr>
            <w:tcW w:w="960" w:type="dxa"/>
            <w:vMerge w:val="restart"/>
            <w:shd w:val="clear" w:color="auto" w:fill="auto"/>
          </w:tcPr>
          <w:p w:rsidR="00A86487" w:rsidRPr="00863BFA" w:rsidRDefault="00A86487" w:rsidP="001334C5">
            <w:pPr>
              <w:widowControl w:val="0"/>
              <w:autoSpaceDE w:val="0"/>
              <w:autoSpaceDN w:val="0"/>
              <w:adjustRightInd w:val="0"/>
              <w:spacing w:line="240" w:lineRule="auto"/>
              <w:jc w:val="center"/>
              <w:rPr>
                <w:rFonts w:cs="Arial"/>
                <w:sz w:val="24"/>
                <w:szCs w:val="24"/>
              </w:rPr>
            </w:pPr>
            <w:r>
              <w:rPr>
                <w:rFonts w:cs="Arial"/>
                <w:sz w:val="24"/>
                <w:szCs w:val="24"/>
              </w:rPr>
              <w:t>4.12.</w:t>
            </w:r>
          </w:p>
        </w:tc>
        <w:tc>
          <w:tcPr>
            <w:tcW w:w="3348" w:type="dxa"/>
            <w:vMerge w:val="restart"/>
            <w:shd w:val="clear" w:color="auto" w:fill="auto"/>
          </w:tcPr>
          <w:p w:rsidR="00A86487" w:rsidRPr="00A60374" w:rsidRDefault="00A86487" w:rsidP="001334C5">
            <w:pPr>
              <w:widowControl w:val="0"/>
              <w:autoSpaceDE w:val="0"/>
              <w:autoSpaceDN w:val="0"/>
              <w:adjustRightInd w:val="0"/>
              <w:spacing w:line="240" w:lineRule="auto"/>
              <w:jc w:val="left"/>
              <w:rPr>
                <w:sz w:val="24"/>
                <w:szCs w:val="24"/>
              </w:rPr>
            </w:pPr>
            <w:r>
              <w:rPr>
                <w:sz w:val="24"/>
                <w:szCs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A86487" w:rsidRPr="00194DF4" w:rsidRDefault="00A86487"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w:t>
            </w:r>
            <w:r w:rsidR="00194DF4" w:rsidRPr="00194DF4">
              <w:rPr>
                <w:rFonts w:cs="Arial"/>
                <w:sz w:val="24"/>
                <w:szCs w:val="24"/>
              </w:rPr>
              <w:t xml:space="preserve"> </w:t>
            </w:r>
            <w:r w:rsidRPr="00194DF4">
              <w:rPr>
                <w:rFonts w:cs="Arial"/>
                <w:sz w:val="24"/>
                <w:szCs w:val="24"/>
              </w:rPr>
              <w:t>руб.</w:t>
            </w:r>
          </w:p>
        </w:tc>
        <w:tc>
          <w:tcPr>
            <w:tcW w:w="1401" w:type="dxa"/>
            <w:shd w:val="clear" w:color="auto" w:fill="auto"/>
            <w:vAlign w:val="center"/>
          </w:tcPr>
          <w:p w:rsidR="00A86487" w:rsidRPr="00A86487" w:rsidRDefault="00A86487" w:rsidP="001334C5">
            <w:pPr>
              <w:widowControl w:val="0"/>
              <w:autoSpaceDE w:val="0"/>
              <w:autoSpaceDN w:val="0"/>
              <w:adjustRightInd w:val="0"/>
              <w:spacing w:line="240" w:lineRule="auto"/>
              <w:jc w:val="center"/>
              <w:rPr>
                <w:rFonts w:cs="Arial"/>
                <w:sz w:val="24"/>
                <w:szCs w:val="24"/>
              </w:rPr>
            </w:pPr>
            <w:r w:rsidRPr="00A86487">
              <w:rPr>
                <w:rFonts w:cs="Arial"/>
                <w:sz w:val="24"/>
                <w:szCs w:val="24"/>
              </w:rPr>
              <w:t>0,000</w:t>
            </w:r>
          </w:p>
        </w:tc>
        <w:tc>
          <w:tcPr>
            <w:tcW w:w="1559"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18"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01" w:type="dxa"/>
            <w:shd w:val="clear" w:color="auto" w:fill="auto"/>
            <w:vAlign w:val="center"/>
          </w:tcPr>
          <w:p w:rsidR="00A86487" w:rsidRPr="00A86487" w:rsidRDefault="00A86487" w:rsidP="00A86487">
            <w:pPr>
              <w:jc w:val="center"/>
            </w:pPr>
            <w:r w:rsidRPr="00A86487">
              <w:rPr>
                <w:rFonts w:cs="Arial"/>
                <w:sz w:val="24"/>
                <w:szCs w:val="24"/>
              </w:rPr>
              <w:t>0,000</w:t>
            </w:r>
          </w:p>
        </w:tc>
        <w:tc>
          <w:tcPr>
            <w:tcW w:w="2015" w:type="dxa"/>
            <w:gridSpan w:val="2"/>
            <w:shd w:val="clear" w:color="auto" w:fill="auto"/>
          </w:tcPr>
          <w:p w:rsidR="00A86487" w:rsidRPr="008B137A" w:rsidRDefault="00A86487" w:rsidP="00A60374">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A86487" w:rsidRPr="008B137A" w:rsidRDefault="00A86487" w:rsidP="00A60374">
            <w:pPr>
              <w:widowControl w:val="0"/>
              <w:autoSpaceDE w:val="0"/>
              <w:autoSpaceDN w:val="0"/>
              <w:adjustRightInd w:val="0"/>
              <w:spacing w:line="240" w:lineRule="auto"/>
              <w:jc w:val="left"/>
              <w:rPr>
                <w:rFonts w:cs="Arial"/>
                <w:i/>
                <w:sz w:val="24"/>
                <w:szCs w:val="24"/>
              </w:rPr>
            </w:pPr>
            <w:r w:rsidRPr="008B137A">
              <w:rPr>
                <w:rFonts w:cs="Arial"/>
                <w:sz w:val="24"/>
                <w:szCs w:val="24"/>
              </w:rPr>
              <w:t>городского округа</w:t>
            </w:r>
          </w:p>
        </w:tc>
        <w:tc>
          <w:tcPr>
            <w:tcW w:w="1881" w:type="dxa"/>
            <w:vMerge w:val="restart"/>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A86487" w:rsidRPr="008B137A" w:rsidTr="00A86487">
        <w:trPr>
          <w:trHeight w:val="550"/>
          <w:jc w:val="center"/>
        </w:trPr>
        <w:tc>
          <w:tcPr>
            <w:tcW w:w="960" w:type="dxa"/>
            <w:vMerge/>
            <w:shd w:val="clear" w:color="auto" w:fill="auto"/>
          </w:tcPr>
          <w:p w:rsidR="00A86487" w:rsidRDefault="00A86487"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A86487" w:rsidRDefault="00A86487" w:rsidP="001334C5">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A86487" w:rsidRDefault="00A86487" w:rsidP="001334C5">
            <w:pPr>
              <w:widowControl w:val="0"/>
              <w:autoSpaceDE w:val="0"/>
              <w:autoSpaceDN w:val="0"/>
              <w:adjustRightInd w:val="0"/>
              <w:spacing w:line="240" w:lineRule="auto"/>
              <w:jc w:val="center"/>
              <w:rPr>
                <w:rFonts w:cs="Arial"/>
                <w:i/>
                <w:sz w:val="24"/>
                <w:szCs w:val="24"/>
              </w:rPr>
            </w:pPr>
          </w:p>
        </w:tc>
        <w:tc>
          <w:tcPr>
            <w:tcW w:w="1401" w:type="dxa"/>
            <w:shd w:val="clear" w:color="auto" w:fill="auto"/>
          </w:tcPr>
          <w:p w:rsidR="00A86487" w:rsidRPr="00A86487" w:rsidRDefault="00A86487" w:rsidP="00A86487">
            <w:pPr>
              <w:jc w:val="center"/>
            </w:pPr>
            <w:r w:rsidRPr="00A86487">
              <w:rPr>
                <w:rFonts w:cs="Arial"/>
                <w:sz w:val="24"/>
                <w:szCs w:val="24"/>
              </w:rPr>
              <w:t>0,000</w:t>
            </w:r>
          </w:p>
        </w:tc>
        <w:tc>
          <w:tcPr>
            <w:tcW w:w="1559"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18"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01" w:type="dxa"/>
            <w:shd w:val="clear" w:color="auto" w:fill="auto"/>
            <w:vAlign w:val="center"/>
          </w:tcPr>
          <w:p w:rsidR="00A86487" w:rsidRPr="00A86487" w:rsidRDefault="00A86487" w:rsidP="00A86487">
            <w:pPr>
              <w:jc w:val="center"/>
            </w:pPr>
            <w:r w:rsidRPr="00A86487">
              <w:rPr>
                <w:rFonts w:cs="Arial"/>
                <w:sz w:val="24"/>
                <w:szCs w:val="24"/>
              </w:rPr>
              <w:t>0,000</w:t>
            </w:r>
          </w:p>
        </w:tc>
        <w:tc>
          <w:tcPr>
            <w:tcW w:w="2015" w:type="dxa"/>
            <w:gridSpan w:val="2"/>
            <w:shd w:val="clear" w:color="auto" w:fill="auto"/>
          </w:tcPr>
          <w:p w:rsidR="00A86487" w:rsidRPr="008B137A" w:rsidRDefault="00A86487" w:rsidP="001334C5">
            <w:pPr>
              <w:widowControl w:val="0"/>
              <w:autoSpaceDE w:val="0"/>
              <w:autoSpaceDN w:val="0"/>
              <w:adjustRightInd w:val="0"/>
              <w:spacing w:line="240" w:lineRule="auto"/>
              <w:jc w:val="left"/>
              <w:rPr>
                <w:rFonts w:cs="Arial"/>
                <w:i/>
                <w:sz w:val="24"/>
                <w:szCs w:val="24"/>
              </w:rPr>
            </w:pPr>
            <w:r w:rsidRPr="008B137A">
              <w:rPr>
                <w:rFonts w:cs="Arial"/>
                <w:sz w:val="24"/>
                <w:szCs w:val="24"/>
              </w:rPr>
              <w:t>областной бюджет</w:t>
            </w:r>
          </w:p>
        </w:tc>
        <w:tc>
          <w:tcPr>
            <w:tcW w:w="1881" w:type="dxa"/>
            <w:vMerge/>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A86487" w:rsidRPr="008B137A" w:rsidTr="00A86487">
        <w:trPr>
          <w:trHeight w:val="550"/>
          <w:jc w:val="center"/>
        </w:trPr>
        <w:tc>
          <w:tcPr>
            <w:tcW w:w="960" w:type="dxa"/>
            <w:vMerge/>
            <w:shd w:val="clear" w:color="auto" w:fill="auto"/>
          </w:tcPr>
          <w:p w:rsidR="00A86487" w:rsidRDefault="00A86487"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A86487" w:rsidRDefault="00A86487" w:rsidP="001334C5">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A86487" w:rsidRDefault="00A86487" w:rsidP="001334C5">
            <w:pPr>
              <w:widowControl w:val="0"/>
              <w:autoSpaceDE w:val="0"/>
              <w:autoSpaceDN w:val="0"/>
              <w:adjustRightInd w:val="0"/>
              <w:spacing w:line="240" w:lineRule="auto"/>
              <w:jc w:val="center"/>
              <w:rPr>
                <w:rFonts w:cs="Arial"/>
                <w:i/>
                <w:sz w:val="24"/>
                <w:szCs w:val="24"/>
              </w:rPr>
            </w:pPr>
          </w:p>
        </w:tc>
        <w:tc>
          <w:tcPr>
            <w:tcW w:w="1401" w:type="dxa"/>
            <w:shd w:val="clear" w:color="auto" w:fill="auto"/>
          </w:tcPr>
          <w:p w:rsidR="00A86487" w:rsidRPr="00A86487" w:rsidRDefault="00A86487" w:rsidP="00A86487">
            <w:pPr>
              <w:jc w:val="center"/>
            </w:pPr>
            <w:r w:rsidRPr="00A86487">
              <w:rPr>
                <w:rFonts w:cs="Arial"/>
                <w:sz w:val="24"/>
                <w:szCs w:val="24"/>
              </w:rPr>
              <w:t>0,000</w:t>
            </w:r>
          </w:p>
        </w:tc>
        <w:tc>
          <w:tcPr>
            <w:tcW w:w="1559"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18"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01" w:type="dxa"/>
            <w:shd w:val="clear" w:color="auto" w:fill="auto"/>
            <w:vAlign w:val="center"/>
          </w:tcPr>
          <w:p w:rsidR="00A86487" w:rsidRPr="00A86487" w:rsidRDefault="00A86487" w:rsidP="00A86487">
            <w:pPr>
              <w:jc w:val="center"/>
            </w:pPr>
            <w:r w:rsidRPr="00A86487">
              <w:rPr>
                <w:rFonts w:cs="Arial"/>
                <w:sz w:val="24"/>
                <w:szCs w:val="24"/>
              </w:rPr>
              <w:t>0,000</w:t>
            </w:r>
          </w:p>
        </w:tc>
        <w:tc>
          <w:tcPr>
            <w:tcW w:w="2015" w:type="dxa"/>
            <w:gridSpan w:val="2"/>
            <w:shd w:val="clear" w:color="auto" w:fill="auto"/>
          </w:tcPr>
          <w:p w:rsidR="00A86487" w:rsidRPr="00A60374" w:rsidRDefault="00A86487" w:rsidP="00A60374">
            <w:pPr>
              <w:widowControl w:val="0"/>
              <w:autoSpaceDE w:val="0"/>
              <w:autoSpaceDN w:val="0"/>
              <w:adjustRightInd w:val="0"/>
              <w:spacing w:line="240" w:lineRule="auto"/>
              <w:rPr>
                <w:rFonts w:cs="Arial"/>
                <w:sz w:val="24"/>
                <w:szCs w:val="24"/>
              </w:rPr>
            </w:pPr>
            <w:r>
              <w:rPr>
                <w:rFonts w:cs="Arial"/>
                <w:sz w:val="24"/>
                <w:szCs w:val="24"/>
              </w:rPr>
              <w:t>ф</w:t>
            </w:r>
            <w:r w:rsidRPr="00A60374">
              <w:rPr>
                <w:rFonts w:cs="Arial"/>
                <w:sz w:val="24"/>
                <w:szCs w:val="24"/>
              </w:rPr>
              <w:t>едеральный бюджет</w:t>
            </w:r>
          </w:p>
        </w:tc>
        <w:tc>
          <w:tcPr>
            <w:tcW w:w="1881" w:type="dxa"/>
            <w:vMerge/>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4:</w:t>
            </w:r>
          </w:p>
        </w:tc>
        <w:tc>
          <w:tcPr>
            <w:tcW w:w="1239" w:type="dxa"/>
            <w:gridSpan w:val="2"/>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EB0AD7" w:rsidP="00A77C16">
            <w:pPr>
              <w:widowControl w:val="0"/>
              <w:autoSpaceDE w:val="0"/>
              <w:autoSpaceDN w:val="0"/>
              <w:adjustRightInd w:val="0"/>
              <w:spacing w:line="240" w:lineRule="auto"/>
              <w:ind w:right="-36"/>
              <w:jc w:val="center"/>
              <w:rPr>
                <w:rFonts w:cs="Arial"/>
                <w:sz w:val="24"/>
                <w:szCs w:val="24"/>
              </w:rPr>
            </w:pPr>
            <w:r w:rsidRPr="008B137A">
              <w:rPr>
                <w:rFonts w:cs="Arial"/>
                <w:sz w:val="24"/>
                <w:szCs w:val="24"/>
              </w:rPr>
              <w:t>101 845,528</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38 826,814</w:t>
            </w:r>
          </w:p>
        </w:tc>
        <w:tc>
          <w:tcPr>
            <w:tcW w:w="1418" w:type="dxa"/>
            <w:shd w:val="clear" w:color="auto" w:fill="FFFFFF" w:themeFill="background1"/>
            <w:vAlign w:val="center"/>
          </w:tcPr>
          <w:p w:rsidR="00FE2198" w:rsidRPr="008B137A" w:rsidRDefault="0060244D" w:rsidP="001334C5">
            <w:pPr>
              <w:widowControl w:val="0"/>
              <w:autoSpaceDE w:val="0"/>
              <w:autoSpaceDN w:val="0"/>
              <w:adjustRightInd w:val="0"/>
              <w:spacing w:line="240" w:lineRule="auto"/>
              <w:jc w:val="center"/>
              <w:rPr>
                <w:rFonts w:cs="Arial"/>
                <w:sz w:val="24"/>
                <w:szCs w:val="24"/>
              </w:rPr>
            </w:pPr>
            <w:r w:rsidRPr="008B137A">
              <w:rPr>
                <w:rFonts w:cs="Arial"/>
                <w:sz w:val="24"/>
                <w:szCs w:val="24"/>
              </w:rPr>
              <w:t>34 988,535</w:t>
            </w:r>
          </w:p>
        </w:tc>
        <w:tc>
          <w:tcPr>
            <w:tcW w:w="1401"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28 030,179</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FFFF99"/>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EB0AD7" w:rsidP="00A77C16">
            <w:pPr>
              <w:widowControl w:val="0"/>
              <w:autoSpaceDE w:val="0"/>
              <w:autoSpaceDN w:val="0"/>
              <w:adjustRightInd w:val="0"/>
              <w:spacing w:line="240" w:lineRule="auto"/>
              <w:jc w:val="center"/>
              <w:rPr>
                <w:rFonts w:cs="Arial"/>
                <w:sz w:val="24"/>
                <w:szCs w:val="24"/>
              </w:rPr>
            </w:pPr>
            <w:r w:rsidRPr="008B137A">
              <w:rPr>
                <w:rFonts w:cs="Arial"/>
                <w:sz w:val="24"/>
                <w:szCs w:val="24"/>
              </w:rPr>
              <w:t>75 941,099</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28 946,479</w:t>
            </w:r>
          </w:p>
        </w:tc>
        <w:tc>
          <w:tcPr>
            <w:tcW w:w="1418" w:type="dxa"/>
            <w:shd w:val="clear" w:color="auto" w:fill="FFFFFF" w:themeFill="background1"/>
            <w:vAlign w:val="center"/>
          </w:tcPr>
          <w:p w:rsidR="00FE2198" w:rsidRPr="008B137A" w:rsidRDefault="00EB0AD7" w:rsidP="001334C5">
            <w:pPr>
              <w:widowControl w:val="0"/>
              <w:autoSpaceDE w:val="0"/>
              <w:autoSpaceDN w:val="0"/>
              <w:adjustRightInd w:val="0"/>
              <w:spacing w:line="240" w:lineRule="auto"/>
              <w:jc w:val="center"/>
              <w:rPr>
                <w:rFonts w:cs="Arial"/>
                <w:sz w:val="24"/>
                <w:szCs w:val="24"/>
              </w:rPr>
            </w:pPr>
            <w:r w:rsidRPr="008B137A">
              <w:rPr>
                <w:rFonts w:cs="Arial"/>
                <w:sz w:val="24"/>
                <w:szCs w:val="24"/>
              </w:rPr>
              <w:t>26 976,488</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20 018,132</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25 904,429</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9 880,335</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5. </w:t>
            </w:r>
            <w:r w:rsidRPr="008B137A">
              <w:rPr>
                <w:sz w:val="24"/>
                <w:szCs w:val="24"/>
              </w:rPr>
              <w:t>Проведение социально значимых мероприятий, формирование новых культурных продуктов.</w:t>
            </w:r>
          </w:p>
        </w:tc>
      </w:tr>
      <w:tr w:rsidR="00FE2198" w:rsidRPr="008B137A" w:rsidTr="00821B02">
        <w:trPr>
          <w:jc w:val="center"/>
        </w:trPr>
        <w:tc>
          <w:tcPr>
            <w:tcW w:w="960"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5.1.</w:t>
            </w:r>
          </w:p>
        </w:tc>
        <w:tc>
          <w:tcPr>
            <w:tcW w:w="3348" w:type="dxa"/>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0D2ADB" w:rsidP="0099102C">
            <w:pPr>
              <w:widowControl w:val="0"/>
              <w:autoSpaceDE w:val="0"/>
              <w:autoSpaceDN w:val="0"/>
              <w:adjustRightInd w:val="0"/>
              <w:spacing w:line="240" w:lineRule="auto"/>
              <w:jc w:val="center"/>
              <w:rPr>
                <w:rFonts w:cs="Arial"/>
                <w:sz w:val="24"/>
                <w:szCs w:val="24"/>
              </w:rPr>
            </w:pPr>
            <w:r w:rsidRPr="008B137A">
              <w:rPr>
                <w:rFonts w:cs="Arial"/>
                <w:sz w:val="24"/>
                <w:szCs w:val="24"/>
              </w:rPr>
              <w:t>2 </w:t>
            </w:r>
            <w:r w:rsidR="0099102C" w:rsidRPr="008B137A">
              <w:rPr>
                <w:rFonts w:cs="Arial"/>
                <w:sz w:val="24"/>
                <w:szCs w:val="24"/>
              </w:rPr>
              <w:t>280</w:t>
            </w:r>
            <w:r w:rsidRPr="008B137A">
              <w:rPr>
                <w:rFonts w:cs="Arial"/>
                <w:sz w:val="24"/>
                <w:szCs w:val="24"/>
              </w:rPr>
              <w:t>,116</w:t>
            </w:r>
          </w:p>
        </w:tc>
        <w:tc>
          <w:tcPr>
            <w:tcW w:w="1559" w:type="dxa"/>
            <w:shd w:val="clear" w:color="auto" w:fill="FFFFFF" w:themeFill="background1"/>
            <w:vAlign w:val="center"/>
          </w:tcPr>
          <w:p w:rsidR="00FE2198" w:rsidRPr="008B137A" w:rsidRDefault="000D2ADB" w:rsidP="001334C5">
            <w:pPr>
              <w:widowControl w:val="0"/>
              <w:autoSpaceDE w:val="0"/>
              <w:autoSpaceDN w:val="0"/>
              <w:adjustRightInd w:val="0"/>
              <w:spacing w:line="240" w:lineRule="auto"/>
              <w:jc w:val="center"/>
              <w:rPr>
                <w:rFonts w:cs="Arial"/>
                <w:sz w:val="24"/>
                <w:szCs w:val="24"/>
              </w:rPr>
            </w:pPr>
            <w:r w:rsidRPr="008B137A">
              <w:rPr>
                <w:rFonts w:cs="Arial"/>
                <w:sz w:val="24"/>
                <w:szCs w:val="24"/>
              </w:rPr>
              <w:t>1 150,116</w:t>
            </w:r>
          </w:p>
        </w:tc>
        <w:tc>
          <w:tcPr>
            <w:tcW w:w="1418" w:type="dxa"/>
            <w:shd w:val="clear" w:color="auto" w:fill="FFFFFF" w:themeFill="background1"/>
            <w:vAlign w:val="center"/>
          </w:tcPr>
          <w:p w:rsidR="00FE2198" w:rsidRPr="008B137A" w:rsidRDefault="0099102C" w:rsidP="001334C5">
            <w:pPr>
              <w:widowControl w:val="0"/>
              <w:autoSpaceDE w:val="0"/>
              <w:autoSpaceDN w:val="0"/>
              <w:adjustRightInd w:val="0"/>
              <w:spacing w:line="240" w:lineRule="auto"/>
              <w:jc w:val="center"/>
              <w:rPr>
                <w:rFonts w:cs="Arial"/>
                <w:sz w:val="24"/>
                <w:szCs w:val="24"/>
              </w:rPr>
            </w:pPr>
            <w:r w:rsidRPr="008B137A">
              <w:rPr>
                <w:rFonts w:cs="Arial"/>
                <w:sz w:val="24"/>
                <w:szCs w:val="24"/>
              </w:rPr>
              <w:t>230</w:t>
            </w:r>
            <w:r w:rsidR="00FE2198" w:rsidRPr="008B137A">
              <w:rPr>
                <w:rFonts w:cs="Arial"/>
                <w:sz w:val="24"/>
                <w:szCs w:val="24"/>
              </w:rPr>
              <w:t>,000</w:t>
            </w:r>
          </w:p>
        </w:tc>
        <w:tc>
          <w:tcPr>
            <w:tcW w:w="1401"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900,000</w:t>
            </w:r>
          </w:p>
        </w:tc>
        <w:tc>
          <w:tcPr>
            <w:tcW w:w="2015" w:type="dxa"/>
            <w:gridSpan w:val="2"/>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МУК «ДК г. Переславля-Залеского»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8B137A" w:rsidRDefault="000D2ADB"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227,616</w:t>
            </w:r>
          </w:p>
        </w:tc>
        <w:tc>
          <w:tcPr>
            <w:tcW w:w="1559" w:type="dxa"/>
            <w:shd w:val="clear" w:color="auto" w:fill="FFFFFF" w:themeFill="background1"/>
            <w:vAlign w:val="center"/>
          </w:tcPr>
          <w:p w:rsidR="00FE2198" w:rsidRPr="008B137A" w:rsidRDefault="000D2ADB"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227,616</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Calibri"/>
                <w:sz w:val="24"/>
                <w:szCs w:val="24"/>
              </w:rPr>
            </w:pP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137,000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50,000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47,000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80FAB">
            <w:pPr>
              <w:widowControl w:val="0"/>
              <w:autoSpaceDE w:val="0"/>
              <w:autoSpaceDN w:val="0"/>
              <w:adjustRightInd w:val="0"/>
              <w:spacing w:line="240" w:lineRule="auto"/>
              <w:jc w:val="center"/>
              <w:rPr>
                <w:rFonts w:cs="Arial"/>
                <w:sz w:val="24"/>
                <w:szCs w:val="24"/>
              </w:rPr>
            </w:pPr>
            <w:r w:rsidRPr="008B137A">
              <w:rPr>
                <w:rFonts w:cs="Arial"/>
                <w:sz w:val="24"/>
                <w:szCs w:val="24"/>
              </w:rPr>
              <w:t>81,519</w:t>
            </w:r>
          </w:p>
        </w:tc>
        <w:tc>
          <w:tcPr>
            <w:tcW w:w="1559" w:type="dxa"/>
            <w:shd w:val="clear" w:color="auto" w:fill="FFFFFF" w:themeFill="background1"/>
            <w:vAlign w:val="center"/>
          </w:tcPr>
          <w:p w:rsidR="00FE2198" w:rsidRPr="008B137A" w:rsidRDefault="00FE2198" w:rsidP="006462B5">
            <w:pPr>
              <w:widowControl w:val="0"/>
              <w:autoSpaceDE w:val="0"/>
              <w:autoSpaceDN w:val="0"/>
              <w:adjustRightInd w:val="0"/>
              <w:spacing w:line="240" w:lineRule="auto"/>
              <w:jc w:val="center"/>
              <w:rPr>
                <w:rFonts w:cs="Arial"/>
                <w:sz w:val="24"/>
                <w:szCs w:val="24"/>
              </w:rPr>
            </w:pPr>
            <w:r w:rsidRPr="008B137A">
              <w:rPr>
                <w:rFonts w:cs="Arial"/>
                <w:sz w:val="24"/>
                <w:szCs w:val="24"/>
              </w:rPr>
              <w:t>31,519</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25,000</w:t>
            </w:r>
          </w:p>
        </w:tc>
        <w:tc>
          <w:tcPr>
            <w:tcW w:w="1401" w:type="dxa"/>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25,000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5:</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99102C" w:rsidP="001334C5">
            <w:pPr>
              <w:widowControl w:val="0"/>
              <w:autoSpaceDE w:val="0"/>
              <w:autoSpaceDN w:val="0"/>
              <w:adjustRightInd w:val="0"/>
              <w:spacing w:line="240" w:lineRule="auto"/>
              <w:jc w:val="center"/>
              <w:rPr>
                <w:rFonts w:cs="Arial"/>
                <w:sz w:val="24"/>
                <w:szCs w:val="24"/>
              </w:rPr>
            </w:pPr>
            <w:r w:rsidRPr="008B137A">
              <w:rPr>
                <w:rFonts w:cs="Arial"/>
                <w:sz w:val="24"/>
                <w:szCs w:val="24"/>
              </w:rPr>
              <w:t>2 498</w:t>
            </w:r>
            <w:r w:rsidR="000D2ADB" w:rsidRPr="008B137A">
              <w:rPr>
                <w:rFonts w:cs="Arial"/>
                <w:sz w:val="24"/>
                <w:szCs w:val="24"/>
              </w:rPr>
              <w:t>,635</w:t>
            </w:r>
          </w:p>
        </w:tc>
        <w:tc>
          <w:tcPr>
            <w:tcW w:w="1559" w:type="dxa"/>
            <w:shd w:val="clear" w:color="auto" w:fill="FFFFFF" w:themeFill="background1"/>
            <w:vAlign w:val="center"/>
          </w:tcPr>
          <w:p w:rsidR="00FE2198" w:rsidRPr="008B137A" w:rsidRDefault="000D2ADB" w:rsidP="0097011B">
            <w:pPr>
              <w:widowControl w:val="0"/>
              <w:autoSpaceDE w:val="0"/>
              <w:autoSpaceDN w:val="0"/>
              <w:adjustRightInd w:val="0"/>
              <w:spacing w:line="240" w:lineRule="auto"/>
              <w:jc w:val="center"/>
              <w:rPr>
                <w:rFonts w:cs="Arial"/>
                <w:sz w:val="24"/>
                <w:szCs w:val="24"/>
              </w:rPr>
            </w:pPr>
            <w:r w:rsidRPr="008B137A">
              <w:rPr>
                <w:rFonts w:cs="Arial"/>
                <w:sz w:val="24"/>
                <w:szCs w:val="24"/>
              </w:rPr>
              <w:t>1 231,635</w:t>
            </w:r>
          </w:p>
        </w:tc>
        <w:tc>
          <w:tcPr>
            <w:tcW w:w="1418" w:type="dxa"/>
            <w:shd w:val="clear" w:color="auto" w:fill="FFFFFF" w:themeFill="background1"/>
            <w:vAlign w:val="center"/>
          </w:tcPr>
          <w:p w:rsidR="00FE2198" w:rsidRPr="008B137A" w:rsidRDefault="0099102C" w:rsidP="004B01B7">
            <w:pPr>
              <w:widowControl w:val="0"/>
              <w:autoSpaceDE w:val="0"/>
              <w:autoSpaceDN w:val="0"/>
              <w:adjustRightInd w:val="0"/>
              <w:spacing w:line="240" w:lineRule="auto"/>
              <w:jc w:val="center"/>
              <w:rPr>
                <w:rFonts w:cs="Arial"/>
                <w:color w:val="FF0000"/>
                <w:sz w:val="24"/>
                <w:szCs w:val="24"/>
              </w:rPr>
            </w:pPr>
            <w:r w:rsidRPr="008B137A">
              <w:rPr>
                <w:rFonts w:cs="Arial"/>
                <w:color w:val="000000" w:themeColor="text1"/>
                <w:sz w:val="24"/>
                <w:szCs w:val="24"/>
              </w:rPr>
              <w:t>302</w:t>
            </w:r>
            <w:r w:rsidR="00FE2198" w:rsidRPr="008B137A">
              <w:rPr>
                <w:rFonts w:cs="Arial"/>
                <w:color w:val="000000" w:themeColor="text1"/>
                <w:sz w:val="24"/>
                <w:szCs w:val="24"/>
              </w:rPr>
              <w:t>,000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965,000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6. </w:t>
            </w:r>
            <w:r w:rsidRPr="008B137A">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154,000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44,000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55,000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учреждения культуры</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Поддержка конкурсной деятельности самодеятельных </w:t>
            </w:r>
            <w:r w:rsidRPr="008B137A">
              <w:rPr>
                <w:rFonts w:cs="Arial"/>
                <w:sz w:val="24"/>
                <w:szCs w:val="24"/>
              </w:rPr>
              <w:lastRenderedPageBreak/>
              <w:t>коллективов</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197,166</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77,400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19,766</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городского </w:t>
            </w:r>
            <w:r w:rsidRPr="008B137A">
              <w:rPr>
                <w:rFonts w:cs="Arial"/>
                <w:sz w:val="24"/>
                <w:szCs w:val="24"/>
              </w:rPr>
              <w:lastRenderedPageBreak/>
              <w:t>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lastRenderedPageBreak/>
              <w:t>учреждения культуры</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Итого по задаче 6:</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351,166</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144,000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132,400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74,766</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7. </w:t>
            </w:r>
            <w:r w:rsidRPr="008B137A">
              <w:rPr>
                <w:sz w:val="24"/>
                <w:szCs w:val="24"/>
              </w:rPr>
              <w:t>Повышение квалификации работников культуры, привлечение молодых специалистов.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14,000</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5,600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4,400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27,000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«ДК г. Переславля-Залеского»</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7:</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41,000</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14,600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ПРОГРАММЕ:</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580EB1" w:rsidP="00BF0671">
            <w:pPr>
              <w:widowControl w:val="0"/>
              <w:autoSpaceDE w:val="0"/>
              <w:autoSpaceDN w:val="0"/>
              <w:adjustRightInd w:val="0"/>
              <w:spacing w:line="240" w:lineRule="auto"/>
              <w:ind w:right="-36"/>
              <w:jc w:val="center"/>
              <w:rPr>
                <w:sz w:val="24"/>
                <w:szCs w:val="24"/>
              </w:rPr>
            </w:pPr>
            <w:r w:rsidRPr="008B137A">
              <w:rPr>
                <w:sz w:val="24"/>
                <w:szCs w:val="24"/>
              </w:rPr>
              <w:t>199</w:t>
            </w:r>
            <w:r w:rsidR="00EB0AD7" w:rsidRPr="008B137A">
              <w:rPr>
                <w:sz w:val="24"/>
                <w:szCs w:val="24"/>
              </w:rPr>
              <w:t> </w:t>
            </w:r>
            <w:r w:rsidR="00BF0671" w:rsidRPr="008B137A">
              <w:rPr>
                <w:sz w:val="24"/>
                <w:szCs w:val="24"/>
              </w:rPr>
              <w:t>241</w:t>
            </w:r>
            <w:r w:rsidR="00EB0AD7" w:rsidRPr="008B137A">
              <w:rPr>
                <w:sz w:val="24"/>
                <w:szCs w:val="24"/>
              </w:rPr>
              <w:t>,498</w:t>
            </w:r>
          </w:p>
        </w:tc>
        <w:tc>
          <w:tcPr>
            <w:tcW w:w="1559" w:type="dxa"/>
            <w:shd w:val="clear" w:color="auto" w:fill="FFFFFF" w:themeFill="background1"/>
            <w:vAlign w:val="center"/>
          </w:tcPr>
          <w:p w:rsidR="00FE2198" w:rsidRPr="008B137A" w:rsidRDefault="000D2ADB" w:rsidP="001334C5">
            <w:pPr>
              <w:autoSpaceDE w:val="0"/>
              <w:autoSpaceDN w:val="0"/>
              <w:spacing w:line="240" w:lineRule="auto"/>
              <w:jc w:val="center"/>
              <w:rPr>
                <w:sz w:val="24"/>
                <w:szCs w:val="24"/>
              </w:rPr>
            </w:pPr>
            <w:r w:rsidRPr="008B137A">
              <w:rPr>
                <w:sz w:val="24"/>
                <w:szCs w:val="24"/>
              </w:rPr>
              <w:t>74 222,291</w:t>
            </w:r>
          </w:p>
        </w:tc>
        <w:tc>
          <w:tcPr>
            <w:tcW w:w="1418" w:type="dxa"/>
            <w:shd w:val="clear" w:color="auto" w:fill="FFFFFF" w:themeFill="background1"/>
            <w:vAlign w:val="center"/>
          </w:tcPr>
          <w:p w:rsidR="00FE2198" w:rsidRPr="008B137A" w:rsidRDefault="00BF0671" w:rsidP="00EB0AD7">
            <w:pPr>
              <w:autoSpaceDE w:val="0"/>
              <w:autoSpaceDN w:val="0"/>
              <w:spacing w:line="240" w:lineRule="auto"/>
              <w:jc w:val="center"/>
              <w:rPr>
                <w:sz w:val="24"/>
                <w:szCs w:val="24"/>
              </w:rPr>
            </w:pPr>
            <w:r w:rsidRPr="008B137A">
              <w:rPr>
                <w:sz w:val="24"/>
                <w:szCs w:val="24"/>
              </w:rPr>
              <w:t>68 749,743</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56 269,464</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0D2ADB" w:rsidP="00BF0671">
            <w:pPr>
              <w:widowControl w:val="0"/>
              <w:autoSpaceDE w:val="0"/>
              <w:autoSpaceDN w:val="0"/>
              <w:adjustRightInd w:val="0"/>
              <w:spacing w:line="240" w:lineRule="auto"/>
              <w:ind w:right="-36"/>
              <w:jc w:val="center"/>
              <w:rPr>
                <w:sz w:val="24"/>
                <w:szCs w:val="24"/>
              </w:rPr>
            </w:pPr>
            <w:r w:rsidRPr="008B137A">
              <w:rPr>
                <w:sz w:val="24"/>
                <w:szCs w:val="24"/>
              </w:rPr>
              <w:t>146</w:t>
            </w:r>
            <w:r w:rsidR="00EB0AD7" w:rsidRPr="008B137A">
              <w:rPr>
                <w:sz w:val="24"/>
                <w:szCs w:val="24"/>
              </w:rPr>
              <w:t> </w:t>
            </w:r>
            <w:r w:rsidR="00BF0671" w:rsidRPr="008B137A">
              <w:rPr>
                <w:sz w:val="24"/>
                <w:szCs w:val="24"/>
              </w:rPr>
              <w:t>144</w:t>
            </w:r>
            <w:r w:rsidR="00EB0AD7" w:rsidRPr="008B137A">
              <w:rPr>
                <w:sz w:val="24"/>
                <w:szCs w:val="24"/>
              </w:rPr>
              <w:t>,633</w:t>
            </w:r>
          </w:p>
        </w:tc>
        <w:tc>
          <w:tcPr>
            <w:tcW w:w="1559" w:type="dxa"/>
            <w:shd w:val="clear" w:color="auto" w:fill="FFFFFF" w:themeFill="background1"/>
            <w:vAlign w:val="center"/>
          </w:tcPr>
          <w:p w:rsidR="00FE2198" w:rsidRPr="008B137A" w:rsidRDefault="000D2ADB" w:rsidP="001334C5">
            <w:pPr>
              <w:autoSpaceDE w:val="0"/>
              <w:autoSpaceDN w:val="0"/>
              <w:spacing w:line="240" w:lineRule="auto"/>
              <w:jc w:val="center"/>
              <w:rPr>
                <w:sz w:val="24"/>
                <w:szCs w:val="24"/>
              </w:rPr>
            </w:pPr>
            <w:r w:rsidRPr="008B137A">
              <w:rPr>
                <w:sz w:val="24"/>
                <w:szCs w:val="24"/>
              </w:rPr>
              <w:t>56 006,352</w:t>
            </w:r>
          </w:p>
        </w:tc>
        <w:tc>
          <w:tcPr>
            <w:tcW w:w="1418" w:type="dxa"/>
            <w:shd w:val="clear" w:color="auto" w:fill="FFFFFF" w:themeFill="background1"/>
            <w:vAlign w:val="center"/>
          </w:tcPr>
          <w:p w:rsidR="00FE2198" w:rsidRPr="008B137A" w:rsidRDefault="00EB0AD7" w:rsidP="00BF0671">
            <w:pPr>
              <w:autoSpaceDE w:val="0"/>
              <w:autoSpaceDN w:val="0"/>
              <w:spacing w:line="240" w:lineRule="auto"/>
              <w:jc w:val="center"/>
              <w:rPr>
                <w:sz w:val="24"/>
                <w:szCs w:val="24"/>
              </w:rPr>
            </w:pPr>
            <w:r w:rsidRPr="008B137A">
              <w:rPr>
                <w:sz w:val="24"/>
                <w:szCs w:val="24"/>
              </w:rPr>
              <w:t>51 </w:t>
            </w:r>
            <w:r w:rsidR="00BF0671" w:rsidRPr="008B137A">
              <w:rPr>
                <w:sz w:val="24"/>
                <w:szCs w:val="24"/>
              </w:rPr>
              <w:t>289</w:t>
            </w:r>
            <w:r w:rsidRPr="008B137A">
              <w:rPr>
                <w:sz w:val="24"/>
                <w:szCs w:val="24"/>
              </w:rPr>
              <w:t>,914</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38 848,367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C02870" w:rsidP="009560D5">
            <w:pPr>
              <w:widowControl w:val="0"/>
              <w:autoSpaceDE w:val="0"/>
              <w:autoSpaceDN w:val="0"/>
              <w:adjustRightInd w:val="0"/>
              <w:spacing w:line="240" w:lineRule="auto"/>
              <w:ind w:right="-36"/>
              <w:jc w:val="center"/>
              <w:rPr>
                <w:sz w:val="24"/>
                <w:szCs w:val="24"/>
              </w:rPr>
            </w:pPr>
            <w:r w:rsidRPr="008B137A">
              <w:rPr>
                <w:sz w:val="24"/>
                <w:szCs w:val="24"/>
              </w:rPr>
              <w:t>53 064,707</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18 211,281</w:t>
            </w:r>
          </w:p>
        </w:tc>
        <w:tc>
          <w:tcPr>
            <w:tcW w:w="1418" w:type="dxa"/>
            <w:shd w:val="clear" w:color="auto" w:fill="FFFFFF" w:themeFill="background1"/>
            <w:vAlign w:val="center"/>
          </w:tcPr>
          <w:p w:rsidR="00FE2198" w:rsidRPr="008B137A" w:rsidRDefault="00C02870" w:rsidP="009560D5">
            <w:pPr>
              <w:autoSpaceDE w:val="0"/>
              <w:autoSpaceDN w:val="0"/>
              <w:spacing w:line="240" w:lineRule="auto"/>
              <w:jc w:val="center"/>
              <w:rPr>
                <w:sz w:val="24"/>
                <w:szCs w:val="24"/>
              </w:rPr>
            </w:pPr>
            <w:r w:rsidRPr="008B137A">
              <w:rPr>
                <w:sz w:val="24"/>
                <w:szCs w:val="24"/>
              </w:rPr>
              <w:t>17 432,329</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17 421,097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C02870" w:rsidP="001334C5">
            <w:pPr>
              <w:widowControl w:val="0"/>
              <w:autoSpaceDE w:val="0"/>
              <w:autoSpaceDN w:val="0"/>
              <w:adjustRightInd w:val="0"/>
              <w:spacing w:line="240" w:lineRule="auto"/>
              <w:ind w:right="-36"/>
              <w:jc w:val="center"/>
              <w:rPr>
                <w:sz w:val="24"/>
                <w:szCs w:val="24"/>
              </w:rPr>
            </w:pPr>
            <w:r w:rsidRPr="008B137A">
              <w:rPr>
                <w:sz w:val="24"/>
                <w:szCs w:val="24"/>
              </w:rPr>
              <w:t>32,158</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4,658</w:t>
            </w:r>
          </w:p>
        </w:tc>
        <w:tc>
          <w:tcPr>
            <w:tcW w:w="1418" w:type="dxa"/>
            <w:shd w:val="clear" w:color="auto" w:fill="FFFFFF" w:themeFill="background1"/>
            <w:vAlign w:val="center"/>
          </w:tcPr>
          <w:p w:rsidR="00FE2198" w:rsidRPr="008B137A" w:rsidRDefault="00C02870" w:rsidP="001334C5">
            <w:pPr>
              <w:autoSpaceDE w:val="0"/>
              <w:autoSpaceDN w:val="0"/>
              <w:spacing w:line="240" w:lineRule="auto"/>
              <w:jc w:val="center"/>
              <w:rPr>
                <w:sz w:val="24"/>
                <w:szCs w:val="24"/>
              </w:rPr>
            </w:pPr>
            <w:r w:rsidRPr="008B137A">
              <w:rPr>
                <w:sz w:val="24"/>
                <w:szCs w:val="24"/>
              </w:rPr>
              <w:t>27,500</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bl>
    <w:p w:rsidR="007D079D" w:rsidRPr="008B137A" w:rsidRDefault="007D079D" w:rsidP="007D079D">
      <w:pPr>
        <w:spacing w:line="240" w:lineRule="auto"/>
        <w:ind w:left="567"/>
        <w:contextualSpacing/>
        <w:jc w:val="left"/>
        <w:rPr>
          <w:sz w:val="24"/>
          <w:szCs w:val="24"/>
        </w:rPr>
      </w:pPr>
    </w:p>
    <w:p w:rsidR="004E3045" w:rsidRPr="008B137A" w:rsidRDefault="004E3045" w:rsidP="00AC471A">
      <w:pPr>
        <w:shd w:val="clear" w:color="auto" w:fill="FFFFFF"/>
        <w:tabs>
          <w:tab w:val="left" w:pos="2189"/>
        </w:tabs>
        <w:spacing w:line="240" w:lineRule="atLeast"/>
        <w:jc w:val="left"/>
        <w:rPr>
          <w:bCs/>
          <w:color w:val="000000"/>
          <w:sz w:val="22"/>
          <w:szCs w:val="22"/>
        </w:rPr>
      </w:pPr>
    </w:p>
    <w:p w:rsidR="004D0F77" w:rsidRPr="008B137A" w:rsidRDefault="004D0F77" w:rsidP="0021579B">
      <w:pPr>
        <w:pStyle w:val="a4"/>
        <w:jc w:val="both"/>
        <w:rPr>
          <w:rFonts w:ascii="Times New Roman" w:hAnsi="Times New Roman"/>
          <w:sz w:val="26"/>
          <w:szCs w:val="26"/>
        </w:rPr>
      </w:pPr>
    </w:p>
    <w:p w:rsidR="007F25B2" w:rsidRPr="008B137A" w:rsidRDefault="007F25B2" w:rsidP="00A43526">
      <w:pPr>
        <w:tabs>
          <w:tab w:val="left" w:pos="2189"/>
        </w:tabs>
        <w:spacing w:line="240" w:lineRule="atLeast"/>
        <w:jc w:val="left"/>
        <w:rPr>
          <w:b/>
          <w:bCs/>
          <w:color w:val="000000"/>
          <w:sz w:val="22"/>
          <w:szCs w:val="22"/>
        </w:rPr>
      </w:pPr>
    </w:p>
    <w:p w:rsidR="00A95F4E" w:rsidRPr="008B137A" w:rsidRDefault="00A95F4E" w:rsidP="00A43526">
      <w:pPr>
        <w:tabs>
          <w:tab w:val="left" w:pos="2189"/>
        </w:tabs>
        <w:spacing w:line="240" w:lineRule="atLeast"/>
        <w:jc w:val="left"/>
        <w:rPr>
          <w:b/>
          <w:bCs/>
          <w:color w:val="000000"/>
          <w:sz w:val="22"/>
          <w:szCs w:val="22"/>
        </w:rPr>
        <w:sectPr w:rsidR="00A95F4E" w:rsidRPr="008B137A" w:rsidSect="00790E22">
          <w:footnotePr>
            <w:numFmt w:val="chicago"/>
          </w:footnotePr>
          <w:pgSz w:w="16838" w:h="11906" w:orient="landscape"/>
          <w:pgMar w:top="1134" w:right="850" w:bottom="1134" w:left="1701" w:header="708" w:footer="708" w:gutter="0"/>
          <w:cols w:space="720"/>
          <w:docGrid w:linePitch="381"/>
        </w:sectPr>
      </w:pPr>
    </w:p>
    <w:p w:rsidR="00CE6B2F" w:rsidRPr="004E6024" w:rsidRDefault="00CE6B2F" w:rsidP="00CE6B2F">
      <w:pPr>
        <w:tabs>
          <w:tab w:val="left" w:pos="5103"/>
        </w:tabs>
        <w:autoSpaceDE w:val="0"/>
        <w:autoSpaceDN w:val="0"/>
        <w:adjustRightInd w:val="0"/>
        <w:spacing w:line="240" w:lineRule="auto"/>
        <w:ind w:firstLine="709"/>
        <w:jc w:val="center"/>
        <w:rPr>
          <w:color w:val="000000" w:themeColor="text1"/>
          <w:sz w:val="26"/>
          <w:szCs w:val="26"/>
        </w:rPr>
      </w:pPr>
      <w:r w:rsidRPr="004E6024">
        <w:rPr>
          <w:color w:val="000000" w:themeColor="text1"/>
          <w:sz w:val="26"/>
          <w:szCs w:val="26"/>
          <w:lang w:val="en-US"/>
        </w:rPr>
        <w:lastRenderedPageBreak/>
        <w:t>V</w:t>
      </w:r>
      <w:r w:rsidRPr="004E6024">
        <w:rPr>
          <w:color w:val="000000" w:themeColor="text1"/>
          <w:sz w:val="26"/>
          <w:szCs w:val="26"/>
        </w:rPr>
        <w:t xml:space="preserve">. Сведения о распределении объемов и источников </w:t>
      </w:r>
    </w:p>
    <w:p w:rsidR="000363E8" w:rsidRPr="004E6024" w:rsidRDefault="00CE6B2F" w:rsidP="00CE6B2F">
      <w:pPr>
        <w:tabs>
          <w:tab w:val="left" w:pos="5103"/>
        </w:tabs>
        <w:autoSpaceDE w:val="0"/>
        <w:autoSpaceDN w:val="0"/>
        <w:adjustRightInd w:val="0"/>
        <w:spacing w:line="240" w:lineRule="auto"/>
        <w:ind w:firstLine="709"/>
        <w:jc w:val="center"/>
        <w:rPr>
          <w:bCs/>
          <w:color w:val="000000" w:themeColor="text1"/>
          <w:sz w:val="22"/>
          <w:szCs w:val="22"/>
        </w:rPr>
      </w:pPr>
      <w:r w:rsidRPr="004E6024">
        <w:rPr>
          <w:color w:val="000000" w:themeColor="text1"/>
          <w:sz w:val="26"/>
          <w:szCs w:val="26"/>
        </w:rPr>
        <w:t>финансирования по годам</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333D6F"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 xml:space="preserve">Наименование </w:t>
            </w:r>
          </w:p>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Потребность (тыс. руб.)</w:t>
            </w:r>
          </w:p>
        </w:tc>
      </w:tr>
      <w:tr w:rsidR="000363E8" w:rsidRPr="00333D6F"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В том числе по годам</w:t>
            </w:r>
          </w:p>
        </w:tc>
      </w:tr>
      <w:tr w:rsidR="000363E8" w:rsidRPr="00333D6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333D6F" w:rsidRDefault="000363E8" w:rsidP="00EC5DB3">
            <w:pPr>
              <w:shd w:val="clear" w:color="auto" w:fill="FFFFFF"/>
              <w:tabs>
                <w:tab w:val="left" w:pos="2189"/>
              </w:tabs>
              <w:spacing w:line="240" w:lineRule="auto"/>
              <w:jc w:val="center"/>
              <w:rPr>
                <w:bCs/>
                <w:color w:val="000000"/>
                <w:sz w:val="24"/>
                <w:szCs w:val="24"/>
              </w:rPr>
            </w:pPr>
            <w:r w:rsidRPr="00333D6F">
              <w:rPr>
                <w:bCs/>
                <w:color w:val="000000"/>
                <w:sz w:val="24"/>
                <w:szCs w:val="24"/>
              </w:rPr>
              <w:t>2021 год</w:t>
            </w:r>
          </w:p>
        </w:tc>
      </w:tr>
      <w:tr w:rsidR="000363E8" w:rsidRPr="00333D6F"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333D6F" w:rsidRDefault="000363E8"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333D6F" w:rsidRDefault="000363E8"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333D6F" w:rsidRDefault="000363E8"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76,</w:t>
            </w:r>
            <w:r w:rsidR="005B7DE2" w:rsidRPr="00333D6F">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70,000</w:t>
            </w:r>
          </w:p>
        </w:tc>
      </w:tr>
      <w:tr w:rsidR="000363E8" w:rsidRPr="00333D6F"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333D6F"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333D6F" w:rsidRDefault="000363E8"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333D6F" w:rsidRDefault="000363E8"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70,000</w:t>
            </w:r>
          </w:p>
        </w:tc>
      </w:tr>
      <w:tr w:rsidR="003B6239" w:rsidRPr="00333D6F"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47 </w:t>
            </w:r>
            <w:r w:rsidR="00814DE0" w:rsidRPr="00333D6F">
              <w:rPr>
                <w:rFonts w:cs="Arial"/>
                <w:sz w:val="24"/>
                <w:szCs w:val="24"/>
              </w:rPr>
              <w:t>355</w:t>
            </w:r>
            <w:r w:rsidRPr="00333D6F">
              <w:rPr>
                <w:rFonts w:cs="Arial"/>
                <w:sz w:val="24"/>
                <w:szCs w:val="24"/>
              </w:rPr>
              <w:t>,092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333D6F"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17 640,</w:t>
            </w:r>
            <w:r w:rsidR="008705E6" w:rsidRPr="00333D6F">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333D6F"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16 2</w:t>
            </w:r>
            <w:r w:rsidR="00814DE0" w:rsidRPr="00333D6F">
              <w:rPr>
                <w:rFonts w:cs="Arial"/>
                <w:sz w:val="24"/>
                <w:szCs w:val="24"/>
              </w:rPr>
              <w:t>39</w:t>
            </w:r>
            <w:r w:rsidRPr="00333D6F">
              <w:rPr>
                <w:rFonts w:cs="Arial"/>
                <w:sz w:val="24"/>
                <w:szCs w:val="24"/>
              </w:rPr>
              <w:t>,299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13 475,194</w:t>
            </w:r>
          </w:p>
        </w:tc>
      </w:tr>
      <w:tr w:rsidR="003B6239" w:rsidRPr="00333D6F"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31 2</w:t>
            </w:r>
            <w:r w:rsidR="00814DE0" w:rsidRPr="00333D6F">
              <w:rPr>
                <w:rFonts w:cs="Arial"/>
                <w:sz w:val="24"/>
                <w:szCs w:val="24"/>
              </w:rPr>
              <w:t>67</w:t>
            </w:r>
            <w:r w:rsidRPr="00333D6F">
              <w:rPr>
                <w:rFonts w:cs="Arial"/>
                <w:sz w:val="24"/>
                <w:szCs w:val="24"/>
              </w:rPr>
              <w:t>,451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333D6F"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12 679,</w:t>
            </w:r>
            <w:r w:rsidR="008705E6" w:rsidRPr="00333D6F">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333D6F"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10 </w:t>
            </w:r>
            <w:r w:rsidR="00814DE0" w:rsidRPr="00333D6F">
              <w:rPr>
                <w:rFonts w:cs="Arial"/>
                <w:sz w:val="24"/>
                <w:szCs w:val="24"/>
              </w:rPr>
              <w:t>656</w:t>
            </w:r>
            <w:r w:rsidRPr="00333D6F">
              <w:rPr>
                <w:rFonts w:cs="Arial"/>
                <w:sz w:val="24"/>
                <w:szCs w:val="24"/>
              </w:rPr>
              <w:t>,451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7 931,078</w:t>
            </w:r>
          </w:p>
        </w:tc>
      </w:tr>
      <w:tr w:rsidR="003B6239" w:rsidRPr="00333D6F"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333D6F"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333D6F"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5 544,116</w:t>
            </w:r>
          </w:p>
        </w:tc>
      </w:tr>
      <w:tr w:rsidR="003B6239" w:rsidRPr="00333D6F"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3B6239"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333D6F"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333D6F"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333D6F"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333D6F">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333D6F"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0,000</w:t>
            </w:r>
          </w:p>
        </w:tc>
      </w:tr>
      <w:tr w:rsidR="00B63706" w:rsidRPr="00333D6F"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46 938,377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spacing w:line="240" w:lineRule="auto"/>
              <w:jc w:val="center"/>
              <w:rPr>
                <w:sz w:val="24"/>
                <w:szCs w:val="24"/>
              </w:rPr>
            </w:pPr>
            <w:r w:rsidRPr="00333D6F">
              <w:rPr>
                <w:sz w:val="24"/>
                <w:szCs w:val="24"/>
              </w:rPr>
              <w:t>16</w:t>
            </w:r>
            <w:r w:rsidR="00C15B76" w:rsidRPr="00333D6F">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412D4" w:rsidP="00A717E7">
            <w:pPr>
              <w:shd w:val="clear" w:color="auto" w:fill="FFFFFF" w:themeFill="background1"/>
              <w:spacing w:line="240" w:lineRule="auto"/>
              <w:jc w:val="center"/>
              <w:rPr>
                <w:sz w:val="24"/>
                <w:szCs w:val="24"/>
              </w:rPr>
            </w:pPr>
            <w:r w:rsidRPr="00333D6F">
              <w:rPr>
                <w:sz w:val="24"/>
                <w:szCs w:val="24"/>
              </w:rPr>
              <w:t>17 022,309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B63706" w:rsidP="00A717E7">
            <w:pPr>
              <w:shd w:val="clear" w:color="auto" w:fill="FFFFFF" w:themeFill="background1"/>
              <w:spacing w:line="240" w:lineRule="auto"/>
              <w:jc w:val="center"/>
              <w:rPr>
                <w:sz w:val="24"/>
                <w:szCs w:val="24"/>
              </w:rPr>
            </w:pPr>
            <w:r w:rsidRPr="00333D6F">
              <w:rPr>
                <w:sz w:val="24"/>
                <w:szCs w:val="24"/>
              </w:rPr>
              <w:t>13</w:t>
            </w:r>
            <w:r w:rsidR="005B7DE2" w:rsidRPr="00333D6F">
              <w:rPr>
                <w:sz w:val="24"/>
                <w:szCs w:val="24"/>
              </w:rPr>
              <w:t> 641,325</w:t>
            </w:r>
          </w:p>
        </w:tc>
      </w:tr>
      <w:tr w:rsidR="00B63706" w:rsidRPr="00333D6F"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35 833,582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spacing w:line="240" w:lineRule="auto"/>
              <w:jc w:val="center"/>
              <w:rPr>
                <w:sz w:val="24"/>
                <w:szCs w:val="24"/>
              </w:rPr>
            </w:pPr>
            <w:r w:rsidRPr="00333D6F">
              <w:rPr>
                <w:sz w:val="24"/>
                <w:szCs w:val="24"/>
              </w:rPr>
              <w:t>12</w:t>
            </w:r>
            <w:r w:rsidR="00C15B76" w:rsidRPr="00333D6F">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412D4" w:rsidP="00A717E7">
            <w:pPr>
              <w:shd w:val="clear" w:color="auto" w:fill="FFFFFF" w:themeFill="background1"/>
              <w:spacing w:line="240" w:lineRule="auto"/>
              <w:jc w:val="center"/>
              <w:rPr>
                <w:sz w:val="24"/>
                <w:szCs w:val="24"/>
              </w:rPr>
            </w:pPr>
            <w:r w:rsidRPr="00333D6F">
              <w:rPr>
                <w:sz w:val="24"/>
                <w:szCs w:val="24"/>
              </w:rPr>
              <w:t>13 157,375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spacing w:line="240" w:lineRule="auto"/>
              <w:jc w:val="center"/>
              <w:rPr>
                <w:sz w:val="24"/>
                <w:szCs w:val="24"/>
              </w:rPr>
            </w:pPr>
            <w:r w:rsidRPr="00333D6F">
              <w:rPr>
                <w:sz w:val="24"/>
                <w:szCs w:val="24"/>
              </w:rPr>
              <w:t>9 776,391</w:t>
            </w:r>
          </w:p>
        </w:tc>
      </w:tr>
      <w:tr w:rsidR="00B63706" w:rsidRPr="00333D6F"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3 864,934</w:t>
            </w:r>
          </w:p>
        </w:tc>
      </w:tr>
      <w:tr w:rsidR="00823E44" w:rsidRPr="00333D6F"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2F1B30" w:rsidP="005412D4">
            <w:pPr>
              <w:widowControl w:val="0"/>
              <w:shd w:val="clear" w:color="auto" w:fill="FFFFFF" w:themeFill="background1"/>
              <w:autoSpaceDE w:val="0"/>
              <w:autoSpaceDN w:val="0"/>
              <w:adjustRightInd w:val="0"/>
              <w:spacing w:line="240" w:lineRule="auto"/>
              <w:ind w:right="-36"/>
              <w:jc w:val="center"/>
              <w:rPr>
                <w:rFonts w:cs="Arial"/>
                <w:sz w:val="24"/>
                <w:szCs w:val="24"/>
              </w:rPr>
            </w:pPr>
            <w:r w:rsidRPr="00333D6F">
              <w:rPr>
                <w:rFonts w:cs="Arial"/>
                <w:sz w:val="24"/>
                <w:szCs w:val="24"/>
              </w:rPr>
              <w:t>101</w:t>
            </w:r>
            <w:r w:rsidR="005412D4" w:rsidRPr="00333D6F">
              <w:rPr>
                <w:rFonts w:cs="Arial"/>
                <w:sz w:val="24"/>
                <w:szCs w:val="24"/>
              </w:rPr>
              <w:t> 845,528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34 988,535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28 030,179</w:t>
            </w:r>
          </w:p>
        </w:tc>
      </w:tr>
      <w:tr w:rsidR="00823E44" w:rsidRPr="00333D6F"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2F1B30" w:rsidP="005412D4">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75</w:t>
            </w:r>
            <w:r w:rsidR="005412D4" w:rsidRPr="00333D6F">
              <w:rPr>
                <w:rFonts w:cs="Arial"/>
                <w:sz w:val="24"/>
                <w:szCs w:val="24"/>
              </w:rPr>
              <w:t> 941,099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26 976,488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20 018,132</w:t>
            </w:r>
          </w:p>
        </w:tc>
      </w:tr>
      <w:tr w:rsidR="00823E44" w:rsidRPr="00333D6F"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333D6F">
              <w:rPr>
                <w:sz w:val="24"/>
                <w:szCs w:val="24"/>
              </w:rPr>
              <w:t>8 012,047</w:t>
            </w:r>
          </w:p>
        </w:tc>
      </w:tr>
      <w:tr w:rsidR="00172F72" w:rsidRPr="00333D6F"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333D6F" w:rsidRDefault="00172F72"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333D6F" w:rsidRDefault="00172F72"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333D6F" w:rsidRDefault="00E77001" w:rsidP="000D2ADB">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2 498,635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333D6F"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333D6F" w:rsidRDefault="00E77001" w:rsidP="00A717E7">
            <w:pPr>
              <w:shd w:val="clear" w:color="auto" w:fill="FFFFFF" w:themeFill="background1"/>
              <w:tabs>
                <w:tab w:val="left" w:pos="2189"/>
              </w:tabs>
              <w:spacing w:line="240" w:lineRule="auto"/>
              <w:jc w:val="center"/>
              <w:rPr>
                <w:bCs/>
                <w:color w:val="000000" w:themeColor="text1"/>
                <w:sz w:val="24"/>
                <w:szCs w:val="24"/>
              </w:rPr>
            </w:pPr>
            <w:r w:rsidRPr="00333D6F">
              <w:rPr>
                <w:bCs/>
                <w:color w:val="000000" w:themeColor="text1"/>
                <w:sz w:val="24"/>
                <w:szCs w:val="24"/>
              </w:rPr>
              <w:t>302</w:t>
            </w:r>
            <w:r w:rsidR="00C95C0A" w:rsidRPr="00333D6F">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965,000</w:t>
            </w:r>
          </w:p>
        </w:tc>
      </w:tr>
      <w:tr w:rsidR="00172F72" w:rsidRPr="00333D6F"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333D6F"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333D6F" w:rsidRDefault="00172F72"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333D6F" w:rsidRDefault="00E77001" w:rsidP="000D2ADB">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2 498,635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333D6F"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333D6F">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333D6F" w:rsidRDefault="00E77001" w:rsidP="00A717E7">
            <w:pPr>
              <w:shd w:val="clear" w:color="auto" w:fill="FFFFFF" w:themeFill="background1"/>
              <w:tabs>
                <w:tab w:val="left" w:pos="2189"/>
              </w:tabs>
              <w:spacing w:line="240" w:lineRule="auto"/>
              <w:jc w:val="center"/>
              <w:rPr>
                <w:bCs/>
                <w:color w:val="000000" w:themeColor="text1"/>
                <w:sz w:val="24"/>
                <w:szCs w:val="24"/>
              </w:rPr>
            </w:pPr>
            <w:r w:rsidRPr="00333D6F">
              <w:rPr>
                <w:bCs/>
                <w:color w:val="000000" w:themeColor="text1"/>
                <w:sz w:val="24"/>
                <w:szCs w:val="24"/>
              </w:rPr>
              <w:t>302</w:t>
            </w:r>
            <w:r w:rsidR="005B7DE2" w:rsidRPr="00333D6F">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965,000</w:t>
            </w:r>
          </w:p>
        </w:tc>
      </w:tr>
      <w:tr w:rsidR="00B63706" w:rsidRPr="00333D6F"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333D6F">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w:t>
            </w:r>
            <w:r w:rsidR="00C15B76" w:rsidRPr="00333D6F">
              <w:rPr>
                <w:bCs/>
                <w:color w:val="000000"/>
                <w:sz w:val="24"/>
                <w:szCs w:val="24"/>
              </w:rPr>
              <w:t>44</w:t>
            </w:r>
            <w:r w:rsidRPr="00333D6F">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B63706"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132,</w:t>
            </w:r>
            <w:r w:rsidR="005B7DE2" w:rsidRPr="00333D6F">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74,766</w:t>
            </w:r>
          </w:p>
        </w:tc>
      </w:tr>
      <w:tr w:rsidR="00B63706" w:rsidRPr="00333D6F"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w:t>
            </w:r>
            <w:r w:rsidR="00C15B76" w:rsidRPr="00333D6F">
              <w:rPr>
                <w:bCs/>
                <w:color w:val="000000"/>
                <w:sz w:val="24"/>
                <w:szCs w:val="24"/>
              </w:rPr>
              <w:t>44</w:t>
            </w:r>
            <w:r w:rsidRPr="00333D6F">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74,766</w:t>
            </w:r>
          </w:p>
        </w:tc>
      </w:tr>
      <w:tr w:rsidR="00B63706" w:rsidRPr="00333D6F"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14,</w:t>
            </w:r>
            <w:r w:rsidR="00C15B76" w:rsidRPr="00333D6F">
              <w:rPr>
                <w:bCs/>
                <w:color w:val="000000"/>
                <w:sz w:val="24"/>
                <w:szCs w:val="24"/>
              </w:rPr>
              <w:t>6</w:t>
            </w:r>
            <w:r w:rsidRPr="00333D6F">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13,000</w:t>
            </w:r>
          </w:p>
        </w:tc>
      </w:tr>
      <w:tr w:rsidR="00B63706" w:rsidRPr="00333D6F"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E57D64"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14,</w:t>
            </w:r>
            <w:r w:rsidR="00C15B76" w:rsidRPr="00333D6F">
              <w:rPr>
                <w:bCs/>
                <w:color w:val="000000"/>
                <w:sz w:val="24"/>
                <w:szCs w:val="24"/>
              </w:rPr>
              <w:t>6</w:t>
            </w:r>
            <w:r w:rsidRPr="00333D6F">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tabs>
                <w:tab w:val="left" w:pos="2189"/>
              </w:tabs>
              <w:spacing w:line="240" w:lineRule="auto"/>
              <w:jc w:val="center"/>
              <w:rPr>
                <w:bCs/>
                <w:color w:val="000000"/>
                <w:sz w:val="24"/>
                <w:szCs w:val="24"/>
              </w:rPr>
            </w:pPr>
            <w:r w:rsidRPr="00333D6F">
              <w:rPr>
                <w:bCs/>
                <w:color w:val="000000"/>
                <w:sz w:val="24"/>
                <w:szCs w:val="24"/>
              </w:rPr>
              <w:t>13,000</w:t>
            </w:r>
          </w:p>
        </w:tc>
      </w:tr>
      <w:tr w:rsidR="00B63706" w:rsidRPr="00333D6F"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B63706"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333D6F" w:rsidRDefault="000D2ADB" w:rsidP="002554C5">
            <w:pPr>
              <w:widowControl w:val="0"/>
              <w:shd w:val="clear" w:color="auto" w:fill="FFFFFF" w:themeFill="background1"/>
              <w:autoSpaceDE w:val="0"/>
              <w:autoSpaceDN w:val="0"/>
              <w:adjustRightInd w:val="0"/>
              <w:spacing w:line="240" w:lineRule="auto"/>
              <w:ind w:right="-36"/>
              <w:jc w:val="center"/>
              <w:rPr>
                <w:sz w:val="24"/>
                <w:szCs w:val="24"/>
              </w:rPr>
            </w:pPr>
            <w:r w:rsidRPr="00333D6F">
              <w:rPr>
                <w:sz w:val="24"/>
                <w:szCs w:val="24"/>
              </w:rPr>
              <w:t>199</w:t>
            </w:r>
            <w:r w:rsidR="005412D4" w:rsidRPr="00333D6F">
              <w:rPr>
                <w:sz w:val="24"/>
                <w:szCs w:val="24"/>
              </w:rPr>
              <w:t> </w:t>
            </w:r>
            <w:r w:rsidR="00E77001" w:rsidRPr="00333D6F">
              <w:rPr>
                <w:sz w:val="24"/>
                <w:szCs w:val="24"/>
              </w:rPr>
              <w:t>2</w:t>
            </w:r>
            <w:r w:rsidR="002554C5" w:rsidRPr="00333D6F">
              <w:rPr>
                <w:sz w:val="24"/>
                <w:szCs w:val="24"/>
              </w:rPr>
              <w:t>66</w:t>
            </w:r>
            <w:r w:rsidR="005412D4" w:rsidRPr="00333D6F">
              <w:rPr>
                <w:sz w:val="24"/>
                <w:szCs w:val="24"/>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333D6F" w:rsidRDefault="000D2ADB" w:rsidP="00A717E7">
            <w:pPr>
              <w:shd w:val="clear" w:color="auto" w:fill="FFFFFF" w:themeFill="background1"/>
              <w:autoSpaceDE w:val="0"/>
              <w:autoSpaceDN w:val="0"/>
              <w:spacing w:line="240" w:lineRule="auto"/>
              <w:jc w:val="center"/>
              <w:rPr>
                <w:sz w:val="24"/>
                <w:szCs w:val="24"/>
              </w:rPr>
            </w:pPr>
            <w:r w:rsidRPr="00333D6F">
              <w:rPr>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333D6F" w:rsidRDefault="00E77001" w:rsidP="002554C5">
            <w:pPr>
              <w:shd w:val="clear" w:color="auto" w:fill="FFFFFF" w:themeFill="background1"/>
              <w:autoSpaceDE w:val="0"/>
              <w:autoSpaceDN w:val="0"/>
              <w:spacing w:line="240" w:lineRule="auto"/>
              <w:jc w:val="center"/>
              <w:rPr>
                <w:sz w:val="24"/>
                <w:szCs w:val="24"/>
              </w:rPr>
            </w:pPr>
            <w:r w:rsidRPr="00333D6F">
              <w:rPr>
                <w:sz w:val="24"/>
                <w:szCs w:val="24"/>
              </w:rPr>
              <w:t>68 7</w:t>
            </w:r>
            <w:r w:rsidR="002554C5" w:rsidRPr="00333D6F">
              <w:rPr>
                <w:sz w:val="24"/>
                <w:szCs w:val="24"/>
              </w:rPr>
              <w:t>74</w:t>
            </w:r>
            <w:r w:rsidR="0089334C" w:rsidRPr="00333D6F">
              <w:rPr>
                <w:sz w:val="24"/>
                <w:szCs w:val="24"/>
              </w:rPr>
              <w:t>,743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333D6F" w:rsidRDefault="005B7DE2" w:rsidP="00A717E7">
            <w:pPr>
              <w:shd w:val="clear" w:color="auto" w:fill="FFFFFF" w:themeFill="background1"/>
              <w:autoSpaceDE w:val="0"/>
              <w:autoSpaceDN w:val="0"/>
              <w:spacing w:line="240" w:lineRule="auto"/>
              <w:jc w:val="center"/>
              <w:rPr>
                <w:sz w:val="24"/>
                <w:szCs w:val="24"/>
              </w:rPr>
            </w:pPr>
            <w:r w:rsidRPr="00333D6F">
              <w:rPr>
                <w:sz w:val="24"/>
                <w:szCs w:val="24"/>
              </w:rPr>
              <w:t>56 269,464</w:t>
            </w:r>
          </w:p>
        </w:tc>
      </w:tr>
      <w:tr w:rsidR="00823E44" w:rsidRPr="00333D6F"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5412D4" w:rsidP="002554C5">
            <w:pPr>
              <w:widowControl w:val="0"/>
              <w:shd w:val="clear" w:color="auto" w:fill="FFFFFF" w:themeFill="background1"/>
              <w:autoSpaceDE w:val="0"/>
              <w:autoSpaceDN w:val="0"/>
              <w:adjustRightInd w:val="0"/>
              <w:spacing w:line="240" w:lineRule="auto"/>
              <w:ind w:right="-36"/>
              <w:jc w:val="center"/>
              <w:rPr>
                <w:sz w:val="24"/>
                <w:szCs w:val="24"/>
              </w:rPr>
            </w:pPr>
            <w:r w:rsidRPr="00333D6F">
              <w:rPr>
                <w:sz w:val="24"/>
                <w:szCs w:val="24"/>
              </w:rPr>
              <w:t>146 </w:t>
            </w:r>
            <w:r w:rsidR="00E77001" w:rsidRPr="00333D6F">
              <w:rPr>
                <w:sz w:val="24"/>
                <w:szCs w:val="24"/>
              </w:rPr>
              <w:t>1</w:t>
            </w:r>
            <w:r w:rsidR="002554C5" w:rsidRPr="00333D6F">
              <w:rPr>
                <w:sz w:val="24"/>
                <w:szCs w:val="24"/>
              </w:rPr>
              <w:t>69</w:t>
            </w:r>
            <w:r w:rsidRPr="00333D6F">
              <w:rPr>
                <w:sz w:val="24"/>
                <w:szCs w:val="24"/>
              </w:rPr>
              <w:t>,633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0D2ADB" w:rsidP="00A717E7">
            <w:pPr>
              <w:shd w:val="clear" w:color="auto" w:fill="FFFFFF" w:themeFill="background1"/>
              <w:autoSpaceDE w:val="0"/>
              <w:autoSpaceDN w:val="0"/>
              <w:spacing w:line="240" w:lineRule="auto"/>
              <w:jc w:val="center"/>
              <w:rPr>
                <w:sz w:val="24"/>
                <w:szCs w:val="24"/>
              </w:rPr>
            </w:pPr>
            <w:r w:rsidRPr="00333D6F">
              <w:rPr>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333D6F" w:rsidRDefault="00852471" w:rsidP="002554C5">
            <w:pPr>
              <w:shd w:val="clear" w:color="auto" w:fill="FFFFFF" w:themeFill="background1"/>
              <w:autoSpaceDE w:val="0"/>
              <w:autoSpaceDN w:val="0"/>
              <w:spacing w:line="240" w:lineRule="auto"/>
              <w:jc w:val="center"/>
              <w:rPr>
                <w:sz w:val="24"/>
                <w:szCs w:val="24"/>
              </w:rPr>
            </w:pPr>
            <w:r w:rsidRPr="00333D6F">
              <w:rPr>
                <w:sz w:val="24"/>
                <w:szCs w:val="24"/>
              </w:rPr>
              <w:t>51</w:t>
            </w:r>
            <w:r w:rsidR="0089334C" w:rsidRPr="00333D6F">
              <w:rPr>
                <w:sz w:val="24"/>
                <w:szCs w:val="24"/>
              </w:rPr>
              <w:t> </w:t>
            </w:r>
            <w:r w:rsidR="002554C5" w:rsidRPr="00333D6F">
              <w:rPr>
                <w:sz w:val="24"/>
                <w:szCs w:val="24"/>
              </w:rPr>
              <w:t>314</w:t>
            </w:r>
            <w:r w:rsidR="0089334C" w:rsidRPr="00333D6F">
              <w:rPr>
                <w:sz w:val="24"/>
                <w:szCs w:val="24"/>
              </w:rPr>
              <w:t>,914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FF439E" w:rsidP="00A717E7">
            <w:pPr>
              <w:shd w:val="clear" w:color="auto" w:fill="FFFFFF" w:themeFill="background1"/>
              <w:autoSpaceDE w:val="0"/>
              <w:autoSpaceDN w:val="0"/>
              <w:spacing w:line="240" w:lineRule="auto"/>
              <w:jc w:val="center"/>
              <w:rPr>
                <w:sz w:val="24"/>
                <w:szCs w:val="24"/>
              </w:rPr>
            </w:pPr>
            <w:r w:rsidRPr="00333D6F">
              <w:rPr>
                <w:sz w:val="24"/>
                <w:szCs w:val="24"/>
              </w:rPr>
              <w:t>38 848,367</w:t>
            </w:r>
          </w:p>
        </w:tc>
      </w:tr>
      <w:tr w:rsidR="00823E44" w:rsidRPr="00333D6F"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823E44"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333D6F" w:rsidRDefault="00C02870" w:rsidP="003A7556">
            <w:pPr>
              <w:widowControl w:val="0"/>
              <w:shd w:val="clear" w:color="auto" w:fill="FFFFFF" w:themeFill="background1"/>
              <w:autoSpaceDE w:val="0"/>
              <w:autoSpaceDN w:val="0"/>
              <w:adjustRightInd w:val="0"/>
              <w:spacing w:line="240" w:lineRule="auto"/>
              <w:ind w:right="-36"/>
              <w:jc w:val="center"/>
              <w:rPr>
                <w:sz w:val="24"/>
                <w:szCs w:val="24"/>
              </w:rPr>
            </w:pPr>
            <w:r w:rsidRPr="00333D6F">
              <w:rPr>
                <w:sz w:val="24"/>
                <w:szCs w:val="24"/>
              </w:rPr>
              <w:t>53 064,707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333D6F" w:rsidRDefault="00C15B76" w:rsidP="00A717E7">
            <w:pPr>
              <w:shd w:val="clear" w:color="auto" w:fill="FFFFFF" w:themeFill="background1"/>
              <w:autoSpaceDE w:val="0"/>
              <w:autoSpaceDN w:val="0"/>
              <w:spacing w:line="240" w:lineRule="auto"/>
              <w:jc w:val="center"/>
              <w:rPr>
                <w:sz w:val="24"/>
                <w:szCs w:val="24"/>
              </w:rPr>
            </w:pPr>
            <w:r w:rsidRPr="00333D6F">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333D6F" w:rsidRDefault="003713BB" w:rsidP="003A7556">
            <w:pPr>
              <w:shd w:val="clear" w:color="auto" w:fill="FFFFFF" w:themeFill="background1"/>
              <w:autoSpaceDE w:val="0"/>
              <w:autoSpaceDN w:val="0"/>
              <w:spacing w:line="240" w:lineRule="auto"/>
              <w:jc w:val="center"/>
              <w:rPr>
                <w:sz w:val="24"/>
                <w:szCs w:val="24"/>
              </w:rPr>
            </w:pPr>
            <w:r w:rsidRPr="00333D6F">
              <w:rPr>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333D6F" w:rsidRDefault="00FF439E" w:rsidP="00A717E7">
            <w:pPr>
              <w:shd w:val="clear" w:color="auto" w:fill="FFFFFF" w:themeFill="background1"/>
              <w:autoSpaceDE w:val="0"/>
              <w:autoSpaceDN w:val="0"/>
              <w:spacing w:line="240" w:lineRule="auto"/>
              <w:jc w:val="center"/>
              <w:rPr>
                <w:sz w:val="24"/>
                <w:szCs w:val="24"/>
              </w:rPr>
            </w:pPr>
            <w:r w:rsidRPr="00333D6F">
              <w:rPr>
                <w:sz w:val="24"/>
                <w:szCs w:val="24"/>
              </w:rPr>
              <w:t>17 421,097</w:t>
            </w:r>
          </w:p>
        </w:tc>
      </w:tr>
      <w:tr w:rsidR="00F81208" w:rsidRPr="00057F86"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333D6F"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333D6F" w:rsidRDefault="00F81208" w:rsidP="00A717E7">
            <w:pPr>
              <w:shd w:val="clear" w:color="auto" w:fill="FFFFFF" w:themeFill="background1"/>
              <w:tabs>
                <w:tab w:val="left" w:pos="2189"/>
              </w:tabs>
              <w:spacing w:line="240" w:lineRule="auto"/>
              <w:jc w:val="left"/>
              <w:rPr>
                <w:bCs/>
                <w:color w:val="000000"/>
                <w:sz w:val="24"/>
                <w:szCs w:val="24"/>
              </w:rPr>
            </w:pPr>
            <w:r w:rsidRPr="00333D6F">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333D6F"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333D6F">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333D6F" w:rsidRDefault="00F81208" w:rsidP="00A717E7">
            <w:pPr>
              <w:shd w:val="clear" w:color="auto" w:fill="FFFFFF" w:themeFill="background1"/>
              <w:autoSpaceDE w:val="0"/>
              <w:autoSpaceDN w:val="0"/>
              <w:spacing w:line="240" w:lineRule="auto"/>
              <w:jc w:val="center"/>
              <w:rPr>
                <w:sz w:val="24"/>
                <w:szCs w:val="24"/>
              </w:rPr>
            </w:pPr>
            <w:r w:rsidRPr="00333D6F">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333D6F" w:rsidRDefault="003713BB" w:rsidP="00A717E7">
            <w:pPr>
              <w:shd w:val="clear" w:color="auto" w:fill="FFFFFF" w:themeFill="background1"/>
              <w:autoSpaceDE w:val="0"/>
              <w:autoSpaceDN w:val="0"/>
              <w:spacing w:line="240" w:lineRule="auto"/>
              <w:jc w:val="center"/>
              <w:rPr>
                <w:sz w:val="24"/>
                <w:szCs w:val="24"/>
              </w:rPr>
            </w:pPr>
            <w:r w:rsidRPr="00333D6F">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333D6F">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4E6024">
      <w:pgSz w:w="11906" w:h="16838"/>
      <w:pgMar w:top="1134" w:right="851"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4AB" w:rsidRDefault="002734AB" w:rsidP="00460BAB">
      <w:pPr>
        <w:spacing w:line="240" w:lineRule="auto"/>
      </w:pPr>
      <w:r>
        <w:separator/>
      </w:r>
    </w:p>
  </w:endnote>
  <w:endnote w:type="continuationSeparator" w:id="0">
    <w:p w:rsidR="002734AB" w:rsidRDefault="002734AB"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4AB" w:rsidRDefault="002734AB" w:rsidP="00460BAB">
      <w:pPr>
        <w:spacing w:line="240" w:lineRule="auto"/>
      </w:pPr>
      <w:r>
        <w:separator/>
      </w:r>
    </w:p>
  </w:footnote>
  <w:footnote w:type="continuationSeparator" w:id="0">
    <w:p w:rsidR="002734AB" w:rsidRDefault="002734AB" w:rsidP="00460BAB">
      <w:pPr>
        <w:spacing w:line="240" w:lineRule="auto"/>
      </w:pPr>
      <w:r>
        <w:continuationSeparator/>
      </w:r>
    </w:p>
  </w:footnote>
  <w:footnote w:id="1">
    <w:p w:rsidR="00BA0E59" w:rsidRPr="00474AB0" w:rsidRDefault="00BA0E59"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59" w:rsidRPr="00C7293B" w:rsidRDefault="00BA0E59"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3BD8"/>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E77BC"/>
    <w:rsid w:val="000F0DE8"/>
    <w:rsid w:val="000F1706"/>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7C7"/>
    <w:rsid w:val="001941D9"/>
    <w:rsid w:val="00194524"/>
    <w:rsid w:val="00194DF4"/>
    <w:rsid w:val="0019588B"/>
    <w:rsid w:val="00195A03"/>
    <w:rsid w:val="001961DA"/>
    <w:rsid w:val="00196CB9"/>
    <w:rsid w:val="00197304"/>
    <w:rsid w:val="00197D1C"/>
    <w:rsid w:val="001A0060"/>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27EE0"/>
    <w:rsid w:val="00230B98"/>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61E59"/>
    <w:rsid w:val="00264FF3"/>
    <w:rsid w:val="0026506B"/>
    <w:rsid w:val="0026615C"/>
    <w:rsid w:val="00267B89"/>
    <w:rsid w:val="002714F3"/>
    <w:rsid w:val="0027256E"/>
    <w:rsid w:val="00272B03"/>
    <w:rsid w:val="002734AB"/>
    <w:rsid w:val="00274352"/>
    <w:rsid w:val="00274E73"/>
    <w:rsid w:val="002760F5"/>
    <w:rsid w:val="00277F23"/>
    <w:rsid w:val="00280505"/>
    <w:rsid w:val="00281820"/>
    <w:rsid w:val="002843F6"/>
    <w:rsid w:val="00284F58"/>
    <w:rsid w:val="002853E7"/>
    <w:rsid w:val="00285AAA"/>
    <w:rsid w:val="00286855"/>
    <w:rsid w:val="00291268"/>
    <w:rsid w:val="00291AF4"/>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1FE9"/>
    <w:rsid w:val="002C4009"/>
    <w:rsid w:val="002C4193"/>
    <w:rsid w:val="002C5054"/>
    <w:rsid w:val="002C5219"/>
    <w:rsid w:val="002C64D8"/>
    <w:rsid w:val="002D16A6"/>
    <w:rsid w:val="002D18B5"/>
    <w:rsid w:val="002D2C15"/>
    <w:rsid w:val="002D383F"/>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3D6F"/>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229"/>
    <w:rsid w:val="003D1EE9"/>
    <w:rsid w:val="003D255D"/>
    <w:rsid w:val="003D3E47"/>
    <w:rsid w:val="003D3F5D"/>
    <w:rsid w:val="003D54B7"/>
    <w:rsid w:val="003E0EBE"/>
    <w:rsid w:val="003E3E84"/>
    <w:rsid w:val="003E6C6C"/>
    <w:rsid w:val="003F0E00"/>
    <w:rsid w:val="003F28A4"/>
    <w:rsid w:val="003F3B8A"/>
    <w:rsid w:val="003F473D"/>
    <w:rsid w:val="003F51F7"/>
    <w:rsid w:val="003F75C1"/>
    <w:rsid w:val="003F764D"/>
    <w:rsid w:val="0040041C"/>
    <w:rsid w:val="00400BCF"/>
    <w:rsid w:val="004022DB"/>
    <w:rsid w:val="00402802"/>
    <w:rsid w:val="004037D2"/>
    <w:rsid w:val="00403859"/>
    <w:rsid w:val="00403890"/>
    <w:rsid w:val="00406167"/>
    <w:rsid w:val="00411978"/>
    <w:rsid w:val="00413863"/>
    <w:rsid w:val="0041479D"/>
    <w:rsid w:val="00414FF9"/>
    <w:rsid w:val="004164E4"/>
    <w:rsid w:val="0041743E"/>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024"/>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5967"/>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B91"/>
    <w:rsid w:val="00587558"/>
    <w:rsid w:val="0059124A"/>
    <w:rsid w:val="00591A58"/>
    <w:rsid w:val="00591E15"/>
    <w:rsid w:val="005927DE"/>
    <w:rsid w:val="005959D8"/>
    <w:rsid w:val="00596431"/>
    <w:rsid w:val="00597C0A"/>
    <w:rsid w:val="005A0662"/>
    <w:rsid w:val="005A24E3"/>
    <w:rsid w:val="005A3C1A"/>
    <w:rsid w:val="005A55A3"/>
    <w:rsid w:val="005A707F"/>
    <w:rsid w:val="005B067B"/>
    <w:rsid w:val="005B0E97"/>
    <w:rsid w:val="005B166A"/>
    <w:rsid w:val="005B1CDC"/>
    <w:rsid w:val="005B276F"/>
    <w:rsid w:val="005B388F"/>
    <w:rsid w:val="005B45B0"/>
    <w:rsid w:val="005B54F7"/>
    <w:rsid w:val="005B5C8F"/>
    <w:rsid w:val="005B5DFF"/>
    <w:rsid w:val="005B5ECB"/>
    <w:rsid w:val="005B7D29"/>
    <w:rsid w:val="005B7DE2"/>
    <w:rsid w:val="005C0B4D"/>
    <w:rsid w:val="005C21A9"/>
    <w:rsid w:val="005C264C"/>
    <w:rsid w:val="005C3161"/>
    <w:rsid w:val="005C696E"/>
    <w:rsid w:val="005D1092"/>
    <w:rsid w:val="005D1293"/>
    <w:rsid w:val="005D38DC"/>
    <w:rsid w:val="005E27C5"/>
    <w:rsid w:val="005E4312"/>
    <w:rsid w:val="005F161A"/>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7D4"/>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378"/>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E7D"/>
    <w:rsid w:val="007A04B9"/>
    <w:rsid w:val="007A12AD"/>
    <w:rsid w:val="007A1FA9"/>
    <w:rsid w:val="007A2C3C"/>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4DE0"/>
    <w:rsid w:val="008158F3"/>
    <w:rsid w:val="00817B3D"/>
    <w:rsid w:val="00821B02"/>
    <w:rsid w:val="00823E44"/>
    <w:rsid w:val="00825772"/>
    <w:rsid w:val="00827AF6"/>
    <w:rsid w:val="00827D31"/>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97F41"/>
    <w:rsid w:val="008A3774"/>
    <w:rsid w:val="008A4C35"/>
    <w:rsid w:val="008A5CEF"/>
    <w:rsid w:val="008A6BAA"/>
    <w:rsid w:val="008B137A"/>
    <w:rsid w:val="008B3425"/>
    <w:rsid w:val="008B343D"/>
    <w:rsid w:val="008B388C"/>
    <w:rsid w:val="008B3D59"/>
    <w:rsid w:val="008B453B"/>
    <w:rsid w:val="008B5426"/>
    <w:rsid w:val="008C0F25"/>
    <w:rsid w:val="008C2817"/>
    <w:rsid w:val="008C3083"/>
    <w:rsid w:val="008C3B20"/>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2066"/>
    <w:rsid w:val="0090363F"/>
    <w:rsid w:val="00903839"/>
    <w:rsid w:val="00904103"/>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0C3B"/>
    <w:rsid w:val="00941B02"/>
    <w:rsid w:val="00941E53"/>
    <w:rsid w:val="00943360"/>
    <w:rsid w:val="009445F6"/>
    <w:rsid w:val="00945990"/>
    <w:rsid w:val="0094691B"/>
    <w:rsid w:val="00950B0C"/>
    <w:rsid w:val="00950F2E"/>
    <w:rsid w:val="009560D5"/>
    <w:rsid w:val="00962F6C"/>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6591"/>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BC7"/>
    <w:rsid w:val="00A06F6B"/>
    <w:rsid w:val="00A07287"/>
    <w:rsid w:val="00A110D1"/>
    <w:rsid w:val="00A11C13"/>
    <w:rsid w:val="00A11D65"/>
    <w:rsid w:val="00A17DFA"/>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86487"/>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5D5"/>
    <w:rsid w:val="00B30DBE"/>
    <w:rsid w:val="00B31D9F"/>
    <w:rsid w:val="00B31E05"/>
    <w:rsid w:val="00B366E2"/>
    <w:rsid w:val="00B41E9F"/>
    <w:rsid w:val="00B42FF8"/>
    <w:rsid w:val="00B43759"/>
    <w:rsid w:val="00B45918"/>
    <w:rsid w:val="00B45DEF"/>
    <w:rsid w:val="00B46B0A"/>
    <w:rsid w:val="00B51294"/>
    <w:rsid w:val="00B512B9"/>
    <w:rsid w:val="00B52BEA"/>
    <w:rsid w:val="00B54E5F"/>
    <w:rsid w:val="00B54FD3"/>
    <w:rsid w:val="00B55A22"/>
    <w:rsid w:val="00B55FC9"/>
    <w:rsid w:val="00B5771E"/>
    <w:rsid w:val="00B57D13"/>
    <w:rsid w:val="00B61DB7"/>
    <w:rsid w:val="00B63550"/>
    <w:rsid w:val="00B63706"/>
    <w:rsid w:val="00B64B1D"/>
    <w:rsid w:val="00B65524"/>
    <w:rsid w:val="00B660B9"/>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0E59"/>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0671"/>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6D3"/>
    <w:rsid w:val="00C41BC2"/>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E18"/>
    <w:rsid w:val="00C84F2E"/>
    <w:rsid w:val="00C851F7"/>
    <w:rsid w:val="00C90F5D"/>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050F"/>
    <w:rsid w:val="00CD1624"/>
    <w:rsid w:val="00CD30F8"/>
    <w:rsid w:val="00CD6C02"/>
    <w:rsid w:val="00CE16C9"/>
    <w:rsid w:val="00CE23D1"/>
    <w:rsid w:val="00CE3709"/>
    <w:rsid w:val="00CE508D"/>
    <w:rsid w:val="00CE6B2F"/>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5EE"/>
    <w:rsid w:val="00D211F8"/>
    <w:rsid w:val="00D21439"/>
    <w:rsid w:val="00D225F6"/>
    <w:rsid w:val="00D23F1B"/>
    <w:rsid w:val="00D249F9"/>
    <w:rsid w:val="00D25555"/>
    <w:rsid w:val="00D25AF9"/>
    <w:rsid w:val="00D2663F"/>
    <w:rsid w:val="00D3057A"/>
    <w:rsid w:val="00D331E4"/>
    <w:rsid w:val="00D332F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34A"/>
    <w:rsid w:val="00D6344C"/>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616"/>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632"/>
    <w:rsid w:val="00EA596F"/>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728"/>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85F36"/>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1233"/>
    <w:rsid w:val="00FD2900"/>
    <w:rsid w:val="00FD38FE"/>
    <w:rsid w:val="00FD4C68"/>
    <w:rsid w:val="00FD5519"/>
    <w:rsid w:val="00FD5E93"/>
    <w:rsid w:val="00FD7064"/>
    <w:rsid w:val="00FD72E3"/>
    <w:rsid w:val="00FD74D5"/>
    <w:rsid w:val="00FD75DB"/>
    <w:rsid w:val="00FD7D64"/>
    <w:rsid w:val="00FE0465"/>
    <w:rsid w:val="00FE2198"/>
    <w:rsid w:val="00FE532F"/>
    <w:rsid w:val="00FE6288"/>
    <w:rsid w:val="00FE6FBF"/>
    <w:rsid w:val="00FF049C"/>
    <w:rsid w:val="00FF0CA5"/>
    <w:rsid w:val="00FF0DDB"/>
    <w:rsid w:val="00FF1449"/>
    <w:rsid w:val="00FF346E"/>
    <w:rsid w:val="00FF3A93"/>
    <w:rsid w:val="00FF439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1127-58FC-499F-93F1-FC57AED3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2918</Words>
  <Characters>16637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9</cp:revision>
  <cp:lastPrinted>2020-10-21T11:47:00Z</cp:lastPrinted>
  <dcterms:created xsi:type="dcterms:W3CDTF">2020-10-14T11:39:00Z</dcterms:created>
  <dcterms:modified xsi:type="dcterms:W3CDTF">2020-10-22T07:44:00Z</dcterms:modified>
</cp:coreProperties>
</file>