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1E" w:rsidRDefault="00E9411E" w:rsidP="00E9411E">
      <w:pPr>
        <w:spacing w:after="0" w:line="240" w:lineRule="auto"/>
        <w:jc w:val="center"/>
        <w:rPr>
          <w:rFonts w:ascii="Times New Roman" w:hAnsi="Times New Roman" w:cs="Times New Roman"/>
          <w:sz w:val="26"/>
          <w:szCs w:val="26"/>
        </w:rPr>
      </w:pPr>
    </w:p>
    <w:p w:rsidR="0052015C" w:rsidRPr="0052015C" w:rsidRDefault="0052015C" w:rsidP="0052015C">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4"/>
          <w:szCs w:val="24"/>
          <w:lang w:eastAsia="ru-RU"/>
        </w:rPr>
        <w:drawing>
          <wp:inline distT="0" distB="0" distL="0" distR="0">
            <wp:extent cx="552450" cy="7334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33425"/>
                    </a:xfrm>
                    <a:prstGeom prst="rect">
                      <a:avLst/>
                    </a:prstGeom>
                    <a:noFill/>
                    <a:ln>
                      <a:noFill/>
                    </a:ln>
                  </pic:spPr>
                </pic:pic>
              </a:graphicData>
            </a:graphic>
          </wp:inline>
        </w:drawing>
      </w:r>
    </w:p>
    <w:p w:rsidR="0052015C" w:rsidRPr="0052015C" w:rsidRDefault="0052015C" w:rsidP="0052015C">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52015C" w:rsidRPr="0052015C" w:rsidRDefault="0052015C" w:rsidP="0052015C">
      <w:pPr>
        <w:spacing w:after="0" w:line="240" w:lineRule="auto"/>
        <w:ind w:left="283" w:hanging="283"/>
        <w:jc w:val="center"/>
        <w:rPr>
          <w:rFonts w:ascii="Times New Roman" w:eastAsia="Times New Roman" w:hAnsi="Times New Roman" w:cs="Times New Roman"/>
          <w:sz w:val="26"/>
          <w:szCs w:val="26"/>
          <w:lang w:eastAsia="ru-RU"/>
        </w:rPr>
      </w:pPr>
      <w:r w:rsidRPr="0052015C">
        <w:rPr>
          <w:rFonts w:ascii="Times New Roman" w:eastAsia="Times New Roman" w:hAnsi="Times New Roman" w:cs="Times New Roman"/>
          <w:sz w:val="26"/>
          <w:szCs w:val="26"/>
          <w:lang w:eastAsia="ru-RU"/>
        </w:rPr>
        <w:t>АДМИНИСТРАЦИЯ ГОРОДА ПЕРЕСЛАВЛЯ-ЗАЛЕССКОГО</w:t>
      </w:r>
    </w:p>
    <w:p w:rsidR="0052015C" w:rsidRPr="0052015C" w:rsidRDefault="0052015C" w:rsidP="0052015C">
      <w:pPr>
        <w:spacing w:after="0" w:line="240" w:lineRule="auto"/>
        <w:ind w:left="283"/>
        <w:jc w:val="center"/>
        <w:rPr>
          <w:rFonts w:ascii="Times New Roman" w:eastAsia="Times New Roman" w:hAnsi="Times New Roman" w:cs="Times New Roman"/>
          <w:sz w:val="26"/>
          <w:szCs w:val="26"/>
          <w:lang w:eastAsia="ru-RU"/>
        </w:rPr>
      </w:pPr>
    </w:p>
    <w:p w:rsidR="0052015C" w:rsidRPr="0052015C" w:rsidRDefault="0052015C" w:rsidP="0052015C">
      <w:pPr>
        <w:spacing w:after="0" w:line="240" w:lineRule="auto"/>
        <w:ind w:left="283"/>
        <w:jc w:val="center"/>
        <w:rPr>
          <w:rFonts w:ascii="Times New Roman" w:eastAsia="Times New Roman" w:hAnsi="Times New Roman" w:cs="Times New Roman"/>
          <w:sz w:val="26"/>
          <w:szCs w:val="26"/>
          <w:lang w:eastAsia="ru-RU"/>
        </w:rPr>
      </w:pPr>
      <w:r w:rsidRPr="0052015C">
        <w:rPr>
          <w:rFonts w:ascii="Times New Roman" w:eastAsia="Times New Roman" w:hAnsi="Times New Roman" w:cs="Times New Roman"/>
          <w:sz w:val="26"/>
          <w:szCs w:val="26"/>
          <w:lang w:eastAsia="ru-RU"/>
        </w:rPr>
        <w:t>ПОСТАНОВЛЕНИЕ</w:t>
      </w:r>
    </w:p>
    <w:p w:rsidR="0052015C" w:rsidRPr="0052015C" w:rsidRDefault="0052015C" w:rsidP="0052015C">
      <w:pPr>
        <w:spacing w:after="0" w:line="240" w:lineRule="auto"/>
        <w:ind w:left="283"/>
        <w:jc w:val="center"/>
        <w:rPr>
          <w:rFonts w:ascii="Times New Roman" w:eastAsia="Times New Roman" w:hAnsi="Times New Roman" w:cs="Times New Roman"/>
          <w:sz w:val="26"/>
          <w:szCs w:val="26"/>
          <w:lang w:eastAsia="ru-RU"/>
        </w:rPr>
      </w:pPr>
    </w:p>
    <w:p w:rsidR="0052015C" w:rsidRPr="0052015C" w:rsidRDefault="0052015C" w:rsidP="0052015C">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52015C" w:rsidRPr="0052015C" w:rsidRDefault="0052015C" w:rsidP="0052015C">
      <w:pPr>
        <w:spacing w:after="0" w:line="240" w:lineRule="auto"/>
        <w:rPr>
          <w:rFonts w:ascii="Times New Roman" w:eastAsia="Times New Roman" w:hAnsi="Times New Roman" w:cs="Times New Roman"/>
          <w:sz w:val="26"/>
          <w:szCs w:val="26"/>
          <w:lang w:eastAsia="ru-RU"/>
        </w:rPr>
      </w:pPr>
      <w:r w:rsidRPr="0052015C">
        <w:rPr>
          <w:rFonts w:ascii="Times New Roman" w:eastAsia="Times New Roman" w:hAnsi="Times New Roman" w:cs="Times New Roman"/>
          <w:sz w:val="26"/>
          <w:szCs w:val="26"/>
          <w:lang w:eastAsia="ru-RU"/>
        </w:rPr>
        <w:t>От</w:t>
      </w:r>
      <w:r w:rsidR="00C4407F">
        <w:rPr>
          <w:rFonts w:ascii="Times New Roman" w:eastAsia="Times New Roman" w:hAnsi="Times New Roman" w:cs="Times New Roman"/>
          <w:sz w:val="26"/>
          <w:szCs w:val="26"/>
          <w:lang w:eastAsia="ru-RU"/>
        </w:rPr>
        <w:t xml:space="preserve"> 10.11.2020</w:t>
      </w:r>
      <w:r w:rsidRPr="0052015C">
        <w:rPr>
          <w:rFonts w:ascii="Times New Roman" w:eastAsia="Times New Roman" w:hAnsi="Times New Roman" w:cs="Times New Roman"/>
          <w:sz w:val="26"/>
          <w:szCs w:val="26"/>
          <w:lang w:eastAsia="ru-RU"/>
        </w:rPr>
        <w:t xml:space="preserve"> №</w:t>
      </w:r>
      <w:r w:rsidR="00C4407F">
        <w:rPr>
          <w:rFonts w:ascii="Times New Roman" w:eastAsia="Times New Roman" w:hAnsi="Times New Roman" w:cs="Times New Roman"/>
          <w:sz w:val="26"/>
          <w:szCs w:val="26"/>
          <w:lang w:eastAsia="ru-RU"/>
        </w:rPr>
        <w:t>ПОС.03-2007/20</w:t>
      </w:r>
      <w:r w:rsidRPr="0052015C">
        <w:rPr>
          <w:rFonts w:ascii="Times New Roman" w:eastAsia="Times New Roman" w:hAnsi="Times New Roman" w:cs="Times New Roman"/>
          <w:sz w:val="26"/>
          <w:szCs w:val="26"/>
          <w:lang w:eastAsia="ru-RU"/>
        </w:rPr>
        <w:t xml:space="preserve"> </w:t>
      </w:r>
    </w:p>
    <w:p w:rsidR="0052015C" w:rsidRPr="0052015C" w:rsidRDefault="0052015C" w:rsidP="0052015C">
      <w:pPr>
        <w:spacing w:after="0" w:line="240" w:lineRule="auto"/>
        <w:rPr>
          <w:rFonts w:ascii="Times New Roman" w:eastAsia="Times New Roman" w:hAnsi="Times New Roman" w:cs="Times New Roman"/>
          <w:sz w:val="26"/>
          <w:szCs w:val="26"/>
          <w:lang w:eastAsia="ru-RU"/>
        </w:rPr>
      </w:pPr>
      <w:r w:rsidRPr="0052015C">
        <w:rPr>
          <w:rFonts w:ascii="Times New Roman" w:eastAsia="Times New Roman" w:hAnsi="Times New Roman" w:cs="Times New Roman"/>
          <w:sz w:val="26"/>
          <w:szCs w:val="26"/>
          <w:lang w:eastAsia="ru-RU"/>
        </w:rPr>
        <w:t>г. Переславль-Залесский</w:t>
      </w:r>
    </w:p>
    <w:p w:rsidR="0052015C" w:rsidRDefault="0052015C" w:rsidP="00E9411E">
      <w:pPr>
        <w:spacing w:after="0" w:line="240" w:lineRule="auto"/>
        <w:jc w:val="center"/>
        <w:rPr>
          <w:rFonts w:ascii="Times New Roman" w:hAnsi="Times New Roman" w:cs="Times New Roman"/>
          <w:sz w:val="26"/>
          <w:szCs w:val="26"/>
        </w:rPr>
      </w:pPr>
    </w:p>
    <w:p w:rsidR="0052015C" w:rsidRDefault="0052015C" w:rsidP="00E9411E">
      <w:pPr>
        <w:spacing w:after="0" w:line="240" w:lineRule="auto"/>
        <w:jc w:val="center"/>
        <w:rPr>
          <w:rFonts w:ascii="Times New Roman" w:hAnsi="Times New Roman" w:cs="Times New Roman"/>
          <w:sz w:val="26"/>
          <w:szCs w:val="26"/>
        </w:rPr>
      </w:pPr>
      <w:bookmarkStart w:id="0" w:name="_GoBack"/>
      <w:bookmarkEnd w:id="0"/>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О внесении изменений в постановление</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 xml:space="preserve">Администрации </w:t>
      </w:r>
      <w:proofErr w:type="gramStart"/>
      <w:r w:rsidRPr="002B1A7B">
        <w:rPr>
          <w:rFonts w:ascii="Times New Roman" w:hAnsi="Times New Roman" w:cs="Times New Roman"/>
          <w:color w:val="000000"/>
          <w:sz w:val="26"/>
          <w:szCs w:val="26"/>
        </w:rPr>
        <w:t>г</w:t>
      </w:r>
      <w:proofErr w:type="gramEnd"/>
      <w:r w:rsidRPr="002B1A7B">
        <w:rPr>
          <w:rFonts w:ascii="Times New Roman" w:hAnsi="Times New Roman" w:cs="Times New Roman"/>
          <w:color w:val="000000"/>
          <w:sz w:val="26"/>
          <w:szCs w:val="26"/>
        </w:rPr>
        <w:t>. Переславля-Залесского</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от 20.12.2011 № 1948 «Об оплате труда работников</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муниципальных учреждений физической культуры</w:t>
      </w:r>
    </w:p>
    <w:p w:rsidR="00F0574E" w:rsidRPr="002B1A7B" w:rsidRDefault="00F0574E" w:rsidP="007D5B33">
      <w:pPr>
        <w:spacing w:after="0" w:line="240" w:lineRule="auto"/>
        <w:rPr>
          <w:rFonts w:ascii="Times New Roman" w:hAnsi="Times New Roman" w:cs="Times New Roman"/>
          <w:color w:val="000000"/>
          <w:sz w:val="26"/>
          <w:szCs w:val="26"/>
        </w:rPr>
      </w:pPr>
      <w:r w:rsidRPr="002B1A7B">
        <w:rPr>
          <w:rFonts w:ascii="Times New Roman" w:hAnsi="Times New Roman" w:cs="Times New Roman"/>
          <w:color w:val="000000"/>
          <w:sz w:val="26"/>
          <w:szCs w:val="26"/>
        </w:rPr>
        <w:t>и спорта города Переславля-Залесского»</w:t>
      </w:r>
    </w:p>
    <w:p w:rsidR="00F0574E" w:rsidRPr="002B1A7B" w:rsidRDefault="00F0574E" w:rsidP="007D5B33">
      <w:pPr>
        <w:spacing w:after="0" w:line="240" w:lineRule="auto"/>
        <w:rPr>
          <w:rFonts w:ascii="Times New Roman" w:hAnsi="Times New Roman" w:cs="Times New Roman"/>
          <w:color w:val="000000"/>
          <w:sz w:val="26"/>
          <w:szCs w:val="26"/>
        </w:rPr>
      </w:pPr>
    </w:p>
    <w:p w:rsidR="00F0574E" w:rsidRPr="00105E16" w:rsidRDefault="00F0574E" w:rsidP="007D5B33">
      <w:pPr>
        <w:widowControl w:val="0"/>
        <w:spacing w:after="0" w:line="240" w:lineRule="auto"/>
        <w:ind w:firstLine="485"/>
        <w:jc w:val="both"/>
        <w:rPr>
          <w:rFonts w:ascii="Times New Roman" w:hAnsi="Times New Roman" w:cs="Times New Roman"/>
          <w:sz w:val="26"/>
          <w:szCs w:val="26"/>
        </w:rPr>
      </w:pPr>
      <w:r w:rsidRPr="002B1A7B">
        <w:rPr>
          <w:rFonts w:ascii="Times New Roman" w:hAnsi="Times New Roman" w:cs="Times New Roman"/>
          <w:color w:val="000000"/>
          <w:sz w:val="26"/>
          <w:szCs w:val="26"/>
        </w:rPr>
        <w:tab/>
      </w:r>
      <w:proofErr w:type="gramStart"/>
      <w:r w:rsidRPr="002B1A7B">
        <w:rPr>
          <w:rFonts w:ascii="Times New Roman" w:hAnsi="Times New Roman" w:cs="Times New Roman"/>
          <w:snapToGrid w:val="0"/>
          <w:sz w:val="26"/>
          <w:szCs w:val="26"/>
        </w:rPr>
        <w:t xml:space="preserve">В соответствии со статьями 135, 144 Трудового </w:t>
      </w:r>
      <w:r w:rsidR="00E9411E">
        <w:rPr>
          <w:rFonts w:ascii="Times New Roman" w:hAnsi="Times New Roman" w:cs="Times New Roman"/>
          <w:snapToGrid w:val="0"/>
          <w:sz w:val="26"/>
          <w:szCs w:val="26"/>
        </w:rPr>
        <w:t>к</w:t>
      </w:r>
      <w:r w:rsidRPr="002B1A7B">
        <w:rPr>
          <w:rFonts w:ascii="Times New Roman" w:hAnsi="Times New Roman" w:cs="Times New Roman"/>
          <w:snapToGrid w:val="0"/>
          <w:sz w:val="26"/>
          <w:szCs w:val="26"/>
        </w:rPr>
        <w:t>одекса Российской Федерации, Федеральн</w:t>
      </w:r>
      <w:r w:rsidR="00E9411E">
        <w:rPr>
          <w:rFonts w:ascii="Times New Roman" w:hAnsi="Times New Roman" w:cs="Times New Roman"/>
          <w:snapToGrid w:val="0"/>
          <w:sz w:val="26"/>
          <w:szCs w:val="26"/>
        </w:rPr>
        <w:t>ым</w:t>
      </w:r>
      <w:r w:rsidRPr="002B1A7B">
        <w:rPr>
          <w:rFonts w:ascii="Times New Roman" w:hAnsi="Times New Roman" w:cs="Times New Roman"/>
          <w:snapToGrid w:val="0"/>
          <w:sz w:val="26"/>
          <w:szCs w:val="26"/>
        </w:rPr>
        <w:t xml:space="preserve"> закон</w:t>
      </w:r>
      <w:r w:rsidR="00E9411E">
        <w:rPr>
          <w:rFonts w:ascii="Times New Roman" w:hAnsi="Times New Roman" w:cs="Times New Roman"/>
          <w:snapToGrid w:val="0"/>
          <w:sz w:val="26"/>
          <w:szCs w:val="26"/>
        </w:rPr>
        <w:t>ом</w:t>
      </w:r>
      <w:r w:rsidRPr="002B1A7B">
        <w:rPr>
          <w:rFonts w:ascii="Times New Roman" w:hAnsi="Times New Roman" w:cs="Times New Roman"/>
          <w:snapToGrid w:val="0"/>
          <w:sz w:val="26"/>
          <w:szCs w:val="26"/>
        </w:rPr>
        <w:t xml:space="preserve"> </w:t>
      </w:r>
      <w:r w:rsidR="00E9411E" w:rsidRPr="002B1A7B">
        <w:rPr>
          <w:rFonts w:ascii="Times New Roman" w:hAnsi="Times New Roman" w:cs="Times New Roman"/>
          <w:snapToGrid w:val="0"/>
          <w:sz w:val="26"/>
          <w:szCs w:val="26"/>
        </w:rPr>
        <w:t xml:space="preserve">от 06.10.2003 № 131-ФЗ </w:t>
      </w:r>
      <w:r w:rsidRPr="002B1A7B">
        <w:rPr>
          <w:rFonts w:ascii="Times New Roman" w:hAnsi="Times New Roman" w:cs="Times New Roman"/>
          <w:snapToGrid w:val="0"/>
          <w:sz w:val="26"/>
          <w:szCs w:val="26"/>
        </w:rPr>
        <w:t>«Об общих принципах организации местного самоуправления в Р</w:t>
      </w:r>
      <w:r w:rsidR="007347BC">
        <w:rPr>
          <w:rFonts w:ascii="Times New Roman" w:hAnsi="Times New Roman" w:cs="Times New Roman"/>
          <w:snapToGrid w:val="0"/>
          <w:sz w:val="26"/>
          <w:szCs w:val="26"/>
        </w:rPr>
        <w:t>оссийской Федерации</w:t>
      </w:r>
      <w:r w:rsidRPr="002B1A7B">
        <w:rPr>
          <w:rFonts w:ascii="Times New Roman" w:hAnsi="Times New Roman" w:cs="Times New Roman"/>
          <w:snapToGrid w:val="0"/>
          <w:sz w:val="26"/>
          <w:szCs w:val="26"/>
        </w:rPr>
        <w:t>», Устава городского округа г</w:t>
      </w:r>
      <w:r w:rsidR="007347BC">
        <w:rPr>
          <w:rFonts w:ascii="Times New Roman" w:hAnsi="Times New Roman" w:cs="Times New Roman"/>
          <w:snapToGrid w:val="0"/>
          <w:sz w:val="26"/>
          <w:szCs w:val="26"/>
        </w:rPr>
        <w:t xml:space="preserve">ород </w:t>
      </w:r>
      <w:r w:rsidRPr="002B1A7B">
        <w:rPr>
          <w:rFonts w:ascii="Times New Roman" w:hAnsi="Times New Roman" w:cs="Times New Roman"/>
          <w:snapToGrid w:val="0"/>
          <w:sz w:val="26"/>
          <w:szCs w:val="26"/>
        </w:rPr>
        <w:t xml:space="preserve"> Переславл</w:t>
      </w:r>
      <w:r w:rsidR="007347BC">
        <w:rPr>
          <w:rFonts w:ascii="Times New Roman" w:hAnsi="Times New Roman" w:cs="Times New Roman"/>
          <w:snapToGrid w:val="0"/>
          <w:sz w:val="26"/>
          <w:szCs w:val="26"/>
        </w:rPr>
        <w:t>ь</w:t>
      </w:r>
      <w:r w:rsidRPr="002B1A7B">
        <w:rPr>
          <w:rFonts w:ascii="Times New Roman" w:hAnsi="Times New Roman" w:cs="Times New Roman"/>
          <w:snapToGrid w:val="0"/>
          <w:sz w:val="26"/>
          <w:szCs w:val="26"/>
        </w:rPr>
        <w:t>-Залесск</w:t>
      </w:r>
      <w:r w:rsidR="007347BC">
        <w:rPr>
          <w:rFonts w:ascii="Times New Roman" w:hAnsi="Times New Roman" w:cs="Times New Roman"/>
          <w:snapToGrid w:val="0"/>
          <w:sz w:val="26"/>
          <w:szCs w:val="26"/>
        </w:rPr>
        <w:t>ий Ярославской области</w:t>
      </w:r>
      <w:r w:rsidRPr="002B1A7B">
        <w:rPr>
          <w:rFonts w:ascii="Times New Roman" w:hAnsi="Times New Roman" w:cs="Times New Roman"/>
          <w:snapToGrid w:val="0"/>
          <w:sz w:val="26"/>
          <w:szCs w:val="26"/>
        </w:rPr>
        <w:t xml:space="preserve"> и на основании</w:t>
      </w:r>
      <w:r w:rsidRPr="002B1A7B">
        <w:rPr>
          <w:rFonts w:ascii="Times New Roman" w:hAnsi="Times New Roman" w:cs="Times New Roman"/>
          <w:color w:val="000000"/>
          <w:sz w:val="26"/>
          <w:szCs w:val="26"/>
        </w:rPr>
        <w:t xml:space="preserve"> постановления Правительства Ярославской области от 10.08.2011 № 570-п «Об оплате труда работников государственных учреждений физической культуры и спорта Ярославской области»</w:t>
      </w:r>
      <w:proofErr w:type="gramEnd"/>
    </w:p>
    <w:p w:rsidR="00F0574E" w:rsidRPr="00105E16" w:rsidRDefault="00F0574E" w:rsidP="007D5B33">
      <w:pPr>
        <w:spacing w:after="0" w:line="240" w:lineRule="auto"/>
        <w:rPr>
          <w:rFonts w:ascii="Times New Roman" w:hAnsi="Times New Roman" w:cs="Times New Roman"/>
          <w:sz w:val="26"/>
          <w:szCs w:val="26"/>
        </w:rPr>
      </w:pPr>
    </w:p>
    <w:p w:rsidR="00F0574E" w:rsidRPr="00105E16" w:rsidRDefault="00F0574E" w:rsidP="007D5B33">
      <w:pPr>
        <w:spacing w:after="0" w:line="240" w:lineRule="auto"/>
        <w:jc w:val="center"/>
        <w:rPr>
          <w:rFonts w:ascii="Times New Roman" w:hAnsi="Times New Roman" w:cs="Times New Roman"/>
          <w:sz w:val="28"/>
          <w:szCs w:val="28"/>
        </w:rPr>
      </w:pPr>
      <w:r w:rsidRPr="00105E16">
        <w:rPr>
          <w:rFonts w:ascii="Times New Roman" w:hAnsi="Times New Roman" w:cs="Times New Roman"/>
          <w:sz w:val="28"/>
          <w:szCs w:val="28"/>
        </w:rPr>
        <w:t>Администрация города Переславля-Залесского постановляет:</w:t>
      </w:r>
    </w:p>
    <w:p w:rsidR="00F0574E" w:rsidRPr="00105E16" w:rsidRDefault="00F0574E" w:rsidP="007D5B33">
      <w:pPr>
        <w:spacing w:after="0" w:line="240" w:lineRule="auto"/>
        <w:jc w:val="center"/>
        <w:rPr>
          <w:rFonts w:ascii="Times New Roman" w:hAnsi="Times New Roman" w:cs="Times New Roman"/>
          <w:sz w:val="26"/>
          <w:szCs w:val="26"/>
        </w:rPr>
      </w:pPr>
    </w:p>
    <w:p w:rsidR="00DA736F" w:rsidRPr="002B1A7B" w:rsidRDefault="00DA736F" w:rsidP="00DA736F">
      <w:pPr>
        <w:pStyle w:val="ae"/>
        <w:numPr>
          <w:ilvl w:val="0"/>
          <w:numId w:val="3"/>
        </w:numPr>
        <w:tabs>
          <w:tab w:val="left" w:pos="993"/>
        </w:tabs>
        <w:ind w:left="0" w:firstLine="709"/>
        <w:jc w:val="both"/>
        <w:rPr>
          <w:rFonts w:cs="Times New Roman"/>
          <w:color w:val="000000"/>
          <w:sz w:val="26"/>
          <w:szCs w:val="26"/>
        </w:rPr>
      </w:pPr>
      <w:proofErr w:type="gramStart"/>
      <w:r w:rsidRPr="002B1A7B">
        <w:rPr>
          <w:rFonts w:cs="Times New Roman"/>
          <w:color w:val="000000"/>
          <w:sz w:val="26"/>
          <w:szCs w:val="26"/>
        </w:rPr>
        <w:t>Внести в постановление Администрации г. Переславля-Залесского</w:t>
      </w:r>
      <w:r>
        <w:rPr>
          <w:rFonts w:cs="Times New Roman"/>
          <w:color w:val="000000"/>
          <w:sz w:val="26"/>
          <w:szCs w:val="26"/>
        </w:rPr>
        <w:t xml:space="preserve">                        от 20.12.2011 № 1948</w:t>
      </w:r>
      <w:r w:rsidRPr="002B1A7B">
        <w:rPr>
          <w:rFonts w:cs="Times New Roman"/>
          <w:color w:val="000000"/>
          <w:sz w:val="26"/>
          <w:szCs w:val="26"/>
        </w:rPr>
        <w:t xml:space="preserve"> «Об оплате труда работников муниципальных учреждений физической культуры и спорта города Переславля-Залесского» (в редакции постановлений от 11.04.2012 № 410, от 20.03.2013 № 340, от 26.01.2015 №ПОС.03</w:t>
      </w:r>
      <w:proofErr w:type="gramEnd"/>
      <w:r w:rsidRPr="002B1A7B">
        <w:rPr>
          <w:rFonts w:cs="Times New Roman"/>
          <w:color w:val="000000"/>
          <w:sz w:val="26"/>
          <w:szCs w:val="26"/>
        </w:rPr>
        <w:t>-</w:t>
      </w:r>
      <w:proofErr w:type="gramStart"/>
      <w:r w:rsidRPr="002B1A7B">
        <w:rPr>
          <w:rFonts w:cs="Times New Roman"/>
          <w:color w:val="000000"/>
          <w:sz w:val="26"/>
          <w:szCs w:val="26"/>
        </w:rPr>
        <w:t>0072/15, от 06.02.2015 №ПОС.03-0145/15, о</w:t>
      </w:r>
      <w:r w:rsidRPr="002B1A7B">
        <w:rPr>
          <w:rFonts w:cs="Times New Roman"/>
          <w:sz w:val="26"/>
          <w:szCs w:val="26"/>
        </w:rPr>
        <w:t>т 22.10.2015  № ПОС.03-1570/15</w:t>
      </w:r>
      <w:r>
        <w:rPr>
          <w:rFonts w:cs="Times New Roman"/>
          <w:sz w:val="26"/>
          <w:szCs w:val="26"/>
        </w:rPr>
        <w:t xml:space="preserve">, </w:t>
      </w:r>
      <w:r w:rsidRPr="00105E16">
        <w:rPr>
          <w:rFonts w:cs="Times New Roman"/>
          <w:sz w:val="24"/>
          <w:szCs w:val="24"/>
        </w:rPr>
        <w:t>от 25.10.2018 № ПОС.03-1719/18</w:t>
      </w:r>
      <w:r w:rsidRPr="002B1A7B">
        <w:rPr>
          <w:rFonts w:cs="Times New Roman"/>
          <w:sz w:val="26"/>
          <w:szCs w:val="26"/>
        </w:rPr>
        <w:t xml:space="preserve">) изменения, изложив Положение </w:t>
      </w:r>
      <w:r w:rsidRPr="002B1A7B">
        <w:rPr>
          <w:rFonts w:cs="Times New Roman"/>
          <w:color w:val="000000"/>
          <w:sz w:val="26"/>
          <w:szCs w:val="26"/>
        </w:rPr>
        <w:t xml:space="preserve">об оплате труда работников муниципальных учреждений физической культуры и спорта города Переславля-Залесского в </w:t>
      </w:r>
      <w:r w:rsidR="007347BC">
        <w:rPr>
          <w:rFonts w:cs="Times New Roman"/>
          <w:color w:val="000000"/>
          <w:sz w:val="26"/>
          <w:szCs w:val="26"/>
        </w:rPr>
        <w:t>следующей</w:t>
      </w:r>
      <w:r w:rsidRPr="002B1A7B">
        <w:rPr>
          <w:rFonts w:cs="Times New Roman"/>
          <w:color w:val="000000"/>
          <w:sz w:val="26"/>
          <w:szCs w:val="26"/>
        </w:rPr>
        <w:t xml:space="preserve"> редакции согласно приложению. </w:t>
      </w:r>
      <w:proofErr w:type="gramEnd"/>
    </w:p>
    <w:p w:rsidR="00867D77" w:rsidRPr="002B1A7B" w:rsidRDefault="000A72AB" w:rsidP="007347BC">
      <w:pPr>
        <w:pStyle w:val="ae"/>
        <w:tabs>
          <w:tab w:val="left" w:pos="993"/>
        </w:tabs>
        <w:ind w:left="0"/>
        <w:jc w:val="both"/>
        <w:rPr>
          <w:rFonts w:cs="Times New Roman"/>
          <w:color w:val="000000"/>
          <w:sz w:val="26"/>
          <w:szCs w:val="26"/>
        </w:rPr>
      </w:pPr>
      <w:r w:rsidRPr="002B1A7B">
        <w:rPr>
          <w:rFonts w:cs="Times New Roman"/>
          <w:color w:val="000000"/>
          <w:sz w:val="26"/>
          <w:szCs w:val="26"/>
        </w:rPr>
        <w:t>2. Настоящее постановление р</w:t>
      </w:r>
      <w:r w:rsidR="00867D77" w:rsidRPr="002B1A7B">
        <w:rPr>
          <w:rFonts w:cs="Times New Roman"/>
          <w:color w:val="000000"/>
          <w:sz w:val="26"/>
          <w:szCs w:val="26"/>
        </w:rPr>
        <w:t>аспростран</w:t>
      </w:r>
      <w:r w:rsidRPr="002B1A7B">
        <w:rPr>
          <w:rFonts w:cs="Times New Roman"/>
          <w:color w:val="000000"/>
          <w:sz w:val="26"/>
          <w:szCs w:val="26"/>
        </w:rPr>
        <w:t>яет</w:t>
      </w:r>
      <w:r w:rsidR="007347BC">
        <w:rPr>
          <w:rFonts w:cs="Times New Roman"/>
          <w:color w:val="000000"/>
          <w:sz w:val="26"/>
          <w:szCs w:val="26"/>
        </w:rPr>
        <w:t>ся</w:t>
      </w:r>
      <w:r w:rsidRPr="002B1A7B">
        <w:rPr>
          <w:rFonts w:cs="Times New Roman"/>
          <w:color w:val="000000"/>
          <w:sz w:val="26"/>
          <w:szCs w:val="26"/>
        </w:rPr>
        <w:t xml:space="preserve"> </w:t>
      </w:r>
      <w:r w:rsidR="00867D77" w:rsidRPr="002B1A7B">
        <w:rPr>
          <w:rFonts w:cs="Times New Roman"/>
          <w:color w:val="000000"/>
          <w:sz w:val="26"/>
          <w:szCs w:val="26"/>
        </w:rPr>
        <w:t>на правоотношения, возникшие с 01.</w:t>
      </w:r>
      <w:r w:rsidR="00F66F49" w:rsidRPr="002B1A7B">
        <w:rPr>
          <w:rFonts w:cs="Times New Roman"/>
          <w:color w:val="000000"/>
          <w:sz w:val="26"/>
          <w:szCs w:val="26"/>
        </w:rPr>
        <w:t>10</w:t>
      </w:r>
      <w:r w:rsidR="00867D77" w:rsidRPr="002B1A7B">
        <w:rPr>
          <w:rFonts w:cs="Times New Roman"/>
          <w:color w:val="000000"/>
          <w:sz w:val="26"/>
          <w:szCs w:val="26"/>
        </w:rPr>
        <w:t>.20</w:t>
      </w:r>
      <w:r w:rsidR="009C655A">
        <w:rPr>
          <w:rFonts w:cs="Times New Roman"/>
          <w:color w:val="000000"/>
          <w:sz w:val="26"/>
          <w:szCs w:val="26"/>
        </w:rPr>
        <w:t>20</w:t>
      </w:r>
      <w:r w:rsidR="00867D77" w:rsidRPr="002B1A7B">
        <w:rPr>
          <w:rFonts w:cs="Times New Roman"/>
          <w:color w:val="000000"/>
          <w:sz w:val="26"/>
          <w:szCs w:val="26"/>
        </w:rPr>
        <w:t xml:space="preserve"> года.</w:t>
      </w:r>
    </w:p>
    <w:p w:rsidR="00F0574E" w:rsidRPr="002B1A7B" w:rsidRDefault="007347BC" w:rsidP="007D5B33">
      <w:pPr>
        <w:tabs>
          <w:tab w:val="left" w:pos="993"/>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3</w:t>
      </w:r>
      <w:r w:rsidR="00F0574E" w:rsidRPr="002B1A7B">
        <w:rPr>
          <w:rFonts w:ascii="Times New Roman" w:hAnsi="Times New Roman" w:cs="Times New Roman"/>
          <w:color w:val="000000"/>
          <w:sz w:val="26"/>
          <w:szCs w:val="26"/>
        </w:rPr>
        <w:t xml:space="preserve">. </w:t>
      </w:r>
      <w:proofErr w:type="gramStart"/>
      <w:r w:rsidR="00A93633" w:rsidRPr="002B1A7B">
        <w:rPr>
          <w:rFonts w:ascii="Times New Roman" w:hAnsi="Times New Roman" w:cs="Times New Roman"/>
          <w:color w:val="000000"/>
          <w:sz w:val="26"/>
          <w:szCs w:val="26"/>
        </w:rPr>
        <w:t>Р</w:t>
      </w:r>
      <w:r w:rsidR="00F0574E" w:rsidRPr="002B1A7B">
        <w:rPr>
          <w:rFonts w:ascii="Times New Roman" w:hAnsi="Times New Roman" w:cs="Times New Roman"/>
          <w:color w:val="000000"/>
          <w:sz w:val="26"/>
          <w:szCs w:val="26"/>
        </w:rPr>
        <w:t>азместить</w:t>
      </w:r>
      <w:proofErr w:type="gramEnd"/>
      <w:r w:rsidR="00F0574E" w:rsidRPr="002B1A7B">
        <w:rPr>
          <w:rFonts w:ascii="Times New Roman" w:hAnsi="Times New Roman" w:cs="Times New Roman"/>
          <w:color w:val="000000"/>
          <w:sz w:val="26"/>
          <w:szCs w:val="26"/>
        </w:rPr>
        <w:t xml:space="preserve"> </w:t>
      </w:r>
      <w:r w:rsidR="00A93D05" w:rsidRPr="002B1A7B">
        <w:rPr>
          <w:rFonts w:ascii="Times New Roman" w:hAnsi="Times New Roman" w:cs="Times New Roman"/>
          <w:color w:val="000000"/>
          <w:sz w:val="26"/>
          <w:szCs w:val="26"/>
        </w:rPr>
        <w:t xml:space="preserve">настоящее </w:t>
      </w:r>
      <w:r w:rsidR="00F0574E" w:rsidRPr="002B1A7B">
        <w:rPr>
          <w:rFonts w:ascii="Times New Roman" w:hAnsi="Times New Roman" w:cs="Times New Roman"/>
          <w:color w:val="000000"/>
          <w:sz w:val="26"/>
          <w:szCs w:val="26"/>
        </w:rPr>
        <w:t>постановление на официальном сайте органов местного самоуправления г</w:t>
      </w:r>
      <w:r>
        <w:rPr>
          <w:rFonts w:ascii="Times New Roman" w:hAnsi="Times New Roman" w:cs="Times New Roman"/>
          <w:color w:val="000000"/>
          <w:sz w:val="26"/>
          <w:szCs w:val="26"/>
        </w:rPr>
        <w:t>орода</w:t>
      </w:r>
      <w:r w:rsidR="00F0574E" w:rsidRPr="002B1A7B">
        <w:rPr>
          <w:rFonts w:ascii="Times New Roman" w:hAnsi="Times New Roman" w:cs="Times New Roman"/>
          <w:color w:val="000000"/>
          <w:sz w:val="26"/>
          <w:szCs w:val="26"/>
        </w:rPr>
        <w:t xml:space="preserve"> Переславля-Залесского.</w:t>
      </w:r>
    </w:p>
    <w:p w:rsidR="00A93633" w:rsidRPr="002B1A7B" w:rsidRDefault="007347BC" w:rsidP="000A72AB">
      <w:pPr>
        <w:tabs>
          <w:tab w:val="left" w:pos="993"/>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A93633" w:rsidRPr="002B1A7B">
        <w:rPr>
          <w:rFonts w:ascii="Times New Roman" w:hAnsi="Times New Roman" w:cs="Times New Roman"/>
          <w:color w:val="000000"/>
          <w:sz w:val="26"/>
          <w:szCs w:val="26"/>
        </w:rPr>
        <w:t xml:space="preserve">. </w:t>
      </w:r>
      <w:proofErr w:type="gramStart"/>
      <w:r w:rsidR="00F0574E" w:rsidRPr="002B1A7B">
        <w:rPr>
          <w:rFonts w:ascii="Times New Roman" w:hAnsi="Times New Roman" w:cs="Times New Roman"/>
          <w:color w:val="000000"/>
          <w:sz w:val="26"/>
          <w:szCs w:val="26"/>
        </w:rPr>
        <w:t>Контроль за</w:t>
      </w:r>
      <w:proofErr w:type="gramEnd"/>
      <w:r w:rsidR="00F0574E" w:rsidRPr="002B1A7B">
        <w:rPr>
          <w:rFonts w:ascii="Times New Roman" w:hAnsi="Times New Roman" w:cs="Times New Roman"/>
          <w:color w:val="000000"/>
          <w:sz w:val="26"/>
          <w:szCs w:val="26"/>
        </w:rPr>
        <w:t xml:space="preserve"> исполнением </w:t>
      </w:r>
      <w:r w:rsidR="00936013" w:rsidRPr="002B1A7B">
        <w:rPr>
          <w:rFonts w:ascii="Times New Roman" w:hAnsi="Times New Roman" w:cs="Times New Roman"/>
          <w:color w:val="000000"/>
          <w:sz w:val="26"/>
          <w:szCs w:val="26"/>
        </w:rPr>
        <w:t xml:space="preserve">настоящего </w:t>
      </w:r>
      <w:r w:rsidR="00F0574E" w:rsidRPr="002B1A7B">
        <w:rPr>
          <w:rFonts w:ascii="Times New Roman" w:hAnsi="Times New Roman" w:cs="Times New Roman"/>
          <w:color w:val="000000"/>
          <w:sz w:val="26"/>
          <w:szCs w:val="26"/>
        </w:rPr>
        <w:t xml:space="preserve">постановления </w:t>
      </w:r>
      <w:r w:rsidR="000A72AB" w:rsidRPr="002B1A7B">
        <w:rPr>
          <w:rFonts w:ascii="Times New Roman" w:hAnsi="Times New Roman" w:cs="Times New Roman"/>
          <w:color w:val="000000"/>
          <w:sz w:val="26"/>
          <w:szCs w:val="26"/>
        </w:rPr>
        <w:t xml:space="preserve">возложить на заместителя Главы Администрации </w:t>
      </w:r>
      <w:r>
        <w:rPr>
          <w:rFonts w:ascii="Times New Roman" w:hAnsi="Times New Roman" w:cs="Times New Roman"/>
          <w:color w:val="000000"/>
          <w:sz w:val="26"/>
          <w:szCs w:val="26"/>
        </w:rPr>
        <w:t>города</w:t>
      </w:r>
      <w:r w:rsidR="000A72AB" w:rsidRPr="002B1A7B">
        <w:rPr>
          <w:rFonts w:ascii="Times New Roman" w:hAnsi="Times New Roman" w:cs="Times New Roman"/>
          <w:color w:val="000000"/>
          <w:sz w:val="26"/>
          <w:szCs w:val="26"/>
        </w:rPr>
        <w:t xml:space="preserve"> Переславля-Залесского Петрову</w:t>
      </w:r>
      <w:r w:rsidR="0052015C" w:rsidRPr="0052015C">
        <w:rPr>
          <w:rFonts w:ascii="Times New Roman" w:hAnsi="Times New Roman" w:cs="Times New Roman"/>
          <w:color w:val="000000"/>
          <w:sz w:val="26"/>
          <w:szCs w:val="26"/>
        </w:rPr>
        <w:t xml:space="preserve"> </w:t>
      </w:r>
      <w:r w:rsidR="0052015C" w:rsidRPr="002B1A7B">
        <w:rPr>
          <w:rFonts w:ascii="Times New Roman" w:hAnsi="Times New Roman" w:cs="Times New Roman"/>
          <w:color w:val="000000"/>
          <w:sz w:val="26"/>
          <w:szCs w:val="26"/>
        </w:rPr>
        <w:t>Ж.Н.</w:t>
      </w:r>
    </w:p>
    <w:p w:rsidR="0052015C" w:rsidRDefault="0052015C" w:rsidP="002B1A7B">
      <w:pPr>
        <w:tabs>
          <w:tab w:val="left" w:pos="993"/>
        </w:tabs>
        <w:spacing w:after="0" w:line="240" w:lineRule="auto"/>
        <w:rPr>
          <w:rFonts w:ascii="Times New Roman" w:hAnsi="Times New Roman" w:cs="Times New Roman"/>
          <w:color w:val="000000"/>
          <w:sz w:val="26"/>
          <w:szCs w:val="26"/>
        </w:rPr>
      </w:pPr>
    </w:p>
    <w:p w:rsidR="002B1A7B" w:rsidRDefault="00226AA8" w:rsidP="002B1A7B">
      <w:pPr>
        <w:tabs>
          <w:tab w:val="left" w:pos="993"/>
        </w:tabs>
        <w:spacing w:after="0"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Глава города Переславля-Залесского </w:t>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Pr>
          <w:rFonts w:ascii="Times New Roman" w:hAnsi="Times New Roman" w:cs="Times New Roman"/>
          <w:color w:val="000000"/>
          <w:sz w:val="26"/>
          <w:szCs w:val="26"/>
        </w:rPr>
        <w:tab/>
      </w:r>
      <w:r w:rsidR="0052015C">
        <w:rPr>
          <w:rFonts w:ascii="Times New Roman" w:hAnsi="Times New Roman" w:cs="Times New Roman"/>
          <w:color w:val="000000"/>
          <w:sz w:val="26"/>
          <w:szCs w:val="26"/>
        </w:rPr>
        <w:t xml:space="preserve">               </w:t>
      </w:r>
      <w:r>
        <w:rPr>
          <w:rFonts w:ascii="Times New Roman" w:hAnsi="Times New Roman" w:cs="Times New Roman"/>
          <w:color w:val="000000"/>
          <w:sz w:val="26"/>
          <w:szCs w:val="26"/>
        </w:rPr>
        <w:t>В.А. Астраханцев</w:t>
      </w:r>
    </w:p>
    <w:p w:rsidR="007347BC" w:rsidRDefault="007347BC" w:rsidP="002B1A7B">
      <w:pPr>
        <w:tabs>
          <w:tab w:val="left" w:pos="993"/>
        </w:tabs>
        <w:spacing w:after="0" w:line="240" w:lineRule="auto"/>
        <w:rPr>
          <w:rFonts w:ascii="Times New Roman" w:hAnsi="Times New Roman" w:cs="Times New Roman"/>
          <w:color w:val="000000"/>
          <w:sz w:val="26"/>
          <w:szCs w:val="26"/>
        </w:rPr>
        <w:sectPr w:rsidR="007347BC" w:rsidSect="0052015C">
          <w:footerReference w:type="default" r:id="rId9"/>
          <w:pgSz w:w="11906" w:h="16838"/>
          <w:pgMar w:top="1134" w:right="850" w:bottom="142" w:left="1701" w:header="709" w:footer="709" w:gutter="0"/>
          <w:cols w:space="708"/>
          <w:docGrid w:linePitch="360"/>
        </w:sectPr>
      </w:pPr>
    </w:p>
    <w:p w:rsidR="008E1764" w:rsidRPr="002B1A7B" w:rsidRDefault="008E1764" w:rsidP="002B1A7B">
      <w:pPr>
        <w:tabs>
          <w:tab w:val="left" w:pos="993"/>
        </w:tabs>
        <w:spacing w:after="0" w:line="240" w:lineRule="auto"/>
        <w:ind w:left="4956"/>
        <w:rPr>
          <w:rFonts w:ascii="Times New Roman" w:hAnsi="Times New Roman"/>
          <w:sz w:val="26"/>
          <w:szCs w:val="26"/>
        </w:rPr>
      </w:pPr>
      <w:r w:rsidRPr="002B1A7B">
        <w:rPr>
          <w:rFonts w:ascii="Times New Roman" w:hAnsi="Times New Roman"/>
          <w:sz w:val="26"/>
          <w:szCs w:val="26"/>
        </w:rPr>
        <w:lastRenderedPageBreak/>
        <w:t xml:space="preserve">Приложение </w:t>
      </w:r>
    </w:p>
    <w:p w:rsidR="008E1764" w:rsidRPr="002B1A7B" w:rsidRDefault="008E1764" w:rsidP="002B1A7B">
      <w:pPr>
        <w:pStyle w:val="af5"/>
        <w:ind w:left="4956"/>
        <w:rPr>
          <w:rFonts w:ascii="Times New Roman" w:hAnsi="Times New Roman"/>
          <w:sz w:val="26"/>
          <w:szCs w:val="26"/>
        </w:rPr>
      </w:pPr>
      <w:r w:rsidRPr="002B1A7B">
        <w:rPr>
          <w:rFonts w:ascii="Times New Roman" w:hAnsi="Times New Roman"/>
          <w:sz w:val="26"/>
          <w:szCs w:val="26"/>
        </w:rPr>
        <w:t>к постановлению Администрации</w:t>
      </w:r>
    </w:p>
    <w:p w:rsidR="008E1764" w:rsidRDefault="008E1764" w:rsidP="002B1A7B">
      <w:pPr>
        <w:pStyle w:val="af5"/>
        <w:ind w:left="4956"/>
        <w:rPr>
          <w:rFonts w:ascii="Times New Roman" w:hAnsi="Times New Roman"/>
          <w:sz w:val="26"/>
          <w:szCs w:val="26"/>
        </w:rPr>
      </w:pPr>
      <w:r w:rsidRPr="002B1A7B">
        <w:rPr>
          <w:rFonts w:ascii="Times New Roman" w:hAnsi="Times New Roman"/>
          <w:sz w:val="26"/>
          <w:szCs w:val="26"/>
        </w:rPr>
        <w:t>города Переславля-Залесского</w:t>
      </w:r>
    </w:p>
    <w:p w:rsidR="009576D1" w:rsidRDefault="002B1A7B" w:rsidP="00C4407F">
      <w:pPr>
        <w:spacing w:after="0" w:line="240" w:lineRule="auto"/>
        <w:ind w:left="4248" w:firstLine="708"/>
        <w:rPr>
          <w:rFonts w:ascii="Times New Roman" w:hAnsi="Times New Roman" w:cs="Times New Roman"/>
          <w:sz w:val="26"/>
          <w:szCs w:val="26"/>
        </w:rPr>
      </w:pPr>
      <w:r>
        <w:rPr>
          <w:rFonts w:ascii="Times New Roman" w:hAnsi="Times New Roman" w:cs="Times New Roman"/>
          <w:sz w:val="24"/>
          <w:szCs w:val="24"/>
        </w:rPr>
        <w:t>о</w:t>
      </w:r>
      <w:r w:rsidRPr="00F0574E">
        <w:rPr>
          <w:rFonts w:ascii="Times New Roman" w:hAnsi="Times New Roman" w:cs="Times New Roman"/>
          <w:sz w:val="24"/>
          <w:szCs w:val="24"/>
        </w:rPr>
        <w:t>т</w:t>
      </w:r>
      <w:r w:rsidR="00C4407F">
        <w:rPr>
          <w:rFonts w:ascii="Times New Roman" w:hAnsi="Times New Roman" w:cs="Times New Roman"/>
          <w:sz w:val="24"/>
          <w:szCs w:val="24"/>
        </w:rPr>
        <w:t xml:space="preserve"> </w:t>
      </w:r>
      <w:r w:rsidR="00C4407F">
        <w:rPr>
          <w:rFonts w:ascii="Times New Roman" w:eastAsia="Times New Roman" w:hAnsi="Times New Roman" w:cs="Times New Roman"/>
          <w:sz w:val="26"/>
          <w:szCs w:val="26"/>
          <w:lang w:eastAsia="ru-RU"/>
        </w:rPr>
        <w:t>10.11.2020</w:t>
      </w:r>
      <w:r w:rsidR="00C4407F" w:rsidRPr="0052015C">
        <w:rPr>
          <w:rFonts w:ascii="Times New Roman" w:eastAsia="Times New Roman" w:hAnsi="Times New Roman" w:cs="Times New Roman"/>
          <w:sz w:val="26"/>
          <w:szCs w:val="26"/>
          <w:lang w:eastAsia="ru-RU"/>
        </w:rPr>
        <w:t xml:space="preserve"> №</w:t>
      </w:r>
      <w:r w:rsidR="00C4407F">
        <w:rPr>
          <w:rFonts w:ascii="Times New Roman" w:eastAsia="Times New Roman" w:hAnsi="Times New Roman" w:cs="Times New Roman"/>
          <w:sz w:val="26"/>
          <w:szCs w:val="26"/>
          <w:lang w:eastAsia="ru-RU"/>
        </w:rPr>
        <w:t>ПОС.03-2007/20</w:t>
      </w:r>
    </w:p>
    <w:p w:rsidR="009576D1" w:rsidRDefault="009576D1" w:rsidP="009576D1">
      <w:pPr>
        <w:pStyle w:val="ConsPlusTitle"/>
        <w:jc w:val="center"/>
        <w:rPr>
          <w:rFonts w:ascii="Times New Roman" w:hAnsi="Times New Roman" w:cs="Times New Roman"/>
          <w:sz w:val="26"/>
          <w:szCs w:val="26"/>
        </w:rPr>
      </w:pPr>
    </w:p>
    <w:p w:rsidR="009576D1" w:rsidRDefault="009576D1" w:rsidP="009576D1">
      <w:pPr>
        <w:pStyle w:val="ConsPlusTitle"/>
        <w:jc w:val="center"/>
        <w:rPr>
          <w:rFonts w:ascii="Times New Roman" w:hAnsi="Times New Roman" w:cs="Times New Roman"/>
          <w:sz w:val="26"/>
          <w:szCs w:val="26"/>
        </w:rPr>
      </w:pPr>
    </w:p>
    <w:p w:rsidR="009576D1" w:rsidRPr="002B1A7B" w:rsidRDefault="009576D1" w:rsidP="009576D1">
      <w:pPr>
        <w:pStyle w:val="ConsPlusTitle"/>
        <w:jc w:val="center"/>
        <w:rPr>
          <w:rFonts w:ascii="Times New Roman" w:hAnsi="Times New Roman" w:cs="Times New Roman"/>
          <w:sz w:val="26"/>
          <w:szCs w:val="26"/>
        </w:rPr>
      </w:pPr>
      <w:r w:rsidRPr="002B1A7B">
        <w:rPr>
          <w:rFonts w:ascii="Times New Roman" w:hAnsi="Times New Roman" w:cs="Times New Roman"/>
          <w:sz w:val="26"/>
          <w:szCs w:val="26"/>
        </w:rPr>
        <w:t>ПОЛОЖЕНИЕ</w:t>
      </w:r>
    </w:p>
    <w:p w:rsidR="009576D1" w:rsidRPr="002B1A7B" w:rsidRDefault="009576D1" w:rsidP="009576D1">
      <w:pPr>
        <w:pStyle w:val="ConsPlusTitle"/>
        <w:jc w:val="center"/>
        <w:rPr>
          <w:rFonts w:ascii="Times New Roman" w:hAnsi="Times New Roman" w:cs="Times New Roman"/>
          <w:sz w:val="26"/>
          <w:szCs w:val="26"/>
        </w:rPr>
      </w:pPr>
      <w:r w:rsidRPr="002B1A7B">
        <w:rPr>
          <w:rFonts w:ascii="Times New Roman" w:hAnsi="Times New Roman" w:cs="Times New Roman"/>
          <w:sz w:val="26"/>
          <w:szCs w:val="26"/>
        </w:rPr>
        <w:t>ОБ ОПЛАТЕ ТРУДА РАБОТНИКОВ МУНИЦИПАЛЬНЫХ УЧРЕЖДЕНИЙ</w:t>
      </w:r>
    </w:p>
    <w:p w:rsidR="009576D1" w:rsidRPr="002B1A7B" w:rsidRDefault="009576D1" w:rsidP="009576D1">
      <w:pPr>
        <w:pStyle w:val="ConsPlusTitle"/>
        <w:jc w:val="center"/>
        <w:rPr>
          <w:rFonts w:ascii="Times New Roman" w:hAnsi="Times New Roman" w:cs="Times New Roman"/>
          <w:sz w:val="26"/>
          <w:szCs w:val="26"/>
        </w:rPr>
      </w:pPr>
      <w:r w:rsidRPr="002B1A7B">
        <w:rPr>
          <w:rFonts w:ascii="Times New Roman" w:hAnsi="Times New Roman" w:cs="Times New Roman"/>
          <w:sz w:val="26"/>
          <w:szCs w:val="26"/>
        </w:rPr>
        <w:t>ФИЗИЧЕСКОЙ КУЛЬТУРЫ И СПОРТА ГОРОДА ПЕРЕСЛАВЛЯ-ЗАЛЕССКОГО</w:t>
      </w:r>
    </w:p>
    <w:p w:rsidR="009576D1" w:rsidRPr="007D6AC3" w:rsidRDefault="009576D1" w:rsidP="009576D1">
      <w:pPr>
        <w:pStyle w:val="ConsPlusNormal"/>
        <w:jc w:val="both"/>
        <w:rPr>
          <w:rFonts w:ascii="Times New Roman" w:hAnsi="Times New Roman" w:cs="Times New Roman"/>
          <w:sz w:val="24"/>
          <w:szCs w:val="24"/>
        </w:rPr>
      </w:pPr>
    </w:p>
    <w:p w:rsidR="009576D1" w:rsidRPr="007D6AC3" w:rsidRDefault="009576D1" w:rsidP="009576D1">
      <w:pPr>
        <w:pStyle w:val="ConsPlusNormal"/>
        <w:jc w:val="center"/>
        <w:outlineLvl w:val="1"/>
        <w:rPr>
          <w:rFonts w:ascii="Times New Roman" w:hAnsi="Times New Roman" w:cs="Times New Roman"/>
          <w:sz w:val="24"/>
          <w:szCs w:val="24"/>
        </w:rPr>
      </w:pPr>
      <w:r w:rsidRPr="007D6AC3">
        <w:rPr>
          <w:rFonts w:ascii="Times New Roman" w:hAnsi="Times New Roman" w:cs="Times New Roman"/>
          <w:sz w:val="24"/>
          <w:szCs w:val="24"/>
        </w:rPr>
        <w:t>1. Общие положения</w:t>
      </w:r>
    </w:p>
    <w:p w:rsidR="009576D1" w:rsidRPr="007D6AC3" w:rsidRDefault="009576D1" w:rsidP="009576D1">
      <w:pPr>
        <w:pStyle w:val="ConsPlusNormal"/>
        <w:ind w:firstLine="709"/>
        <w:jc w:val="both"/>
        <w:rPr>
          <w:rFonts w:ascii="Times New Roman" w:hAnsi="Times New Roman" w:cs="Times New Roman"/>
          <w:sz w:val="24"/>
          <w:szCs w:val="24"/>
        </w:rPr>
      </w:pPr>
    </w:p>
    <w:p w:rsidR="009576D1" w:rsidRPr="007D6AC3" w:rsidRDefault="009576D1" w:rsidP="009576D1">
      <w:pPr>
        <w:pStyle w:val="ConsPlusNormal"/>
        <w:ind w:firstLine="567"/>
        <w:jc w:val="both"/>
        <w:rPr>
          <w:rFonts w:ascii="Times New Roman" w:hAnsi="Times New Roman" w:cs="Times New Roman"/>
          <w:sz w:val="24"/>
          <w:szCs w:val="24"/>
        </w:rPr>
      </w:pPr>
      <w:r w:rsidRPr="007D6AC3">
        <w:rPr>
          <w:rFonts w:ascii="Times New Roman" w:hAnsi="Times New Roman" w:cs="Times New Roman"/>
          <w:sz w:val="24"/>
          <w:szCs w:val="24"/>
        </w:rPr>
        <w:t xml:space="preserve">1.1. </w:t>
      </w:r>
      <w:proofErr w:type="gramStart"/>
      <w:r w:rsidRPr="007D6AC3">
        <w:rPr>
          <w:rFonts w:ascii="Times New Roman" w:hAnsi="Times New Roman" w:cs="Times New Roman"/>
          <w:sz w:val="24"/>
          <w:szCs w:val="24"/>
        </w:rPr>
        <w:t>Положение об оплате труда работников муниципальных учреждений физической культуры и спорта города Переславля-Залесского (далее – Положение)</w:t>
      </w:r>
      <w:r>
        <w:rPr>
          <w:rFonts w:ascii="Times New Roman" w:hAnsi="Times New Roman" w:cs="Times New Roman"/>
          <w:sz w:val="24"/>
          <w:szCs w:val="24"/>
        </w:rPr>
        <w:t xml:space="preserve"> </w:t>
      </w:r>
      <w:r w:rsidRPr="007D6AC3">
        <w:rPr>
          <w:rFonts w:ascii="Times New Roman" w:hAnsi="Times New Roman" w:cs="Times New Roman"/>
          <w:sz w:val="24"/>
          <w:szCs w:val="24"/>
        </w:rPr>
        <w:t xml:space="preserve">определяет механизм формирования системы оплаты труда работников муниципальных </w:t>
      </w:r>
      <w:r w:rsidRPr="00F361A1">
        <w:rPr>
          <w:rFonts w:ascii="Times New Roman" w:hAnsi="Times New Roman" w:cs="Times New Roman"/>
          <w:color w:val="000000" w:themeColor="text1"/>
          <w:sz w:val="24"/>
          <w:szCs w:val="24"/>
        </w:rPr>
        <w:t>бюджетных</w:t>
      </w:r>
      <w:r>
        <w:rPr>
          <w:rFonts w:ascii="Times New Roman" w:hAnsi="Times New Roman" w:cs="Times New Roman"/>
          <w:color w:val="000000" w:themeColor="text1"/>
          <w:sz w:val="24"/>
          <w:szCs w:val="24"/>
        </w:rPr>
        <w:t xml:space="preserve"> </w:t>
      </w:r>
      <w:r w:rsidRPr="00F361A1">
        <w:rPr>
          <w:rFonts w:ascii="Times New Roman" w:hAnsi="Times New Roman" w:cs="Times New Roman"/>
          <w:color w:val="000000" w:themeColor="text1"/>
          <w:sz w:val="24"/>
          <w:szCs w:val="24"/>
        </w:rPr>
        <w:t>и автономных учреждений</w:t>
      </w:r>
      <w:r w:rsidRPr="007D6AC3">
        <w:rPr>
          <w:rFonts w:ascii="Times New Roman" w:hAnsi="Times New Roman" w:cs="Times New Roman"/>
          <w:sz w:val="24"/>
          <w:szCs w:val="24"/>
        </w:rPr>
        <w:t xml:space="preserve"> сферы физической культуры и спорта </w:t>
      </w:r>
      <w:r w:rsidR="007347BC">
        <w:rPr>
          <w:rFonts w:ascii="Times New Roman" w:hAnsi="Times New Roman" w:cs="Times New Roman"/>
          <w:sz w:val="24"/>
          <w:szCs w:val="24"/>
        </w:rPr>
        <w:t xml:space="preserve">городского округа </w:t>
      </w:r>
      <w:r w:rsidRPr="007D6AC3">
        <w:rPr>
          <w:rFonts w:ascii="Times New Roman" w:hAnsi="Times New Roman" w:cs="Times New Roman"/>
          <w:sz w:val="24"/>
          <w:szCs w:val="24"/>
        </w:rPr>
        <w:t>город Переславл</w:t>
      </w:r>
      <w:r w:rsidR="007347BC">
        <w:rPr>
          <w:rFonts w:ascii="Times New Roman" w:hAnsi="Times New Roman" w:cs="Times New Roman"/>
          <w:sz w:val="24"/>
          <w:szCs w:val="24"/>
        </w:rPr>
        <w:t>ь</w:t>
      </w:r>
      <w:r w:rsidRPr="007D6AC3">
        <w:rPr>
          <w:rFonts w:ascii="Times New Roman" w:hAnsi="Times New Roman" w:cs="Times New Roman"/>
          <w:sz w:val="24"/>
          <w:szCs w:val="24"/>
        </w:rPr>
        <w:t>-Залесск</w:t>
      </w:r>
      <w:r w:rsidR="007347BC">
        <w:rPr>
          <w:rFonts w:ascii="Times New Roman" w:hAnsi="Times New Roman" w:cs="Times New Roman"/>
          <w:sz w:val="24"/>
          <w:szCs w:val="24"/>
        </w:rPr>
        <w:t>ий Ярославской области</w:t>
      </w:r>
      <w:r w:rsidRPr="007D6AC3">
        <w:rPr>
          <w:rFonts w:ascii="Times New Roman" w:hAnsi="Times New Roman" w:cs="Times New Roman"/>
          <w:sz w:val="24"/>
          <w:szCs w:val="24"/>
        </w:rPr>
        <w:t>, находящихся в функциональном подчинении управления культуры, туризма, молодежи и спорта Администрации города Переславля-Залесского (далее - учреждения).</w:t>
      </w:r>
      <w:proofErr w:type="gramEnd"/>
    </w:p>
    <w:p w:rsidR="009576D1" w:rsidRPr="007D6AC3" w:rsidRDefault="009576D1" w:rsidP="009576D1">
      <w:pPr>
        <w:pStyle w:val="ConsPlusNormal"/>
        <w:ind w:firstLine="567"/>
        <w:jc w:val="both"/>
        <w:rPr>
          <w:rFonts w:ascii="Times New Roman" w:hAnsi="Times New Roman" w:cs="Times New Roman"/>
          <w:sz w:val="24"/>
          <w:szCs w:val="24"/>
        </w:rPr>
      </w:pPr>
      <w:r w:rsidRPr="007D6AC3">
        <w:rPr>
          <w:rFonts w:ascii="Times New Roman" w:hAnsi="Times New Roman" w:cs="Times New Roman"/>
          <w:sz w:val="24"/>
          <w:szCs w:val="24"/>
        </w:rPr>
        <w:t>Положение разработано с целью установления системы оплаты труда и материального стимулирования работников учреждений, осуществляющих деятельность в области физической культуры и спорта.</w:t>
      </w:r>
    </w:p>
    <w:p w:rsidR="009576D1" w:rsidRPr="00BC5E99" w:rsidRDefault="009576D1" w:rsidP="009576D1">
      <w:pPr>
        <w:pStyle w:val="ConsPlusNormal"/>
        <w:ind w:firstLine="567"/>
        <w:jc w:val="both"/>
        <w:rPr>
          <w:rFonts w:ascii="Times New Roman" w:hAnsi="Times New Roman" w:cs="Times New Roman"/>
          <w:sz w:val="24"/>
          <w:szCs w:val="24"/>
        </w:rPr>
      </w:pPr>
      <w:r w:rsidRPr="007D6AC3">
        <w:rPr>
          <w:rFonts w:ascii="Times New Roman" w:hAnsi="Times New Roman" w:cs="Times New Roman"/>
          <w:sz w:val="24"/>
          <w:szCs w:val="24"/>
        </w:rPr>
        <w:t xml:space="preserve">1.2. Положение разработано в соответствии с действующим законодательством Российской Федерации и Ярославской области на основе следующих нормативных </w:t>
      </w:r>
      <w:r w:rsidRPr="00BC5E99">
        <w:rPr>
          <w:rFonts w:ascii="Times New Roman" w:hAnsi="Times New Roman" w:cs="Times New Roman"/>
          <w:sz w:val="24"/>
          <w:szCs w:val="24"/>
        </w:rPr>
        <w:t>правовых актов:</w:t>
      </w:r>
    </w:p>
    <w:p w:rsidR="009576D1" w:rsidRDefault="009576D1" w:rsidP="009576D1">
      <w:pPr>
        <w:pStyle w:val="af"/>
        <w:rPr>
          <w:color w:val="000000" w:themeColor="text1"/>
          <w:sz w:val="24"/>
          <w:szCs w:val="24"/>
        </w:rPr>
      </w:pPr>
      <w:r>
        <w:rPr>
          <w:color w:val="000000" w:themeColor="text1"/>
          <w:spacing w:val="-3"/>
          <w:w w:val="105"/>
          <w:sz w:val="24"/>
          <w:szCs w:val="24"/>
        </w:rPr>
        <w:t xml:space="preserve">- Трудовой </w:t>
      </w:r>
      <w:r>
        <w:rPr>
          <w:color w:val="000000" w:themeColor="text1"/>
          <w:w w:val="105"/>
          <w:sz w:val="24"/>
          <w:szCs w:val="24"/>
        </w:rPr>
        <w:t>кодекс Российской</w:t>
      </w:r>
      <w:r>
        <w:rPr>
          <w:color w:val="000000" w:themeColor="text1"/>
          <w:spacing w:val="-10"/>
          <w:w w:val="105"/>
          <w:sz w:val="24"/>
          <w:szCs w:val="24"/>
        </w:rPr>
        <w:t xml:space="preserve"> </w:t>
      </w:r>
      <w:r>
        <w:rPr>
          <w:color w:val="000000" w:themeColor="text1"/>
          <w:spacing w:val="-3"/>
          <w:w w:val="105"/>
          <w:sz w:val="24"/>
          <w:szCs w:val="24"/>
        </w:rPr>
        <w:t>Федерации;</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Pr="00912133">
        <w:rPr>
          <w:rFonts w:ascii="Times New Roman" w:eastAsia="Times New Roman" w:hAnsi="Times New Roman" w:cs="Times New Roman"/>
          <w:color w:val="000000" w:themeColor="text1"/>
          <w:spacing w:val="-3"/>
          <w:w w:val="105"/>
          <w:sz w:val="24"/>
          <w:szCs w:val="24"/>
        </w:rPr>
        <w:t xml:space="preserve">Федеральный закон от 19 июня 2000 года N 82-ФЗ "О минимальном </w:t>
      </w:r>
      <w:proofErr w:type="gramStart"/>
      <w:r w:rsidRPr="00912133">
        <w:rPr>
          <w:rFonts w:ascii="Times New Roman" w:eastAsia="Times New Roman" w:hAnsi="Times New Roman" w:cs="Times New Roman"/>
          <w:color w:val="000000" w:themeColor="text1"/>
          <w:spacing w:val="-3"/>
          <w:w w:val="105"/>
          <w:sz w:val="24"/>
          <w:szCs w:val="24"/>
        </w:rPr>
        <w:t>размере оплаты труда</w:t>
      </w:r>
      <w:proofErr w:type="gramEnd"/>
      <w:r w:rsidRPr="00912133">
        <w:rPr>
          <w:rFonts w:ascii="Times New Roman" w:eastAsia="Times New Roman" w:hAnsi="Times New Roman" w:cs="Times New Roman"/>
          <w:color w:val="000000" w:themeColor="text1"/>
          <w:spacing w:val="-3"/>
          <w:w w:val="105"/>
          <w:sz w:val="24"/>
          <w:szCs w:val="24"/>
        </w:rPr>
        <w:t>";</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proofErr w:type="gramStart"/>
      <w:r>
        <w:rPr>
          <w:rFonts w:ascii="Times New Roman" w:eastAsia="Times New Roman" w:hAnsi="Times New Roman" w:cs="Times New Roman"/>
          <w:color w:val="000000" w:themeColor="text1"/>
          <w:spacing w:val="-3"/>
          <w:w w:val="105"/>
          <w:sz w:val="24"/>
          <w:szCs w:val="24"/>
        </w:rPr>
        <w:t xml:space="preserve">- </w:t>
      </w:r>
      <w:r w:rsidRPr="00912133">
        <w:rPr>
          <w:rFonts w:ascii="Times New Roman" w:eastAsia="Times New Roman" w:hAnsi="Times New Roman" w:cs="Times New Roman"/>
          <w:color w:val="000000" w:themeColor="text1"/>
          <w:spacing w:val="-3"/>
          <w:w w:val="105"/>
          <w:sz w:val="24"/>
          <w:szCs w:val="24"/>
        </w:rPr>
        <w:t>Федеральный закон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w:t>
      </w:r>
      <w:proofErr w:type="gramEnd"/>
      <w:r w:rsidRPr="00912133">
        <w:rPr>
          <w:rFonts w:ascii="Times New Roman" w:eastAsia="Times New Roman" w:hAnsi="Times New Roman" w:cs="Times New Roman"/>
          <w:color w:val="000000" w:themeColor="text1"/>
          <w:spacing w:val="-3"/>
          <w:w w:val="105"/>
          <w:sz w:val="24"/>
          <w:szCs w:val="24"/>
        </w:rPr>
        <w:t xml:space="preserve"> самоуправления в Российской Федерации";</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Pr="00912133">
        <w:rPr>
          <w:rFonts w:ascii="Times New Roman" w:eastAsia="Times New Roman" w:hAnsi="Times New Roman" w:cs="Times New Roman"/>
          <w:color w:val="000000" w:themeColor="text1"/>
          <w:spacing w:val="-3"/>
          <w:w w:val="105"/>
          <w:sz w:val="24"/>
          <w:szCs w:val="24"/>
        </w:rPr>
        <w:t>Федеральный закон от 3 июля 2016 года N 238-ФЗ "О независимой оценке квалификации";</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proofErr w:type="gramStart"/>
      <w:r>
        <w:rPr>
          <w:rFonts w:ascii="Times New Roman" w:eastAsia="Times New Roman" w:hAnsi="Times New Roman" w:cs="Times New Roman"/>
          <w:color w:val="000000" w:themeColor="text1"/>
          <w:spacing w:val="-3"/>
          <w:w w:val="105"/>
          <w:sz w:val="24"/>
          <w:szCs w:val="24"/>
        </w:rPr>
        <w:t xml:space="preserve">- </w:t>
      </w:r>
      <w:r w:rsidRPr="00912133">
        <w:rPr>
          <w:rFonts w:ascii="Times New Roman" w:eastAsia="Times New Roman" w:hAnsi="Times New Roman" w:cs="Times New Roman"/>
          <w:color w:val="000000" w:themeColor="text1"/>
          <w:spacing w:val="-3"/>
          <w:w w:val="105"/>
          <w:sz w:val="24"/>
          <w:szCs w:val="24"/>
        </w:rPr>
        <w:t>постановление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w:t>
      </w:r>
      <w:proofErr w:type="gramEnd"/>
      <w:r w:rsidRPr="00912133">
        <w:rPr>
          <w:rFonts w:ascii="Times New Roman" w:eastAsia="Times New Roman" w:hAnsi="Times New Roman" w:cs="Times New Roman"/>
          <w:color w:val="000000" w:themeColor="text1"/>
          <w:spacing w:val="-3"/>
          <w:w w:val="105"/>
          <w:sz w:val="24"/>
          <w:szCs w:val="24"/>
        </w:rPr>
        <w:t xml:space="preserve"> Единой тарифной сетки по оплате труда работников федеральных государственных учреждений";</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Pr="00912133">
        <w:rPr>
          <w:rFonts w:ascii="Times New Roman" w:eastAsia="Times New Roman" w:hAnsi="Times New Roman" w:cs="Times New Roman"/>
          <w:color w:val="000000" w:themeColor="text1"/>
          <w:spacing w:val="-3"/>
          <w:w w:val="105"/>
          <w:sz w:val="24"/>
          <w:szCs w:val="24"/>
        </w:rPr>
        <w:t>распоряжение Правительства Российской Федерации от 26 ноября 2012 г. N 2190-р;</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Pr="00912133">
        <w:rPr>
          <w:rFonts w:ascii="Times New Roman" w:eastAsia="Times New Roman" w:hAnsi="Times New Roman" w:cs="Times New Roman"/>
          <w:color w:val="000000" w:themeColor="text1"/>
          <w:spacing w:val="-3"/>
          <w:w w:val="105"/>
          <w:sz w:val="24"/>
          <w:szCs w:val="24"/>
        </w:rPr>
        <w:t>приказы Министерства здравоохранения и социального развития Российской Федерации:</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lastRenderedPageBreak/>
        <w:t>от 29.12.2007 N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29.12.2007 N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29.05.2008 N 247н "Об утверждении профессиональных квалификационных групп общеотраслевых должностей руководителей, специалистов и служащих";</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14.08.2008 N 425н "Об утверждении Рекомендаций по разработке федеральными государственными органами и учреждениями - главными распорядителями средств федерального бюджета примерных положений об оплате труда работников подведомственных федеральных бюджетных учреждений";</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15.08.2011 N 916н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27.02.2012 N 165н "Об утверждении профессиональных квалификационных групп должностей работников физической культуры и спорта";</w:t>
      </w:r>
    </w:p>
    <w:p w:rsidR="00912133" w:rsidRPr="00912133" w:rsidRDefault="00F7132A"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00912133" w:rsidRPr="00912133">
        <w:rPr>
          <w:rFonts w:ascii="Times New Roman" w:eastAsia="Times New Roman" w:hAnsi="Times New Roman" w:cs="Times New Roman"/>
          <w:color w:val="000000" w:themeColor="text1"/>
          <w:spacing w:val="-3"/>
          <w:w w:val="105"/>
          <w:sz w:val="24"/>
          <w:szCs w:val="24"/>
        </w:rPr>
        <w:t>приказ Министерства спорта Российской Федерации от 30.05.2014 N 382 "Об утверждении примерного положения об оплате труда работников федеральных бюджетных и автономных учреждений, подведомственных Министерству спорта Российской Федерации по видам экономической деятельности";</w:t>
      </w:r>
    </w:p>
    <w:p w:rsidR="00912133" w:rsidRPr="00912133" w:rsidRDefault="00F7132A"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00912133" w:rsidRPr="00912133">
        <w:rPr>
          <w:rFonts w:ascii="Times New Roman" w:eastAsia="Times New Roman" w:hAnsi="Times New Roman" w:cs="Times New Roman"/>
          <w:color w:val="000000" w:themeColor="text1"/>
          <w:spacing w:val="-3"/>
          <w:w w:val="105"/>
          <w:sz w:val="24"/>
          <w:szCs w:val="24"/>
        </w:rPr>
        <w:t>приказы Министерства труда и социальной защиты Российской Федерации:</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28.03.2019 N 191н "Об утверждении профессионального стандарта "Тренер";</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28.03.2019 N 194н "Об утверждении профессионального стандарта "Спортсмен";</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02.04.2019 N 197н "Об утверждении профессионального стандарта "Инструктор-методист по адаптивной физической культуре и адаптивному спорту";</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02.04.2019 N 199н "Об утверждении профессионального стандарта "Тренер по адаптивной физической культуре и адаптивному спорту";</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08.09.2014 N 630н "Об утверждении профессионального стандарта "Инструктор-методист";</w:t>
      </w:r>
    </w:p>
    <w:p w:rsidR="00912133" w:rsidRPr="00912133" w:rsidRDefault="00912133"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sidRPr="00912133">
        <w:rPr>
          <w:rFonts w:ascii="Times New Roman" w:eastAsia="Times New Roman" w:hAnsi="Times New Roman" w:cs="Times New Roman"/>
          <w:color w:val="000000" w:themeColor="text1"/>
          <w:spacing w:val="-3"/>
          <w:w w:val="105"/>
          <w:sz w:val="24"/>
          <w:szCs w:val="24"/>
        </w:rPr>
        <w:t>от 29.10.2015 N 798н "Об утверждении профессионального стандарта "Руководитель организации (подразделения организации), осуществляющей деятельность в области физической культуры и спорта";</w:t>
      </w:r>
    </w:p>
    <w:p w:rsidR="00912133" w:rsidRPr="00912133" w:rsidRDefault="001C0F44"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proofErr w:type="gramStart"/>
      <w:r>
        <w:rPr>
          <w:rFonts w:ascii="Times New Roman" w:eastAsia="Times New Roman" w:hAnsi="Times New Roman" w:cs="Times New Roman"/>
          <w:color w:val="000000" w:themeColor="text1"/>
          <w:spacing w:val="-3"/>
          <w:w w:val="105"/>
          <w:sz w:val="24"/>
          <w:szCs w:val="24"/>
        </w:rPr>
        <w:t xml:space="preserve">- </w:t>
      </w:r>
      <w:r w:rsidR="00912133" w:rsidRPr="00912133">
        <w:rPr>
          <w:rFonts w:ascii="Times New Roman" w:eastAsia="Times New Roman" w:hAnsi="Times New Roman" w:cs="Times New Roman"/>
          <w:color w:val="000000" w:themeColor="text1"/>
          <w:spacing w:val="-3"/>
          <w:w w:val="105"/>
          <w:sz w:val="24"/>
          <w:szCs w:val="24"/>
        </w:rPr>
        <w:t>Отраслевое соглашение по организациям, подведомственным Министерству спорта Российской Федерации, между Министерством спорта Российской Федерации и Общественной организацией "Общероссийский профессиональный союз работников физической культуры, спорта и туризма Российской Федерации" на 2018 - 2020 годы, утвержденное Министерством спорта Российской Федерации, Общественной организацией "Общероссийский профессиональный союз работников физической культуры, спорта и туризма Российской Федерации" 06.03.2018;</w:t>
      </w:r>
      <w:proofErr w:type="gramEnd"/>
    </w:p>
    <w:p w:rsidR="00912133" w:rsidRPr="00912133" w:rsidRDefault="001C0F44"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00912133" w:rsidRPr="00912133">
        <w:rPr>
          <w:rFonts w:ascii="Times New Roman" w:eastAsia="Times New Roman" w:hAnsi="Times New Roman" w:cs="Times New Roman"/>
          <w:color w:val="000000" w:themeColor="text1"/>
          <w:spacing w:val="-3"/>
          <w:w w:val="105"/>
          <w:sz w:val="24"/>
          <w:szCs w:val="24"/>
        </w:rPr>
        <w:t>Закон Ярославской области от 21 декабря 2004 г. N 64-з "Об оплате труда работников государственных учреждений Ярославской области";</w:t>
      </w:r>
    </w:p>
    <w:p w:rsidR="00912133" w:rsidRPr="00912133" w:rsidRDefault="001C0F44" w:rsidP="00912133">
      <w:pPr>
        <w:spacing w:after="0" w:line="240" w:lineRule="auto"/>
        <w:ind w:firstLine="567"/>
        <w:jc w:val="both"/>
        <w:textAlignment w:val="baseline"/>
        <w:rPr>
          <w:rFonts w:ascii="Times New Roman" w:eastAsia="Times New Roman" w:hAnsi="Times New Roman" w:cs="Times New Roman"/>
          <w:color w:val="000000" w:themeColor="text1"/>
          <w:spacing w:val="-3"/>
          <w:w w:val="105"/>
          <w:sz w:val="24"/>
          <w:szCs w:val="24"/>
        </w:rPr>
      </w:pPr>
      <w:r>
        <w:rPr>
          <w:rFonts w:ascii="Times New Roman" w:eastAsia="Times New Roman" w:hAnsi="Times New Roman" w:cs="Times New Roman"/>
          <w:color w:val="000000" w:themeColor="text1"/>
          <w:spacing w:val="-3"/>
          <w:w w:val="105"/>
          <w:sz w:val="24"/>
          <w:szCs w:val="24"/>
        </w:rPr>
        <w:t xml:space="preserve">- </w:t>
      </w:r>
      <w:r w:rsidR="00912133" w:rsidRPr="00912133">
        <w:rPr>
          <w:rFonts w:ascii="Times New Roman" w:eastAsia="Times New Roman" w:hAnsi="Times New Roman" w:cs="Times New Roman"/>
          <w:color w:val="000000" w:themeColor="text1"/>
          <w:spacing w:val="-3"/>
          <w:w w:val="105"/>
          <w:sz w:val="24"/>
          <w:szCs w:val="24"/>
        </w:rPr>
        <w:t>постановление Администрации области от 05.02.2008 N 17 "Об установлении тарифных коэффициентов и тарифных ставок (окладов) Единой тарифной сетки по оплате труда работников государственных учреждений Ярославской области".</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1.3. Положение разработано с учетом:</w:t>
      </w:r>
    </w:p>
    <w:p w:rsidR="009576D1" w:rsidRPr="006C2AD8" w:rsidRDefault="001C0F44"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F44">
        <w:rPr>
          <w:rFonts w:ascii="Times New Roman" w:eastAsia="Times New Roman" w:hAnsi="Times New Roman" w:cs="Times New Roman"/>
          <w:sz w:val="24"/>
          <w:szCs w:val="24"/>
          <w:lang w:eastAsia="ru-RU"/>
        </w:rPr>
        <w:t>Ежегодных рекомендаций Российской трехсторонней комиссии по регулированию социально-трудовых отношений;</w:t>
      </w:r>
      <w:r w:rsidR="009576D1" w:rsidRPr="006C2AD8">
        <w:rPr>
          <w:rFonts w:ascii="Times New Roman" w:eastAsia="Times New Roman" w:hAnsi="Times New Roman" w:cs="Times New Roman"/>
          <w:sz w:val="24"/>
          <w:szCs w:val="24"/>
          <w:lang w:eastAsia="ru-RU"/>
        </w:rPr>
        <w:t>- соблюдения государственных гарантий по оплате труда;</w:t>
      </w:r>
    </w:p>
    <w:p w:rsidR="001C0F44" w:rsidRDefault="001C0F44"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C0F44">
        <w:rPr>
          <w:rFonts w:ascii="Times New Roman" w:eastAsia="Times New Roman" w:hAnsi="Times New Roman" w:cs="Times New Roman"/>
          <w:sz w:val="24"/>
          <w:szCs w:val="24"/>
          <w:lang w:eastAsia="ru-RU"/>
        </w:rPr>
        <w:t>соблюдения государственных гарантий по оплате труда;</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lastRenderedPageBreak/>
        <w:t>- требований Единого тарифно-квалификационного справочника работ и профессий рабочих, а также Единого квалификационного справочника должностей руководителей, специалистов и служащих;</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создания условий для оплаты труда работников в зависимости от результатов и качества работы, их заинтересованности в эффективном функционировании учреждения в целом, в повышении качества оказываемых услуг (выполняемых работ);</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использования системы поощрений, основанной на применении стимулирующих, компенсационных выплат и премирования;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порядка аттестации работников учреждений, установленного для соответствующих профессионально-квалификационных групп;</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повышения эффективности использования бюджетных средств, направляемых на оплату труда;</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мнения представительного органа работников и мнения областного профсоюза об условиях оплаты труда работников.</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1.4. Все выплаты, предусмотренные Положением, обеспечиваются за счет средств, выделяемых на оплату труда работников учреждений по результатам их деятельности.</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Объем средств на оплату труда работников формируется на финансовый год исходя </w:t>
      </w:r>
      <w:proofErr w:type="gramStart"/>
      <w:r w:rsidRPr="006C2AD8">
        <w:rPr>
          <w:rFonts w:ascii="Times New Roman" w:eastAsia="Times New Roman" w:hAnsi="Times New Roman" w:cs="Times New Roman"/>
          <w:sz w:val="24"/>
          <w:szCs w:val="24"/>
          <w:lang w:eastAsia="ru-RU"/>
        </w:rPr>
        <w:t>из</w:t>
      </w:r>
      <w:proofErr w:type="gramEnd"/>
      <w:r w:rsidRPr="006C2AD8">
        <w:rPr>
          <w:rFonts w:ascii="Times New Roman" w:eastAsia="Times New Roman" w:hAnsi="Times New Roman" w:cs="Times New Roman"/>
          <w:sz w:val="24"/>
          <w:szCs w:val="24"/>
          <w:lang w:eastAsia="ru-RU"/>
        </w:rPr>
        <w:t>:</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объема </w:t>
      </w:r>
      <w:r w:rsidRPr="00F66F49">
        <w:rPr>
          <w:rFonts w:ascii="Times New Roman" w:eastAsia="Times New Roman" w:hAnsi="Times New Roman" w:cs="Times New Roman"/>
          <w:sz w:val="24"/>
          <w:szCs w:val="24"/>
          <w:lang w:eastAsia="ru-RU"/>
        </w:rPr>
        <w:t xml:space="preserve">ассигнований  городского </w:t>
      </w:r>
      <w:r w:rsidRPr="006C2AD8">
        <w:rPr>
          <w:rFonts w:ascii="Times New Roman" w:eastAsia="Times New Roman" w:hAnsi="Times New Roman" w:cs="Times New Roman"/>
          <w:sz w:val="24"/>
          <w:szCs w:val="24"/>
          <w:lang w:eastAsia="ru-RU"/>
        </w:rPr>
        <w:t>бюджета;</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плана финансово-хозяйственной деятельности учреждения;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утвержденного штатного расписания учреждения;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доведенных предельных объемов лимитов бюджетных обязательств.</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1.5. </w:t>
      </w:r>
      <w:proofErr w:type="gramStart"/>
      <w:r w:rsidRPr="006C2AD8">
        <w:rPr>
          <w:rFonts w:ascii="Times New Roman" w:eastAsia="Times New Roman" w:hAnsi="Times New Roman" w:cs="Times New Roman"/>
          <w:sz w:val="24"/>
          <w:szCs w:val="24"/>
          <w:lang w:eastAsia="ru-RU"/>
        </w:rPr>
        <w:t xml:space="preserve">Предельный уровень соотношения среднемесячной заработной платы руководителей учреждений, их заместителей и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данных учреждений (без учета заработной платы соответствующего руководителя, его заместителей, главного бухгалтера) устанавливается </w:t>
      </w:r>
      <w:r>
        <w:rPr>
          <w:rFonts w:ascii="Times New Roman" w:eastAsia="Times New Roman" w:hAnsi="Times New Roman" w:cs="Times New Roman"/>
          <w:sz w:val="24"/>
          <w:szCs w:val="24"/>
          <w:lang w:eastAsia="ru-RU"/>
        </w:rPr>
        <w:t>Управлением культуры, туризма, молодёжи и спорта Администрации г</w:t>
      </w:r>
      <w:r w:rsidR="00917543">
        <w:rPr>
          <w:rFonts w:ascii="Times New Roman" w:eastAsia="Times New Roman" w:hAnsi="Times New Roman" w:cs="Times New Roman"/>
          <w:sz w:val="24"/>
          <w:szCs w:val="24"/>
          <w:lang w:eastAsia="ru-RU"/>
        </w:rPr>
        <w:t>орода</w:t>
      </w:r>
      <w:r>
        <w:rPr>
          <w:rFonts w:ascii="Times New Roman" w:eastAsia="Times New Roman" w:hAnsi="Times New Roman" w:cs="Times New Roman"/>
          <w:sz w:val="24"/>
          <w:szCs w:val="24"/>
          <w:lang w:eastAsia="ru-RU"/>
        </w:rPr>
        <w:t xml:space="preserve"> Переславля-Залесского</w:t>
      </w:r>
      <w:r w:rsidRPr="006C2AD8">
        <w:rPr>
          <w:rFonts w:ascii="Times New Roman" w:eastAsia="Times New Roman" w:hAnsi="Times New Roman" w:cs="Times New Roman"/>
          <w:sz w:val="24"/>
          <w:szCs w:val="24"/>
          <w:lang w:eastAsia="ru-RU"/>
        </w:rPr>
        <w:t>, осуществляющим функции и полномочия учредителя соответствующих учреждений</w:t>
      </w:r>
      <w:proofErr w:type="gramEnd"/>
      <w:r w:rsidRPr="006C2AD8">
        <w:rPr>
          <w:rFonts w:ascii="Times New Roman" w:eastAsia="Times New Roman" w:hAnsi="Times New Roman" w:cs="Times New Roman"/>
          <w:sz w:val="24"/>
          <w:szCs w:val="24"/>
          <w:lang w:eastAsia="ru-RU"/>
        </w:rPr>
        <w:t>, в кратности, не превышающей 8.</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1.6. Система оплаты труда работников учреждений включает:</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базовые оклады (должностные оклады - для тренеров), тарифные ставки по занимаемой должности (профессии);</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стимулирующие и компенсационные выплаты согласно условиям оплаты труда, определенным действующим трудовым законодательством и настоящим Положением.</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Оплата труда работников учреждений предусматривает:</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схемы базовых окладов руководящих работников и специалистов учреждений;</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схемы базовых окладов общеотраслевых должностей работников учреждений;</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тарифную сетку рабочих учреждений.</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1.7. </w:t>
      </w:r>
      <w:proofErr w:type="gramStart"/>
      <w:r w:rsidRPr="006C2AD8">
        <w:rPr>
          <w:rFonts w:ascii="Times New Roman" w:eastAsia="Times New Roman" w:hAnsi="Times New Roman" w:cs="Times New Roman"/>
          <w:sz w:val="24"/>
          <w:szCs w:val="24"/>
          <w:lang w:eastAsia="ru-RU"/>
        </w:rPr>
        <w:t>Размер оплаты труда</w:t>
      </w:r>
      <w:proofErr w:type="gramEnd"/>
      <w:r w:rsidRPr="006C2AD8">
        <w:rPr>
          <w:rFonts w:ascii="Times New Roman" w:eastAsia="Times New Roman" w:hAnsi="Times New Roman" w:cs="Times New Roman"/>
          <w:sz w:val="24"/>
          <w:szCs w:val="24"/>
          <w:lang w:eastAsia="ru-RU"/>
        </w:rPr>
        <w:t xml:space="preserve"> работников учреждений, устанавливаемый локальным нормативным актом учреждения, не может быть ниже минимального размера заработной платы в Ярославской области, установленного Региональным соглашением о минимальной заработной плате в Ярославской области</w:t>
      </w:r>
      <w:r w:rsidR="00F47E54">
        <w:rPr>
          <w:rFonts w:ascii="Times New Roman" w:eastAsia="Times New Roman" w:hAnsi="Times New Roman" w:cs="Times New Roman"/>
          <w:sz w:val="24"/>
          <w:szCs w:val="24"/>
          <w:lang w:eastAsia="ru-RU"/>
        </w:rPr>
        <w:t xml:space="preserve"> на 2018-2020 годы</w:t>
      </w:r>
      <w:r w:rsidRPr="006C2AD8">
        <w:rPr>
          <w:rFonts w:ascii="Times New Roman" w:eastAsia="Times New Roman" w:hAnsi="Times New Roman" w:cs="Times New Roman"/>
          <w:sz w:val="24"/>
          <w:szCs w:val="24"/>
          <w:lang w:eastAsia="ru-RU"/>
        </w:rPr>
        <w:t>.</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1.8. В </w:t>
      </w:r>
      <w:proofErr w:type="gramStart"/>
      <w:r w:rsidRPr="006C2AD8">
        <w:rPr>
          <w:rFonts w:ascii="Times New Roman" w:eastAsia="Times New Roman" w:hAnsi="Times New Roman" w:cs="Times New Roman"/>
          <w:sz w:val="24"/>
          <w:szCs w:val="24"/>
          <w:lang w:eastAsia="ru-RU"/>
        </w:rPr>
        <w:t>соответствии</w:t>
      </w:r>
      <w:proofErr w:type="gramEnd"/>
      <w:r w:rsidRPr="006C2AD8">
        <w:rPr>
          <w:rFonts w:ascii="Times New Roman" w:eastAsia="Times New Roman" w:hAnsi="Times New Roman" w:cs="Times New Roman"/>
          <w:sz w:val="24"/>
          <w:szCs w:val="24"/>
          <w:lang w:eastAsia="ru-RU"/>
        </w:rPr>
        <w:t xml:space="preserve"> с действующим законодательством руководители учреждений обязаны:</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w:t>
      </w:r>
      <w:proofErr w:type="gramStart"/>
      <w:r w:rsidRPr="006C2AD8">
        <w:rPr>
          <w:rFonts w:ascii="Times New Roman" w:eastAsia="Times New Roman" w:hAnsi="Times New Roman" w:cs="Times New Roman"/>
          <w:sz w:val="24"/>
          <w:szCs w:val="24"/>
          <w:lang w:eastAsia="ru-RU"/>
        </w:rPr>
        <w:t>устанавливать и изменять</w:t>
      </w:r>
      <w:proofErr w:type="gramEnd"/>
      <w:r w:rsidRPr="006C2AD8">
        <w:rPr>
          <w:rFonts w:ascii="Times New Roman" w:eastAsia="Times New Roman" w:hAnsi="Times New Roman" w:cs="Times New Roman"/>
          <w:sz w:val="24"/>
          <w:szCs w:val="24"/>
          <w:lang w:eastAsia="ru-RU"/>
        </w:rPr>
        <w:t xml:space="preserve"> по согласованию </w:t>
      </w:r>
      <w:r w:rsidRPr="009D15C4">
        <w:rPr>
          <w:rFonts w:ascii="Times New Roman" w:hAnsi="Times New Roman" w:cs="Times New Roman"/>
          <w:color w:val="000000" w:themeColor="text1"/>
          <w:sz w:val="24"/>
          <w:szCs w:val="24"/>
        </w:rPr>
        <w:t xml:space="preserve">с управлением культуры, туризма, молодежи и спорта Администрации города Переславля-Залесского (далее – управление) </w:t>
      </w:r>
      <w:r w:rsidRPr="006C2AD8">
        <w:rPr>
          <w:rFonts w:ascii="Times New Roman" w:eastAsia="Times New Roman" w:hAnsi="Times New Roman" w:cs="Times New Roman"/>
          <w:sz w:val="24"/>
          <w:szCs w:val="24"/>
          <w:lang w:eastAsia="ru-RU"/>
        </w:rPr>
        <w:t>организационную структуру учреждения;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утверждать положения о структурных подразделениях и должностные инструкции работников учреждения;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lastRenderedPageBreak/>
        <w:t xml:space="preserve">- утверждать по согласованию с </w:t>
      </w:r>
      <w:r>
        <w:rPr>
          <w:rFonts w:ascii="Times New Roman" w:eastAsia="Times New Roman" w:hAnsi="Times New Roman" w:cs="Times New Roman"/>
          <w:sz w:val="24"/>
          <w:szCs w:val="24"/>
          <w:lang w:eastAsia="ru-RU"/>
        </w:rPr>
        <w:t>управлением</w:t>
      </w:r>
      <w:r w:rsidRPr="006C2AD8">
        <w:rPr>
          <w:rFonts w:ascii="Times New Roman" w:eastAsia="Times New Roman" w:hAnsi="Times New Roman" w:cs="Times New Roman"/>
          <w:sz w:val="24"/>
          <w:szCs w:val="24"/>
          <w:lang w:eastAsia="ru-RU"/>
        </w:rPr>
        <w:t xml:space="preserve"> штатное расписание учреждения на предстоящий финансовый год, осуществлять в соответствии с ним подбор и расстановку кадров;</w:t>
      </w:r>
    </w:p>
    <w:p w:rsidR="009576D1" w:rsidRPr="00F66F49"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 xml:space="preserve">- разрабатывать показатели, размеры и условия </w:t>
      </w:r>
      <w:r w:rsidRPr="00F66F49">
        <w:rPr>
          <w:rFonts w:ascii="Times New Roman" w:eastAsia="Times New Roman" w:hAnsi="Times New Roman" w:cs="Times New Roman"/>
          <w:sz w:val="24"/>
          <w:szCs w:val="24"/>
          <w:lang w:eastAsia="ru-RU"/>
        </w:rPr>
        <w:t>премирования работников учреждения, направленные на улучшение качества предоставляемых услуг, предварительно согласованные с выборным профсоюзным (представительным) органом (при наличии), за счет всех источников финансирования.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F66F49">
        <w:rPr>
          <w:rFonts w:ascii="Times New Roman" w:eastAsia="Times New Roman" w:hAnsi="Times New Roman" w:cs="Times New Roman"/>
          <w:sz w:val="24"/>
          <w:szCs w:val="24"/>
          <w:lang w:eastAsia="ru-RU"/>
        </w:rPr>
        <w:tab/>
        <w:t>Штатное расписание учреждения включает в себя все должности специалистов</w:t>
      </w:r>
      <w:r w:rsidRPr="006C2AD8">
        <w:rPr>
          <w:rFonts w:ascii="Times New Roman" w:eastAsia="Times New Roman" w:hAnsi="Times New Roman" w:cs="Times New Roman"/>
          <w:sz w:val="24"/>
          <w:szCs w:val="24"/>
          <w:lang w:eastAsia="ru-RU"/>
        </w:rPr>
        <w:t>, служащих (профессии рабочих) данного учреждения.</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C2AD8">
        <w:rPr>
          <w:rFonts w:ascii="Times New Roman" w:eastAsia="Times New Roman" w:hAnsi="Times New Roman" w:cs="Times New Roman"/>
          <w:sz w:val="24"/>
          <w:szCs w:val="24"/>
          <w:lang w:eastAsia="ru-RU"/>
        </w:rPr>
        <w:t>Руководитель учреждения несет ответственность за своевременную и правильную оплату труда работников учреждения в соответствии с действующим законодательством.</w:t>
      </w:r>
    </w:p>
    <w:p w:rsidR="009576D1" w:rsidRPr="006C2AD8"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C2AD8">
        <w:rPr>
          <w:rFonts w:ascii="Times New Roman" w:eastAsia="Times New Roman" w:hAnsi="Times New Roman" w:cs="Times New Roman"/>
          <w:sz w:val="24"/>
          <w:szCs w:val="24"/>
          <w:lang w:eastAsia="ru-RU"/>
        </w:rPr>
        <w:t>1.9. Оплата труда работников, занятых по совместительству, а также на условиях неполного рабочего времени, производится в соответствии с </w:t>
      </w:r>
      <w:hyperlink r:id="rId10" w:history="1">
        <w:r w:rsidRPr="00023F8F">
          <w:rPr>
            <w:rFonts w:ascii="Times New Roman" w:eastAsia="Times New Roman" w:hAnsi="Times New Roman" w:cs="Times New Roman"/>
            <w:sz w:val="24"/>
            <w:szCs w:val="24"/>
            <w:lang w:eastAsia="ru-RU"/>
          </w:rPr>
          <w:t>Трудовым кодексом Российской Федерации</w:t>
        </w:r>
      </w:hyperlink>
      <w:r w:rsidRPr="006C2AD8">
        <w:rPr>
          <w:rFonts w:ascii="Times New Roman" w:eastAsia="Times New Roman" w:hAnsi="Times New Roman" w:cs="Times New Roman"/>
          <w:sz w:val="24"/>
          <w:szCs w:val="24"/>
          <w:lang w:eastAsia="ru-RU"/>
        </w:rPr>
        <w:t> с учетом особенностей, установленных Положением.</w:t>
      </w:r>
    </w:p>
    <w:p w:rsidR="009576D1"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p>
    <w:p w:rsidR="009576D1" w:rsidRPr="008661F6" w:rsidRDefault="009576D1" w:rsidP="009576D1">
      <w:pPr>
        <w:pStyle w:val="ae"/>
        <w:numPr>
          <w:ilvl w:val="0"/>
          <w:numId w:val="3"/>
        </w:numPr>
        <w:jc w:val="center"/>
        <w:textAlignment w:val="baseline"/>
        <w:rPr>
          <w:rFonts w:cs="Times New Roman"/>
          <w:sz w:val="24"/>
          <w:szCs w:val="24"/>
        </w:rPr>
      </w:pPr>
      <w:r w:rsidRPr="008661F6">
        <w:rPr>
          <w:rFonts w:cs="Times New Roman"/>
          <w:sz w:val="24"/>
          <w:szCs w:val="24"/>
        </w:rPr>
        <w:t xml:space="preserve">Базовые оклады руководителей, специалистов и служащих </w:t>
      </w:r>
    </w:p>
    <w:p w:rsidR="009576D1" w:rsidRPr="008661F6" w:rsidRDefault="009576D1" w:rsidP="009576D1">
      <w:pPr>
        <w:pStyle w:val="ae"/>
        <w:ind w:left="1065" w:firstLine="0"/>
        <w:jc w:val="center"/>
        <w:textAlignment w:val="baseline"/>
        <w:rPr>
          <w:rFonts w:cs="Times New Roman"/>
          <w:sz w:val="24"/>
          <w:szCs w:val="24"/>
        </w:rPr>
      </w:pPr>
      <w:r w:rsidRPr="008661F6">
        <w:rPr>
          <w:rFonts w:cs="Times New Roman"/>
          <w:sz w:val="24"/>
          <w:szCs w:val="24"/>
        </w:rPr>
        <w:t>и тарифные ставки рабочих</w:t>
      </w:r>
    </w:p>
    <w:p w:rsidR="009576D1" w:rsidRPr="00023F8F" w:rsidRDefault="009576D1" w:rsidP="009576D1">
      <w:pPr>
        <w:spacing w:after="0" w:line="240" w:lineRule="auto"/>
        <w:ind w:firstLine="567"/>
        <w:jc w:val="both"/>
        <w:textAlignment w:val="baseline"/>
        <w:rPr>
          <w:rFonts w:ascii="Times New Roman" w:hAnsi="Times New Roman" w:cs="Times New Roman"/>
          <w:sz w:val="24"/>
          <w:szCs w:val="24"/>
        </w:rPr>
      </w:pPr>
    </w:p>
    <w:p w:rsidR="009576D1" w:rsidRPr="00023F8F" w:rsidRDefault="009576D1" w:rsidP="009576D1">
      <w:pPr>
        <w:pStyle w:val="ConsPlusNormal"/>
        <w:ind w:firstLine="567"/>
        <w:jc w:val="both"/>
        <w:rPr>
          <w:rFonts w:ascii="Times New Roman" w:hAnsi="Times New Roman" w:cs="Times New Roman"/>
          <w:sz w:val="24"/>
          <w:szCs w:val="24"/>
        </w:rPr>
      </w:pPr>
      <w:r w:rsidRPr="00023F8F">
        <w:rPr>
          <w:rFonts w:ascii="Times New Roman" w:hAnsi="Times New Roman" w:cs="Times New Roman"/>
          <w:sz w:val="24"/>
          <w:szCs w:val="24"/>
        </w:rPr>
        <w:t>2.1. Базовые оклады (тарифные ставки) устанавливаются согласно схемам базовых окладов и тарифной сетке, приведенным в приложении 1 к Положению.</w:t>
      </w:r>
    </w:p>
    <w:p w:rsidR="009576D1" w:rsidRPr="00F66F49" w:rsidRDefault="009576D1" w:rsidP="009576D1">
      <w:pPr>
        <w:pStyle w:val="ConsPlusNormal"/>
        <w:ind w:firstLine="567"/>
        <w:jc w:val="both"/>
        <w:rPr>
          <w:rFonts w:ascii="Times New Roman" w:hAnsi="Times New Roman" w:cs="Times New Roman"/>
          <w:sz w:val="24"/>
          <w:szCs w:val="24"/>
        </w:rPr>
      </w:pPr>
      <w:r w:rsidRPr="00023F8F">
        <w:rPr>
          <w:rFonts w:ascii="Times New Roman" w:hAnsi="Times New Roman" w:cs="Times New Roman"/>
          <w:sz w:val="24"/>
          <w:szCs w:val="24"/>
        </w:rPr>
        <w:t xml:space="preserve">2.2. </w:t>
      </w:r>
      <w:proofErr w:type="gramStart"/>
      <w:r w:rsidRPr="00023F8F">
        <w:rPr>
          <w:rFonts w:ascii="Times New Roman" w:hAnsi="Times New Roman" w:cs="Times New Roman"/>
          <w:sz w:val="24"/>
          <w:szCs w:val="24"/>
        </w:rPr>
        <w:t xml:space="preserve">Для должностей и квалификационных категорий работников, размеры базовых окладов которых устанавливаются в виде диапазонов (минимального и максимального), конкретный размер базового оклада устанавливается приказом </w:t>
      </w:r>
      <w:r w:rsidRPr="00F66F49">
        <w:rPr>
          <w:rFonts w:ascii="Times New Roman" w:hAnsi="Times New Roman" w:cs="Times New Roman"/>
          <w:sz w:val="24"/>
          <w:szCs w:val="24"/>
        </w:rPr>
        <w:t xml:space="preserve">руководителя учреждения на основе оценки уровня профессионализма работника, определения соответствия требованиям, предусмотренным квалификационной характеристикой должности, </w:t>
      </w:r>
      <w:r w:rsidR="00F47E54" w:rsidRPr="00C935D4">
        <w:rPr>
          <w:rFonts w:ascii="Times New Roman" w:hAnsi="Times New Roman" w:cs="Times New Roman"/>
          <w:sz w:val="24"/>
          <w:szCs w:val="24"/>
        </w:rPr>
        <w:t>и с учетом мнения представительного органа работников учреждения</w:t>
      </w:r>
      <w:r w:rsidR="00AB3485">
        <w:rPr>
          <w:rFonts w:ascii="Times New Roman" w:hAnsi="Times New Roman" w:cs="Times New Roman"/>
          <w:sz w:val="24"/>
          <w:szCs w:val="24"/>
        </w:rPr>
        <w:t xml:space="preserve"> (при наличии)</w:t>
      </w:r>
      <w:r w:rsidR="00F47E54" w:rsidRPr="00C935D4">
        <w:rPr>
          <w:rFonts w:ascii="Times New Roman" w:hAnsi="Times New Roman" w:cs="Times New Roman"/>
          <w:sz w:val="24"/>
          <w:szCs w:val="24"/>
        </w:rPr>
        <w:t xml:space="preserve"> не чаще, чем раз в квартал.</w:t>
      </w:r>
      <w:proofErr w:type="gramEnd"/>
    </w:p>
    <w:p w:rsidR="009576D1" w:rsidRPr="00367CF0" w:rsidRDefault="009576D1" w:rsidP="009576D1">
      <w:pPr>
        <w:pStyle w:val="ConsPlusNormal"/>
        <w:ind w:firstLine="567"/>
        <w:jc w:val="both"/>
        <w:rPr>
          <w:rFonts w:ascii="Times New Roman" w:hAnsi="Times New Roman" w:cs="Times New Roman"/>
          <w:sz w:val="24"/>
          <w:szCs w:val="24"/>
        </w:rPr>
      </w:pPr>
      <w:r w:rsidRPr="00367CF0">
        <w:rPr>
          <w:rFonts w:ascii="Times New Roman" w:hAnsi="Times New Roman" w:cs="Times New Roman"/>
          <w:sz w:val="24"/>
          <w:szCs w:val="24"/>
        </w:rPr>
        <w:t>2.3. Для проведения работы по определению размеров базовых окладов работников, специалистов и служащих и тарифных ставок рабочих, а также выплат стимулирующего и компенсационного характера приказом руководителя учреждения создается постоянно действующая комиссия по установлению штатной расстановки (далее – комиссия), состав которой определяется руководителем учреждения</w:t>
      </w:r>
      <w:proofErr w:type="gramStart"/>
      <w:r w:rsidRPr="00367CF0">
        <w:rPr>
          <w:rFonts w:ascii="Times New Roman" w:hAnsi="Times New Roman" w:cs="Times New Roman"/>
          <w:sz w:val="24"/>
          <w:szCs w:val="24"/>
        </w:rPr>
        <w:t>.</w:t>
      </w:r>
      <w:proofErr w:type="gramEnd"/>
      <w:r w:rsidRPr="00367CF0">
        <w:rPr>
          <w:rFonts w:ascii="Times New Roman" w:hAnsi="Times New Roman" w:cs="Times New Roman"/>
          <w:sz w:val="24"/>
          <w:szCs w:val="24"/>
        </w:rPr>
        <w:t xml:space="preserve"> </w:t>
      </w:r>
      <w:proofErr w:type="gramStart"/>
      <w:r w:rsidRPr="00FC29B1">
        <w:rPr>
          <w:rFonts w:ascii="Times New Roman" w:hAnsi="Times New Roman" w:cs="Times New Roman"/>
          <w:sz w:val="24"/>
          <w:szCs w:val="24"/>
        </w:rPr>
        <w:t>в</w:t>
      </w:r>
      <w:proofErr w:type="gramEnd"/>
      <w:r w:rsidRPr="00FC29B1">
        <w:rPr>
          <w:rFonts w:ascii="Times New Roman" w:hAnsi="Times New Roman" w:cs="Times New Roman"/>
          <w:sz w:val="24"/>
          <w:szCs w:val="24"/>
        </w:rPr>
        <w:t xml:space="preserve"> состав которой в обязательном порядке входят главный бухгалтер (при наличии), работник, занимающийся вопросами кадров (при наличии), экономист (при </w:t>
      </w:r>
      <w:proofErr w:type="gramStart"/>
      <w:r w:rsidRPr="00FC29B1">
        <w:rPr>
          <w:rFonts w:ascii="Times New Roman" w:hAnsi="Times New Roman" w:cs="Times New Roman"/>
          <w:sz w:val="24"/>
          <w:szCs w:val="24"/>
        </w:rPr>
        <w:t>наличии</w:t>
      </w:r>
      <w:proofErr w:type="gramEnd"/>
      <w:r w:rsidRPr="00FC29B1">
        <w:rPr>
          <w:rFonts w:ascii="Times New Roman" w:hAnsi="Times New Roman" w:cs="Times New Roman"/>
          <w:sz w:val="24"/>
          <w:szCs w:val="24"/>
        </w:rPr>
        <w:t>), представитель профсоюзного комитета или представительного органа работников (при наличии) Председателем комиссии является руководитель учреждения или назначенны</w:t>
      </w:r>
      <w:r w:rsidRPr="00367CF0">
        <w:rPr>
          <w:rFonts w:ascii="Times New Roman" w:hAnsi="Times New Roman" w:cs="Times New Roman"/>
          <w:sz w:val="24"/>
          <w:szCs w:val="24"/>
        </w:rPr>
        <w:t>й им заместитель руководителя.</w:t>
      </w:r>
    </w:p>
    <w:p w:rsidR="009576D1" w:rsidRDefault="009576D1" w:rsidP="009576D1">
      <w:pPr>
        <w:pStyle w:val="ConsPlusNormal"/>
        <w:ind w:firstLine="567"/>
        <w:jc w:val="both"/>
        <w:rPr>
          <w:rFonts w:ascii="Times New Roman" w:hAnsi="Times New Roman" w:cs="Times New Roman"/>
          <w:sz w:val="24"/>
          <w:szCs w:val="24"/>
        </w:rPr>
      </w:pPr>
      <w:r w:rsidRPr="00367CF0">
        <w:rPr>
          <w:rFonts w:ascii="Times New Roman" w:hAnsi="Times New Roman" w:cs="Times New Roman"/>
          <w:sz w:val="24"/>
          <w:szCs w:val="24"/>
        </w:rPr>
        <w:t>Порядок работы комиссии определяется приказом руководителя учреждения.</w:t>
      </w:r>
    </w:p>
    <w:p w:rsidR="00917543" w:rsidRPr="00367CF0" w:rsidRDefault="00917543" w:rsidP="009576D1">
      <w:pPr>
        <w:pStyle w:val="ConsPlusNormal"/>
        <w:ind w:firstLine="567"/>
        <w:jc w:val="both"/>
        <w:rPr>
          <w:rFonts w:ascii="Times New Roman" w:hAnsi="Times New Roman" w:cs="Times New Roman"/>
          <w:sz w:val="24"/>
          <w:szCs w:val="24"/>
        </w:rPr>
      </w:pPr>
    </w:p>
    <w:p w:rsidR="009576D1" w:rsidRPr="008661F6" w:rsidRDefault="009576D1" w:rsidP="009576D1">
      <w:pPr>
        <w:pStyle w:val="ae"/>
        <w:numPr>
          <w:ilvl w:val="0"/>
          <w:numId w:val="3"/>
        </w:numPr>
        <w:autoSpaceDE w:val="0"/>
        <w:autoSpaceDN w:val="0"/>
        <w:adjustRightInd w:val="0"/>
        <w:jc w:val="center"/>
        <w:rPr>
          <w:rFonts w:cs="Times New Roman"/>
          <w:sz w:val="24"/>
          <w:szCs w:val="24"/>
        </w:rPr>
      </w:pPr>
      <w:r w:rsidRPr="008661F6">
        <w:rPr>
          <w:rFonts w:cs="Times New Roman"/>
          <w:sz w:val="24"/>
          <w:szCs w:val="24"/>
        </w:rPr>
        <w:t xml:space="preserve">Повышающие коэффициенты к базовым окладам (тарифным ставкам) </w:t>
      </w:r>
    </w:p>
    <w:p w:rsidR="009576D1" w:rsidRDefault="009576D1" w:rsidP="009576D1">
      <w:pPr>
        <w:pStyle w:val="ae"/>
        <w:autoSpaceDE w:val="0"/>
        <w:autoSpaceDN w:val="0"/>
        <w:adjustRightInd w:val="0"/>
        <w:ind w:left="1065" w:firstLine="0"/>
        <w:jc w:val="center"/>
        <w:rPr>
          <w:rFonts w:cs="Times New Roman"/>
          <w:sz w:val="24"/>
          <w:szCs w:val="24"/>
        </w:rPr>
      </w:pPr>
      <w:r w:rsidRPr="008661F6">
        <w:rPr>
          <w:rFonts w:cs="Times New Roman"/>
          <w:sz w:val="24"/>
          <w:szCs w:val="24"/>
        </w:rPr>
        <w:t>работников учреждений</w:t>
      </w:r>
    </w:p>
    <w:p w:rsidR="009576D1" w:rsidRPr="008661F6" w:rsidRDefault="009576D1" w:rsidP="009576D1">
      <w:pPr>
        <w:pStyle w:val="ae"/>
        <w:autoSpaceDE w:val="0"/>
        <w:autoSpaceDN w:val="0"/>
        <w:adjustRightInd w:val="0"/>
        <w:ind w:left="1065" w:firstLine="0"/>
        <w:jc w:val="center"/>
        <w:rPr>
          <w:rFonts w:cs="Times New Roman"/>
          <w:sz w:val="24"/>
          <w:szCs w:val="24"/>
        </w:rPr>
      </w:pP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3.1. К базовым окладам (тарифным ставкам) работников учреждений с учетом обеспечения финансовыми средствами применяются следующие повышающие коэффициенты:</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коэффициент квалификации;</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коэффициент специфики работы;</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персональный повышающий коэффициент;</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 коэффициент специализации.</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Применение всех повышающих коэффициентов к базовым окладам (тарифным ставкам) заработной платы работников не образует новый базовый оклад (тарифную ставку) заработной платы работника и не учитывается при начислении стимулирующих и компенсационных выплат.</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lastRenderedPageBreak/>
        <w:t>Установленные повышающие коэффициенты при применении складываются между собой.</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3.2. Повышающий коэффициент квалификации к базовому окладу, тарифной ставке заработной платы работника устанавливается с учетом уровня его профессиональной подготовки, компетентности и квалификации.</w:t>
      </w:r>
    </w:p>
    <w:p w:rsidR="00F47E54" w:rsidRPr="00F47E54" w:rsidRDefault="00F47E54" w:rsidP="00F47E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r:id="rId11">
        <w:r w:rsidRPr="00F47E54">
          <w:rPr>
            <w:rStyle w:val="af3"/>
            <w:rFonts w:ascii="Times New Roman" w:hAnsi="Times New Roman" w:cs="Times New Roman"/>
            <w:color w:val="auto"/>
            <w:sz w:val="24"/>
            <w:szCs w:val="24"/>
            <w:u w:val="none"/>
          </w:rPr>
          <w:t>Повышающий коэффициент квалификации устанавливается категориям</w:t>
        </w:r>
      </w:hyperlink>
      <w:r w:rsidRPr="00F47E54">
        <w:rPr>
          <w:rFonts w:ascii="Times New Roman" w:hAnsi="Times New Roman" w:cs="Times New Roman"/>
          <w:sz w:val="24"/>
          <w:szCs w:val="24"/>
        </w:rPr>
        <w:t xml:space="preserve"> </w:t>
      </w:r>
      <w:proofErr w:type="gramStart"/>
      <w:r w:rsidRPr="00F47E54">
        <w:rPr>
          <w:rFonts w:ascii="Times New Roman" w:hAnsi="Times New Roman" w:cs="Times New Roman"/>
          <w:sz w:val="24"/>
          <w:szCs w:val="24"/>
        </w:rPr>
        <w:t>р</w:t>
      </w:r>
      <w:proofErr w:type="gramEnd"/>
      <w:r w:rsidR="003E482D">
        <w:fldChar w:fldCharType="begin"/>
      </w:r>
      <w:r w:rsidR="003E482D">
        <w:instrText>HYPERLINK "http://docs.cntd.ru/document/446616950" \h</w:instrText>
      </w:r>
      <w:r w:rsidR="003E482D">
        <w:fldChar w:fldCharType="separate"/>
      </w:r>
      <w:r w:rsidRPr="00F47E54">
        <w:rPr>
          <w:rStyle w:val="af3"/>
          <w:rFonts w:ascii="Times New Roman" w:hAnsi="Times New Roman" w:cs="Times New Roman"/>
          <w:color w:val="auto"/>
          <w:sz w:val="24"/>
          <w:szCs w:val="24"/>
          <w:u w:val="none"/>
        </w:rPr>
        <w:t>аботников, по должностям которых отсутствуют уровни квалификации</w:t>
      </w:r>
      <w:r w:rsidR="003E482D">
        <w:fldChar w:fldCharType="end"/>
      </w:r>
      <w:r w:rsidRPr="00F47E54">
        <w:rPr>
          <w:rFonts w:ascii="Times New Roman" w:hAnsi="Times New Roman" w:cs="Times New Roman"/>
          <w:sz w:val="24"/>
          <w:szCs w:val="24"/>
        </w:rPr>
        <w:t xml:space="preserve"> (квалификационные категории).</w:t>
      </w:r>
    </w:p>
    <w:p w:rsidR="00F47E54" w:rsidRPr="00F66F49" w:rsidRDefault="00F47E54" w:rsidP="00F47E54">
      <w:pPr>
        <w:pStyle w:val="ConsPlusNormal"/>
        <w:ind w:firstLine="567"/>
        <w:jc w:val="both"/>
        <w:rPr>
          <w:rFonts w:ascii="Times New Roman" w:hAnsi="Times New Roman" w:cs="Times New Roman"/>
          <w:sz w:val="24"/>
          <w:szCs w:val="24"/>
        </w:rPr>
      </w:pPr>
      <w:r w:rsidRPr="00F66F49">
        <w:rPr>
          <w:rFonts w:ascii="Times New Roman" w:hAnsi="Times New Roman" w:cs="Times New Roman"/>
          <w:sz w:val="24"/>
          <w:szCs w:val="24"/>
        </w:rPr>
        <w:t xml:space="preserve">Присвоение работникам квалификационных категорий осуществляется в порядке, устанавливаемом приказом </w:t>
      </w:r>
      <w:r w:rsidRPr="00F54787">
        <w:rPr>
          <w:rFonts w:ascii="Times New Roman" w:hAnsi="Times New Roman" w:cs="Times New Roman"/>
          <w:sz w:val="24"/>
          <w:szCs w:val="24"/>
        </w:rPr>
        <w:t xml:space="preserve">управления культуры, туризма, молодёжи и спорта Администрации </w:t>
      </w:r>
      <w:proofErr w:type="gramStart"/>
      <w:r w:rsidRPr="00F54787">
        <w:rPr>
          <w:rFonts w:ascii="Times New Roman" w:hAnsi="Times New Roman" w:cs="Times New Roman"/>
          <w:sz w:val="24"/>
          <w:szCs w:val="24"/>
        </w:rPr>
        <w:t>г</w:t>
      </w:r>
      <w:proofErr w:type="gramEnd"/>
      <w:r w:rsidRPr="00F54787">
        <w:rPr>
          <w:rFonts w:ascii="Times New Roman" w:hAnsi="Times New Roman" w:cs="Times New Roman"/>
          <w:sz w:val="24"/>
          <w:szCs w:val="24"/>
        </w:rPr>
        <w:t>. Переславля-Залесского.</w:t>
      </w:r>
    </w:p>
    <w:p w:rsidR="009576D1" w:rsidRPr="00062CD3" w:rsidRDefault="009576D1" w:rsidP="009576D1">
      <w:pPr>
        <w:pStyle w:val="ConsPlusNormal"/>
        <w:ind w:firstLine="567"/>
        <w:jc w:val="both"/>
        <w:rPr>
          <w:rFonts w:ascii="Times New Roman" w:hAnsi="Times New Roman" w:cs="Times New Roman"/>
          <w:sz w:val="24"/>
          <w:szCs w:val="24"/>
        </w:rPr>
      </w:pPr>
      <w:r w:rsidRPr="00062CD3">
        <w:rPr>
          <w:rFonts w:ascii="Times New Roman" w:hAnsi="Times New Roman" w:cs="Times New Roman"/>
          <w:sz w:val="24"/>
          <w:szCs w:val="24"/>
        </w:rPr>
        <w:t>Размер выплат по повышающему коэффициенту к базовому окладу определяется путем умножения размера базового оклада работника на повышающий коэффициент.</w:t>
      </w:r>
    </w:p>
    <w:p w:rsidR="009576D1" w:rsidRPr="008E1764" w:rsidRDefault="009576D1" w:rsidP="009576D1">
      <w:pPr>
        <w:autoSpaceDE w:val="0"/>
        <w:autoSpaceDN w:val="0"/>
        <w:adjustRightInd w:val="0"/>
        <w:spacing w:after="0" w:line="240" w:lineRule="auto"/>
        <w:ind w:firstLine="567"/>
        <w:jc w:val="center"/>
        <w:rPr>
          <w:rFonts w:ascii="Times New Roman" w:hAnsi="Times New Roman" w:cs="Times New Roman"/>
          <w:sz w:val="24"/>
          <w:szCs w:val="24"/>
        </w:rPr>
      </w:pPr>
      <w:r w:rsidRPr="008E1764">
        <w:rPr>
          <w:rFonts w:ascii="Times New Roman" w:hAnsi="Times New Roman" w:cs="Times New Roman"/>
          <w:sz w:val="24"/>
          <w:szCs w:val="24"/>
        </w:rPr>
        <w:t>Размеры коэффициента квалификации</w:t>
      </w:r>
    </w:p>
    <w:tbl>
      <w:tblPr>
        <w:tblStyle w:val="a5"/>
        <w:tblW w:w="0" w:type="auto"/>
        <w:tblLook w:val="04A0"/>
      </w:tblPr>
      <w:tblGrid>
        <w:gridCol w:w="4429"/>
        <w:gridCol w:w="2645"/>
        <w:gridCol w:w="2496"/>
      </w:tblGrid>
      <w:tr w:rsidR="009576D1" w:rsidRPr="008E1764" w:rsidTr="009576D1">
        <w:trPr>
          <w:trHeight w:val="345"/>
        </w:trPr>
        <w:tc>
          <w:tcPr>
            <w:tcW w:w="4429" w:type="dxa"/>
            <w:vMerge w:val="restart"/>
          </w:tcPr>
          <w:p w:rsidR="009576D1" w:rsidRPr="008E1764" w:rsidRDefault="009576D1" w:rsidP="009576D1">
            <w:pPr>
              <w:autoSpaceDE w:val="0"/>
              <w:autoSpaceDN w:val="0"/>
              <w:adjustRightInd w:val="0"/>
              <w:spacing w:after="0"/>
              <w:ind w:firstLine="567"/>
              <w:jc w:val="center"/>
              <w:rPr>
                <w:rFonts w:ascii="Times New Roman" w:hAnsi="Times New Roman" w:cs="Times New Roman"/>
                <w:sz w:val="24"/>
                <w:szCs w:val="24"/>
              </w:rPr>
            </w:pPr>
            <w:r w:rsidRPr="008E1764">
              <w:rPr>
                <w:rFonts w:ascii="Times New Roman" w:hAnsi="Times New Roman" w:cs="Times New Roman"/>
                <w:sz w:val="24"/>
                <w:szCs w:val="24"/>
              </w:rPr>
              <w:t>Показатель квалификации</w:t>
            </w:r>
          </w:p>
        </w:tc>
        <w:tc>
          <w:tcPr>
            <w:tcW w:w="5141" w:type="dxa"/>
            <w:gridSpan w:val="2"/>
          </w:tcPr>
          <w:p w:rsidR="009576D1" w:rsidRPr="008E1764" w:rsidRDefault="009576D1" w:rsidP="009576D1">
            <w:pPr>
              <w:autoSpaceDE w:val="0"/>
              <w:autoSpaceDN w:val="0"/>
              <w:adjustRightInd w:val="0"/>
              <w:spacing w:after="0"/>
              <w:ind w:firstLine="567"/>
              <w:jc w:val="center"/>
              <w:rPr>
                <w:rFonts w:ascii="Times New Roman" w:hAnsi="Times New Roman" w:cs="Times New Roman"/>
                <w:sz w:val="24"/>
                <w:szCs w:val="24"/>
              </w:rPr>
            </w:pPr>
            <w:r w:rsidRPr="008E1764">
              <w:rPr>
                <w:rFonts w:ascii="Times New Roman" w:hAnsi="Times New Roman" w:cs="Times New Roman"/>
                <w:sz w:val="24"/>
                <w:szCs w:val="24"/>
              </w:rPr>
              <w:t>Размер повышающего коэффициента</w:t>
            </w:r>
          </w:p>
        </w:tc>
      </w:tr>
      <w:tr w:rsidR="009576D1" w:rsidRPr="008E1764" w:rsidTr="009576D1">
        <w:trPr>
          <w:trHeight w:val="192"/>
        </w:trPr>
        <w:tc>
          <w:tcPr>
            <w:tcW w:w="4429" w:type="dxa"/>
            <w:vMerge/>
          </w:tcPr>
          <w:p w:rsidR="009576D1" w:rsidRPr="008E1764" w:rsidRDefault="009576D1" w:rsidP="009576D1">
            <w:pPr>
              <w:autoSpaceDE w:val="0"/>
              <w:autoSpaceDN w:val="0"/>
              <w:adjustRightInd w:val="0"/>
              <w:spacing w:after="0"/>
              <w:ind w:firstLine="567"/>
              <w:jc w:val="center"/>
              <w:rPr>
                <w:rFonts w:ascii="Times New Roman" w:hAnsi="Times New Roman" w:cs="Times New Roman"/>
                <w:sz w:val="24"/>
                <w:szCs w:val="24"/>
              </w:rPr>
            </w:pPr>
          </w:p>
        </w:tc>
        <w:tc>
          <w:tcPr>
            <w:tcW w:w="2645" w:type="dxa"/>
          </w:tcPr>
          <w:p w:rsidR="009576D1" w:rsidRPr="008E1764" w:rsidRDefault="009576D1" w:rsidP="009576D1">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для центров спортивной подготовки</w:t>
            </w:r>
          </w:p>
        </w:tc>
        <w:tc>
          <w:tcPr>
            <w:tcW w:w="2496" w:type="dxa"/>
          </w:tcPr>
          <w:p w:rsidR="009576D1" w:rsidRDefault="009576D1" w:rsidP="009576D1">
            <w:pPr>
              <w:autoSpaceDE w:val="0"/>
              <w:autoSpaceDN w:val="0"/>
              <w:adjustRightInd w:val="0"/>
              <w:spacing w:after="0"/>
              <w:ind w:firstLine="567"/>
              <w:jc w:val="center"/>
              <w:rPr>
                <w:rFonts w:ascii="Times New Roman" w:eastAsia="Times New Roman" w:hAnsi="Times New Roman" w:cs="Times New Roman"/>
                <w:sz w:val="21"/>
                <w:szCs w:val="21"/>
                <w:lang w:eastAsia="ru-RU"/>
              </w:rPr>
            </w:pPr>
          </w:p>
          <w:p w:rsidR="009576D1" w:rsidRPr="008E1764" w:rsidRDefault="009576D1" w:rsidP="009576D1">
            <w:pPr>
              <w:autoSpaceDE w:val="0"/>
              <w:autoSpaceDN w:val="0"/>
              <w:adjustRightInd w:val="0"/>
              <w:spacing w:after="0"/>
              <w:ind w:firstLine="567"/>
              <w:jc w:val="center"/>
              <w:rPr>
                <w:rFonts w:ascii="Times New Roman" w:hAnsi="Times New Roman" w:cs="Times New Roman"/>
                <w:sz w:val="24"/>
                <w:szCs w:val="24"/>
              </w:rPr>
            </w:pPr>
            <w:r w:rsidRPr="008E1764">
              <w:rPr>
                <w:rFonts w:ascii="Times New Roman" w:eastAsia="Times New Roman" w:hAnsi="Times New Roman" w:cs="Times New Roman"/>
                <w:sz w:val="21"/>
                <w:szCs w:val="21"/>
                <w:lang w:eastAsia="ru-RU"/>
              </w:rPr>
              <w:t>для иных учреждений</w:t>
            </w:r>
          </w:p>
        </w:tc>
      </w:tr>
      <w:tr w:rsidR="009576D1" w:rsidRPr="008E1764" w:rsidTr="009576D1">
        <w:tc>
          <w:tcPr>
            <w:tcW w:w="4429" w:type="dxa"/>
          </w:tcPr>
          <w:p w:rsidR="009576D1" w:rsidRPr="008E1764" w:rsidRDefault="009576D1" w:rsidP="009576D1">
            <w:pPr>
              <w:pStyle w:val="ConsPlusNormal"/>
              <w:rPr>
                <w:rFonts w:ascii="Times New Roman" w:hAnsi="Times New Roman" w:cs="Times New Roman"/>
                <w:sz w:val="24"/>
                <w:szCs w:val="24"/>
              </w:rPr>
            </w:pPr>
            <w:r w:rsidRPr="008E1764">
              <w:rPr>
                <w:rFonts w:ascii="Times New Roman" w:hAnsi="Times New Roman" w:cs="Times New Roman"/>
                <w:sz w:val="24"/>
                <w:szCs w:val="24"/>
              </w:rPr>
              <w:t>Высшая категория</w:t>
            </w:r>
          </w:p>
        </w:tc>
        <w:tc>
          <w:tcPr>
            <w:tcW w:w="2645" w:type="dxa"/>
          </w:tcPr>
          <w:p w:rsidR="009576D1" w:rsidRPr="008E1764" w:rsidRDefault="009576D1" w:rsidP="009576D1">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до 0,8</w:t>
            </w:r>
          </w:p>
        </w:tc>
        <w:tc>
          <w:tcPr>
            <w:tcW w:w="2496" w:type="dxa"/>
          </w:tcPr>
          <w:p w:rsidR="009576D1" w:rsidRPr="008E1764" w:rsidRDefault="009576D1" w:rsidP="009576D1">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0,3</w:t>
            </w:r>
          </w:p>
        </w:tc>
      </w:tr>
      <w:tr w:rsidR="009576D1" w:rsidRPr="008E1764" w:rsidTr="009576D1">
        <w:tc>
          <w:tcPr>
            <w:tcW w:w="4429" w:type="dxa"/>
          </w:tcPr>
          <w:p w:rsidR="009576D1" w:rsidRPr="008E1764" w:rsidRDefault="009576D1" w:rsidP="009576D1">
            <w:pPr>
              <w:pStyle w:val="ConsPlusNormal"/>
              <w:rPr>
                <w:rFonts w:ascii="Times New Roman" w:hAnsi="Times New Roman" w:cs="Times New Roman"/>
                <w:sz w:val="24"/>
                <w:szCs w:val="24"/>
              </w:rPr>
            </w:pPr>
            <w:r w:rsidRPr="008E1764">
              <w:rPr>
                <w:rFonts w:ascii="Times New Roman" w:hAnsi="Times New Roman" w:cs="Times New Roman"/>
                <w:sz w:val="24"/>
                <w:szCs w:val="24"/>
              </w:rPr>
              <w:t>Первая категория</w:t>
            </w:r>
          </w:p>
        </w:tc>
        <w:tc>
          <w:tcPr>
            <w:tcW w:w="2645" w:type="dxa"/>
          </w:tcPr>
          <w:p w:rsidR="009576D1" w:rsidRPr="008E1764" w:rsidRDefault="009576D1" w:rsidP="009576D1">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до 0,5</w:t>
            </w:r>
          </w:p>
        </w:tc>
        <w:tc>
          <w:tcPr>
            <w:tcW w:w="2496" w:type="dxa"/>
          </w:tcPr>
          <w:p w:rsidR="009576D1" w:rsidRPr="008E1764" w:rsidRDefault="009576D1" w:rsidP="009576D1">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0,2</w:t>
            </w:r>
          </w:p>
        </w:tc>
      </w:tr>
      <w:tr w:rsidR="009576D1" w:rsidRPr="008E1764" w:rsidTr="009576D1">
        <w:tc>
          <w:tcPr>
            <w:tcW w:w="4429" w:type="dxa"/>
          </w:tcPr>
          <w:p w:rsidR="009576D1" w:rsidRPr="008E1764" w:rsidRDefault="009576D1" w:rsidP="009576D1">
            <w:pPr>
              <w:pStyle w:val="ConsPlusNormal"/>
              <w:rPr>
                <w:rFonts w:ascii="Times New Roman" w:hAnsi="Times New Roman" w:cs="Times New Roman"/>
                <w:sz w:val="24"/>
                <w:szCs w:val="24"/>
              </w:rPr>
            </w:pPr>
            <w:r w:rsidRPr="008E1764">
              <w:rPr>
                <w:rFonts w:ascii="Times New Roman" w:hAnsi="Times New Roman" w:cs="Times New Roman"/>
                <w:sz w:val="24"/>
                <w:szCs w:val="24"/>
              </w:rPr>
              <w:t xml:space="preserve">Вторая категория </w:t>
            </w:r>
          </w:p>
        </w:tc>
        <w:tc>
          <w:tcPr>
            <w:tcW w:w="2645" w:type="dxa"/>
          </w:tcPr>
          <w:p w:rsidR="009576D1" w:rsidRPr="008E1764" w:rsidRDefault="009576D1" w:rsidP="009576D1">
            <w:pPr>
              <w:spacing w:after="0" w:line="315" w:lineRule="atLeast"/>
              <w:ind w:firstLine="567"/>
              <w:jc w:val="center"/>
              <w:textAlignment w:val="baseline"/>
              <w:rPr>
                <w:rFonts w:ascii="Times New Roman" w:eastAsia="Times New Roman" w:hAnsi="Times New Roman" w:cs="Times New Roman"/>
                <w:sz w:val="21"/>
                <w:szCs w:val="21"/>
                <w:lang w:eastAsia="ru-RU"/>
              </w:rPr>
            </w:pPr>
            <w:r w:rsidRPr="008E1764">
              <w:rPr>
                <w:rFonts w:ascii="Times New Roman" w:eastAsia="Times New Roman" w:hAnsi="Times New Roman" w:cs="Times New Roman"/>
                <w:sz w:val="21"/>
                <w:szCs w:val="21"/>
                <w:lang w:eastAsia="ru-RU"/>
              </w:rPr>
              <w:t>до 0,3</w:t>
            </w:r>
          </w:p>
        </w:tc>
        <w:tc>
          <w:tcPr>
            <w:tcW w:w="2496" w:type="dxa"/>
          </w:tcPr>
          <w:p w:rsidR="009576D1" w:rsidRPr="008E1764" w:rsidRDefault="009576D1" w:rsidP="009576D1">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0,1</w:t>
            </w:r>
          </w:p>
        </w:tc>
      </w:tr>
    </w:tbl>
    <w:p w:rsidR="009576D1" w:rsidRPr="0064173A" w:rsidRDefault="009576D1" w:rsidP="009576D1">
      <w:pPr>
        <w:pStyle w:val="ConsPlusNormal"/>
        <w:ind w:firstLine="567"/>
        <w:jc w:val="both"/>
        <w:rPr>
          <w:rFonts w:ascii="Times New Roman" w:hAnsi="Times New Roman" w:cs="Times New Roman"/>
          <w:sz w:val="24"/>
          <w:szCs w:val="24"/>
        </w:rPr>
      </w:pPr>
      <w:r w:rsidRPr="0064173A">
        <w:rPr>
          <w:rFonts w:ascii="Times New Roman" w:hAnsi="Times New Roman" w:cs="Times New Roman"/>
          <w:sz w:val="24"/>
          <w:szCs w:val="24"/>
        </w:rPr>
        <w:t>Данный повышающий коэффициент устанавливается на период действия соответствующей квалификационной категории.</w:t>
      </w:r>
    </w:p>
    <w:p w:rsidR="009576D1" w:rsidRPr="0064173A" w:rsidRDefault="009576D1" w:rsidP="009576D1">
      <w:pPr>
        <w:pStyle w:val="ConsPlusNormal"/>
        <w:ind w:firstLine="567"/>
        <w:jc w:val="both"/>
        <w:rPr>
          <w:rFonts w:ascii="Times New Roman" w:hAnsi="Times New Roman" w:cs="Times New Roman"/>
          <w:sz w:val="24"/>
          <w:szCs w:val="24"/>
        </w:rPr>
      </w:pPr>
      <w:r w:rsidRPr="0064173A">
        <w:rPr>
          <w:rFonts w:ascii="Times New Roman" w:hAnsi="Times New Roman" w:cs="Times New Roman"/>
          <w:sz w:val="24"/>
          <w:szCs w:val="24"/>
        </w:rPr>
        <w:t>Коэффициент квалификации по должностям «спортсмен», «спортсмен-инструктор», «спортсмен-ведущий» устанавливается в соответствии с таблицей:</w:t>
      </w:r>
    </w:p>
    <w:p w:rsidR="009576D1" w:rsidRPr="0064173A" w:rsidRDefault="009576D1" w:rsidP="009576D1">
      <w:pPr>
        <w:pStyle w:val="ConsPlusNormal"/>
        <w:ind w:firstLine="567"/>
        <w:jc w:val="center"/>
        <w:rPr>
          <w:rFonts w:ascii="Times New Roman" w:hAnsi="Times New Roman" w:cs="Times New Roman"/>
          <w:sz w:val="24"/>
          <w:szCs w:val="24"/>
        </w:rPr>
      </w:pPr>
      <w:r w:rsidRPr="0064173A">
        <w:rPr>
          <w:rFonts w:ascii="Times New Roman" w:hAnsi="Times New Roman" w:cs="Times New Roman"/>
          <w:sz w:val="24"/>
          <w:szCs w:val="24"/>
        </w:rPr>
        <w:t>Размеры коэффициентов квалификации для должностей «спортсмен», «спортсмен-инструктор» и «спортсмен-ведущий»</w:t>
      </w:r>
    </w:p>
    <w:tbl>
      <w:tblPr>
        <w:tblStyle w:val="a5"/>
        <w:tblW w:w="0" w:type="auto"/>
        <w:tblLook w:val="04A0"/>
      </w:tblPr>
      <w:tblGrid>
        <w:gridCol w:w="7479"/>
        <w:gridCol w:w="1985"/>
      </w:tblGrid>
      <w:tr w:rsidR="009576D1" w:rsidRPr="0064173A" w:rsidTr="009576D1">
        <w:tc>
          <w:tcPr>
            <w:tcW w:w="7479" w:type="dxa"/>
          </w:tcPr>
          <w:p w:rsidR="009576D1" w:rsidRPr="0064173A" w:rsidRDefault="009576D1" w:rsidP="009576D1">
            <w:pPr>
              <w:autoSpaceDE w:val="0"/>
              <w:autoSpaceDN w:val="0"/>
              <w:adjustRightInd w:val="0"/>
              <w:spacing w:after="0"/>
              <w:ind w:firstLine="567"/>
              <w:jc w:val="center"/>
              <w:rPr>
                <w:rFonts w:ascii="Times New Roman" w:hAnsi="Times New Roman" w:cs="Times New Roman"/>
                <w:sz w:val="24"/>
                <w:szCs w:val="24"/>
              </w:rPr>
            </w:pPr>
            <w:r w:rsidRPr="0064173A">
              <w:rPr>
                <w:rFonts w:ascii="Times New Roman" w:hAnsi="Times New Roman" w:cs="Times New Roman"/>
                <w:sz w:val="24"/>
                <w:szCs w:val="24"/>
              </w:rPr>
              <w:t>Показатели квалификации</w:t>
            </w:r>
          </w:p>
        </w:tc>
        <w:tc>
          <w:tcPr>
            <w:tcW w:w="1985" w:type="dxa"/>
          </w:tcPr>
          <w:p w:rsidR="009576D1" w:rsidRPr="0064173A" w:rsidRDefault="009576D1" w:rsidP="009576D1">
            <w:pPr>
              <w:autoSpaceDE w:val="0"/>
              <w:autoSpaceDN w:val="0"/>
              <w:adjustRightInd w:val="0"/>
              <w:spacing w:after="0"/>
              <w:ind w:left="34"/>
              <w:jc w:val="center"/>
              <w:rPr>
                <w:rFonts w:ascii="Times New Roman" w:hAnsi="Times New Roman" w:cs="Times New Roman"/>
                <w:sz w:val="24"/>
                <w:szCs w:val="24"/>
              </w:rPr>
            </w:pPr>
            <w:r w:rsidRPr="0064173A">
              <w:rPr>
                <w:rFonts w:ascii="Times New Roman" w:hAnsi="Times New Roman" w:cs="Times New Roman"/>
                <w:sz w:val="24"/>
                <w:szCs w:val="24"/>
              </w:rPr>
              <w:t>Размер повышающего коэффициента</w:t>
            </w:r>
          </w:p>
        </w:tc>
      </w:tr>
      <w:tr w:rsidR="009576D1" w:rsidRPr="0064173A" w:rsidTr="009576D1">
        <w:tc>
          <w:tcPr>
            <w:tcW w:w="7479" w:type="dxa"/>
          </w:tcPr>
          <w:p w:rsidR="009576D1" w:rsidRPr="0064173A" w:rsidRDefault="009576D1" w:rsidP="009576D1">
            <w:pPr>
              <w:pStyle w:val="ConsPlusNormal"/>
              <w:rPr>
                <w:rFonts w:ascii="Times New Roman" w:hAnsi="Times New Roman" w:cs="Times New Roman"/>
                <w:sz w:val="24"/>
                <w:szCs w:val="24"/>
              </w:rPr>
            </w:pPr>
            <w:r w:rsidRPr="0064173A">
              <w:rPr>
                <w:rFonts w:ascii="Times New Roman" w:hAnsi="Times New Roman" w:cs="Times New Roman"/>
                <w:sz w:val="24"/>
                <w:szCs w:val="24"/>
              </w:rPr>
              <w:t>Кандидат в мастера спорта</w:t>
            </w:r>
          </w:p>
        </w:tc>
        <w:tc>
          <w:tcPr>
            <w:tcW w:w="1985" w:type="dxa"/>
          </w:tcPr>
          <w:p w:rsidR="009576D1" w:rsidRPr="0064173A" w:rsidRDefault="009576D1" w:rsidP="009576D1">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1</w:t>
            </w:r>
          </w:p>
        </w:tc>
      </w:tr>
      <w:tr w:rsidR="009576D1" w:rsidRPr="0064173A" w:rsidTr="009576D1">
        <w:tc>
          <w:tcPr>
            <w:tcW w:w="7479" w:type="dxa"/>
          </w:tcPr>
          <w:p w:rsidR="009576D1" w:rsidRPr="0064173A" w:rsidRDefault="009576D1" w:rsidP="009576D1">
            <w:pPr>
              <w:pStyle w:val="ConsPlusNormal"/>
              <w:rPr>
                <w:rFonts w:ascii="Times New Roman" w:hAnsi="Times New Roman" w:cs="Times New Roman"/>
                <w:sz w:val="24"/>
                <w:szCs w:val="24"/>
              </w:rPr>
            </w:pPr>
            <w:r w:rsidRPr="0064173A">
              <w:rPr>
                <w:rFonts w:ascii="Times New Roman" w:hAnsi="Times New Roman" w:cs="Times New Roman"/>
                <w:sz w:val="24"/>
                <w:szCs w:val="24"/>
              </w:rPr>
              <w:t>Мастер спорта России, гроссмейстер России</w:t>
            </w:r>
          </w:p>
        </w:tc>
        <w:tc>
          <w:tcPr>
            <w:tcW w:w="1985" w:type="dxa"/>
          </w:tcPr>
          <w:p w:rsidR="009576D1" w:rsidRPr="0064173A" w:rsidRDefault="009576D1" w:rsidP="009576D1">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1,5</w:t>
            </w:r>
          </w:p>
        </w:tc>
      </w:tr>
      <w:tr w:rsidR="009576D1" w:rsidRPr="0064173A" w:rsidTr="009576D1">
        <w:tc>
          <w:tcPr>
            <w:tcW w:w="7479" w:type="dxa"/>
          </w:tcPr>
          <w:p w:rsidR="009576D1" w:rsidRPr="0064173A" w:rsidRDefault="009576D1" w:rsidP="009576D1">
            <w:pPr>
              <w:pStyle w:val="ConsPlusNormal"/>
              <w:rPr>
                <w:rFonts w:ascii="Times New Roman" w:hAnsi="Times New Roman" w:cs="Times New Roman"/>
                <w:sz w:val="24"/>
                <w:szCs w:val="24"/>
              </w:rPr>
            </w:pPr>
            <w:r w:rsidRPr="0064173A">
              <w:rPr>
                <w:rFonts w:ascii="Times New Roman" w:hAnsi="Times New Roman" w:cs="Times New Roman"/>
                <w:sz w:val="24"/>
                <w:szCs w:val="24"/>
              </w:rPr>
              <w:t>Мастер спорта России международного класса</w:t>
            </w:r>
          </w:p>
        </w:tc>
        <w:tc>
          <w:tcPr>
            <w:tcW w:w="1985" w:type="dxa"/>
          </w:tcPr>
          <w:p w:rsidR="009576D1" w:rsidRPr="0064173A" w:rsidRDefault="009576D1" w:rsidP="009576D1">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2</w:t>
            </w:r>
          </w:p>
        </w:tc>
      </w:tr>
      <w:tr w:rsidR="009576D1" w:rsidRPr="0064173A" w:rsidTr="009576D1">
        <w:tc>
          <w:tcPr>
            <w:tcW w:w="7479" w:type="dxa"/>
          </w:tcPr>
          <w:p w:rsidR="009576D1" w:rsidRPr="0064173A" w:rsidRDefault="009576D1" w:rsidP="009576D1">
            <w:pPr>
              <w:pStyle w:val="ConsPlusNormal"/>
              <w:rPr>
                <w:rFonts w:ascii="Times New Roman" w:hAnsi="Times New Roman" w:cs="Times New Roman"/>
                <w:sz w:val="24"/>
                <w:szCs w:val="24"/>
              </w:rPr>
            </w:pPr>
            <w:r w:rsidRPr="0064173A">
              <w:rPr>
                <w:rFonts w:ascii="Times New Roman" w:hAnsi="Times New Roman" w:cs="Times New Roman"/>
                <w:sz w:val="24"/>
                <w:szCs w:val="24"/>
              </w:rPr>
              <w:t>Победитель и призер официальных международных спортивных соревнований</w:t>
            </w:r>
          </w:p>
        </w:tc>
        <w:tc>
          <w:tcPr>
            <w:tcW w:w="1985" w:type="dxa"/>
          </w:tcPr>
          <w:p w:rsidR="009576D1" w:rsidRPr="0064173A" w:rsidRDefault="009576D1" w:rsidP="009576D1">
            <w:pPr>
              <w:pStyle w:val="ConsPlusNormal"/>
              <w:ind w:firstLine="567"/>
              <w:rPr>
                <w:rFonts w:ascii="Times New Roman" w:hAnsi="Times New Roman" w:cs="Times New Roman"/>
                <w:sz w:val="24"/>
                <w:szCs w:val="24"/>
              </w:rPr>
            </w:pPr>
            <w:r w:rsidRPr="0064173A">
              <w:rPr>
                <w:rFonts w:ascii="Times New Roman" w:hAnsi="Times New Roman" w:cs="Times New Roman"/>
                <w:sz w:val="24"/>
                <w:szCs w:val="24"/>
              </w:rPr>
              <w:t>до 3</w:t>
            </w:r>
          </w:p>
        </w:tc>
      </w:tr>
    </w:tbl>
    <w:p w:rsidR="009576D1" w:rsidRDefault="009576D1" w:rsidP="009576D1">
      <w:pPr>
        <w:spacing w:after="0" w:line="240" w:lineRule="auto"/>
        <w:ind w:firstLine="567"/>
        <w:jc w:val="both"/>
        <w:rPr>
          <w:rFonts w:ascii="Times New Roman" w:hAnsi="Times New Roman" w:cs="Times New Roman"/>
          <w:sz w:val="24"/>
          <w:szCs w:val="24"/>
        </w:rPr>
      </w:pPr>
      <w:r w:rsidRPr="0064173A">
        <w:rPr>
          <w:rFonts w:ascii="Times New Roman" w:hAnsi="Times New Roman" w:cs="Times New Roman"/>
          <w:sz w:val="24"/>
          <w:szCs w:val="24"/>
        </w:rPr>
        <w:t>Данный повышающий коэффициент устанавливается с момента обращения на определенный срок (месяц, квартал, полугодие, 9 месяцев, год, до даты проведения очередных междунар</w:t>
      </w:r>
      <w:r>
        <w:rPr>
          <w:rFonts w:ascii="Times New Roman" w:hAnsi="Times New Roman" w:cs="Times New Roman"/>
          <w:sz w:val="24"/>
          <w:szCs w:val="24"/>
        </w:rPr>
        <w:t>одных спортивных соревнований).</w:t>
      </w:r>
    </w:p>
    <w:p w:rsidR="009576D1" w:rsidRPr="008E1764" w:rsidRDefault="009576D1" w:rsidP="009576D1">
      <w:pPr>
        <w:spacing w:after="0" w:line="240" w:lineRule="auto"/>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3.3. </w:t>
      </w:r>
      <w:r w:rsidRPr="008E1764">
        <w:rPr>
          <w:rFonts w:ascii="Times New Roman" w:eastAsia="Times New Roman" w:hAnsi="Times New Roman" w:cs="Times New Roman"/>
          <w:sz w:val="24"/>
          <w:szCs w:val="24"/>
        </w:rPr>
        <w:t>Коэффициент специфики работы учитывает особенности функционирования учреждений, а также специализированных отделений внутри учреждений.</w:t>
      </w:r>
    </w:p>
    <w:p w:rsidR="009576D1" w:rsidRPr="008E1764" w:rsidRDefault="009576D1" w:rsidP="009576D1">
      <w:pPr>
        <w:spacing w:after="0" w:line="240" w:lineRule="auto"/>
        <w:ind w:firstLine="567"/>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Тренерам, проводящим занятия по видам спорта, культивируемым среди инвалидов, устанавливается коэффициент специфики работы в размере 20 процентов к базовым окладам.</w:t>
      </w:r>
    </w:p>
    <w:p w:rsidR="009576D1" w:rsidRPr="008E1764" w:rsidRDefault="009576D1" w:rsidP="009576D1">
      <w:pPr>
        <w:spacing w:after="0" w:line="240" w:lineRule="auto"/>
        <w:ind w:firstLine="567"/>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Коэффициент специфики работы устанавливается на календарный год.</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3.4. Персональный повышающий коэффициент к базовому окладу (тарифной ставке) заработной платы устанавливается работнику с учетом сложности и важности выполняемой работы, степени самостоятельности и ответственности при выполнении поставленных задач, уровня его профессиональной подготовки.</w:t>
      </w:r>
    </w:p>
    <w:p w:rsidR="009576D1" w:rsidRPr="00742550"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 xml:space="preserve">Решение об установлении персонального повышающего коэффициента и его размерах </w:t>
      </w:r>
      <w:r w:rsidRPr="00742550">
        <w:rPr>
          <w:rFonts w:ascii="Times New Roman" w:eastAsia="Times New Roman" w:hAnsi="Times New Roman" w:cs="Times New Roman"/>
          <w:sz w:val="24"/>
          <w:szCs w:val="24"/>
          <w:lang w:eastAsia="ru-RU"/>
        </w:rPr>
        <w:t xml:space="preserve">принимается руководителем учреждения персонально в отношении конкретного работника в порядке, </w:t>
      </w:r>
      <w:r w:rsidR="00887DE3">
        <w:rPr>
          <w:rFonts w:ascii="Times New Roman" w:eastAsia="Times New Roman" w:hAnsi="Times New Roman" w:cs="Times New Roman"/>
          <w:sz w:val="24"/>
          <w:szCs w:val="24"/>
          <w:lang w:eastAsia="ru-RU"/>
        </w:rPr>
        <w:t>утвержденном приказом руководителя</w:t>
      </w:r>
      <w:r w:rsidRPr="00742550">
        <w:rPr>
          <w:rFonts w:ascii="Times New Roman" w:eastAsia="Times New Roman" w:hAnsi="Times New Roman" w:cs="Times New Roman"/>
          <w:sz w:val="24"/>
          <w:szCs w:val="24"/>
          <w:lang w:eastAsia="ru-RU"/>
        </w:rPr>
        <w:t>.</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lastRenderedPageBreak/>
        <w:tab/>
        <w:t>Размер персонального повышающего коэффициента - до 2.</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ab/>
        <w:t>Данный повышающий коэффициент устанавливается на определенный срок (квартал, полугодие, 9 месяцев, год), для руководителей учреждений - на период действия срочного трудового договора.</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3.5. Коэффициент специализации устанавливается в следующих размерах:</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 в спортивных школах коэффициент специализации не устанавливается;</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8E1764">
        <w:rPr>
          <w:rFonts w:ascii="Times New Roman" w:eastAsia="Times New Roman" w:hAnsi="Times New Roman" w:cs="Times New Roman"/>
          <w:sz w:val="24"/>
          <w:szCs w:val="24"/>
          <w:lang w:eastAsia="ru-RU"/>
        </w:rPr>
        <w:t>- в спортивных школах олимпийского резерва (в том числе спортивно-адаптивных школах, имеющих право в соответствии с законодательством Российской Федерации использовать в своем наименовании слова "Олимпийский", "</w:t>
      </w:r>
      <w:proofErr w:type="spellStart"/>
      <w:r w:rsidRPr="008E1764">
        <w:rPr>
          <w:rFonts w:ascii="Times New Roman" w:eastAsia="Times New Roman" w:hAnsi="Times New Roman" w:cs="Times New Roman"/>
          <w:sz w:val="24"/>
          <w:szCs w:val="24"/>
          <w:lang w:eastAsia="ru-RU"/>
        </w:rPr>
        <w:t>Паралимпийский</w:t>
      </w:r>
      <w:proofErr w:type="spellEnd"/>
      <w:r w:rsidRPr="008E1764">
        <w:rPr>
          <w:rFonts w:ascii="Times New Roman" w:eastAsia="Times New Roman" w:hAnsi="Times New Roman" w:cs="Times New Roman"/>
          <w:sz w:val="24"/>
          <w:szCs w:val="24"/>
          <w:lang w:eastAsia="ru-RU"/>
        </w:rPr>
        <w:t>", "</w:t>
      </w:r>
      <w:proofErr w:type="spellStart"/>
      <w:r w:rsidRPr="008E1764">
        <w:rPr>
          <w:rFonts w:ascii="Times New Roman" w:eastAsia="Times New Roman" w:hAnsi="Times New Roman" w:cs="Times New Roman"/>
          <w:sz w:val="24"/>
          <w:szCs w:val="24"/>
          <w:lang w:eastAsia="ru-RU"/>
        </w:rPr>
        <w:t>Olympic</w:t>
      </w:r>
      <w:proofErr w:type="spellEnd"/>
      <w:r w:rsidRPr="008E1764">
        <w:rPr>
          <w:rFonts w:ascii="Times New Roman" w:eastAsia="Times New Roman" w:hAnsi="Times New Roman" w:cs="Times New Roman"/>
          <w:sz w:val="24"/>
          <w:szCs w:val="24"/>
          <w:lang w:eastAsia="ru-RU"/>
        </w:rPr>
        <w:t>" и образованные на их основе слова и словосочетания) директорам, заместителям директоров, старшим инструкторам-методистам, инструкторам-методистам, старшим тренерам, тренерам устанавливается коэффициент специализации в размере 15 процентов к базовым окладам;</w:t>
      </w:r>
      <w:proofErr w:type="gramEnd"/>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 в центрах спортивной подготовки директорам, заместителям директоров, старшим инструкторам-методистам, инструкторам-методистам, главным тренерам устанавливается коэффициент специализации работы в размере 25 процентов к базовым окладам.</w:t>
      </w:r>
    </w:p>
    <w:p w:rsidR="009576D1" w:rsidRPr="008E1764"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E1764">
        <w:rPr>
          <w:rFonts w:ascii="Times New Roman" w:eastAsia="Times New Roman" w:hAnsi="Times New Roman" w:cs="Times New Roman"/>
          <w:sz w:val="24"/>
          <w:szCs w:val="24"/>
          <w:lang w:eastAsia="ru-RU"/>
        </w:rPr>
        <w:t>Коэффициент специализации устанавливается на календарный год, для руководителей учреждений - на период действия срочного трудового договора.</w:t>
      </w:r>
    </w:p>
    <w:p w:rsidR="009576D1" w:rsidRPr="008E1764" w:rsidRDefault="009576D1" w:rsidP="009576D1">
      <w:pPr>
        <w:autoSpaceDE w:val="0"/>
        <w:autoSpaceDN w:val="0"/>
        <w:adjustRightInd w:val="0"/>
        <w:spacing w:after="0" w:line="240" w:lineRule="auto"/>
        <w:ind w:firstLine="567"/>
        <w:jc w:val="center"/>
        <w:rPr>
          <w:rFonts w:ascii="Times New Roman" w:hAnsi="Times New Roman" w:cs="Times New Roman"/>
          <w:sz w:val="24"/>
          <w:szCs w:val="24"/>
        </w:rPr>
      </w:pPr>
    </w:p>
    <w:p w:rsidR="009576D1" w:rsidRPr="008661F6" w:rsidRDefault="009576D1" w:rsidP="009576D1">
      <w:pPr>
        <w:pStyle w:val="ae"/>
        <w:numPr>
          <w:ilvl w:val="0"/>
          <w:numId w:val="3"/>
        </w:numPr>
        <w:autoSpaceDE w:val="0"/>
        <w:autoSpaceDN w:val="0"/>
        <w:adjustRightInd w:val="0"/>
        <w:jc w:val="center"/>
        <w:rPr>
          <w:rFonts w:cs="Times New Roman"/>
          <w:sz w:val="24"/>
          <w:szCs w:val="24"/>
        </w:rPr>
      </w:pPr>
      <w:r w:rsidRPr="008661F6">
        <w:rPr>
          <w:rFonts w:cs="Times New Roman"/>
          <w:sz w:val="24"/>
          <w:szCs w:val="24"/>
        </w:rPr>
        <w:t>Стимулирующие выплаты</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4.1. В </w:t>
      </w:r>
      <w:proofErr w:type="gramStart"/>
      <w:r w:rsidRPr="008E1764">
        <w:rPr>
          <w:rFonts w:ascii="Times New Roman" w:hAnsi="Times New Roman" w:cs="Times New Roman"/>
          <w:sz w:val="24"/>
          <w:szCs w:val="24"/>
        </w:rPr>
        <w:t>целях</w:t>
      </w:r>
      <w:proofErr w:type="gramEnd"/>
      <w:r w:rsidRPr="008E1764">
        <w:rPr>
          <w:rFonts w:ascii="Times New Roman" w:hAnsi="Times New Roman" w:cs="Times New Roman"/>
          <w:sz w:val="24"/>
          <w:szCs w:val="24"/>
        </w:rPr>
        <w:t xml:space="preserve"> поощрения работников учреждений устанавливаются следующие стимулирующие выплаты:</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 </w:t>
      </w:r>
      <w:r w:rsidRPr="008E1764">
        <w:rPr>
          <w:rFonts w:ascii="Times New Roman" w:eastAsiaTheme="minorHAnsi" w:hAnsi="Times New Roman" w:cs="Times New Roman"/>
          <w:sz w:val="24"/>
          <w:szCs w:val="24"/>
          <w:lang w:eastAsia="en-US"/>
        </w:rPr>
        <w:t xml:space="preserve">за результативное участие в подготовке спортсмена в спортивных дисциплинах, включенных в программу Олимпийских игр, </w:t>
      </w:r>
      <w:proofErr w:type="spellStart"/>
      <w:r w:rsidRPr="008E1764">
        <w:rPr>
          <w:rFonts w:ascii="Times New Roman" w:eastAsiaTheme="minorHAnsi" w:hAnsi="Times New Roman" w:cs="Times New Roman"/>
          <w:sz w:val="24"/>
          <w:szCs w:val="24"/>
          <w:lang w:eastAsia="en-US"/>
        </w:rPr>
        <w:t>Паралимпийских</w:t>
      </w:r>
      <w:proofErr w:type="spellEnd"/>
      <w:r w:rsidRPr="008E1764">
        <w:rPr>
          <w:rFonts w:ascii="Times New Roman" w:eastAsiaTheme="minorHAnsi" w:hAnsi="Times New Roman" w:cs="Times New Roman"/>
          <w:sz w:val="24"/>
          <w:szCs w:val="24"/>
          <w:lang w:eastAsia="en-US"/>
        </w:rPr>
        <w:t xml:space="preserve"> игр, </w:t>
      </w:r>
      <w:proofErr w:type="spellStart"/>
      <w:r w:rsidRPr="008E1764">
        <w:rPr>
          <w:rFonts w:ascii="Times New Roman" w:eastAsiaTheme="minorHAnsi" w:hAnsi="Times New Roman" w:cs="Times New Roman"/>
          <w:sz w:val="24"/>
          <w:szCs w:val="24"/>
          <w:lang w:eastAsia="en-US"/>
        </w:rPr>
        <w:t>Сурдлимпийских</w:t>
      </w:r>
      <w:proofErr w:type="spellEnd"/>
      <w:r w:rsidRPr="008E1764">
        <w:rPr>
          <w:rFonts w:ascii="Times New Roman" w:eastAsiaTheme="minorHAnsi" w:hAnsi="Times New Roman" w:cs="Times New Roman"/>
          <w:sz w:val="24"/>
          <w:szCs w:val="24"/>
          <w:lang w:eastAsia="en-US"/>
        </w:rPr>
        <w:t xml:space="preserve"> игр и иных значимых официальных спортивных соревнований</w:t>
      </w:r>
      <w:r w:rsidRPr="008E1764">
        <w:rPr>
          <w:rFonts w:ascii="Times New Roman" w:hAnsi="Times New Roman" w:cs="Times New Roman"/>
          <w:sz w:val="24"/>
          <w:szCs w:val="24"/>
        </w:rPr>
        <w:t>;</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молодым специалистам и наставникам;</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интенсивность и высокие результаты работы;</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качество выполняемых работ;</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стаж непрерывной работы, выслугу лет;</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за опыт работы и достижения, отмеченные государственными и ведомственными званиями и наградами;</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премиальные выплаты по итогам работы;</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 </w:t>
      </w:r>
      <w:r w:rsidRPr="008E1764">
        <w:rPr>
          <w:rFonts w:ascii="Times New Roman" w:eastAsiaTheme="minorHAnsi" w:hAnsi="Times New Roman" w:cs="Times New Roman"/>
          <w:sz w:val="24"/>
          <w:szCs w:val="24"/>
          <w:lang w:eastAsia="en-US"/>
        </w:rPr>
        <w:t>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4.2. Стимулирующие выплаты работникам </w:t>
      </w:r>
      <w:r w:rsidRPr="008E1764">
        <w:rPr>
          <w:rFonts w:ascii="Times New Roman" w:eastAsiaTheme="minorHAnsi" w:hAnsi="Times New Roman" w:cs="Times New Roman"/>
          <w:sz w:val="24"/>
          <w:szCs w:val="24"/>
          <w:lang w:eastAsia="en-US"/>
        </w:rPr>
        <w:t xml:space="preserve">за результативное участие в подготовке спортсмена в спортивных дисциплинах, включенных в программу Олимпийских игр, </w:t>
      </w:r>
      <w:proofErr w:type="spellStart"/>
      <w:r w:rsidRPr="008E1764">
        <w:rPr>
          <w:rFonts w:ascii="Times New Roman" w:eastAsiaTheme="minorHAnsi" w:hAnsi="Times New Roman" w:cs="Times New Roman"/>
          <w:sz w:val="24"/>
          <w:szCs w:val="24"/>
          <w:lang w:eastAsia="en-US"/>
        </w:rPr>
        <w:t>Паралимпийских</w:t>
      </w:r>
      <w:proofErr w:type="spellEnd"/>
      <w:r w:rsidRPr="008E1764">
        <w:rPr>
          <w:rFonts w:ascii="Times New Roman" w:eastAsiaTheme="minorHAnsi" w:hAnsi="Times New Roman" w:cs="Times New Roman"/>
          <w:sz w:val="24"/>
          <w:szCs w:val="24"/>
          <w:lang w:eastAsia="en-US"/>
        </w:rPr>
        <w:t xml:space="preserve"> игр, </w:t>
      </w:r>
      <w:proofErr w:type="spellStart"/>
      <w:r w:rsidRPr="008E1764">
        <w:rPr>
          <w:rFonts w:ascii="Times New Roman" w:eastAsiaTheme="minorHAnsi" w:hAnsi="Times New Roman" w:cs="Times New Roman"/>
          <w:sz w:val="24"/>
          <w:szCs w:val="24"/>
          <w:lang w:eastAsia="en-US"/>
        </w:rPr>
        <w:t>Сурдлимпийских</w:t>
      </w:r>
      <w:proofErr w:type="spellEnd"/>
      <w:r w:rsidRPr="008E1764">
        <w:rPr>
          <w:rFonts w:ascii="Times New Roman" w:eastAsiaTheme="minorHAnsi" w:hAnsi="Times New Roman" w:cs="Times New Roman"/>
          <w:sz w:val="24"/>
          <w:szCs w:val="24"/>
          <w:lang w:eastAsia="en-US"/>
        </w:rPr>
        <w:t xml:space="preserve"> игр и иных значимых официальных спортивных соревнований</w:t>
      </w:r>
      <w:r w:rsidRPr="008E1764">
        <w:rPr>
          <w:rFonts w:ascii="Times New Roman" w:hAnsi="Times New Roman" w:cs="Times New Roman"/>
          <w:sz w:val="24"/>
          <w:szCs w:val="24"/>
        </w:rPr>
        <w:t>, устанавливаются:</w:t>
      </w:r>
    </w:p>
    <w:p w:rsidR="009576D1" w:rsidRPr="008E1764" w:rsidRDefault="009576D1" w:rsidP="009576D1">
      <w:pPr>
        <w:autoSpaceDE w:val="0"/>
        <w:autoSpaceDN w:val="0"/>
        <w:adjustRightInd w:val="0"/>
        <w:spacing w:after="0" w:line="240" w:lineRule="auto"/>
        <w:ind w:firstLine="567"/>
        <w:jc w:val="both"/>
        <w:rPr>
          <w:rFonts w:ascii="Times New Roman" w:hAnsi="Times New Roman" w:cs="Times New Roman"/>
          <w:sz w:val="24"/>
          <w:szCs w:val="24"/>
        </w:rPr>
      </w:pPr>
      <w:r w:rsidRPr="008E1764">
        <w:rPr>
          <w:rFonts w:ascii="Times New Roman" w:hAnsi="Times New Roman" w:cs="Times New Roman"/>
          <w:sz w:val="24"/>
          <w:szCs w:val="24"/>
        </w:rPr>
        <w:t>- тренерам;</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 иным работникам, оказавшим практическую помощь тренеру при подготовке спортсмена, достигшего значимый спортивный результат на официальных международных спортивных соревнованиях (административно-управленческий, научно-методический, обслуживающий персонал учреждения). </w:t>
      </w:r>
    </w:p>
    <w:p w:rsidR="009576D1" w:rsidRPr="008E1764" w:rsidRDefault="009576D1" w:rsidP="009576D1">
      <w:pPr>
        <w:pStyle w:val="ConsPlusNormal"/>
        <w:ind w:firstLine="567"/>
        <w:jc w:val="both"/>
        <w:rPr>
          <w:rFonts w:ascii="Times New Roman" w:hAnsi="Times New Roman" w:cs="Times New Roman"/>
          <w:sz w:val="24"/>
          <w:szCs w:val="24"/>
        </w:rPr>
      </w:pPr>
      <w:proofErr w:type="gramStart"/>
      <w:r w:rsidRPr="008E1764">
        <w:rPr>
          <w:rFonts w:ascii="Times New Roman" w:hAnsi="Times New Roman" w:cs="Times New Roman"/>
          <w:sz w:val="24"/>
          <w:szCs w:val="24"/>
        </w:rPr>
        <w:t>Выплата тренерам з</w:t>
      </w:r>
      <w:r w:rsidRPr="008E1764">
        <w:rPr>
          <w:rFonts w:ascii="Times New Roman" w:eastAsiaTheme="minorHAnsi" w:hAnsi="Times New Roman" w:cs="Times New Roman"/>
          <w:sz w:val="24"/>
          <w:szCs w:val="24"/>
          <w:lang w:eastAsia="en-US"/>
        </w:rPr>
        <w:t xml:space="preserve">а результативное участие в подготовке спортсмена в спортивных дисциплинах, включенных в программу Олимпийских игр, </w:t>
      </w:r>
      <w:proofErr w:type="spellStart"/>
      <w:r w:rsidRPr="008E1764">
        <w:rPr>
          <w:rFonts w:ascii="Times New Roman" w:eastAsiaTheme="minorHAnsi" w:hAnsi="Times New Roman" w:cs="Times New Roman"/>
          <w:sz w:val="24"/>
          <w:szCs w:val="24"/>
          <w:lang w:eastAsia="en-US"/>
        </w:rPr>
        <w:t>Паралимпийских</w:t>
      </w:r>
      <w:proofErr w:type="spellEnd"/>
      <w:r w:rsidRPr="008E1764">
        <w:rPr>
          <w:rFonts w:ascii="Times New Roman" w:eastAsiaTheme="minorHAnsi" w:hAnsi="Times New Roman" w:cs="Times New Roman"/>
          <w:sz w:val="24"/>
          <w:szCs w:val="24"/>
          <w:lang w:eastAsia="en-US"/>
        </w:rPr>
        <w:t xml:space="preserve"> игр, </w:t>
      </w:r>
      <w:proofErr w:type="spellStart"/>
      <w:r w:rsidRPr="008E1764">
        <w:rPr>
          <w:rFonts w:ascii="Times New Roman" w:eastAsiaTheme="minorHAnsi" w:hAnsi="Times New Roman" w:cs="Times New Roman"/>
          <w:sz w:val="24"/>
          <w:szCs w:val="24"/>
          <w:lang w:eastAsia="en-US"/>
        </w:rPr>
        <w:t>Сурдлимпийских</w:t>
      </w:r>
      <w:proofErr w:type="spellEnd"/>
      <w:r w:rsidRPr="008E1764">
        <w:rPr>
          <w:rFonts w:ascii="Times New Roman" w:eastAsiaTheme="minorHAnsi" w:hAnsi="Times New Roman" w:cs="Times New Roman"/>
          <w:sz w:val="24"/>
          <w:szCs w:val="24"/>
          <w:lang w:eastAsia="en-US"/>
        </w:rPr>
        <w:t xml:space="preserve"> игр и иных значимых официальных спортивных соревнований</w:t>
      </w:r>
      <w:r w:rsidRPr="008E1764">
        <w:rPr>
          <w:rFonts w:ascii="Times New Roman" w:hAnsi="Times New Roman" w:cs="Times New Roman"/>
          <w:sz w:val="24"/>
          <w:szCs w:val="24"/>
        </w:rPr>
        <w:t>, осуществлявшим такую подготовку не менее 3 лет, сохраняется при переходе спортсмена к другому тренеру или в другой регион (при наличии договора о совместной подготовке спортсмена) в течение одного года с момента перехода.</w:t>
      </w:r>
      <w:proofErr w:type="gramEnd"/>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Размеры стимулирующих выплат работникам </w:t>
      </w:r>
      <w:r w:rsidRPr="008E1764">
        <w:rPr>
          <w:rFonts w:ascii="Times New Roman" w:eastAsiaTheme="minorHAnsi" w:hAnsi="Times New Roman" w:cs="Times New Roman"/>
          <w:sz w:val="24"/>
          <w:szCs w:val="24"/>
          <w:lang w:eastAsia="en-US"/>
        </w:rPr>
        <w:t xml:space="preserve">за результативное участие в подготовке спортсмена в видах спорта (спортивных дисциплинах), включенных в </w:t>
      </w:r>
      <w:r w:rsidRPr="008E1764">
        <w:rPr>
          <w:rFonts w:ascii="Times New Roman" w:eastAsiaTheme="minorHAnsi" w:hAnsi="Times New Roman" w:cs="Times New Roman"/>
          <w:sz w:val="24"/>
          <w:szCs w:val="24"/>
          <w:lang w:eastAsia="en-US"/>
        </w:rPr>
        <w:lastRenderedPageBreak/>
        <w:t xml:space="preserve">программу Олимпийских игр, </w:t>
      </w:r>
      <w:proofErr w:type="spellStart"/>
      <w:r w:rsidRPr="008E1764">
        <w:rPr>
          <w:rFonts w:ascii="Times New Roman" w:eastAsiaTheme="minorHAnsi" w:hAnsi="Times New Roman" w:cs="Times New Roman"/>
          <w:sz w:val="24"/>
          <w:szCs w:val="24"/>
          <w:lang w:eastAsia="en-US"/>
        </w:rPr>
        <w:t>Паралимпийских</w:t>
      </w:r>
      <w:proofErr w:type="spellEnd"/>
      <w:r w:rsidRPr="008E1764">
        <w:rPr>
          <w:rFonts w:ascii="Times New Roman" w:eastAsiaTheme="minorHAnsi" w:hAnsi="Times New Roman" w:cs="Times New Roman"/>
          <w:sz w:val="24"/>
          <w:szCs w:val="24"/>
          <w:lang w:eastAsia="en-US"/>
        </w:rPr>
        <w:t xml:space="preserve"> игр, </w:t>
      </w:r>
      <w:proofErr w:type="spellStart"/>
      <w:r w:rsidRPr="008E1764">
        <w:rPr>
          <w:rFonts w:ascii="Times New Roman" w:eastAsiaTheme="minorHAnsi" w:hAnsi="Times New Roman" w:cs="Times New Roman"/>
          <w:sz w:val="24"/>
          <w:szCs w:val="24"/>
          <w:lang w:eastAsia="en-US"/>
        </w:rPr>
        <w:t>Сурдлимпийских</w:t>
      </w:r>
      <w:proofErr w:type="spellEnd"/>
      <w:r w:rsidRPr="008E1764">
        <w:rPr>
          <w:rFonts w:ascii="Times New Roman" w:eastAsiaTheme="minorHAnsi" w:hAnsi="Times New Roman" w:cs="Times New Roman"/>
          <w:sz w:val="24"/>
          <w:szCs w:val="24"/>
          <w:lang w:eastAsia="en-US"/>
        </w:rPr>
        <w:t xml:space="preserve"> игр и иных значимых официальных спортивных соревнований, указаны в</w:t>
      </w:r>
      <w:r w:rsidRPr="008E1764">
        <w:rPr>
          <w:rFonts w:ascii="Times New Roman" w:hAnsi="Times New Roman" w:cs="Times New Roman"/>
          <w:sz w:val="24"/>
          <w:szCs w:val="24"/>
        </w:rPr>
        <w:t xml:space="preserve"> приложении 2 к Положению.</w:t>
      </w:r>
    </w:p>
    <w:p w:rsidR="009576D1" w:rsidRPr="008E1764" w:rsidRDefault="009576D1" w:rsidP="009576D1">
      <w:pPr>
        <w:pStyle w:val="ConsPlusNormal"/>
        <w:ind w:firstLine="567"/>
        <w:jc w:val="both"/>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 xml:space="preserve">Указанная выплата устанавливается </w:t>
      </w:r>
      <w:r w:rsidRPr="008E1764">
        <w:rPr>
          <w:rFonts w:ascii="Times New Roman" w:eastAsiaTheme="minorHAnsi" w:hAnsi="Times New Roman" w:cs="Times New Roman"/>
          <w:sz w:val="24"/>
          <w:szCs w:val="24"/>
          <w:lang w:eastAsia="en-US"/>
        </w:rPr>
        <w:t xml:space="preserve">по наивысшему статусу официальных спортивных соревнований на основании протоколов или выписки из протоколов спортивных соревнований, а срок ее действия – с </w:t>
      </w:r>
      <w:proofErr w:type="gramStart"/>
      <w:r w:rsidRPr="008E1764">
        <w:rPr>
          <w:rFonts w:ascii="Times New Roman" w:eastAsiaTheme="minorHAnsi" w:hAnsi="Times New Roman" w:cs="Times New Roman"/>
          <w:sz w:val="24"/>
          <w:szCs w:val="24"/>
          <w:lang w:eastAsia="en-US"/>
        </w:rPr>
        <w:t>момента</w:t>
      </w:r>
      <w:proofErr w:type="gramEnd"/>
      <w:r w:rsidRPr="008E1764">
        <w:rPr>
          <w:rFonts w:ascii="Times New Roman" w:eastAsiaTheme="minorHAnsi" w:hAnsi="Times New Roman" w:cs="Times New Roman"/>
          <w:sz w:val="24"/>
          <w:szCs w:val="24"/>
          <w:lang w:eastAsia="en-US"/>
        </w:rPr>
        <w:t xml:space="preserve"> показанного спортсменом спортивного результата в течение одного календарного года, а по международным спортивным соревнованиям – до проведения следующих международных спортивных соревнований данного статуса (за исключением случаев их проведения в том же календарном году, в котором показан спортивный результат).</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В </w:t>
      </w:r>
      <w:proofErr w:type="gramStart"/>
      <w:r w:rsidRPr="008E1764">
        <w:rPr>
          <w:rFonts w:ascii="Times New Roman" w:hAnsi="Times New Roman" w:cs="Times New Roman"/>
          <w:sz w:val="24"/>
          <w:szCs w:val="24"/>
        </w:rPr>
        <w:t>случае</w:t>
      </w:r>
      <w:proofErr w:type="gramEnd"/>
      <w:r w:rsidRPr="008E1764">
        <w:rPr>
          <w:rFonts w:ascii="Times New Roman" w:hAnsi="Times New Roman" w:cs="Times New Roman"/>
          <w:sz w:val="24"/>
          <w:szCs w:val="24"/>
        </w:rPr>
        <w:t>, когда в период действия указанной выплаты спортсмен улучшил спортивный результат, ее размер соответственно увеличивается и устанавливается новое исчисление срока его действия.</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4.3. Выплаты молодым специалистам и наставникам устанавливаются в целях </w:t>
      </w:r>
      <w:r w:rsidRPr="008E1764">
        <w:rPr>
          <w:rFonts w:ascii="Times New Roman" w:eastAsiaTheme="minorHAnsi" w:hAnsi="Times New Roman" w:cs="Times New Roman"/>
          <w:sz w:val="24"/>
          <w:szCs w:val="24"/>
          <w:lang w:eastAsia="en-US"/>
        </w:rPr>
        <w:t>привлечения и укрепления кадрового тренерского состава</w:t>
      </w:r>
      <w:r w:rsidRPr="008E1764">
        <w:rPr>
          <w:rFonts w:ascii="Times New Roman" w:hAnsi="Times New Roman" w:cs="Times New Roman"/>
          <w:sz w:val="24"/>
          <w:szCs w:val="24"/>
        </w:rPr>
        <w:t xml:space="preserve">. </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 xml:space="preserve">4.3.1. Молодым специалистам устанавливается выплата в размере </w:t>
      </w:r>
      <w:r w:rsidRPr="008E1764">
        <w:rPr>
          <w:rFonts w:ascii="Times New Roman" w:hAnsi="Times New Roman" w:cs="Times New Roman"/>
          <w:sz w:val="24"/>
          <w:szCs w:val="24"/>
        </w:rPr>
        <w:br/>
        <w:t>до 50 процентов базового оклада сроком на первые 5 лет работы.</w:t>
      </w:r>
    </w:p>
    <w:p w:rsidR="009576D1" w:rsidRPr="008E1764" w:rsidRDefault="009576D1" w:rsidP="009576D1">
      <w:pPr>
        <w:pStyle w:val="ConsPlusNormal"/>
        <w:ind w:firstLine="567"/>
        <w:jc w:val="both"/>
        <w:rPr>
          <w:rFonts w:ascii="Times New Roman" w:eastAsiaTheme="minorHAnsi" w:hAnsi="Times New Roman" w:cs="Times New Roman"/>
          <w:spacing w:val="-2"/>
          <w:sz w:val="24"/>
          <w:szCs w:val="24"/>
          <w:lang w:eastAsia="en-US"/>
        </w:rPr>
      </w:pPr>
      <w:r w:rsidRPr="008E1764">
        <w:rPr>
          <w:rFonts w:ascii="Times New Roman" w:hAnsi="Times New Roman" w:cs="Times New Roman"/>
          <w:spacing w:val="-2"/>
          <w:sz w:val="24"/>
          <w:szCs w:val="24"/>
        </w:rPr>
        <w:t xml:space="preserve">К молодым специалистам относятся </w:t>
      </w:r>
      <w:r w:rsidRPr="008E1764">
        <w:rPr>
          <w:rFonts w:ascii="Times New Roman" w:eastAsiaTheme="minorHAnsi" w:hAnsi="Times New Roman" w:cs="Times New Roman"/>
          <w:spacing w:val="-2"/>
          <w:sz w:val="24"/>
          <w:szCs w:val="24"/>
          <w:lang w:eastAsia="en-US"/>
        </w:rPr>
        <w:t>работники в возрасте до 35 лет, получившие среднее профессиональное или высшее профессиональное образование, при первичном трудоустройстве по специальности в учреждение.</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4.3.2. Наставникам устанавливается выплата в размере до 15 процентов базового оклада на период осуществления наставничества.</w:t>
      </w:r>
    </w:p>
    <w:p w:rsidR="009576D1" w:rsidRPr="008E1764" w:rsidRDefault="009576D1" w:rsidP="009576D1">
      <w:pPr>
        <w:pStyle w:val="ConsPlusNormal"/>
        <w:ind w:firstLine="567"/>
        <w:jc w:val="both"/>
        <w:rPr>
          <w:rFonts w:ascii="Times New Roman" w:hAnsi="Times New Roman" w:cs="Times New Roman"/>
          <w:sz w:val="24"/>
          <w:szCs w:val="24"/>
        </w:rPr>
      </w:pPr>
      <w:r w:rsidRPr="008E1764">
        <w:rPr>
          <w:rFonts w:ascii="Times New Roman" w:hAnsi="Times New Roman" w:cs="Times New Roman"/>
          <w:sz w:val="24"/>
          <w:szCs w:val="24"/>
        </w:rPr>
        <w:t>К наставникам относятся тренеры, а также другие специалисты, осуществляющие наставничество над молодыми специалистами.</w:t>
      </w:r>
    </w:p>
    <w:p w:rsidR="009576D1" w:rsidRPr="008E1764" w:rsidRDefault="009576D1" w:rsidP="009576D1">
      <w:pPr>
        <w:autoSpaceDE w:val="0"/>
        <w:autoSpaceDN w:val="0"/>
        <w:adjustRightInd w:val="0"/>
        <w:spacing w:after="0" w:line="240" w:lineRule="auto"/>
        <w:ind w:firstLine="567"/>
        <w:jc w:val="both"/>
        <w:rPr>
          <w:rFonts w:ascii="Times New Roman" w:hAnsi="Times New Roman" w:cs="Times New Roman"/>
          <w:sz w:val="24"/>
          <w:szCs w:val="24"/>
        </w:rPr>
      </w:pPr>
      <w:r w:rsidRPr="008E1764">
        <w:rPr>
          <w:rFonts w:ascii="Times New Roman" w:hAnsi="Times New Roman" w:cs="Times New Roman"/>
          <w:sz w:val="24"/>
          <w:szCs w:val="24"/>
        </w:rPr>
        <w:t>4.3.3. Порядок материального стимулирования молодых специалистов и наставников, закрепление молодых специалистов за наставниками и функциональные обязанности наставника устанавливаются локальным актом учреждения.</w:t>
      </w:r>
    </w:p>
    <w:p w:rsidR="009576D1" w:rsidRPr="008E1764" w:rsidRDefault="009576D1" w:rsidP="009576D1">
      <w:pPr>
        <w:pStyle w:val="ConsPlusNormal"/>
        <w:ind w:firstLine="567"/>
        <w:jc w:val="both"/>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 xml:space="preserve">4.4. </w:t>
      </w:r>
      <w:r w:rsidRPr="008E1764">
        <w:rPr>
          <w:rFonts w:ascii="Times New Roman" w:eastAsiaTheme="minorHAnsi" w:hAnsi="Times New Roman" w:cs="Times New Roman"/>
          <w:sz w:val="24"/>
          <w:szCs w:val="24"/>
          <w:lang w:eastAsia="en-US"/>
        </w:rPr>
        <w:t>Размеры выплаты за интенсивность и высокие результаты работы устанавливаются работникам учреждений, осуществляющим спортивную подготовку, непосредственно участвующим в обеспечении высококачественного тренировочного процесса, в соответствии с таблицей:</w:t>
      </w:r>
    </w:p>
    <w:p w:rsidR="009576D1" w:rsidRPr="008E1764" w:rsidRDefault="009576D1" w:rsidP="009576D1">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Размеры выплат за интенсивность и высокие результаты работы</w:t>
      </w:r>
    </w:p>
    <w:tbl>
      <w:tblPr>
        <w:tblStyle w:val="a5"/>
        <w:tblW w:w="0" w:type="auto"/>
        <w:tblLook w:val="04A0"/>
      </w:tblPr>
      <w:tblGrid>
        <w:gridCol w:w="3190"/>
        <w:gridCol w:w="3190"/>
        <w:gridCol w:w="3190"/>
      </w:tblGrid>
      <w:tr w:rsidR="009576D1" w:rsidRPr="008E1764" w:rsidTr="009576D1">
        <w:tc>
          <w:tcPr>
            <w:tcW w:w="3190" w:type="dxa"/>
          </w:tcPr>
          <w:p w:rsidR="009576D1" w:rsidRPr="008E1764" w:rsidRDefault="009576D1" w:rsidP="009576D1">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Показатель</w:t>
            </w:r>
          </w:p>
        </w:tc>
        <w:tc>
          <w:tcPr>
            <w:tcW w:w="3190" w:type="dxa"/>
          </w:tcPr>
          <w:p w:rsidR="009576D1" w:rsidRPr="008E1764" w:rsidRDefault="009576D1" w:rsidP="009576D1">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Критерий</w:t>
            </w:r>
          </w:p>
        </w:tc>
        <w:tc>
          <w:tcPr>
            <w:tcW w:w="3190" w:type="dxa"/>
          </w:tcPr>
          <w:p w:rsidR="009576D1" w:rsidRPr="008E1764" w:rsidRDefault="009576D1" w:rsidP="009576D1">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 xml:space="preserve">Размер стимулирующей выплаты </w:t>
            </w:r>
            <w:r w:rsidRPr="008E1764">
              <w:rPr>
                <w:rFonts w:ascii="Times New Roman" w:hAnsi="Times New Roman" w:cs="Times New Roman"/>
                <w:sz w:val="24"/>
                <w:szCs w:val="24"/>
              </w:rPr>
              <w:t>работникам, в процентах от базового оклада (тарифной ставки)</w:t>
            </w:r>
          </w:p>
        </w:tc>
      </w:tr>
      <w:tr w:rsidR="009576D1" w:rsidRPr="008E1764" w:rsidTr="009576D1">
        <w:trPr>
          <w:tblHeader/>
        </w:trPr>
        <w:tc>
          <w:tcPr>
            <w:tcW w:w="3190" w:type="dxa"/>
          </w:tcPr>
          <w:p w:rsidR="009576D1" w:rsidRPr="008E1764" w:rsidRDefault="009576D1" w:rsidP="009576D1">
            <w:pPr>
              <w:pStyle w:val="ConsPlusNormal"/>
              <w:ind w:firstLine="567"/>
              <w:jc w:val="center"/>
              <w:rPr>
                <w:rFonts w:ascii="Times New Roman" w:hAnsi="Times New Roman" w:cs="Times New Roman"/>
                <w:sz w:val="24"/>
                <w:szCs w:val="24"/>
              </w:rPr>
            </w:pPr>
            <w:r w:rsidRPr="008E1764">
              <w:rPr>
                <w:rFonts w:ascii="Times New Roman" w:hAnsi="Times New Roman" w:cs="Times New Roman"/>
                <w:sz w:val="24"/>
                <w:szCs w:val="24"/>
              </w:rPr>
              <w:t>1</w:t>
            </w:r>
          </w:p>
        </w:tc>
        <w:tc>
          <w:tcPr>
            <w:tcW w:w="3190" w:type="dxa"/>
          </w:tcPr>
          <w:p w:rsidR="009576D1" w:rsidRPr="008E1764" w:rsidRDefault="009576D1" w:rsidP="009576D1">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2</w:t>
            </w:r>
          </w:p>
        </w:tc>
        <w:tc>
          <w:tcPr>
            <w:tcW w:w="3190" w:type="dxa"/>
          </w:tcPr>
          <w:p w:rsidR="009576D1" w:rsidRPr="008E1764" w:rsidRDefault="009576D1" w:rsidP="009576D1">
            <w:pPr>
              <w:pStyle w:val="ConsPlusNormal"/>
              <w:ind w:firstLine="567"/>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3</w:t>
            </w:r>
          </w:p>
        </w:tc>
      </w:tr>
      <w:tr w:rsidR="009576D1" w:rsidRPr="008E1764" w:rsidTr="009576D1">
        <w:tc>
          <w:tcPr>
            <w:tcW w:w="3190" w:type="dxa"/>
          </w:tcPr>
          <w:p w:rsidR="009576D1" w:rsidRPr="008E1764" w:rsidRDefault="009576D1" w:rsidP="009576D1">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Выполнение программ спортивной подготовки</w:t>
            </w:r>
          </w:p>
        </w:tc>
        <w:tc>
          <w:tcPr>
            <w:tcW w:w="3190" w:type="dxa"/>
          </w:tcPr>
          <w:p w:rsidR="009576D1" w:rsidRPr="008E1764" w:rsidRDefault="009576D1" w:rsidP="009576D1">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доля спортсменов, успешно выполнивших контрольно-переводные нормативы, – 100 процентов</w:t>
            </w:r>
          </w:p>
        </w:tc>
        <w:tc>
          <w:tcPr>
            <w:tcW w:w="3190" w:type="dxa"/>
          </w:tcPr>
          <w:p w:rsidR="009576D1" w:rsidRPr="008E1764" w:rsidRDefault="009576D1" w:rsidP="009576D1">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30</w:t>
            </w:r>
          </w:p>
        </w:tc>
      </w:tr>
      <w:tr w:rsidR="009576D1" w:rsidRPr="008E1764" w:rsidTr="009576D1">
        <w:tc>
          <w:tcPr>
            <w:tcW w:w="3190" w:type="dxa"/>
          </w:tcPr>
          <w:p w:rsidR="009576D1" w:rsidRPr="008E1764" w:rsidRDefault="009576D1" w:rsidP="009576D1">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Качество спортивной подготовки</w:t>
            </w:r>
          </w:p>
        </w:tc>
        <w:tc>
          <w:tcPr>
            <w:tcW w:w="3190" w:type="dxa"/>
          </w:tcPr>
          <w:p w:rsidR="009576D1" w:rsidRPr="008E1764" w:rsidRDefault="009576D1" w:rsidP="009576D1">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доля спортсменов, получивших спортивный разряд (звание), – 100 процентов</w:t>
            </w:r>
          </w:p>
        </w:tc>
        <w:tc>
          <w:tcPr>
            <w:tcW w:w="3190" w:type="dxa"/>
          </w:tcPr>
          <w:p w:rsidR="009576D1" w:rsidRPr="008E1764" w:rsidRDefault="009576D1" w:rsidP="009576D1">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30</w:t>
            </w:r>
          </w:p>
        </w:tc>
      </w:tr>
      <w:tr w:rsidR="009576D1" w:rsidRPr="008E1764" w:rsidTr="009576D1">
        <w:tc>
          <w:tcPr>
            <w:tcW w:w="3190" w:type="dxa"/>
          </w:tcPr>
          <w:p w:rsidR="009576D1" w:rsidRPr="008E1764" w:rsidRDefault="009576D1" w:rsidP="009576D1">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t xml:space="preserve">Победы на официальных межрегиональных спортивных соревнованиях: чемпионатах федеральных округов, первенствах </w:t>
            </w:r>
            <w:r w:rsidRPr="008E1764">
              <w:rPr>
                <w:rFonts w:ascii="Times New Roman" w:hAnsi="Times New Roman" w:cs="Times New Roman"/>
                <w:sz w:val="24"/>
                <w:szCs w:val="24"/>
              </w:rPr>
              <w:lastRenderedPageBreak/>
              <w:t>федеральных округов, зональных соревнованиях с участием спортивных сборных команд (клубов) субъектов Российской Федерации, федеральных округов</w:t>
            </w:r>
          </w:p>
        </w:tc>
        <w:tc>
          <w:tcPr>
            <w:tcW w:w="3190" w:type="dxa"/>
          </w:tcPr>
          <w:p w:rsidR="009576D1" w:rsidRPr="008E1764" w:rsidRDefault="009576D1" w:rsidP="009576D1">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lastRenderedPageBreak/>
              <w:t>1 – 3 места во всех соревнованиях, в которых спортсмены принимали участие</w:t>
            </w:r>
          </w:p>
        </w:tc>
        <w:tc>
          <w:tcPr>
            <w:tcW w:w="3190" w:type="dxa"/>
          </w:tcPr>
          <w:p w:rsidR="009576D1" w:rsidRPr="008E1764" w:rsidRDefault="009576D1" w:rsidP="009576D1">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40</w:t>
            </w:r>
          </w:p>
        </w:tc>
      </w:tr>
      <w:tr w:rsidR="009576D1" w:rsidRPr="008E1764" w:rsidTr="009576D1">
        <w:tc>
          <w:tcPr>
            <w:tcW w:w="3190" w:type="dxa"/>
          </w:tcPr>
          <w:p w:rsidR="009576D1" w:rsidRPr="008E1764" w:rsidRDefault="009576D1" w:rsidP="009576D1">
            <w:pPr>
              <w:pStyle w:val="ConsPlusNormal"/>
              <w:rPr>
                <w:rFonts w:ascii="Times New Roman" w:eastAsiaTheme="minorHAnsi" w:hAnsi="Times New Roman" w:cs="Times New Roman"/>
                <w:sz w:val="24"/>
                <w:szCs w:val="24"/>
                <w:lang w:eastAsia="en-US"/>
              </w:rPr>
            </w:pPr>
            <w:r w:rsidRPr="008E1764">
              <w:rPr>
                <w:rFonts w:ascii="Times New Roman" w:hAnsi="Times New Roman" w:cs="Times New Roman"/>
                <w:sz w:val="24"/>
                <w:szCs w:val="24"/>
              </w:rPr>
              <w:lastRenderedPageBreak/>
              <w:t>Победы на официальных региональных спортивных соревнованиях: чемпионатах субъектов Российской Федерации, кубках субъектов Российской Федерации, первенствах субъекта Российской Федерации, других официальных спортивных соревнованиях субъектов Российской Федерации, а также официальных спортивных соревнованиях муниципального уровня</w:t>
            </w:r>
          </w:p>
        </w:tc>
        <w:tc>
          <w:tcPr>
            <w:tcW w:w="3190" w:type="dxa"/>
          </w:tcPr>
          <w:p w:rsidR="009576D1" w:rsidRPr="008E1764" w:rsidRDefault="009576D1" w:rsidP="009576D1">
            <w:pPr>
              <w:pStyle w:val="ConsPlusNormal"/>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1 – 3 места во всех соревнованиях, в которых спортсмены принимали участие</w:t>
            </w:r>
          </w:p>
        </w:tc>
        <w:tc>
          <w:tcPr>
            <w:tcW w:w="3190" w:type="dxa"/>
          </w:tcPr>
          <w:p w:rsidR="009576D1" w:rsidRPr="008E1764" w:rsidRDefault="009576D1" w:rsidP="009576D1">
            <w:pPr>
              <w:pStyle w:val="ConsPlusNormal"/>
              <w:ind w:hanging="1"/>
              <w:jc w:val="center"/>
              <w:rPr>
                <w:rFonts w:ascii="Times New Roman" w:eastAsiaTheme="minorHAnsi" w:hAnsi="Times New Roman" w:cs="Times New Roman"/>
                <w:sz w:val="24"/>
                <w:szCs w:val="24"/>
                <w:lang w:eastAsia="en-US"/>
              </w:rPr>
            </w:pPr>
            <w:r w:rsidRPr="008E1764">
              <w:rPr>
                <w:rFonts w:ascii="Times New Roman" w:eastAsiaTheme="minorHAnsi" w:hAnsi="Times New Roman" w:cs="Times New Roman"/>
                <w:sz w:val="24"/>
                <w:szCs w:val="24"/>
                <w:lang w:eastAsia="en-US"/>
              </w:rPr>
              <w:t>до 35</w:t>
            </w:r>
          </w:p>
        </w:tc>
      </w:tr>
    </w:tbl>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Выплаты </w:t>
      </w:r>
      <w:r w:rsidRPr="002D4C53">
        <w:rPr>
          <w:rFonts w:ascii="Times New Roman" w:eastAsiaTheme="minorHAnsi" w:hAnsi="Times New Roman" w:cs="Times New Roman"/>
          <w:sz w:val="24"/>
          <w:szCs w:val="24"/>
          <w:lang w:eastAsia="en-US"/>
        </w:rPr>
        <w:t>за интенсивность и высокие результаты работы устанавливаются</w:t>
      </w:r>
      <w:r w:rsidRPr="002D4C53">
        <w:rPr>
          <w:rFonts w:ascii="Times New Roman" w:hAnsi="Times New Roman" w:cs="Times New Roman"/>
          <w:sz w:val="24"/>
          <w:szCs w:val="24"/>
        </w:rPr>
        <w:t xml:space="preserve"> работникам учреждений на определенный срок (квартал, полугодие, 9 месяцев, год).</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4.5. </w:t>
      </w:r>
      <w:r w:rsidR="008B7781" w:rsidRPr="008B7781">
        <w:rPr>
          <w:rFonts w:ascii="Times New Roman" w:hAnsi="Times New Roman" w:cs="Times New Roman"/>
          <w:sz w:val="24"/>
          <w:szCs w:val="24"/>
        </w:rPr>
        <w:t>Выплаты за качество выполняемых работ устанавливаются работникам учреждений, за исключением тренерского состава, на квартал (для руководителей учреждений - на период действия срочного трудового договора) в размере до 50 процентов от базовых окладов (тарифных ставок) в соответствии с достигнутыми показателями эффективности деятельности учреждения.</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При назначении учитываются:</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сложность, интенсивность, специфика деятельности и напряженность работы;</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участие в выполнении важных работ, мероприятий;</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количественные показатели работы;</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обеспечение безаварийной, безотказной и бесперебойной работы;</w:t>
      </w:r>
    </w:p>
    <w:p w:rsidR="009576D1" w:rsidRPr="002D4C53" w:rsidRDefault="009576D1" w:rsidP="009576D1">
      <w:pPr>
        <w:pStyle w:val="ConsPlusNormal"/>
        <w:ind w:firstLine="567"/>
        <w:jc w:val="both"/>
        <w:rPr>
          <w:rFonts w:ascii="Times New Roman" w:hAnsi="Times New Roman" w:cs="Times New Roman"/>
          <w:spacing w:val="-4"/>
          <w:sz w:val="24"/>
          <w:szCs w:val="24"/>
        </w:rPr>
      </w:pPr>
      <w:r w:rsidRPr="002D4C53">
        <w:rPr>
          <w:rFonts w:ascii="Times New Roman" w:hAnsi="Times New Roman" w:cs="Times New Roman"/>
          <w:spacing w:val="-4"/>
          <w:sz w:val="24"/>
          <w:szCs w:val="24"/>
        </w:rPr>
        <w:t>- соблюдение базовых требований к качеству предоставления муниципальных услуг,</w:t>
      </w:r>
      <w:r w:rsidRPr="00023F8F">
        <w:rPr>
          <w:rFonts w:ascii="Times New Roman" w:hAnsi="Times New Roman" w:cs="Times New Roman"/>
          <w:color w:val="FF0000"/>
          <w:spacing w:val="-4"/>
          <w:sz w:val="24"/>
          <w:szCs w:val="24"/>
        </w:rPr>
        <w:t xml:space="preserve"> </w:t>
      </w:r>
      <w:r w:rsidRPr="002D4C53">
        <w:rPr>
          <w:rFonts w:ascii="Times New Roman" w:hAnsi="Times New Roman" w:cs="Times New Roman"/>
          <w:spacing w:val="-4"/>
          <w:sz w:val="24"/>
          <w:szCs w:val="24"/>
        </w:rPr>
        <w:t>административных регламентов, стандартов, технологий, требований к процедурам при выполнении работ (оказании услуг);</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соблюдение установленных сроков выполнения работ (оказания услуг);</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положительная оценка (не менее 80 процентов) работы;</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качественная подготовка и проведение мероприятий, связанных с деятельностью учреждения;</w:t>
      </w:r>
    </w:p>
    <w:p w:rsidR="009576D1" w:rsidRPr="002D4C53" w:rsidRDefault="009576D1" w:rsidP="009576D1">
      <w:pPr>
        <w:pStyle w:val="ConsPlusNormal"/>
        <w:ind w:firstLine="567"/>
        <w:jc w:val="both"/>
        <w:rPr>
          <w:rFonts w:ascii="Times New Roman" w:hAnsi="Times New Roman" w:cs="Times New Roman"/>
          <w:spacing w:val="-2"/>
          <w:sz w:val="24"/>
          <w:szCs w:val="24"/>
        </w:rPr>
      </w:pPr>
      <w:r w:rsidRPr="002D4C53">
        <w:rPr>
          <w:rFonts w:ascii="Times New Roman" w:hAnsi="Times New Roman" w:cs="Times New Roman"/>
          <w:spacing w:val="-2"/>
          <w:sz w:val="24"/>
          <w:szCs w:val="24"/>
        </w:rPr>
        <w:t>- отсутствие обоснованных жалоб (обращений) на действия (бездействие) работника учреждения при выполнении работ (оказании услуг);</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наличие высоких показателей оказываемых муниципальных услуг;</w:t>
      </w:r>
    </w:p>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отсутствие случаев сокращения объема бюджетных ассигнований учреждению за выполнение муниципального задания в неполном объеме и (или) на уровне качества ниже установленного в муниципальном задании.</w:t>
      </w:r>
    </w:p>
    <w:p w:rsidR="009576D1" w:rsidRDefault="009576D1" w:rsidP="009576D1">
      <w:pPr>
        <w:autoSpaceDE w:val="0"/>
        <w:autoSpaceDN w:val="0"/>
        <w:adjustRightInd w:val="0"/>
        <w:spacing w:after="0" w:line="240" w:lineRule="auto"/>
        <w:ind w:firstLine="567"/>
        <w:jc w:val="both"/>
        <w:rPr>
          <w:rFonts w:ascii="Times New Roman" w:hAnsi="Times New Roman" w:cs="Times New Roman"/>
          <w:sz w:val="24"/>
          <w:szCs w:val="24"/>
        </w:rPr>
      </w:pPr>
      <w:r w:rsidRPr="002D4C53">
        <w:rPr>
          <w:rFonts w:ascii="Times New Roman" w:hAnsi="Times New Roman" w:cs="Times New Roman"/>
          <w:sz w:val="24"/>
          <w:szCs w:val="24"/>
        </w:rPr>
        <w:t>Тренерскому составу учреждения устанавливаются стимулирующие выплаты за качество выполняемых работ в соответствии с критериями оценки работы тренерского состава за качество выполняемых работ, указанными в таблице:</w:t>
      </w:r>
    </w:p>
    <w:tbl>
      <w:tblPr>
        <w:tblStyle w:val="a5"/>
        <w:tblW w:w="9854" w:type="dxa"/>
        <w:tblBorders>
          <w:bottom w:val="none" w:sz="0" w:space="0" w:color="auto"/>
        </w:tblBorders>
        <w:tblLook w:val="04A0"/>
      </w:tblPr>
      <w:tblGrid>
        <w:gridCol w:w="959"/>
        <w:gridCol w:w="6946"/>
        <w:gridCol w:w="57"/>
        <w:gridCol w:w="1892"/>
      </w:tblGrid>
      <w:tr w:rsidR="009576D1" w:rsidRPr="00023F8F" w:rsidTr="009576D1">
        <w:tc>
          <w:tcPr>
            <w:tcW w:w="959" w:type="dxa"/>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w:t>
            </w:r>
            <w:r w:rsidRPr="002D4C53">
              <w:rPr>
                <w:rFonts w:ascii="Times New Roman" w:hAnsi="Times New Roman" w:cs="Times New Roman"/>
                <w:sz w:val="24"/>
                <w:szCs w:val="24"/>
              </w:rPr>
              <w:lastRenderedPageBreak/>
              <w:t xml:space="preserve"> </w:t>
            </w:r>
            <w:proofErr w:type="gramStart"/>
            <w:r w:rsidRPr="002D4C53">
              <w:rPr>
                <w:rFonts w:ascii="Times New Roman" w:hAnsi="Times New Roman" w:cs="Times New Roman"/>
                <w:sz w:val="24"/>
                <w:szCs w:val="24"/>
              </w:rPr>
              <w:t>п</w:t>
            </w:r>
            <w:proofErr w:type="gramEnd"/>
            <w:r w:rsidRPr="002D4C53">
              <w:rPr>
                <w:rFonts w:ascii="Times New Roman" w:hAnsi="Times New Roman" w:cs="Times New Roman"/>
                <w:sz w:val="24"/>
                <w:szCs w:val="24"/>
              </w:rPr>
              <w:t>/п</w:t>
            </w:r>
          </w:p>
        </w:tc>
        <w:tc>
          <w:tcPr>
            <w:tcW w:w="6946"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lastRenderedPageBreak/>
              <w:t xml:space="preserve">Критерии оценки работы тренерского состава за качество </w:t>
            </w:r>
            <w:r w:rsidRPr="002D4C53">
              <w:rPr>
                <w:rFonts w:ascii="Times New Roman" w:hAnsi="Times New Roman" w:cs="Times New Roman"/>
                <w:sz w:val="24"/>
                <w:szCs w:val="24"/>
              </w:rPr>
              <w:lastRenderedPageBreak/>
              <w:t>выполняемых работ</w:t>
            </w:r>
          </w:p>
        </w:tc>
        <w:tc>
          <w:tcPr>
            <w:tcW w:w="1949" w:type="dxa"/>
            <w:gridSpan w:val="2"/>
          </w:tcPr>
          <w:p w:rsidR="009576D1" w:rsidRPr="002D4C53" w:rsidRDefault="009576D1" w:rsidP="009576D1">
            <w:pPr>
              <w:pStyle w:val="ConsPlusNormal"/>
              <w:ind w:firstLine="33"/>
              <w:jc w:val="center"/>
              <w:rPr>
                <w:rFonts w:ascii="Times New Roman" w:hAnsi="Times New Roman" w:cs="Times New Roman"/>
                <w:sz w:val="24"/>
                <w:szCs w:val="24"/>
              </w:rPr>
            </w:pPr>
            <w:r w:rsidRPr="002D4C53">
              <w:rPr>
                <w:rFonts w:ascii="Times New Roman" w:eastAsiaTheme="minorHAnsi" w:hAnsi="Times New Roman" w:cs="Times New Roman"/>
                <w:sz w:val="24"/>
                <w:szCs w:val="24"/>
                <w:lang w:eastAsia="en-US"/>
              </w:rPr>
              <w:lastRenderedPageBreak/>
              <w:t xml:space="preserve">Максимальный </w:t>
            </w:r>
            <w:r w:rsidRPr="002D4C53">
              <w:rPr>
                <w:rFonts w:ascii="Times New Roman" w:eastAsiaTheme="minorHAnsi" w:hAnsi="Times New Roman" w:cs="Times New Roman"/>
                <w:sz w:val="24"/>
                <w:szCs w:val="24"/>
                <w:lang w:eastAsia="en-US"/>
              </w:rPr>
              <w:lastRenderedPageBreak/>
              <w:t xml:space="preserve">размер стимулирующей выплаты, </w:t>
            </w:r>
            <w:r w:rsidRPr="002D4C53">
              <w:rPr>
                <w:rFonts w:ascii="Times New Roman" w:hAnsi="Times New Roman" w:cs="Times New Roman"/>
                <w:sz w:val="24"/>
                <w:szCs w:val="24"/>
              </w:rPr>
              <w:t xml:space="preserve">в процентах от базового оклада </w:t>
            </w:r>
          </w:p>
        </w:tc>
      </w:tr>
      <w:tr w:rsidR="009576D1" w:rsidRPr="00023F8F" w:rsidTr="009576D1">
        <w:tblPrEx>
          <w:tblBorders>
            <w:bottom w:val="single" w:sz="4" w:space="0" w:color="auto"/>
          </w:tblBorders>
        </w:tblPrEx>
        <w:trPr>
          <w:tblHeader/>
        </w:trPr>
        <w:tc>
          <w:tcPr>
            <w:tcW w:w="959" w:type="dxa"/>
          </w:tcPr>
          <w:p w:rsidR="009576D1" w:rsidRPr="002D4C53" w:rsidRDefault="009576D1" w:rsidP="009576D1">
            <w:pPr>
              <w:autoSpaceDE w:val="0"/>
              <w:autoSpaceDN w:val="0"/>
              <w:adjustRightInd w:val="0"/>
              <w:spacing w:after="0"/>
              <w:jc w:val="center"/>
              <w:rPr>
                <w:rFonts w:ascii="Times New Roman" w:hAnsi="Times New Roman" w:cs="Times New Roman"/>
                <w:sz w:val="24"/>
                <w:szCs w:val="24"/>
              </w:rPr>
            </w:pPr>
            <w:r w:rsidRPr="002D4C53">
              <w:rPr>
                <w:rFonts w:ascii="Times New Roman" w:hAnsi="Times New Roman" w:cs="Times New Roman"/>
                <w:sz w:val="24"/>
                <w:szCs w:val="24"/>
              </w:rPr>
              <w:lastRenderedPageBreak/>
              <w:t>1</w:t>
            </w:r>
          </w:p>
        </w:tc>
        <w:tc>
          <w:tcPr>
            <w:tcW w:w="6946" w:type="dxa"/>
          </w:tcPr>
          <w:p w:rsidR="009576D1" w:rsidRPr="002D4C53" w:rsidRDefault="009576D1" w:rsidP="009576D1">
            <w:pPr>
              <w:autoSpaceDE w:val="0"/>
              <w:autoSpaceDN w:val="0"/>
              <w:adjustRightInd w:val="0"/>
              <w:spacing w:after="0"/>
              <w:jc w:val="center"/>
              <w:rPr>
                <w:rFonts w:ascii="Times New Roman" w:hAnsi="Times New Roman" w:cs="Times New Roman"/>
                <w:sz w:val="24"/>
                <w:szCs w:val="24"/>
              </w:rPr>
            </w:pPr>
            <w:r w:rsidRPr="002D4C53">
              <w:rPr>
                <w:rFonts w:ascii="Times New Roman" w:hAnsi="Times New Roman" w:cs="Times New Roman"/>
                <w:sz w:val="24"/>
                <w:szCs w:val="24"/>
              </w:rPr>
              <w:t>2</w:t>
            </w:r>
          </w:p>
        </w:tc>
        <w:tc>
          <w:tcPr>
            <w:tcW w:w="1949" w:type="dxa"/>
            <w:gridSpan w:val="2"/>
          </w:tcPr>
          <w:p w:rsidR="009576D1" w:rsidRPr="002D4C53" w:rsidRDefault="009576D1" w:rsidP="009576D1">
            <w:pPr>
              <w:autoSpaceDE w:val="0"/>
              <w:autoSpaceDN w:val="0"/>
              <w:adjustRightInd w:val="0"/>
              <w:spacing w:after="0"/>
              <w:jc w:val="center"/>
              <w:rPr>
                <w:rFonts w:ascii="Times New Roman" w:hAnsi="Times New Roman" w:cs="Times New Roman"/>
                <w:sz w:val="24"/>
                <w:szCs w:val="24"/>
              </w:rPr>
            </w:pPr>
            <w:r w:rsidRPr="002D4C53">
              <w:rPr>
                <w:rFonts w:ascii="Times New Roman" w:hAnsi="Times New Roman" w:cs="Times New Roman"/>
                <w:sz w:val="24"/>
                <w:szCs w:val="24"/>
              </w:rPr>
              <w:t>3</w:t>
            </w:r>
          </w:p>
        </w:tc>
      </w:tr>
      <w:tr w:rsidR="009576D1" w:rsidRPr="00023F8F" w:rsidTr="009576D1">
        <w:tblPrEx>
          <w:tblBorders>
            <w:bottom w:val="single" w:sz="4" w:space="0" w:color="auto"/>
          </w:tblBorders>
        </w:tblPrEx>
        <w:trPr>
          <w:trHeight w:val="441"/>
        </w:trPr>
        <w:tc>
          <w:tcPr>
            <w:tcW w:w="9854" w:type="dxa"/>
            <w:gridSpan w:val="4"/>
          </w:tcPr>
          <w:p w:rsidR="009576D1" w:rsidRPr="002D4C53" w:rsidRDefault="009576D1" w:rsidP="009576D1">
            <w:pPr>
              <w:autoSpaceDE w:val="0"/>
              <w:autoSpaceDN w:val="0"/>
              <w:adjustRightInd w:val="0"/>
              <w:spacing w:after="0"/>
              <w:ind w:firstLine="567"/>
              <w:jc w:val="center"/>
              <w:rPr>
                <w:rFonts w:ascii="Times New Roman" w:hAnsi="Times New Roman" w:cs="Times New Roman"/>
                <w:sz w:val="24"/>
                <w:szCs w:val="24"/>
              </w:rPr>
            </w:pPr>
            <w:r w:rsidRPr="002D4C53">
              <w:rPr>
                <w:rFonts w:ascii="Times New Roman" w:hAnsi="Times New Roman" w:cs="Times New Roman"/>
                <w:sz w:val="24"/>
                <w:szCs w:val="24"/>
                <w:lang w:val="en-US"/>
              </w:rPr>
              <w:t>I</w:t>
            </w:r>
            <w:r w:rsidRPr="002D4C53">
              <w:rPr>
                <w:rFonts w:ascii="Times New Roman" w:hAnsi="Times New Roman" w:cs="Times New Roman"/>
                <w:sz w:val="24"/>
                <w:szCs w:val="24"/>
              </w:rPr>
              <w:t>. Критерии оценки работы тренерского состава неспециализированных учреждений</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autoSpaceDE w:val="0"/>
              <w:autoSpaceDN w:val="0"/>
              <w:adjustRightInd w:val="0"/>
              <w:spacing w:after="0"/>
              <w:ind w:firstLine="567"/>
              <w:jc w:val="center"/>
              <w:rPr>
                <w:rFonts w:ascii="Times New Roman" w:hAnsi="Times New Roman" w:cs="Times New Roman"/>
                <w:sz w:val="24"/>
                <w:szCs w:val="24"/>
              </w:rPr>
            </w:pPr>
            <w:r w:rsidRPr="002D4C53">
              <w:rPr>
                <w:rFonts w:ascii="Times New Roman" w:hAnsi="Times New Roman" w:cs="Times New Roman"/>
                <w:sz w:val="24"/>
                <w:szCs w:val="24"/>
              </w:rPr>
              <w:t>1. На этапе начальной подготовки, а также при выполнении работы «Организация и проведение спортивно-оздоровительного этапа»</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1.1.</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 из числа занимающихся в группе)</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1.2.</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Динамика прироста индивидуальных показателей физической и специальной подготовленности занимающихся (не менее чем у 80 % занимающихся в группе)</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1.3.</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 xml:space="preserve">Выполнение </w:t>
            </w:r>
            <w:proofErr w:type="gramStart"/>
            <w:r w:rsidRPr="002D4C53">
              <w:rPr>
                <w:rFonts w:ascii="Times New Roman" w:hAnsi="Times New Roman" w:cs="Times New Roman"/>
                <w:sz w:val="24"/>
                <w:szCs w:val="24"/>
              </w:rPr>
              <w:t>занимающимися</w:t>
            </w:r>
            <w:proofErr w:type="gramEnd"/>
            <w:r w:rsidRPr="002D4C53">
              <w:rPr>
                <w:rFonts w:ascii="Times New Roman" w:hAnsi="Times New Roman" w:cs="Times New Roman"/>
                <w:sz w:val="24"/>
                <w:szCs w:val="24"/>
              </w:rPr>
              <w:t xml:space="preserve"> спортивных разрядов (не менее чем у 60 % занимающихся в группе)</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10</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pStyle w:val="ConsPlusNormal"/>
              <w:ind w:firstLine="567"/>
              <w:jc w:val="center"/>
              <w:rPr>
                <w:rFonts w:ascii="Times New Roman" w:eastAsiaTheme="minorHAnsi" w:hAnsi="Times New Roman" w:cs="Times New Roman"/>
                <w:sz w:val="24"/>
                <w:szCs w:val="24"/>
                <w:lang w:eastAsia="en-US"/>
              </w:rPr>
            </w:pPr>
            <w:r w:rsidRPr="002D4C53">
              <w:rPr>
                <w:rFonts w:ascii="Times New Roman" w:eastAsiaTheme="minorHAnsi" w:hAnsi="Times New Roman" w:cs="Times New Roman"/>
                <w:sz w:val="24"/>
                <w:szCs w:val="24"/>
                <w:lang w:eastAsia="en-US"/>
              </w:rPr>
              <w:t>2. На тренировочном этапе (этапе спортивной специализации)</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2.1.</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80% из числа занимающихся в группе)</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2.2.</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 xml:space="preserve">Динамика роста уровня специальной физической и технико-тактической подготовленности </w:t>
            </w:r>
            <w:proofErr w:type="gramStart"/>
            <w:r w:rsidRPr="002D4C53">
              <w:rPr>
                <w:rFonts w:ascii="Times New Roman" w:hAnsi="Times New Roman" w:cs="Times New Roman"/>
                <w:sz w:val="24"/>
                <w:szCs w:val="24"/>
              </w:rPr>
              <w:t>занимающихся</w:t>
            </w:r>
            <w:proofErr w:type="gramEnd"/>
            <w:r w:rsidRPr="002D4C53">
              <w:rPr>
                <w:rFonts w:ascii="Times New Roman" w:hAnsi="Times New Roman" w:cs="Times New Roman"/>
                <w:sz w:val="24"/>
                <w:szCs w:val="24"/>
              </w:rPr>
              <w:t xml:space="preserve"> в группе в соответствии с индивидуальными особенностями (не менее чем у 80% занимающихся в группе)</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2.3.</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Результаты участия занимающихся в спортивных соревнованиях (улучшение спортивных результатов в сравнении с предыдущим периодом не менее чем у 80% занимающихся в группе)</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2.4.</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2.5.</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Ярославской области (за каждого спортсмена)</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5</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2.6.</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9576D1" w:rsidRPr="002D4C53" w:rsidRDefault="009576D1" w:rsidP="009576D1">
            <w:pPr>
              <w:pStyle w:val="ConsPlusNormal"/>
              <w:jc w:val="center"/>
              <w:rPr>
                <w:rFonts w:ascii="Times New Roman" w:eastAsiaTheme="minorHAnsi" w:hAnsi="Times New Roman" w:cs="Times New Roman"/>
                <w:sz w:val="24"/>
                <w:szCs w:val="24"/>
                <w:lang w:eastAsia="en-US"/>
              </w:rPr>
            </w:pPr>
            <w:r w:rsidRPr="002D4C53">
              <w:rPr>
                <w:rFonts w:ascii="Times New Roman" w:hAnsi="Times New Roman" w:cs="Times New Roman"/>
                <w:sz w:val="24"/>
                <w:szCs w:val="24"/>
              </w:rPr>
              <w:t>50</w:t>
            </w:r>
          </w:p>
        </w:tc>
      </w:tr>
      <w:tr w:rsidR="009576D1" w:rsidRPr="00023F8F" w:rsidTr="009576D1">
        <w:tblPrEx>
          <w:tblBorders>
            <w:bottom w:val="single" w:sz="4" w:space="0" w:color="auto"/>
          </w:tblBorders>
        </w:tblPrEx>
        <w:trPr>
          <w:trHeight w:val="248"/>
        </w:trPr>
        <w:tc>
          <w:tcPr>
            <w:tcW w:w="9854" w:type="dxa"/>
            <w:gridSpan w:val="4"/>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3. На этапе совершенствования спортивного мастерства</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3.1.</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Выполнение спортсменами индивидуальных планов спортивной подготовки (не менее 80 % от принятых обязательств)</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3.2.</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не менее чем у 80 % зачисленных на этап подготовки)</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3.3.</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Ярославской области (за каждого спортсмена)</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3.4.</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3.5.</w:t>
            </w:r>
          </w:p>
        </w:tc>
        <w:tc>
          <w:tcPr>
            <w:tcW w:w="7003" w:type="dxa"/>
            <w:gridSpan w:val="2"/>
          </w:tcPr>
          <w:p w:rsidR="009576D1" w:rsidRPr="002D4C53" w:rsidRDefault="009576D1" w:rsidP="009576D1">
            <w:pPr>
              <w:pStyle w:val="ConsPlusNormal"/>
              <w:ind w:firstLine="567"/>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lang w:val="en-US"/>
              </w:rPr>
              <w:t>II</w:t>
            </w:r>
            <w:r w:rsidRPr="002D4C53">
              <w:rPr>
                <w:rFonts w:ascii="Times New Roman" w:hAnsi="Times New Roman" w:cs="Times New Roman"/>
                <w:sz w:val="24"/>
                <w:szCs w:val="24"/>
              </w:rPr>
              <w:t xml:space="preserve">. Критерии оценки работы тренерского состава спортивных школ олимпийского </w:t>
            </w:r>
            <w:r w:rsidRPr="002D4C53">
              <w:rPr>
                <w:rFonts w:ascii="Times New Roman" w:hAnsi="Times New Roman" w:cs="Times New Roman"/>
                <w:sz w:val="24"/>
                <w:szCs w:val="24"/>
              </w:rPr>
              <w:lastRenderedPageBreak/>
              <w:t>резерва (специализированных отделений спортивных школ)</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lastRenderedPageBreak/>
              <w:t xml:space="preserve">1. На этапе начальной подготовки, </w:t>
            </w:r>
            <w:r w:rsidRPr="002D4C53">
              <w:rPr>
                <w:rFonts w:ascii="Times New Roman" w:eastAsiaTheme="minorHAnsi" w:hAnsi="Times New Roman" w:cs="Times New Roman"/>
                <w:sz w:val="24"/>
                <w:szCs w:val="24"/>
                <w:lang w:eastAsia="en-US"/>
              </w:rPr>
              <w:t>а также при выполнении работы «</w:t>
            </w:r>
            <w:r w:rsidRPr="002D4C53">
              <w:rPr>
                <w:rFonts w:ascii="Times New Roman" w:hAnsi="Times New Roman" w:cs="Times New Roman"/>
                <w:sz w:val="24"/>
                <w:szCs w:val="24"/>
              </w:rPr>
              <w:t>Организация и проведение спортивно-оздоровительного этапа»</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1.1.</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 из числа занимающихся в группе)</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1.2.</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Динамика прироста индивидуальных показателей физической и специальной подготовленности занимающихся (не менее чем у 80 % занимающихся в группе)</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1.3.</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 xml:space="preserve">Выполнение </w:t>
            </w:r>
            <w:proofErr w:type="gramStart"/>
            <w:r w:rsidRPr="002D4C53">
              <w:rPr>
                <w:rFonts w:ascii="Times New Roman" w:hAnsi="Times New Roman" w:cs="Times New Roman"/>
                <w:sz w:val="24"/>
                <w:szCs w:val="24"/>
              </w:rPr>
              <w:t>занимающимися</w:t>
            </w:r>
            <w:proofErr w:type="gramEnd"/>
            <w:r w:rsidRPr="002D4C53">
              <w:rPr>
                <w:rFonts w:ascii="Times New Roman" w:hAnsi="Times New Roman" w:cs="Times New Roman"/>
                <w:sz w:val="24"/>
                <w:szCs w:val="24"/>
              </w:rPr>
              <w:t xml:space="preserve"> спортивных разрядов (не менее чем у 60 % занимающихся в группе)</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2. На тренировочном этапе (этапе спортивной специализации)</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2.1.</w:t>
            </w:r>
          </w:p>
        </w:tc>
        <w:tc>
          <w:tcPr>
            <w:tcW w:w="7003" w:type="dxa"/>
            <w:gridSpan w:val="2"/>
          </w:tcPr>
          <w:p w:rsidR="009576D1" w:rsidRPr="002D4C53" w:rsidRDefault="009576D1" w:rsidP="009576D1">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Стабильность состава занимающихся, регулярность посещения ими тренировочных занятий (не менее 70 % из числа занимающихся в группе)</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2.2.</w:t>
            </w:r>
          </w:p>
        </w:tc>
        <w:tc>
          <w:tcPr>
            <w:tcW w:w="7003" w:type="dxa"/>
            <w:gridSpan w:val="2"/>
          </w:tcPr>
          <w:p w:rsidR="009576D1" w:rsidRPr="002D4C53" w:rsidRDefault="009576D1" w:rsidP="009576D1">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 xml:space="preserve">Динамика роста уровня специальной физической и технико-тактической подготовленности (не менее чем у 80 % </w:t>
            </w:r>
            <w:proofErr w:type="gramStart"/>
            <w:r w:rsidRPr="002D4C53">
              <w:rPr>
                <w:rFonts w:ascii="Times New Roman" w:hAnsi="Times New Roman" w:cs="Times New Roman"/>
                <w:sz w:val="24"/>
                <w:szCs w:val="24"/>
              </w:rPr>
              <w:t>занимающихся</w:t>
            </w:r>
            <w:proofErr w:type="gramEnd"/>
            <w:r w:rsidRPr="002D4C53">
              <w:rPr>
                <w:rFonts w:ascii="Times New Roman" w:hAnsi="Times New Roman" w:cs="Times New Roman"/>
                <w:sz w:val="24"/>
                <w:szCs w:val="24"/>
              </w:rPr>
              <w:t xml:space="preserve"> в группе)</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2.3.</w:t>
            </w:r>
          </w:p>
        </w:tc>
        <w:tc>
          <w:tcPr>
            <w:tcW w:w="7003" w:type="dxa"/>
            <w:gridSpan w:val="2"/>
          </w:tcPr>
          <w:p w:rsidR="009576D1" w:rsidRPr="002D4C53" w:rsidRDefault="009576D1" w:rsidP="009576D1">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Результаты участия в официальных спортивных соревнованиях (улучшение спортивных результатов не менее чем у 80 % занимающихся в группе в сравнении с предыдущим периодом)</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2.4.</w:t>
            </w:r>
          </w:p>
        </w:tc>
        <w:tc>
          <w:tcPr>
            <w:tcW w:w="7003" w:type="dxa"/>
            <w:gridSpan w:val="2"/>
          </w:tcPr>
          <w:p w:rsidR="009576D1" w:rsidRPr="002D4C53" w:rsidRDefault="009576D1" w:rsidP="009576D1">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2.5.</w:t>
            </w:r>
          </w:p>
        </w:tc>
        <w:tc>
          <w:tcPr>
            <w:tcW w:w="7003" w:type="dxa"/>
            <w:gridSpan w:val="2"/>
          </w:tcPr>
          <w:p w:rsidR="009576D1" w:rsidRPr="002D4C53" w:rsidRDefault="009576D1" w:rsidP="009576D1">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Ярославской области (наличие)</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2.6.</w:t>
            </w:r>
          </w:p>
        </w:tc>
        <w:tc>
          <w:tcPr>
            <w:tcW w:w="7003" w:type="dxa"/>
            <w:gridSpan w:val="2"/>
          </w:tcPr>
          <w:p w:rsidR="009576D1" w:rsidRPr="002D4C53" w:rsidRDefault="009576D1" w:rsidP="009576D1">
            <w:pPr>
              <w:pStyle w:val="ConsPlusNormal"/>
              <w:ind w:firstLine="34"/>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3. На этапе совершенствования спортивного мастерства</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3.1.</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 xml:space="preserve">Выполнение спортсменами индивидуальных планов </w:t>
            </w:r>
            <w:r>
              <w:rPr>
                <w:rFonts w:ascii="Times New Roman" w:hAnsi="Times New Roman" w:cs="Times New Roman"/>
                <w:sz w:val="24"/>
                <w:szCs w:val="24"/>
              </w:rPr>
              <w:t xml:space="preserve">спортивной </w:t>
            </w:r>
            <w:r w:rsidRPr="002D4C53">
              <w:rPr>
                <w:rFonts w:ascii="Times New Roman" w:hAnsi="Times New Roman" w:cs="Times New Roman"/>
                <w:sz w:val="24"/>
                <w:szCs w:val="24"/>
              </w:rPr>
              <w:t>подготовки (не менее 80 % от принятых обязательств)</w:t>
            </w:r>
          </w:p>
        </w:tc>
        <w:tc>
          <w:tcPr>
            <w:tcW w:w="1892" w:type="dxa"/>
          </w:tcPr>
          <w:p w:rsidR="009576D1" w:rsidRPr="002D4C53" w:rsidRDefault="009576D1" w:rsidP="009576D1">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10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3.2.</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Динамика спортивных достижений, результаты выступлений на официальных региональных, всероссийских и международных соревнованиях (в сравнении с предыдущим периодом не менее чем у 80 % зачисленных на этап подготовки)</w:t>
            </w:r>
          </w:p>
        </w:tc>
        <w:tc>
          <w:tcPr>
            <w:tcW w:w="1892" w:type="dxa"/>
          </w:tcPr>
          <w:p w:rsidR="009576D1" w:rsidRPr="002D4C53" w:rsidRDefault="009576D1" w:rsidP="009576D1">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3.3.</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9576D1" w:rsidRPr="002D4C53" w:rsidRDefault="009576D1" w:rsidP="009576D1">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w:t>
            </w:r>
            <w:r>
              <w:rPr>
                <w:rFonts w:ascii="Times New Roman" w:hAnsi="Times New Roman" w:cs="Times New Roman"/>
                <w:sz w:val="24"/>
                <w:szCs w:val="24"/>
              </w:rPr>
              <w:t>4</w:t>
            </w:r>
            <w:r w:rsidRPr="002D4C53">
              <w:rPr>
                <w:rFonts w:ascii="Times New Roman" w:hAnsi="Times New Roman" w:cs="Times New Roman"/>
                <w:sz w:val="24"/>
                <w:szCs w:val="24"/>
              </w:rPr>
              <w:t>.</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Передача спортсменов в училище олимпийского резерва (за каждого спортсмена)</w:t>
            </w:r>
          </w:p>
        </w:tc>
        <w:tc>
          <w:tcPr>
            <w:tcW w:w="1892" w:type="dxa"/>
          </w:tcPr>
          <w:p w:rsidR="009576D1" w:rsidRPr="002D4C53" w:rsidRDefault="009576D1" w:rsidP="009576D1">
            <w:pPr>
              <w:pStyle w:val="ConsPlusNormal"/>
              <w:ind w:hanging="24"/>
              <w:jc w:val="center"/>
              <w:rPr>
                <w:rFonts w:ascii="Times New Roman" w:hAnsi="Times New Roman" w:cs="Times New Roman"/>
                <w:sz w:val="24"/>
                <w:szCs w:val="24"/>
              </w:rPr>
            </w:pPr>
            <w:r w:rsidRPr="002D4C53">
              <w:rPr>
                <w:rFonts w:ascii="Times New Roman" w:hAnsi="Times New Roman" w:cs="Times New Roman"/>
                <w:sz w:val="24"/>
                <w:szCs w:val="24"/>
              </w:rPr>
              <w:t>20</w:t>
            </w:r>
          </w:p>
        </w:tc>
      </w:tr>
      <w:tr w:rsidR="009576D1" w:rsidRPr="00023F8F" w:rsidTr="009576D1">
        <w:tblPrEx>
          <w:tblBorders>
            <w:bottom w:val="single" w:sz="4" w:space="0" w:color="auto"/>
          </w:tblBorders>
        </w:tblPrEx>
        <w:tc>
          <w:tcPr>
            <w:tcW w:w="9854" w:type="dxa"/>
            <w:gridSpan w:val="4"/>
          </w:tcPr>
          <w:p w:rsidR="009576D1" w:rsidRPr="002D4C53" w:rsidRDefault="009576D1" w:rsidP="009576D1">
            <w:pPr>
              <w:pStyle w:val="ConsPlusNormal"/>
              <w:ind w:firstLine="567"/>
              <w:jc w:val="center"/>
              <w:rPr>
                <w:rFonts w:ascii="Times New Roman" w:hAnsi="Times New Roman" w:cs="Times New Roman"/>
                <w:sz w:val="24"/>
                <w:szCs w:val="24"/>
              </w:rPr>
            </w:pPr>
            <w:r w:rsidRPr="002D4C53">
              <w:rPr>
                <w:rFonts w:ascii="Times New Roman" w:hAnsi="Times New Roman" w:cs="Times New Roman"/>
                <w:sz w:val="24"/>
                <w:szCs w:val="24"/>
              </w:rPr>
              <w:t>4. На этапе высшего спортивного мастерства</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4.1.</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Включение спортсменов в составы спортивных сборных команд Российской Федерации (за каждого спортсмена)</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50</w:t>
            </w:r>
          </w:p>
        </w:tc>
      </w:tr>
      <w:tr w:rsidR="009576D1" w:rsidRPr="00023F8F" w:rsidTr="009576D1">
        <w:tblPrEx>
          <w:tblBorders>
            <w:bottom w:val="single" w:sz="4" w:space="0" w:color="auto"/>
          </w:tblBorders>
        </w:tblPrEx>
        <w:tc>
          <w:tcPr>
            <w:tcW w:w="959"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4.2.</w:t>
            </w:r>
          </w:p>
        </w:tc>
        <w:tc>
          <w:tcPr>
            <w:tcW w:w="7003" w:type="dxa"/>
            <w:gridSpan w:val="2"/>
          </w:tcPr>
          <w:p w:rsidR="009576D1" w:rsidRPr="002D4C53" w:rsidRDefault="009576D1" w:rsidP="009576D1">
            <w:pPr>
              <w:pStyle w:val="ConsPlusNormal"/>
              <w:rPr>
                <w:rFonts w:ascii="Times New Roman" w:hAnsi="Times New Roman" w:cs="Times New Roman"/>
                <w:sz w:val="24"/>
                <w:szCs w:val="24"/>
              </w:rPr>
            </w:pPr>
            <w:r w:rsidRPr="002D4C53">
              <w:rPr>
                <w:rFonts w:ascii="Times New Roman" w:hAnsi="Times New Roman" w:cs="Times New Roman"/>
                <w:sz w:val="24"/>
                <w:szCs w:val="24"/>
              </w:rPr>
              <w:t>Стабильность выступлений спортсменов на официальных всероссийских и международных соревнованиях в составе спортивных сборных команд Ярославской области и Российской Федерации (в сравнении с предыдущим периодом не менее чем у 80 % зачисленных на этап подготовки)</w:t>
            </w:r>
          </w:p>
        </w:tc>
        <w:tc>
          <w:tcPr>
            <w:tcW w:w="1892" w:type="dxa"/>
          </w:tcPr>
          <w:p w:rsidR="009576D1" w:rsidRPr="002D4C53" w:rsidRDefault="009576D1" w:rsidP="009576D1">
            <w:pPr>
              <w:pStyle w:val="ConsPlusNormal"/>
              <w:jc w:val="center"/>
              <w:rPr>
                <w:rFonts w:ascii="Times New Roman" w:hAnsi="Times New Roman" w:cs="Times New Roman"/>
                <w:sz w:val="24"/>
                <w:szCs w:val="24"/>
              </w:rPr>
            </w:pPr>
            <w:r w:rsidRPr="002D4C53">
              <w:rPr>
                <w:rFonts w:ascii="Times New Roman" w:hAnsi="Times New Roman" w:cs="Times New Roman"/>
                <w:sz w:val="24"/>
                <w:szCs w:val="24"/>
              </w:rPr>
              <w:t>30</w:t>
            </w:r>
          </w:p>
        </w:tc>
      </w:tr>
    </w:tbl>
    <w:p w:rsidR="009576D1" w:rsidRPr="002D4C53" w:rsidRDefault="009576D1" w:rsidP="009576D1">
      <w:pPr>
        <w:pStyle w:val="ConsPlusNormal"/>
        <w:ind w:firstLine="567"/>
        <w:jc w:val="both"/>
        <w:rPr>
          <w:rFonts w:ascii="Times New Roman" w:hAnsi="Times New Roman" w:cs="Times New Roman"/>
          <w:sz w:val="24"/>
          <w:szCs w:val="24"/>
        </w:rPr>
      </w:pPr>
      <w:r w:rsidRPr="002D4C53">
        <w:rPr>
          <w:rFonts w:ascii="Times New Roman" w:hAnsi="Times New Roman" w:cs="Times New Roman"/>
          <w:sz w:val="24"/>
          <w:szCs w:val="24"/>
        </w:rPr>
        <w:t xml:space="preserve">Выплаты за качество выполняемых работ для тренерского состава устанавливаются в размере до 100 процентов от базовых окладов. </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Выплаты за качество выполняемых работ для тренерского состава</w:t>
      </w:r>
      <w:r w:rsidRPr="008D0977">
        <w:rPr>
          <w:rFonts w:ascii="Times New Roman" w:eastAsiaTheme="minorHAnsi" w:hAnsi="Times New Roman" w:cs="Times New Roman"/>
          <w:sz w:val="24"/>
          <w:szCs w:val="24"/>
          <w:lang w:eastAsia="en-US"/>
        </w:rPr>
        <w:t xml:space="preserve"> устанавливаются</w:t>
      </w:r>
      <w:r w:rsidRPr="008D0977">
        <w:rPr>
          <w:rFonts w:ascii="Times New Roman" w:hAnsi="Times New Roman" w:cs="Times New Roman"/>
          <w:sz w:val="24"/>
          <w:szCs w:val="24"/>
        </w:rPr>
        <w:t xml:space="preserve"> на определенный срок (квартал, полугодие, 9 месяцев, год).</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4.6. Выплаты за стаж непрерывной работы, выслугу лет устанавливаются в целях </w:t>
      </w:r>
      <w:r w:rsidRPr="008D0977">
        <w:rPr>
          <w:rFonts w:ascii="Times New Roman" w:hAnsi="Times New Roman" w:cs="Times New Roman"/>
          <w:sz w:val="24"/>
          <w:szCs w:val="24"/>
        </w:rPr>
        <w:lastRenderedPageBreak/>
        <w:t>укрепления кадрового состава учреждения, сохранения преемственности и тренерских традиций в следующих размерах:</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- 10 процентов базового оклада (тарифной ставки) – от пяти до десяти лет;</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- 15 процентов базового оклада (тарифной ставки) – от десяти до пятнадцати лет;</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- 20 процентов базового оклада (тарифной ставки) – от пятнадцати до двадцати лет;</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- 30 процентов базового оклада (тарифной ставки) – свыше двадцати лет.</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Порядок исчисления стажа работы работников учреждений, дающего право на установление выплат за выслугу лет, устанавливается в соответствии с приложением 3 к Положению.</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Выплата за выслугу лет начисляется исходя из базового оклада (тарифной ставки) работника.</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При временном заместительстве выплата за выслугу лет начисляется к базовому окладу (тарифной ставке) по основной работе.</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Стаж работы, дающий право на получение выплаты за выслугу лет, определяется комиссией по установлению трудового стажа, созданной при учреждении. Состав указанной комиссии и положение о ней утверждаются руководителем учреждения.</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Основным документом для определения стажа работы, дающего право на получение выплаты за выслугу лет, является трудовая книжка, а также иные документы, удостоверяющие наличие стажа работы (службы), дающего право на получение выплаты за выслугу лет.</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Назначение выплаты за выслугу лет производится на основании приказа руководителя учреждения по представлению комиссии по установлению трудового стажа.</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При увольнении работника выплата за выслугу лет </w:t>
      </w:r>
      <w:proofErr w:type="gramStart"/>
      <w:r w:rsidRPr="008D0977">
        <w:rPr>
          <w:rFonts w:ascii="Times New Roman" w:hAnsi="Times New Roman" w:cs="Times New Roman"/>
          <w:sz w:val="24"/>
          <w:szCs w:val="24"/>
        </w:rPr>
        <w:t>начисляется пропорционально отработанному времени и ее выплата производится</w:t>
      </w:r>
      <w:proofErr w:type="gramEnd"/>
      <w:r w:rsidRPr="008D0977">
        <w:rPr>
          <w:rFonts w:ascii="Times New Roman" w:hAnsi="Times New Roman" w:cs="Times New Roman"/>
          <w:sz w:val="24"/>
          <w:szCs w:val="24"/>
        </w:rPr>
        <w:t xml:space="preserve"> при окончательном расчете.</w:t>
      </w:r>
    </w:p>
    <w:p w:rsidR="009576D1" w:rsidRPr="008D0977" w:rsidRDefault="009576D1" w:rsidP="009576D1">
      <w:pPr>
        <w:pStyle w:val="ConsPlusNormal"/>
        <w:ind w:firstLine="567"/>
        <w:jc w:val="both"/>
        <w:rPr>
          <w:rFonts w:ascii="Times New Roman" w:hAnsi="Times New Roman" w:cs="Times New Roman"/>
          <w:sz w:val="24"/>
          <w:szCs w:val="24"/>
        </w:rPr>
      </w:pPr>
      <w:r w:rsidRPr="008D0977">
        <w:rPr>
          <w:rFonts w:ascii="Times New Roman" w:hAnsi="Times New Roman" w:cs="Times New Roman"/>
          <w:sz w:val="24"/>
          <w:szCs w:val="24"/>
        </w:rPr>
        <w:t xml:space="preserve">4.7. </w:t>
      </w:r>
      <w:r w:rsidRPr="008D0977">
        <w:rPr>
          <w:rFonts w:ascii="Times New Roman" w:eastAsiaTheme="minorHAnsi" w:hAnsi="Times New Roman" w:cs="Times New Roman"/>
          <w:sz w:val="24"/>
          <w:szCs w:val="24"/>
          <w:lang w:eastAsia="en-US"/>
        </w:rPr>
        <w:t xml:space="preserve">Размеры </w:t>
      </w:r>
      <w:r w:rsidRPr="008D0977">
        <w:rPr>
          <w:rFonts w:ascii="Times New Roman" w:hAnsi="Times New Roman" w:cs="Times New Roman"/>
          <w:sz w:val="24"/>
          <w:szCs w:val="24"/>
        </w:rPr>
        <w:t>выплаты за опыт работы и достижения, отмеченные государственными и ведомственными званиями и наградами,</w:t>
      </w:r>
      <w:r w:rsidRPr="008D0977">
        <w:rPr>
          <w:rFonts w:ascii="Times New Roman" w:eastAsiaTheme="minorHAnsi" w:hAnsi="Times New Roman" w:cs="Times New Roman"/>
          <w:sz w:val="24"/>
          <w:szCs w:val="24"/>
          <w:lang w:eastAsia="en-US"/>
        </w:rPr>
        <w:t xml:space="preserve"> устанавливаются работникам учреждений в соответствии с таблицей:</w:t>
      </w:r>
    </w:p>
    <w:tbl>
      <w:tblPr>
        <w:tblStyle w:val="a5"/>
        <w:tblW w:w="0" w:type="auto"/>
        <w:tblBorders>
          <w:bottom w:val="none" w:sz="0" w:space="0" w:color="auto"/>
        </w:tblBorders>
        <w:tblLook w:val="04A0"/>
      </w:tblPr>
      <w:tblGrid>
        <w:gridCol w:w="6629"/>
        <w:gridCol w:w="2941"/>
      </w:tblGrid>
      <w:tr w:rsidR="009576D1" w:rsidRPr="00023F8F" w:rsidTr="009576D1">
        <w:tc>
          <w:tcPr>
            <w:tcW w:w="6629" w:type="dxa"/>
          </w:tcPr>
          <w:p w:rsidR="009576D1" w:rsidRPr="00AD3125" w:rsidRDefault="009576D1" w:rsidP="009576D1">
            <w:pPr>
              <w:autoSpaceDE w:val="0"/>
              <w:autoSpaceDN w:val="0"/>
              <w:adjustRightInd w:val="0"/>
              <w:spacing w:after="0"/>
              <w:jc w:val="center"/>
              <w:rPr>
                <w:rFonts w:ascii="Times New Roman" w:hAnsi="Times New Roman" w:cs="Times New Roman"/>
                <w:sz w:val="24"/>
                <w:szCs w:val="24"/>
              </w:rPr>
            </w:pPr>
            <w:r w:rsidRPr="00AD3125">
              <w:rPr>
                <w:rFonts w:ascii="Times New Roman" w:hAnsi="Times New Roman" w:cs="Times New Roman"/>
                <w:sz w:val="24"/>
                <w:szCs w:val="24"/>
              </w:rPr>
              <w:t>Наименование выплаты</w:t>
            </w:r>
          </w:p>
        </w:tc>
        <w:tc>
          <w:tcPr>
            <w:tcW w:w="2941" w:type="dxa"/>
          </w:tcPr>
          <w:p w:rsidR="009576D1" w:rsidRPr="00AD3125" w:rsidRDefault="009576D1" w:rsidP="009576D1">
            <w:pPr>
              <w:pStyle w:val="ConsPlusNormal"/>
              <w:jc w:val="center"/>
              <w:rPr>
                <w:rFonts w:ascii="Times New Roman" w:hAnsi="Times New Roman" w:cs="Times New Roman"/>
                <w:sz w:val="24"/>
                <w:szCs w:val="24"/>
              </w:rPr>
            </w:pPr>
            <w:r w:rsidRPr="00AD3125">
              <w:rPr>
                <w:rFonts w:ascii="Times New Roman" w:eastAsiaTheme="minorHAnsi" w:hAnsi="Times New Roman" w:cs="Times New Roman"/>
                <w:sz w:val="24"/>
                <w:szCs w:val="24"/>
                <w:lang w:eastAsia="en-US"/>
              </w:rPr>
              <w:t xml:space="preserve">Размер стимулирующей выплаты </w:t>
            </w:r>
            <w:r w:rsidRPr="00AD3125">
              <w:rPr>
                <w:rFonts w:ascii="Times New Roman" w:hAnsi="Times New Roman" w:cs="Times New Roman"/>
                <w:sz w:val="24"/>
                <w:szCs w:val="24"/>
              </w:rPr>
              <w:t>работникам, в процентах от базового оклада (тарифной ставки)</w:t>
            </w:r>
          </w:p>
        </w:tc>
      </w:tr>
      <w:tr w:rsidR="009576D1" w:rsidRPr="00023F8F" w:rsidTr="009576D1">
        <w:tblPrEx>
          <w:tblBorders>
            <w:bottom w:val="single" w:sz="4" w:space="0" w:color="auto"/>
          </w:tblBorders>
        </w:tblPrEx>
        <w:trPr>
          <w:tblHeader/>
        </w:trPr>
        <w:tc>
          <w:tcPr>
            <w:tcW w:w="6629" w:type="dxa"/>
          </w:tcPr>
          <w:p w:rsidR="009576D1" w:rsidRPr="00AD3125" w:rsidRDefault="009576D1" w:rsidP="009576D1">
            <w:pPr>
              <w:autoSpaceDE w:val="0"/>
              <w:autoSpaceDN w:val="0"/>
              <w:adjustRightInd w:val="0"/>
              <w:spacing w:after="0"/>
              <w:ind w:firstLine="567"/>
              <w:jc w:val="center"/>
              <w:rPr>
                <w:rFonts w:ascii="Times New Roman" w:hAnsi="Times New Roman" w:cs="Times New Roman"/>
                <w:sz w:val="24"/>
                <w:szCs w:val="24"/>
              </w:rPr>
            </w:pPr>
            <w:r w:rsidRPr="00AD3125">
              <w:rPr>
                <w:rFonts w:ascii="Times New Roman" w:hAnsi="Times New Roman" w:cs="Times New Roman"/>
                <w:sz w:val="24"/>
                <w:szCs w:val="24"/>
              </w:rPr>
              <w:t>1</w:t>
            </w:r>
          </w:p>
        </w:tc>
        <w:tc>
          <w:tcPr>
            <w:tcW w:w="2941" w:type="dxa"/>
          </w:tcPr>
          <w:p w:rsidR="009576D1" w:rsidRPr="00AD3125" w:rsidRDefault="009576D1" w:rsidP="009576D1">
            <w:pPr>
              <w:pStyle w:val="ConsPlusNormal"/>
              <w:ind w:firstLine="567"/>
              <w:jc w:val="center"/>
              <w:rPr>
                <w:rFonts w:ascii="Times New Roman" w:hAnsi="Times New Roman" w:cs="Times New Roman"/>
                <w:sz w:val="24"/>
                <w:szCs w:val="24"/>
              </w:rPr>
            </w:pPr>
            <w:r w:rsidRPr="00AD3125">
              <w:rPr>
                <w:rFonts w:ascii="Times New Roman" w:hAnsi="Times New Roman" w:cs="Times New Roman"/>
                <w:sz w:val="24"/>
                <w:szCs w:val="24"/>
              </w:rPr>
              <w:t>2</w:t>
            </w:r>
          </w:p>
        </w:tc>
      </w:tr>
      <w:tr w:rsidR="009576D1" w:rsidRPr="00023F8F" w:rsidTr="009576D1">
        <w:tblPrEx>
          <w:tblBorders>
            <w:bottom w:val="single" w:sz="4" w:space="0" w:color="auto"/>
          </w:tblBorders>
        </w:tblPrEx>
        <w:tc>
          <w:tcPr>
            <w:tcW w:w="6629" w:type="dxa"/>
          </w:tcPr>
          <w:p w:rsidR="009576D1" w:rsidRPr="00AD3125" w:rsidRDefault="009576D1" w:rsidP="009576D1">
            <w:pPr>
              <w:spacing w:after="0"/>
              <w:ind w:firstLine="567"/>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За почетное звание "Заслуженный работник физической культуры Российской Федерации (СССР, союзной республики в составе СССР)",</w:t>
            </w:r>
          </w:p>
          <w:p w:rsidR="009576D1" w:rsidRPr="00AD3125" w:rsidRDefault="009576D1" w:rsidP="009576D1">
            <w:pPr>
              <w:spacing w:after="0"/>
              <w:ind w:firstLine="567"/>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за государственные награды, включая почетные звания Российской Федерации, СССР, союзной республики в составе СССР,</w:t>
            </w:r>
          </w:p>
          <w:p w:rsidR="009576D1" w:rsidRPr="00AD3125" w:rsidRDefault="009576D1" w:rsidP="009576D1">
            <w:pPr>
              <w:spacing w:after="0"/>
              <w:ind w:firstLine="567"/>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за почетные спортивные звания "Заслуженный тренер России (СССР, союзной республики в составе СССР)", "Заслуженный мастер спорта России", "Заслуженный мастер спорта СССР"</w:t>
            </w:r>
          </w:p>
        </w:tc>
        <w:tc>
          <w:tcPr>
            <w:tcW w:w="2941" w:type="dxa"/>
          </w:tcPr>
          <w:p w:rsidR="009576D1" w:rsidRPr="00AD3125" w:rsidRDefault="009576D1" w:rsidP="009576D1">
            <w:pPr>
              <w:spacing w:after="0"/>
              <w:jc w:val="center"/>
              <w:textAlignment w:val="baseline"/>
              <w:rPr>
                <w:rFonts w:ascii="Times New Roman" w:eastAsia="Times New Roman" w:hAnsi="Times New Roman" w:cs="Times New Roman"/>
                <w:sz w:val="24"/>
                <w:szCs w:val="24"/>
                <w:lang w:eastAsia="ru-RU"/>
              </w:rPr>
            </w:pPr>
            <w:r w:rsidRPr="00AD3125">
              <w:rPr>
                <w:rFonts w:ascii="Times New Roman" w:eastAsia="Times New Roman" w:hAnsi="Times New Roman" w:cs="Times New Roman"/>
                <w:sz w:val="24"/>
                <w:szCs w:val="24"/>
                <w:lang w:eastAsia="ru-RU"/>
              </w:rPr>
              <w:t>100</w:t>
            </w:r>
          </w:p>
        </w:tc>
      </w:tr>
      <w:tr w:rsidR="009576D1" w:rsidRPr="00023F8F" w:rsidTr="009576D1">
        <w:tblPrEx>
          <w:tblBorders>
            <w:bottom w:val="single" w:sz="4" w:space="0" w:color="auto"/>
          </w:tblBorders>
        </w:tblPrEx>
        <w:tc>
          <w:tcPr>
            <w:tcW w:w="6629" w:type="dxa"/>
          </w:tcPr>
          <w:p w:rsidR="009576D1" w:rsidRPr="008661F6" w:rsidRDefault="009576D1" w:rsidP="009576D1">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За почетный знак "За заслуги в развитии физической культуры и спорта"</w:t>
            </w:r>
          </w:p>
        </w:tc>
        <w:tc>
          <w:tcPr>
            <w:tcW w:w="2941" w:type="dxa"/>
          </w:tcPr>
          <w:p w:rsidR="009576D1" w:rsidRPr="008661F6" w:rsidRDefault="009576D1" w:rsidP="009576D1">
            <w:pPr>
              <w:spacing w:after="0"/>
              <w:jc w:val="center"/>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50</w:t>
            </w:r>
          </w:p>
        </w:tc>
      </w:tr>
      <w:tr w:rsidR="009576D1" w:rsidRPr="00023F8F" w:rsidTr="009576D1">
        <w:tblPrEx>
          <w:tblBorders>
            <w:bottom w:val="single" w:sz="4" w:space="0" w:color="auto"/>
          </w:tblBorders>
        </w:tblPrEx>
        <w:tc>
          <w:tcPr>
            <w:tcW w:w="6629" w:type="dxa"/>
          </w:tcPr>
          <w:p w:rsidR="009576D1" w:rsidRPr="008661F6" w:rsidRDefault="009576D1" w:rsidP="009576D1">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За спортивные звания "Мастер спорта России международного класса", "Мастер спорта СССР международного класса", "Гроссмейстер России", "Гроссмейстер СССР",</w:t>
            </w:r>
          </w:p>
          <w:p w:rsidR="009576D1" w:rsidRPr="008661F6" w:rsidRDefault="009576D1" w:rsidP="009576D1">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за почетный знак "Отличник физической культуры и спорта"</w:t>
            </w:r>
          </w:p>
        </w:tc>
        <w:tc>
          <w:tcPr>
            <w:tcW w:w="2941" w:type="dxa"/>
          </w:tcPr>
          <w:p w:rsidR="009576D1" w:rsidRPr="008661F6" w:rsidRDefault="009576D1" w:rsidP="009576D1">
            <w:pPr>
              <w:spacing w:after="0"/>
              <w:jc w:val="center"/>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40</w:t>
            </w:r>
          </w:p>
        </w:tc>
      </w:tr>
      <w:tr w:rsidR="009576D1" w:rsidRPr="00023F8F" w:rsidTr="009576D1">
        <w:tblPrEx>
          <w:tblBorders>
            <w:bottom w:val="single" w:sz="4" w:space="0" w:color="auto"/>
          </w:tblBorders>
        </w:tblPrEx>
        <w:tc>
          <w:tcPr>
            <w:tcW w:w="6629" w:type="dxa"/>
          </w:tcPr>
          <w:p w:rsidR="009576D1" w:rsidRPr="008661F6" w:rsidRDefault="009576D1" w:rsidP="009576D1">
            <w:pPr>
              <w:spacing w:after="0"/>
              <w:ind w:firstLine="567"/>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За спортивное звание "Мастер спорта России (СССР)"</w:t>
            </w:r>
          </w:p>
        </w:tc>
        <w:tc>
          <w:tcPr>
            <w:tcW w:w="2941" w:type="dxa"/>
          </w:tcPr>
          <w:p w:rsidR="009576D1" w:rsidRPr="008661F6" w:rsidRDefault="009576D1" w:rsidP="009576D1">
            <w:pPr>
              <w:spacing w:after="0"/>
              <w:ind w:firstLine="567"/>
              <w:jc w:val="center"/>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20</w:t>
            </w:r>
          </w:p>
        </w:tc>
      </w:tr>
    </w:tbl>
    <w:p w:rsidR="009576D1" w:rsidRPr="00AD3125"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lastRenderedPageBreak/>
        <w:t>Начисление данной выплаты производится со дня обращения работника за начислением выплаты.</w:t>
      </w:r>
    </w:p>
    <w:p w:rsidR="009576D1" w:rsidRPr="00AD3125"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 xml:space="preserve">Если работник имеет несколько государственных и ведомственных званий и наград, начисление данной выплаты производится </w:t>
      </w:r>
      <w:proofErr w:type="gramStart"/>
      <w:r w:rsidRPr="00AD3125">
        <w:rPr>
          <w:rFonts w:ascii="Times New Roman" w:hAnsi="Times New Roman" w:cs="Times New Roman"/>
          <w:sz w:val="24"/>
          <w:szCs w:val="24"/>
        </w:rPr>
        <w:t>за одно</w:t>
      </w:r>
      <w:proofErr w:type="gramEnd"/>
      <w:r w:rsidRPr="00AD3125">
        <w:rPr>
          <w:rFonts w:ascii="Times New Roman" w:hAnsi="Times New Roman" w:cs="Times New Roman"/>
          <w:sz w:val="24"/>
          <w:szCs w:val="24"/>
        </w:rPr>
        <w:t xml:space="preserve"> государственное и ведомственное звание и награду, по которым предусмотрен наибольший размер выплаты.</w:t>
      </w:r>
    </w:p>
    <w:p w:rsidR="009576D1" w:rsidRDefault="009576D1" w:rsidP="009576D1">
      <w:pPr>
        <w:pStyle w:val="ConsPlusNormal"/>
        <w:numPr>
          <w:ilvl w:val="1"/>
          <w:numId w:val="3"/>
        </w:numPr>
        <w:jc w:val="both"/>
        <w:rPr>
          <w:rFonts w:ascii="Times New Roman" w:hAnsi="Times New Roman" w:cs="Times New Roman"/>
          <w:sz w:val="24"/>
          <w:szCs w:val="24"/>
        </w:rPr>
      </w:pPr>
      <w:r w:rsidRPr="00AD3125">
        <w:rPr>
          <w:rFonts w:ascii="Times New Roman" w:hAnsi="Times New Roman" w:cs="Times New Roman"/>
          <w:sz w:val="24"/>
          <w:szCs w:val="24"/>
        </w:rPr>
        <w:t>Премиальные выплаты.</w:t>
      </w:r>
    </w:p>
    <w:p w:rsidR="009576D1" w:rsidRPr="00AD3125"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4.8.1. Премиальные выплаты работникам учреждения (за исключением руководителя учреждения) осуществляются по решению руководителя учреждения с целью поощрения работников за высокие результаты</w:t>
      </w:r>
      <w:r w:rsidR="00F54787">
        <w:rPr>
          <w:rFonts w:ascii="Times New Roman" w:hAnsi="Times New Roman" w:cs="Times New Roman"/>
          <w:sz w:val="24"/>
          <w:szCs w:val="24"/>
        </w:rPr>
        <w:t xml:space="preserve"> труда по итогам работы за </w:t>
      </w:r>
      <w:r w:rsidR="0077146E">
        <w:rPr>
          <w:rFonts w:ascii="Times New Roman" w:hAnsi="Times New Roman" w:cs="Times New Roman"/>
          <w:sz w:val="24"/>
          <w:szCs w:val="24"/>
        </w:rPr>
        <w:t xml:space="preserve"> </w:t>
      </w:r>
      <w:r w:rsidR="0077146E" w:rsidRPr="00F54787">
        <w:rPr>
          <w:rFonts w:ascii="Times New Roman" w:hAnsi="Times New Roman" w:cs="Times New Roman"/>
          <w:sz w:val="24"/>
          <w:szCs w:val="24"/>
        </w:rPr>
        <w:t>установленный период</w:t>
      </w:r>
      <w:r w:rsidRPr="00F54787">
        <w:rPr>
          <w:rFonts w:ascii="Times New Roman" w:hAnsi="Times New Roman" w:cs="Times New Roman"/>
          <w:sz w:val="24"/>
          <w:szCs w:val="24"/>
        </w:rPr>
        <w:t>.</w:t>
      </w:r>
    </w:p>
    <w:p w:rsidR="009576D1" w:rsidRPr="00AD3125"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При премировании учитываются:</w:t>
      </w:r>
    </w:p>
    <w:p w:rsidR="009576D1" w:rsidRPr="008661F6"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 xml:space="preserve">- успешное и добросовестное исполнение работником своих должностных обязанностей за </w:t>
      </w:r>
      <w:r w:rsidRPr="008661F6">
        <w:rPr>
          <w:rFonts w:ascii="Times New Roman" w:hAnsi="Times New Roman" w:cs="Times New Roman"/>
          <w:sz w:val="24"/>
          <w:szCs w:val="24"/>
        </w:rPr>
        <w:t>соответствующий период (отсутствие замечаний со стороны руководителей);</w:t>
      </w:r>
    </w:p>
    <w:p w:rsidR="009576D1" w:rsidRPr="008661F6"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достижение и превышение плановых и нормативных показателей работы;</w:t>
      </w:r>
    </w:p>
    <w:p w:rsidR="009576D1" w:rsidRPr="008661F6"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инициатива, творчество и применение в работе современных форм и методов организации труда;</w:t>
      </w:r>
    </w:p>
    <w:p w:rsidR="009576D1" w:rsidRPr="008661F6"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своевременность и полнота подготовки отчетности.</w:t>
      </w:r>
    </w:p>
    <w:p w:rsidR="009576D1" w:rsidRPr="008661F6" w:rsidRDefault="0077146E" w:rsidP="009576D1">
      <w:pPr>
        <w:pStyle w:val="ConsPlusNormal"/>
        <w:ind w:firstLine="567"/>
        <w:jc w:val="both"/>
        <w:rPr>
          <w:rFonts w:ascii="Times New Roman" w:hAnsi="Times New Roman" w:cs="Times New Roman"/>
          <w:sz w:val="24"/>
          <w:szCs w:val="24"/>
        </w:rPr>
      </w:pPr>
      <w:r w:rsidRPr="0077146E">
        <w:rPr>
          <w:rFonts w:ascii="Times New Roman" w:hAnsi="Times New Roman" w:cs="Times New Roman"/>
          <w:sz w:val="24"/>
          <w:szCs w:val="24"/>
        </w:rPr>
        <w:t>Премирование по результатам работы производится в соответствии с положением о премировании, утверждаемым руководителем учреждения с учетом мнения представительного органа работников.</w:t>
      </w:r>
    </w:p>
    <w:p w:rsidR="009576D1" w:rsidRPr="00AD3125"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xml:space="preserve">Премия по итогам работы за установленный период выплачивается из премиального фонда учреждения. Конкретный размер премии определяется </w:t>
      </w:r>
      <w:r w:rsidRPr="00AD3125">
        <w:rPr>
          <w:rFonts w:ascii="Times New Roman" w:hAnsi="Times New Roman" w:cs="Times New Roman"/>
          <w:sz w:val="24"/>
          <w:szCs w:val="24"/>
        </w:rPr>
        <w:t>в процентах к базовому окладу (тарифной ставке) работника.</w:t>
      </w:r>
    </w:p>
    <w:p w:rsidR="009576D1"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 xml:space="preserve">Конкретные показатели и размеры премирования за периоды работы и размеры разовых премий </w:t>
      </w:r>
      <w:proofErr w:type="gramStart"/>
      <w:r w:rsidRPr="00AD3125">
        <w:rPr>
          <w:rFonts w:ascii="Times New Roman" w:hAnsi="Times New Roman" w:cs="Times New Roman"/>
          <w:sz w:val="24"/>
          <w:szCs w:val="24"/>
        </w:rPr>
        <w:t>определяются локальными нормативными актами учреждений и устанавливаются</w:t>
      </w:r>
      <w:proofErr w:type="gramEnd"/>
      <w:r w:rsidRPr="00AD3125">
        <w:rPr>
          <w:rFonts w:ascii="Times New Roman" w:hAnsi="Times New Roman" w:cs="Times New Roman"/>
          <w:sz w:val="24"/>
          <w:szCs w:val="24"/>
        </w:rPr>
        <w:t xml:space="preserve"> пр</w:t>
      </w:r>
      <w:r w:rsidR="0077146E">
        <w:rPr>
          <w:rFonts w:ascii="Times New Roman" w:hAnsi="Times New Roman" w:cs="Times New Roman"/>
          <w:sz w:val="24"/>
          <w:szCs w:val="24"/>
        </w:rPr>
        <w:t>иказом руководителя учреждения.</w:t>
      </w:r>
    </w:p>
    <w:p w:rsidR="009576D1" w:rsidRPr="008661F6" w:rsidRDefault="009576D1" w:rsidP="009576D1">
      <w:pPr>
        <w:pStyle w:val="ConsPlusNormal"/>
        <w:ind w:firstLine="567"/>
        <w:jc w:val="both"/>
        <w:rPr>
          <w:rFonts w:ascii="Times New Roman" w:eastAsia="Times New Roman" w:hAnsi="Times New Roman" w:cs="Times New Roman"/>
          <w:sz w:val="24"/>
          <w:szCs w:val="24"/>
        </w:rPr>
      </w:pPr>
      <w:r w:rsidRPr="008661F6">
        <w:rPr>
          <w:rFonts w:ascii="Times New Roman" w:hAnsi="Times New Roman" w:cs="Times New Roman"/>
          <w:sz w:val="24"/>
          <w:szCs w:val="24"/>
        </w:rPr>
        <w:t xml:space="preserve">4.8.2. </w:t>
      </w:r>
      <w:r w:rsidRPr="008661F6">
        <w:rPr>
          <w:rFonts w:ascii="Times New Roman" w:eastAsia="Times New Roman" w:hAnsi="Times New Roman" w:cs="Times New Roman"/>
          <w:sz w:val="24"/>
          <w:szCs w:val="24"/>
        </w:rPr>
        <w:t xml:space="preserve">При определении размера премиальных выплат руководителю учреждения учитываются установленный размер оклада руководителя, результаты деятельности учреждения за отчетный период, целевые показатели эффективности деятельности за отчетный период, размер фонда оплаты труда учреждения, наличие выявленных нарушений уставной деятельности учреждения, наличие наложенных на руководителя административных наказаний. </w:t>
      </w:r>
    </w:p>
    <w:p w:rsidR="009576D1" w:rsidRPr="008661F6"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xml:space="preserve">Порядок выплаты премий руководителям и целевые показатели эффективности деятельности учреждений утверждаются приказом управления. </w:t>
      </w:r>
    </w:p>
    <w:p w:rsidR="009576D1" w:rsidRPr="00AD3125" w:rsidRDefault="009576D1" w:rsidP="009576D1">
      <w:pPr>
        <w:pStyle w:val="ConsPlusNormal"/>
        <w:ind w:firstLine="567"/>
        <w:jc w:val="both"/>
        <w:rPr>
          <w:rFonts w:ascii="Times New Roman" w:hAnsi="Times New Roman" w:cs="Times New Roman"/>
          <w:sz w:val="24"/>
          <w:szCs w:val="24"/>
        </w:rPr>
      </w:pPr>
      <w:r w:rsidRPr="00AD3125">
        <w:rPr>
          <w:rFonts w:ascii="Times New Roman" w:hAnsi="Times New Roman" w:cs="Times New Roman"/>
          <w:sz w:val="24"/>
          <w:szCs w:val="24"/>
        </w:rPr>
        <w:t xml:space="preserve">4.9. </w:t>
      </w:r>
      <w:proofErr w:type="gramStart"/>
      <w:r w:rsidRPr="00AD3125">
        <w:rPr>
          <w:rFonts w:ascii="Times New Roman" w:eastAsiaTheme="minorHAnsi" w:hAnsi="Times New Roman" w:cs="Times New Roman"/>
          <w:sz w:val="24"/>
          <w:szCs w:val="24"/>
          <w:lang w:eastAsia="en-US"/>
        </w:rPr>
        <w:t xml:space="preserve">Размер выплат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 </w:t>
      </w:r>
      <w:r w:rsidRPr="00AD3125">
        <w:rPr>
          <w:rFonts w:ascii="Times New Roman" w:hAnsi="Times New Roman" w:cs="Times New Roman"/>
          <w:sz w:val="24"/>
          <w:szCs w:val="24"/>
        </w:rPr>
        <w:t>устанавливаются работникам учреждений, осуществляющих в соответствии с муниципальным заданием работу «</w:t>
      </w:r>
      <w:r w:rsidRPr="00AD3125">
        <w:rPr>
          <w:rFonts w:ascii="Times New Roman" w:hAnsi="Times New Roman" w:cs="Times New Roman"/>
          <w:sz w:val="24"/>
          <w:szCs w:val="24"/>
          <w:shd w:val="clear" w:color="auto" w:fill="FFFFFF"/>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w:t>
      </w:r>
      <w:r w:rsidRPr="00AD3125">
        <w:rPr>
          <w:rFonts w:ascii="Times New Roman" w:hAnsi="Times New Roman" w:cs="Times New Roman"/>
          <w:sz w:val="24"/>
          <w:szCs w:val="24"/>
        </w:rPr>
        <w:t xml:space="preserve"> на квартал в размере до 20 процентов от базовых</w:t>
      </w:r>
      <w:proofErr w:type="gramEnd"/>
      <w:r w:rsidRPr="00AD3125">
        <w:rPr>
          <w:rFonts w:ascii="Times New Roman" w:hAnsi="Times New Roman" w:cs="Times New Roman"/>
          <w:sz w:val="24"/>
          <w:szCs w:val="24"/>
        </w:rPr>
        <w:t xml:space="preserve"> окладов (тарифных ставок).</w:t>
      </w:r>
    </w:p>
    <w:p w:rsidR="009576D1" w:rsidRPr="00AD3125" w:rsidRDefault="009576D1" w:rsidP="009576D1">
      <w:pPr>
        <w:pStyle w:val="ConsPlusNormal"/>
        <w:ind w:firstLine="567"/>
        <w:jc w:val="both"/>
        <w:rPr>
          <w:rFonts w:ascii="Times New Roman" w:hAnsi="Times New Roman" w:cs="Times New Roman"/>
          <w:sz w:val="24"/>
          <w:szCs w:val="24"/>
        </w:rPr>
      </w:pPr>
      <w:r w:rsidRPr="00AD3125">
        <w:rPr>
          <w:rFonts w:ascii="Times New Roman" w:eastAsiaTheme="minorHAnsi" w:hAnsi="Times New Roman" w:cs="Times New Roman"/>
          <w:sz w:val="24"/>
          <w:szCs w:val="24"/>
          <w:lang w:eastAsia="en-US"/>
        </w:rPr>
        <w:t>Высоким результатом работы по вовлечению населения в подготовку к выполнению нормативов Всероссийского физкультурно-спортивного комплекса «Готов к труду и обороне» (ГТО) является д</w:t>
      </w:r>
      <w:r w:rsidRPr="00AD3125">
        <w:rPr>
          <w:rFonts w:ascii="Times New Roman" w:hAnsi="Times New Roman" w:cs="Times New Roman"/>
          <w:sz w:val="24"/>
          <w:szCs w:val="24"/>
        </w:rPr>
        <w:t>оля граждан, выполнивших нормативы комплекса ГТО, в общей численности населения, принявшего участие в выполнении нормативов комплекса ГТО, не менее 50 процентов.</w:t>
      </w:r>
    </w:p>
    <w:p w:rsidR="009576D1" w:rsidRPr="008661F6"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4.10. Работникам учреждений, имеющим одновременно право на несколько выплат, указанных в данном разделе Положения, размер выплаты определяется суммированием соответствующих выплат.</w:t>
      </w:r>
    </w:p>
    <w:p w:rsidR="009576D1" w:rsidRDefault="009576D1" w:rsidP="009576D1">
      <w:pPr>
        <w:pStyle w:val="ConsPlusNormal"/>
        <w:ind w:firstLine="567"/>
        <w:jc w:val="both"/>
        <w:rPr>
          <w:rFonts w:ascii="Times New Roman" w:hAnsi="Times New Roman" w:cs="Times New Roman"/>
          <w:sz w:val="24"/>
          <w:szCs w:val="24"/>
        </w:rPr>
      </w:pPr>
      <w:r w:rsidRPr="008661F6">
        <w:rPr>
          <w:rFonts w:ascii="Times New Roman" w:hAnsi="Times New Roman" w:cs="Times New Roman"/>
          <w:sz w:val="24"/>
          <w:szCs w:val="24"/>
        </w:rPr>
        <w:t xml:space="preserve">4.11. </w:t>
      </w:r>
      <w:r w:rsidRPr="008661F6">
        <w:rPr>
          <w:rFonts w:ascii="Times New Roman" w:eastAsia="Times New Roman" w:hAnsi="Times New Roman" w:cs="Times New Roman"/>
          <w:sz w:val="24"/>
          <w:szCs w:val="24"/>
        </w:rPr>
        <w:t xml:space="preserve">По согласованию с управлением и при наличии необходимых финансовых средств на текущий финансовый год, руководителям и специалистам учреждений устанавливаются дополнительные надбавки, утверждаемые локальным нормативным </w:t>
      </w:r>
      <w:r w:rsidRPr="008661F6">
        <w:rPr>
          <w:rFonts w:ascii="Times New Roman" w:eastAsia="Times New Roman" w:hAnsi="Times New Roman" w:cs="Times New Roman"/>
          <w:sz w:val="24"/>
          <w:szCs w:val="24"/>
        </w:rPr>
        <w:lastRenderedPageBreak/>
        <w:t>актом учреждения.</w:t>
      </w:r>
    </w:p>
    <w:p w:rsidR="00F54787" w:rsidRPr="008661F6" w:rsidRDefault="00F54787" w:rsidP="009576D1">
      <w:pPr>
        <w:pStyle w:val="ConsPlusNormal"/>
        <w:ind w:firstLine="567"/>
        <w:jc w:val="both"/>
        <w:rPr>
          <w:rFonts w:ascii="Times New Roman" w:hAnsi="Times New Roman" w:cs="Times New Roman"/>
          <w:sz w:val="24"/>
          <w:szCs w:val="24"/>
        </w:rPr>
      </w:pPr>
    </w:p>
    <w:p w:rsidR="009576D1" w:rsidRPr="008661F6" w:rsidRDefault="009576D1" w:rsidP="009576D1">
      <w:pPr>
        <w:pStyle w:val="ae"/>
        <w:numPr>
          <w:ilvl w:val="0"/>
          <w:numId w:val="3"/>
        </w:numPr>
        <w:autoSpaceDE w:val="0"/>
        <w:autoSpaceDN w:val="0"/>
        <w:adjustRightInd w:val="0"/>
        <w:jc w:val="center"/>
        <w:rPr>
          <w:rFonts w:cs="Times New Roman"/>
          <w:sz w:val="24"/>
          <w:szCs w:val="24"/>
        </w:rPr>
      </w:pPr>
      <w:r w:rsidRPr="008661F6">
        <w:rPr>
          <w:rFonts w:cs="Times New Roman"/>
          <w:sz w:val="24"/>
          <w:szCs w:val="24"/>
        </w:rPr>
        <w:t>Компенсационные выплаты</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661F6">
        <w:rPr>
          <w:rFonts w:ascii="Times New Roman" w:eastAsia="Times New Roman" w:hAnsi="Times New Roman" w:cs="Times New Roman"/>
          <w:sz w:val="24"/>
          <w:szCs w:val="24"/>
          <w:lang w:eastAsia="ru-RU"/>
        </w:rPr>
        <w:tab/>
        <w:t xml:space="preserve">5.1. Компенсационные выплаты устанавливаются к базовым окладам </w:t>
      </w:r>
      <w:r w:rsidRPr="008B464E">
        <w:rPr>
          <w:rFonts w:ascii="Times New Roman" w:eastAsia="Times New Roman" w:hAnsi="Times New Roman" w:cs="Times New Roman"/>
          <w:sz w:val="24"/>
          <w:szCs w:val="24"/>
          <w:lang w:eastAsia="ru-RU"/>
        </w:rPr>
        <w:t>(тарифным ставкам) работников в процентах от базового оклада (тарифной ставки), если иное не установлено законодательством.</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При установлении компенсационных выплат руководители учреждений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К компенсационным выплатам относятся:</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выплаты работникам, занятым на тяжелых работах, работах с вредными и (или) опасными и иными особыми условиями труда;</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8B464E">
        <w:rPr>
          <w:rFonts w:ascii="Times New Roman" w:eastAsia="Times New Roman" w:hAnsi="Times New Roman" w:cs="Times New Roman"/>
          <w:sz w:val="24"/>
          <w:szCs w:val="24"/>
          <w:lang w:eastAsia="ru-RU"/>
        </w:rPr>
        <w:t>-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выплаты за работу в сельской местности.</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xml:space="preserve">Размеры и условия осуществления выплат компенсационного характера </w:t>
      </w:r>
      <w:proofErr w:type="gramStart"/>
      <w:r w:rsidRPr="008B464E">
        <w:rPr>
          <w:rFonts w:ascii="Times New Roman" w:eastAsia="Times New Roman" w:hAnsi="Times New Roman" w:cs="Times New Roman"/>
          <w:sz w:val="24"/>
          <w:szCs w:val="24"/>
          <w:lang w:eastAsia="ru-RU"/>
        </w:rPr>
        <w:t>устанавливаются локальным нормативным актом и конкретизируются</w:t>
      </w:r>
      <w:proofErr w:type="gramEnd"/>
      <w:r w:rsidRPr="008B464E">
        <w:rPr>
          <w:rFonts w:ascii="Times New Roman" w:eastAsia="Times New Roman" w:hAnsi="Times New Roman" w:cs="Times New Roman"/>
          <w:sz w:val="24"/>
          <w:szCs w:val="24"/>
          <w:lang w:eastAsia="ru-RU"/>
        </w:rPr>
        <w:t xml:space="preserve"> в трудовых договорах работников.</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5.2. Выплаты работникам, занятым на тяжелых работах, работах с вредными и/или опасными и иными особыми условиями труда.</w:t>
      </w:r>
    </w:p>
    <w:p w:rsidR="009576D1" w:rsidRPr="004B50F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xml:space="preserve">Всем работникам независимо от наименования их должностей, занятым на работах с вредными и (или) опасными условиями труда, на особо вредных и (или) особо опасных работах и работах с иными особыми условиями труда, устанавливаются </w:t>
      </w:r>
      <w:r w:rsidRPr="004B50FE">
        <w:rPr>
          <w:rFonts w:ascii="Times New Roman" w:eastAsia="Times New Roman" w:hAnsi="Times New Roman" w:cs="Times New Roman"/>
          <w:sz w:val="24"/>
          <w:szCs w:val="24"/>
          <w:lang w:eastAsia="ru-RU"/>
        </w:rPr>
        <w:t>доплаты до 24 процентов базового оклада (тарифной ставки) за фактически отработанное в этих условиях время.</w:t>
      </w:r>
    </w:p>
    <w:p w:rsidR="009576D1" w:rsidRPr="004B50F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xml:space="preserve">Доплаты за работу с вредными и (или) опасными условиями труда, на особо вредных и (или) особо опасных работах и работах с иными особыми условиями труда распространяются </w:t>
      </w:r>
      <w:proofErr w:type="gramStart"/>
      <w:r w:rsidRPr="004B50FE">
        <w:rPr>
          <w:rFonts w:ascii="Times New Roman" w:eastAsia="Times New Roman" w:hAnsi="Times New Roman" w:cs="Times New Roman"/>
          <w:sz w:val="24"/>
          <w:szCs w:val="24"/>
          <w:lang w:eastAsia="ru-RU"/>
        </w:rPr>
        <w:t>на</w:t>
      </w:r>
      <w:proofErr w:type="gramEnd"/>
      <w:r w:rsidRPr="004B50FE">
        <w:rPr>
          <w:rFonts w:ascii="Times New Roman" w:eastAsia="Times New Roman" w:hAnsi="Times New Roman" w:cs="Times New Roman"/>
          <w:sz w:val="24"/>
          <w:szCs w:val="24"/>
          <w:lang w:eastAsia="ru-RU"/>
        </w:rPr>
        <w:t>:</w:t>
      </w:r>
    </w:p>
    <w:p w:rsidR="009576D1" w:rsidRPr="004B50F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рабочих котельных (истопника, машиниста (кочегара) котельной, оператора котельной, слесаря-ремонтника);</w:t>
      </w:r>
    </w:p>
    <w:p w:rsidR="009576D1" w:rsidRPr="004B50F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рабочих водопроводно-канализационной и энергетической службы (слесаря-сантехника, слесаря-электрика по ремонту электрооборудования);</w:t>
      </w:r>
    </w:p>
    <w:p w:rsidR="009576D1" w:rsidRPr="004B50F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рабочих хозяйственной службы, осуществляющих ремонт и очистку вентиляционных систем, обслуживание канализационных колодцев и сетей, рабочих, работа которых связана с уборкой туалетов с применением дезинфицирующих средств;</w:t>
      </w:r>
    </w:p>
    <w:p w:rsidR="009576D1" w:rsidRPr="004B50F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операторов электронно-вычислительных и вычислительных машин.</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4B50FE">
        <w:rPr>
          <w:rFonts w:ascii="Times New Roman" w:eastAsia="Times New Roman" w:hAnsi="Times New Roman" w:cs="Times New Roman"/>
          <w:sz w:val="24"/>
          <w:szCs w:val="24"/>
          <w:lang w:eastAsia="ru-RU"/>
        </w:rPr>
        <w:t xml:space="preserve">Перечень конкретных работ, профессий работников и конкретный размер повышений утверждаются </w:t>
      </w:r>
      <w:r w:rsidRPr="008661F6">
        <w:rPr>
          <w:rFonts w:ascii="Times New Roman" w:eastAsia="Times New Roman" w:hAnsi="Times New Roman" w:cs="Times New Roman"/>
          <w:sz w:val="24"/>
          <w:szCs w:val="24"/>
          <w:lang w:eastAsia="ru-RU"/>
        </w:rPr>
        <w:t xml:space="preserve">руководителем учреждения с учетом мнения представительного органа работников (при наличии) либо устанавливаются в соответствии с коллективным договором с учетом результатов аттестации </w:t>
      </w:r>
      <w:r w:rsidRPr="004B50FE">
        <w:rPr>
          <w:rFonts w:ascii="Times New Roman" w:eastAsia="Times New Roman" w:hAnsi="Times New Roman" w:cs="Times New Roman"/>
          <w:sz w:val="24"/>
          <w:szCs w:val="24"/>
          <w:lang w:eastAsia="ru-RU"/>
        </w:rPr>
        <w:t>рабочих мест.</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 xml:space="preserve">5.3. Выплаты за работу в условиях, отклоняющихся </w:t>
      </w:r>
      <w:proofErr w:type="gramStart"/>
      <w:r w:rsidRPr="008B464E">
        <w:rPr>
          <w:rFonts w:ascii="Times New Roman" w:eastAsia="Times New Roman" w:hAnsi="Times New Roman" w:cs="Times New Roman"/>
          <w:sz w:val="24"/>
          <w:szCs w:val="24"/>
          <w:lang w:eastAsia="ru-RU"/>
        </w:rPr>
        <w:t>от</w:t>
      </w:r>
      <w:proofErr w:type="gramEnd"/>
      <w:r w:rsidRPr="008B464E">
        <w:rPr>
          <w:rFonts w:ascii="Times New Roman" w:eastAsia="Times New Roman" w:hAnsi="Times New Roman" w:cs="Times New Roman"/>
          <w:sz w:val="24"/>
          <w:szCs w:val="24"/>
          <w:lang w:eastAsia="ru-RU"/>
        </w:rPr>
        <w:t xml:space="preserve"> нормальных.</w:t>
      </w:r>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t>Водителям за ненормированный рабочий день устанавливается выплата в размере 25 процентов от тарифной ставки (за фактически отработанное время в качестве водителя).</w:t>
      </w:r>
    </w:p>
    <w:p w:rsidR="0077146E" w:rsidRDefault="0077146E"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77146E">
        <w:rPr>
          <w:rFonts w:ascii="Times New Roman" w:eastAsia="Times New Roman" w:hAnsi="Times New Roman" w:cs="Times New Roman"/>
          <w:sz w:val="24"/>
          <w:szCs w:val="24"/>
          <w:lang w:eastAsia="ru-RU"/>
        </w:rPr>
        <w:t>Работникам за ненормированный рабочий день устанавливается выплата в размере 25 процентов от тарифной ставки (за фактически отработанное время).</w:t>
      </w:r>
    </w:p>
    <w:p w:rsidR="009576D1"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8B464E">
        <w:rPr>
          <w:rFonts w:ascii="Times New Roman" w:eastAsia="Times New Roman" w:hAnsi="Times New Roman" w:cs="Times New Roman"/>
          <w:sz w:val="24"/>
          <w:szCs w:val="24"/>
          <w:lang w:eastAsia="ru-RU"/>
        </w:rPr>
        <w:t>В иных случаях привлечения работника к работе в условиях, отклоняющихся от нормальных, работникам учреждений устанавливаются выплаты компенсационного характера за работу в условиях, отклоняющихся от нормальных, в соответствии со статьями 149 - 154 </w:t>
      </w:r>
      <w:hyperlink r:id="rId12" w:history="1">
        <w:r w:rsidRPr="008B464E">
          <w:rPr>
            <w:rFonts w:ascii="Times New Roman" w:eastAsia="Times New Roman" w:hAnsi="Times New Roman" w:cs="Times New Roman"/>
            <w:sz w:val="24"/>
            <w:szCs w:val="24"/>
            <w:u w:val="single"/>
            <w:lang w:eastAsia="ru-RU"/>
          </w:rPr>
          <w:t>Трудового кодекса Российской Федерации</w:t>
        </w:r>
      </w:hyperlink>
      <w:r w:rsidRPr="008B464E">
        <w:rPr>
          <w:rFonts w:ascii="Times New Roman" w:eastAsia="Times New Roman" w:hAnsi="Times New Roman" w:cs="Times New Roman"/>
          <w:sz w:val="24"/>
          <w:szCs w:val="24"/>
          <w:lang w:eastAsia="ru-RU"/>
        </w:rPr>
        <w:t>.</w:t>
      </w:r>
      <w:proofErr w:type="gramEnd"/>
    </w:p>
    <w:p w:rsidR="009576D1" w:rsidRPr="008B464E"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8B464E">
        <w:rPr>
          <w:rFonts w:ascii="Times New Roman" w:eastAsia="Times New Roman" w:hAnsi="Times New Roman" w:cs="Times New Roman"/>
          <w:sz w:val="24"/>
          <w:szCs w:val="24"/>
          <w:lang w:eastAsia="ru-RU"/>
        </w:rPr>
        <w:lastRenderedPageBreak/>
        <w:t>5.</w:t>
      </w:r>
      <w:r w:rsidR="00F54787">
        <w:rPr>
          <w:rFonts w:ascii="Times New Roman" w:eastAsia="Times New Roman" w:hAnsi="Times New Roman" w:cs="Times New Roman"/>
          <w:sz w:val="24"/>
          <w:szCs w:val="24"/>
          <w:lang w:eastAsia="ru-RU"/>
        </w:rPr>
        <w:t>4</w:t>
      </w:r>
      <w:r w:rsidRPr="008B464E">
        <w:rPr>
          <w:rFonts w:ascii="Times New Roman" w:eastAsia="Times New Roman" w:hAnsi="Times New Roman" w:cs="Times New Roman"/>
          <w:sz w:val="24"/>
          <w:szCs w:val="24"/>
          <w:lang w:eastAsia="ru-RU"/>
        </w:rPr>
        <w:t>. Работникам, работающим в сельской местности на работах, где по условиям труда рабочий день разделен на части (с перерывом рабочего времени более 2 часов), устанавливается доплата в размере 30 процентов базового оклада (тарифной ставки) оплаты труда.</w:t>
      </w:r>
    </w:p>
    <w:p w:rsidR="009576D1" w:rsidRPr="009003DB" w:rsidRDefault="009576D1" w:rsidP="009576D1">
      <w:pPr>
        <w:pStyle w:val="ConsPlusNormal"/>
        <w:ind w:firstLine="567"/>
        <w:jc w:val="both"/>
        <w:rPr>
          <w:rFonts w:ascii="Times New Roman" w:hAnsi="Times New Roman" w:cs="Times New Roman"/>
          <w:sz w:val="24"/>
          <w:szCs w:val="24"/>
        </w:rPr>
      </w:pPr>
    </w:p>
    <w:p w:rsidR="009576D1" w:rsidRPr="009003DB" w:rsidRDefault="009576D1" w:rsidP="009576D1">
      <w:pPr>
        <w:pStyle w:val="ConsPlusNormal"/>
        <w:ind w:firstLine="567"/>
        <w:jc w:val="center"/>
        <w:rPr>
          <w:rFonts w:ascii="Times New Roman" w:hAnsi="Times New Roman" w:cs="Times New Roman"/>
          <w:sz w:val="24"/>
          <w:szCs w:val="24"/>
        </w:rPr>
      </w:pPr>
      <w:r w:rsidRPr="009003DB">
        <w:rPr>
          <w:rFonts w:ascii="Times New Roman" w:hAnsi="Times New Roman" w:cs="Times New Roman"/>
          <w:sz w:val="24"/>
          <w:szCs w:val="24"/>
        </w:rPr>
        <w:t>6. Особенности оплаты и нормирования труда тренерского состава</w:t>
      </w:r>
    </w:p>
    <w:p w:rsidR="009576D1" w:rsidRPr="008661F6"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xml:space="preserve">6.1. В расчет оплаты труда тренерского состава включаются должностные оклады, рассчитанные с </w:t>
      </w:r>
      <w:proofErr w:type="gramStart"/>
      <w:r w:rsidRPr="009003DB">
        <w:rPr>
          <w:rFonts w:ascii="Times New Roman" w:eastAsia="Times New Roman" w:hAnsi="Times New Roman" w:cs="Times New Roman"/>
          <w:sz w:val="24"/>
          <w:szCs w:val="24"/>
          <w:lang w:eastAsia="ru-RU"/>
        </w:rPr>
        <w:t>учетом</w:t>
      </w:r>
      <w:proofErr w:type="gramEnd"/>
      <w:r w:rsidRPr="009003DB">
        <w:rPr>
          <w:rFonts w:ascii="Times New Roman" w:eastAsia="Times New Roman" w:hAnsi="Times New Roman" w:cs="Times New Roman"/>
          <w:sz w:val="24"/>
          <w:szCs w:val="24"/>
          <w:lang w:eastAsia="ru-RU"/>
        </w:rPr>
        <w:t xml:space="preserve"> установленной в учреждении системы нормирования труда, повышающие </w:t>
      </w:r>
      <w:r w:rsidRPr="008661F6">
        <w:rPr>
          <w:rFonts w:ascii="Times New Roman" w:eastAsia="Times New Roman" w:hAnsi="Times New Roman" w:cs="Times New Roman"/>
          <w:sz w:val="24"/>
          <w:szCs w:val="24"/>
          <w:lang w:eastAsia="ru-RU"/>
        </w:rPr>
        <w:t>коэффициенты к базовым окладам, выплаты компенсационного и стимулирующего характера, определенные с учетом мнения представительного органа работников учреждения (при наличии).</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6.2. В учреждениях устанавливается "</w:t>
      </w:r>
      <w:proofErr w:type="spellStart"/>
      <w:r w:rsidRPr="009003DB">
        <w:rPr>
          <w:rFonts w:ascii="Times New Roman" w:eastAsia="Times New Roman" w:hAnsi="Times New Roman" w:cs="Times New Roman"/>
          <w:sz w:val="24"/>
          <w:szCs w:val="24"/>
          <w:lang w:eastAsia="ru-RU"/>
        </w:rPr>
        <w:t>подушевая</w:t>
      </w:r>
      <w:proofErr w:type="spellEnd"/>
      <w:r w:rsidRPr="009003DB">
        <w:rPr>
          <w:rFonts w:ascii="Times New Roman" w:eastAsia="Times New Roman" w:hAnsi="Times New Roman" w:cs="Times New Roman"/>
          <w:sz w:val="24"/>
          <w:szCs w:val="24"/>
          <w:lang w:eastAsia="ru-RU"/>
        </w:rPr>
        <w:t>" методика расчета оплаты труда тренерского состава, при которой расчет должностного оклада (</w:t>
      </w:r>
      <w:proofErr w:type="gramStart"/>
      <w:r w:rsidRPr="009003DB">
        <w:rPr>
          <w:rFonts w:ascii="Times New Roman" w:eastAsia="Times New Roman" w:hAnsi="Times New Roman" w:cs="Times New Roman"/>
          <w:sz w:val="24"/>
          <w:szCs w:val="24"/>
          <w:lang w:eastAsia="ru-RU"/>
        </w:rPr>
        <w:t>До</w:t>
      </w:r>
      <w:proofErr w:type="gramEnd"/>
      <w:r w:rsidRPr="009003DB">
        <w:rPr>
          <w:rFonts w:ascii="Times New Roman" w:eastAsia="Times New Roman" w:hAnsi="Times New Roman" w:cs="Times New Roman"/>
          <w:sz w:val="24"/>
          <w:szCs w:val="24"/>
          <w:lang w:eastAsia="ru-RU"/>
        </w:rPr>
        <w:t>) производится по формуле:</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val="en-US" w:eastAsia="ru-RU"/>
        </w:rPr>
      </w:pPr>
      <w:r w:rsidRPr="009003DB">
        <w:rPr>
          <w:rFonts w:ascii="Times New Roman" w:eastAsia="Times New Roman" w:hAnsi="Times New Roman" w:cs="Times New Roman"/>
          <w:sz w:val="24"/>
          <w:szCs w:val="24"/>
          <w:lang w:eastAsia="ru-RU"/>
        </w:rPr>
        <w:t>До</w:t>
      </w:r>
      <w:proofErr w:type="gramStart"/>
      <w:r w:rsidRPr="009003DB">
        <w:rPr>
          <w:rFonts w:ascii="Times New Roman" w:eastAsia="Times New Roman" w:hAnsi="Times New Roman" w:cs="Times New Roman"/>
          <w:sz w:val="24"/>
          <w:szCs w:val="24"/>
          <w:lang w:eastAsia="ru-RU"/>
        </w:rPr>
        <w:t xml:space="preserve"> = О</w:t>
      </w:r>
      <w:proofErr w:type="gramEnd"/>
      <w:r w:rsidRPr="009003DB">
        <w:rPr>
          <w:rFonts w:ascii="Times New Roman" w:eastAsia="Times New Roman" w:hAnsi="Times New Roman" w:cs="Times New Roman"/>
          <w:sz w:val="24"/>
          <w:szCs w:val="24"/>
          <w:lang w:eastAsia="ru-RU"/>
        </w:rPr>
        <w:t xml:space="preserve">б x (n1 x k1 x v1 + ... </w:t>
      </w:r>
      <w:r w:rsidRPr="009003DB">
        <w:rPr>
          <w:rFonts w:ascii="Times New Roman" w:eastAsia="Times New Roman" w:hAnsi="Times New Roman" w:cs="Times New Roman"/>
          <w:sz w:val="24"/>
          <w:szCs w:val="24"/>
          <w:lang w:val="en-US" w:eastAsia="ru-RU"/>
        </w:rPr>
        <w:t xml:space="preserve">+ </w:t>
      </w:r>
      <w:proofErr w:type="spellStart"/>
      <w:r w:rsidRPr="009003DB">
        <w:rPr>
          <w:rFonts w:ascii="Times New Roman" w:eastAsia="Times New Roman" w:hAnsi="Times New Roman" w:cs="Times New Roman"/>
          <w:sz w:val="24"/>
          <w:szCs w:val="24"/>
          <w:lang w:val="en-US" w:eastAsia="ru-RU"/>
        </w:rPr>
        <w:t>nn</w:t>
      </w:r>
      <w:proofErr w:type="spellEnd"/>
      <w:r w:rsidRPr="009003DB">
        <w:rPr>
          <w:rFonts w:ascii="Times New Roman" w:eastAsia="Times New Roman" w:hAnsi="Times New Roman" w:cs="Times New Roman"/>
          <w:sz w:val="24"/>
          <w:szCs w:val="24"/>
          <w:lang w:val="en-US" w:eastAsia="ru-RU"/>
        </w:rPr>
        <w:t xml:space="preserve"> x </w:t>
      </w:r>
      <w:proofErr w:type="spellStart"/>
      <w:r w:rsidRPr="009003DB">
        <w:rPr>
          <w:rFonts w:ascii="Times New Roman" w:eastAsia="Times New Roman" w:hAnsi="Times New Roman" w:cs="Times New Roman"/>
          <w:sz w:val="24"/>
          <w:szCs w:val="24"/>
          <w:lang w:val="en-US" w:eastAsia="ru-RU"/>
        </w:rPr>
        <w:t>kn</w:t>
      </w:r>
      <w:proofErr w:type="spellEnd"/>
      <w:r w:rsidRPr="009003DB">
        <w:rPr>
          <w:rFonts w:ascii="Times New Roman" w:eastAsia="Times New Roman" w:hAnsi="Times New Roman" w:cs="Times New Roman"/>
          <w:sz w:val="24"/>
          <w:szCs w:val="24"/>
          <w:lang w:val="en-US" w:eastAsia="ru-RU"/>
        </w:rPr>
        <w:t xml:space="preserve"> x </w:t>
      </w:r>
      <w:proofErr w:type="spellStart"/>
      <w:r w:rsidRPr="009003DB">
        <w:rPr>
          <w:rFonts w:ascii="Times New Roman" w:eastAsia="Times New Roman" w:hAnsi="Times New Roman" w:cs="Times New Roman"/>
          <w:sz w:val="24"/>
          <w:szCs w:val="24"/>
          <w:lang w:val="en-US" w:eastAsia="ru-RU"/>
        </w:rPr>
        <w:t>vn</w:t>
      </w:r>
      <w:proofErr w:type="spellEnd"/>
      <w:r w:rsidRPr="009003DB">
        <w:rPr>
          <w:rFonts w:ascii="Times New Roman" w:eastAsia="Times New Roman" w:hAnsi="Times New Roman" w:cs="Times New Roman"/>
          <w:sz w:val="24"/>
          <w:szCs w:val="24"/>
          <w:lang w:val="en-US" w:eastAsia="ru-RU"/>
        </w:rPr>
        <w:t>) / 100 x Ks,</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где:</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Об - базовый оклад по должности, предусмотренный локальными нормативными актами учреждения, рассчитываемый исходя из полной ставки;</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xml:space="preserve">n1 ... </w:t>
      </w:r>
      <w:proofErr w:type="spellStart"/>
      <w:r w:rsidRPr="009003DB">
        <w:rPr>
          <w:rFonts w:ascii="Times New Roman" w:eastAsia="Times New Roman" w:hAnsi="Times New Roman" w:cs="Times New Roman"/>
          <w:sz w:val="24"/>
          <w:szCs w:val="24"/>
          <w:lang w:eastAsia="ru-RU"/>
        </w:rPr>
        <w:t>nn</w:t>
      </w:r>
      <w:proofErr w:type="spellEnd"/>
      <w:r w:rsidRPr="009003DB">
        <w:rPr>
          <w:rFonts w:ascii="Times New Roman" w:eastAsia="Times New Roman" w:hAnsi="Times New Roman" w:cs="Times New Roman"/>
          <w:sz w:val="24"/>
          <w:szCs w:val="24"/>
          <w:lang w:eastAsia="ru-RU"/>
        </w:rPr>
        <w:t xml:space="preserve"> - количество </w:t>
      </w:r>
      <w:proofErr w:type="gramStart"/>
      <w:r w:rsidRPr="009003DB">
        <w:rPr>
          <w:rFonts w:ascii="Times New Roman" w:eastAsia="Times New Roman" w:hAnsi="Times New Roman" w:cs="Times New Roman"/>
          <w:sz w:val="24"/>
          <w:szCs w:val="24"/>
          <w:lang w:eastAsia="ru-RU"/>
        </w:rPr>
        <w:t>занимающихся</w:t>
      </w:r>
      <w:proofErr w:type="gramEnd"/>
      <w:r w:rsidRPr="009003DB">
        <w:rPr>
          <w:rFonts w:ascii="Times New Roman" w:eastAsia="Times New Roman" w:hAnsi="Times New Roman" w:cs="Times New Roman"/>
          <w:sz w:val="24"/>
          <w:szCs w:val="24"/>
          <w:lang w:eastAsia="ru-RU"/>
        </w:rPr>
        <w:t>, зачисленных по каждому этапу подготовки;</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xml:space="preserve">k1 ... </w:t>
      </w:r>
      <w:proofErr w:type="spellStart"/>
      <w:r w:rsidRPr="009003DB">
        <w:rPr>
          <w:rFonts w:ascii="Times New Roman" w:eastAsia="Times New Roman" w:hAnsi="Times New Roman" w:cs="Times New Roman"/>
          <w:sz w:val="24"/>
          <w:szCs w:val="24"/>
          <w:lang w:eastAsia="ru-RU"/>
        </w:rPr>
        <w:t>kn</w:t>
      </w:r>
      <w:proofErr w:type="spellEnd"/>
      <w:r w:rsidRPr="009003DB">
        <w:rPr>
          <w:rFonts w:ascii="Times New Roman" w:eastAsia="Times New Roman" w:hAnsi="Times New Roman" w:cs="Times New Roman"/>
          <w:sz w:val="24"/>
          <w:szCs w:val="24"/>
          <w:lang w:eastAsia="ru-RU"/>
        </w:rPr>
        <w:t xml:space="preserve"> - расчетные нормативы за подготовку одного спортсмена по каждому этапу (периоду) подготовки;</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xml:space="preserve">v1 ... </w:t>
      </w:r>
      <w:proofErr w:type="spellStart"/>
      <w:r w:rsidRPr="009003DB">
        <w:rPr>
          <w:rFonts w:ascii="Times New Roman" w:eastAsia="Times New Roman" w:hAnsi="Times New Roman" w:cs="Times New Roman"/>
          <w:sz w:val="24"/>
          <w:szCs w:val="24"/>
          <w:lang w:eastAsia="ru-RU"/>
        </w:rPr>
        <w:t>vn</w:t>
      </w:r>
      <w:proofErr w:type="spellEnd"/>
      <w:r w:rsidRPr="009003DB">
        <w:rPr>
          <w:rFonts w:ascii="Times New Roman" w:eastAsia="Times New Roman" w:hAnsi="Times New Roman" w:cs="Times New Roman"/>
          <w:sz w:val="24"/>
          <w:szCs w:val="24"/>
          <w:lang w:eastAsia="ru-RU"/>
        </w:rPr>
        <w:t xml:space="preserve"> - коэффициенты участия тренера в реализации тренировочного плана, определяемые как соотношение установленного работнику объема работы со спортсменами по каждому этапу подготовки и объема, установленного по программе на определенном этапе подготовки (данные коэффициенты не могут превышать показатель равный 1).</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Для тренеров сборных команд области данный коэффициент равен 1;</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proofErr w:type="spellStart"/>
      <w:r w:rsidRPr="009003DB">
        <w:rPr>
          <w:rFonts w:ascii="Times New Roman" w:eastAsia="Times New Roman" w:hAnsi="Times New Roman" w:cs="Times New Roman"/>
          <w:sz w:val="24"/>
          <w:szCs w:val="24"/>
          <w:lang w:eastAsia="ru-RU"/>
        </w:rPr>
        <w:t>Ks</w:t>
      </w:r>
      <w:proofErr w:type="spellEnd"/>
      <w:r w:rsidRPr="009003DB">
        <w:rPr>
          <w:rFonts w:ascii="Times New Roman" w:eastAsia="Times New Roman" w:hAnsi="Times New Roman" w:cs="Times New Roman"/>
          <w:sz w:val="24"/>
          <w:szCs w:val="24"/>
          <w:lang w:eastAsia="ru-RU"/>
        </w:rPr>
        <w:t xml:space="preserve"> - расчетный коэффициент вида спорта (спортивной дисциплины);</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6.3. Расчетные нормативы за подготовку одного спортсмена (k) устанавливаются в следующих размерах:</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при выполнении работы "Организация и проведение спортивно-оздоровительной работы по развитию физической культуры и спорта среди различных групп населения" - до 2,2;</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(до одного года) - до 3;</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(до одного года) для I функциональной группы - 6,0;</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(до одного года) для II функциональной группы - 3,6;</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(до одного года) для III функциональной группы</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- 3,0;</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(свыше года) - до 4;</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(свыше года) для I функциональной группы - 8,0;</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(свыше года) для II функциональной группы - 4,8;</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начальной подготовки (свыше года) для III функциональной группы - 4,0;</w:t>
      </w:r>
    </w:p>
    <w:p w:rsidR="009576D1" w:rsidRPr="009003DB"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(начальной специализации) - до 6;</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(начальной специализации) для I функциональной группы - 12;</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(начальной специализации) для II функциональной группы - 7,2;</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(начальной специализации) для III функциональной группы - 6;</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(углубленной специализации) - до 10;</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(углубленной специализации) для I функциональной группы - 20;</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тренировочный этап (углубленной специализации) для II функциональной группы - 12;</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lastRenderedPageBreak/>
        <w:t>тренировочный этап (углубленной специализации) для III функциональной группы - 10;</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совершенствования спортивного мастерства - до 28;</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совершенствования спортивного мастерства для I функциональной группы - 56;</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совершенствования спортивного мастерства для II функциональной группы - 33,6;</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совершенствования спортивного мастерства для III функциональной группы - 28;</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высшего спортивного мастерства - до 42;</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высшего спортивного мастерства для I функциональной группы - 84;</w:t>
      </w:r>
    </w:p>
    <w:p w:rsidR="008225C6" w:rsidRPr="008225C6"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высшего спортивного мастерства для II функциональной группы - 50,4;</w:t>
      </w:r>
    </w:p>
    <w:p w:rsidR="009576D1" w:rsidRPr="009003DB" w:rsidRDefault="008225C6" w:rsidP="008225C6">
      <w:pPr>
        <w:spacing w:after="0" w:line="240" w:lineRule="auto"/>
        <w:ind w:firstLine="567"/>
        <w:jc w:val="both"/>
        <w:textAlignment w:val="baseline"/>
        <w:rPr>
          <w:rFonts w:ascii="Times New Roman" w:eastAsia="Times New Roman" w:hAnsi="Times New Roman" w:cs="Times New Roman"/>
          <w:sz w:val="24"/>
          <w:szCs w:val="24"/>
          <w:lang w:eastAsia="ru-RU"/>
        </w:rPr>
      </w:pPr>
      <w:r w:rsidRPr="008225C6">
        <w:rPr>
          <w:rFonts w:ascii="Times New Roman" w:eastAsia="Times New Roman" w:hAnsi="Times New Roman" w:cs="Times New Roman"/>
          <w:sz w:val="24"/>
          <w:szCs w:val="24"/>
          <w:lang w:eastAsia="ru-RU"/>
        </w:rPr>
        <w:t>этап высшего спортивного мастерства для III функциональной группы - 42.</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6.4. Расчетный коэффициент вида спорта (спортивной дисциплины) (</w:t>
      </w:r>
      <w:proofErr w:type="spellStart"/>
      <w:r w:rsidRPr="009003DB">
        <w:rPr>
          <w:rFonts w:ascii="Times New Roman" w:eastAsia="Times New Roman" w:hAnsi="Times New Roman" w:cs="Times New Roman"/>
          <w:sz w:val="24"/>
          <w:szCs w:val="24"/>
          <w:lang w:eastAsia="ru-RU"/>
        </w:rPr>
        <w:t>Ks</w:t>
      </w:r>
      <w:proofErr w:type="spellEnd"/>
      <w:r w:rsidRPr="009003DB">
        <w:rPr>
          <w:rFonts w:ascii="Times New Roman" w:eastAsia="Times New Roman" w:hAnsi="Times New Roman" w:cs="Times New Roman"/>
          <w:sz w:val="24"/>
          <w:szCs w:val="24"/>
          <w:lang w:eastAsia="ru-RU"/>
        </w:rPr>
        <w:t>) устанавливается в следующих размерах:</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9003DB">
        <w:rPr>
          <w:rFonts w:ascii="Times New Roman" w:eastAsia="Times New Roman" w:hAnsi="Times New Roman" w:cs="Times New Roman"/>
          <w:sz w:val="24"/>
          <w:szCs w:val="24"/>
          <w:lang w:eastAsia="ru-RU"/>
        </w:rPr>
        <w:t>- для базовых видов спорта (кроме командных игровых) - 1,1;</w:t>
      </w:r>
      <w:proofErr w:type="gramEnd"/>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командных игровых видов спорта, являющихся базовыми, - 0,9;</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командных игровых видов спорта, не являющихся базовыми, - 0,8;</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видов спорта (спортивных дисциплин) с недостаточно высоким уровнем соревновательной конкуренции в Ярославской области - 0,5;</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для прочих видов спорта (спортивных дисциплин) - 1.</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Уровень соревновательной конкуренции по виду спорта (спортивной дисциплине) признается недостаточно высоким при наличии одного из следующих оснований:</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отсутствие более двух лет чемпионата (первенства) Ярославской области по данному виду спорта (спортивной дисциплине);</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в проводимых официальных спортивных соревнованиях на муниципальном уровне или межмуниципальном уровне принимает участие недостаточное количество участников для выполнения спортивных разрядов по данному виду спорта, спортивной дисциплине;</w:t>
      </w:r>
    </w:p>
    <w:p w:rsidR="009576D1" w:rsidRPr="009003DB"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9003DB">
        <w:rPr>
          <w:rFonts w:ascii="Times New Roman" w:eastAsia="Times New Roman" w:hAnsi="Times New Roman" w:cs="Times New Roman"/>
          <w:sz w:val="24"/>
          <w:szCs w:val="24"/>
          <w:lang w:eastAsia="ru-RU"/>
        </w:rPr>
        <w:t>- в течение срока более трех лет на официальных спортивных соревнованиях муниципального уровня и (или) уровня Ярославской области не выполняются нормативы выше второго спортивного разряда по данному виду спорта (спортивной дисциплине).</w:t>
      </w:r>
    </w:p>
    <w:p w:rsidR="009576D1" w:rsidRPr="0062399F" w:rsidRDefault="009576D1" w:rsidP="009576D1">
      <w:pPr>
        <w:autoSpaceDE w:val="0"/>
        <w:autoSpaceDN w:val="0"/>
        <w:adjustRightInd w:val="0"/>
        <w:spacing w:after="0" w:line="240" w:lineRule="auto"/>
        <w:ind w:firstLine="567"/>
        <w:jc w:val="center"/>
        <w:rPr>
          <w:rFonts w:ascii="Times New Roman" w:hAnsi="Times New Roman" w:cs="Times New Roman"/>
          <w:sz w:val="24"/>
          <w:szCs w:val="24"/>
        </w:rPr>
      </w:pPr>
    </w:p>
    <w:p w:rsidR="009576D1" w:rsidRPr="00106A86" w:rsidRDefault="009576D1" w:rsidP="009576D1">
      <w:pPr>
        <w:pStyle w:val="ae"/>
        <w:numPr>
          <w:ilvl w:val="0"/>
          <w:numId w:val="4"/>
        </w:numPr>
        <w:autoSpaceDE w:val="0"/>
        <w:autoSpaceDN w:val="0"/>
        <w:adjustRightInd w:val="0"/>
        <w:jc w:val="center"/>
        <w:rPr>
          <w:rFonts w:cs="Times New Roman"/>
          <w:sz w:val="24"/>
          <w:szCs w:val="24"/>
        </w:rPr>
      </w:pPr>
      <w:r w:rsidRPr="00106A86">
        <w:rPr>
          <w:rFonts w:cs="Times New Roman"/>
          <w:sz w:val="24"/>
          <w:szCs w:val="24"/>
        </w:rPr>
        <w:t xml:space="preserve">Формирование и использование </w:t>
      </w:r>
      <w:proofErr w:type="gramStart"/>
      <w:r w:rsidRPr="00106A86">
        <w:rPr>
          <w:rFonts w:cs="Times New Roman"/>
          <w:sz w:val="24"/>
          <w:szCs w:val="24"/>
        </w:rPr>
        <w:t>годового</w:t>
      </w:r>
      <w:proofErr w:type="gramEnd"/>
      <w:r w:rsidRPr="00106A86">
        <w:rPr>
          <w:rFonts w:cs="Times New Roman"/>
          <w:sz w:val="24"/>
          <w:szCs w:val="24"/>
        </w:rPr>
        <w:t xml:space="preserve"> ФОТ</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bookmarkStart w:id="1" w:name="Par293"/>
      <w:bookmarkStart w:id="2" w:name="Par295"/>
      <w:bookmarkStart w:id="3" w:name="Par297"/>
      <w:bookmarkStart w:id="4" w:name="Par299"/>
      <w:bookmarkEnd w:id="1"/>
      <w:bookmarkEnd w:id="2"/>
      <w:bookmarkEnd w:id="3"/>
      <w:bookmarkEnd w:id="4"/>
      <w:r w:rsidRPr="0062399F">
        <w:rPr>
          <w:rFonts w:ascii="Times New Roman" w:eastAsia="Times New Roman" w:hAnsi="Times New Roman" w:cs="Times New Roman"/>
          <w:sz w:val="24"/>
          <w:szCs w:val="24"/>
          <w:lang w:eastAsia="ru-RU"/>
        </w:rPr>
        <w:t xml:space="preserve">7.1. ФОТ работников учреждения формируется на календарный год исходя из объема лимита бюджетных </w:t>
      </w:r>
      <w:r w:rsidRPr="008661F6">
        <w:rPr>
          <w:rFonts w:ascii="Times New Roman" w:eastAsia="Times New Roman" w:hAnsi="Times New Roman" w:cs="Times New Roman"/>
          <w:sz w:val="24"/>
          <w:szCs w:val="24"/>
          <w:lang w:eastAsia="ru-RU"/>
        </w:rPr>
        <w:t>обязательств городского бюджета</w:t>
      </w:r>
      <w:r w:rsidRPr="0062399F">
        <w:rPr>
          <w:rFonts w:ascii="Times New Roman" w:eastAsia="Times New Roman" w:hAnsi="Times New Roman" w:cs="Times New Roman"/>
          <w:sz w:val="24"/>
          <w:szCs w:val="24"/>
          <w:lang w:eastAsia="ru-RU"/>
        </w:rPr>
        <w:t>, и средств, поступающих от приносящей доход деятельности.</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Средства на оплату труда, формируемые за счет бюджетных ассигнований </w:t>
      </w:r>
      <w:r w:rsidRPr="008661F6">
        <w:rPr>
          <w:rFonts w:ascii="Times New Roman" w:eastAsia="Times New Roman" w:hAnsi="Times New Roman" w:cs="Times New Roman"/>
          <w:sz w:val="24"/>
          <w:szCs w:val="24"/>
          <w:lang w:eastAsia="ru-RU"/>
        </w:rPr>
        <w:t>городского б</w:t>
      </w:r>
      <w:r w:rsidRPr="0062399F">
        <w:rPr>
          <w:rFonts w:ascii="Times New Roman" w:eastAsia="Times New Roman" w:hAnsi="Times New Roman" w:cs="Times New Roman"/>
          <w:sz w:val="24"/>
          <w:szCs w:val="24"/>
          <w:lang w:eastAsia="ru-RU"/>
        </w:rPr>
        <w:t>юджета, могут направляться учреждением на выплаты стимулирующего характера.</w:t>
      </w:r>
    </w:p>
    <w:p w:rsidR="009576D1"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62399F">
        <w:rPr>
          <w:rFonts w:ascii="Times New Roman" w:eastAsia="Times New Roman" w:hAnsi="Times New Roman" w:cs="Times New Roman"/>
          <w:sz w:val="24"/>
          <w:szCs w:val="24"/>
          <w:lang w:eastAsia="ru-RU"/>
        </w:rPr>
        <w:t xml:space="preserve">Средства на оплату труда, поступающие от приносящей доход деятельности, </w:t>
      </w:r>
      <w:r>
        <w:rPr>
          <w:rFonts w:ascii="Times New Roman" w:eastAsia="Times New Roman" w:hAnsi="Times New Roman" w:cs="Times New Roman"/>
          <w:sz w:val="24"/>
          <w:szCs w:val="24"/>
          <w:lang w:eastAsia="ru-RU"/>
        </w:rPr>
        <w:t xml:space="preserve">могут направляться </w:t>
      </w:r>
      <w:r w:rsidRPr="0062399F">
        <w:rPr>
          <w:rFonts w:ascii="Times New Roman" w:eastAsia="Times New Roman" w:hAnsi="Times New Roman" w:cs="Times New Roman"/>
          <w:sz w:val="24"/>
          <w:szCs w:val="24"/>
          <w:lang w:eastAsia="ru-RU"/>
        </w:rPr>
        <w:t>учреждением на выплаты стимулирующего характера</w:t>
      </w:r>
      <w:r>
        <w:rPr>
          <w:rFonts w:ascii="Times New Roman" w:eastAsia="Times New Roman" w:hAnsi="Times New Roman" w:cs="Times New Roman"/>
          <w:sz w:val="24"/>
          <w:szCs w:val="24"/>
          <w:lang w:eastAsia="ru-RU"/>
        </w:rPr>
        <w:t>.</w:t>
      </w:r>
    </w:p>
    <w:p w:rsidR="009576D1"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7.2. Плановый ФОТ формируется </w:t>
      </w:r>
      <w:proofErr w:type="gramStart"/>
      <w:r w:rsidRPr="0062399F">
        <w:rPr>
          <w:rFonts w:ascii="Times New Roman" w:eastAsia="Times New Roman" w:hAnsi="Times New Roman" w:cs="Times New Roman"/>
          <w:sz w:val="24"/>
          <w:szCs w:val="24"/>
          <w:lang w:eastAsia="ru-RU"/>
        </w:rPr>
        <w:t>из</w:t>
      </w:r>
      <w:proofErr w:type="gramEnd"/>
      <w:r w:rsidRPr="0062399F">
        <w:rPr>
          <w:rFonts w:ascii="Times New Roman" w:eastAsia="Times New Roman" w:hAnsi="Times New Roman" w:cs="Times New Roman"/>
          <w:sz w:val="24"/>
          <w:szCs w:val="24"/>
          <w:lang w:eastAsia="ru-RU"/>
        </w:rPr>
        <w:t>:</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ФОТ по тарификации, формируемого на основании тарификационного списка по должностям работников учреждения и включающего:</w:t>
      </w:r>
    </w:p>
    <w:p w:rsidR="009576D1" w:rsidRPr="0062399F" w:rsidRDefault="009576D1" w:rsidP="009576D1">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месячной тарифной ставки для категорий рабочих и средний оклад по диапазону базовых окладов для руководителей и специалистов;</w:t>
      </w:r>
    </w:p>
    <w:p w:rsidR="009576D1" w:rsidRPr="0062399F" w:rsidRDefault="009576D1" w:rsidP="009576D1">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повышения базового (должностного) оклада (тарифной ставки) на основании повышающих коэффициентов;</w:t>
      </w:r>
    </w:p>
    <w:p w:rsidR="009576D1" w:rsidRPr="0062399F" w:rsidRDefault="009576D1" w:rsidP="009576D1">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стимулирующих выплат;</w:t>
      </w:r>
    </w:p>
    <w:p w:rsidR="009576D1" w:rsidRPr="0062399F" w:rsidRDefault="009576D1" w:rsidP="009576D1">
      <w:pPr>
        <w:spacing w:after="0" w:line="240" w:lineRule="auto"/>
        <w:ind w:left="709"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размер компенсационных выплат;</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 </w:t>
      </w:r>
      <w:proofErr w:type="gramStart"/>
      <w:r w:rsidRPr="0062399F">
        <w:rPr>
          <w:rFonts w:ascii="Times New Roman" w:eastAsia="Times New Roman" w:hAnsi="Times New Roman" w:cs="Times New Roman"/>
          <w:sz w:val="24"/>
          <w:szCs w:val="24"/>
          <w:lang w:eastAsia="ru-RU"/>
        </w:rPr>
        <w:t>дополнительного</w:t>
      </w:r>
      <w:proofErr w:type="gramEnd"/>
      <w:r w:rsidRPr="0062399F">
        <w:rPr>
          <w:rFonts w:ascii="Times New Roman" w:eastAsia="Times New Roman" w:hAnsi="Times New Roman" w:cs="Times New Roman"/>
          <w:sz w:val="24"/>
          <w:szCs w:val="24"/>
          <w:lang w:eastAsia="ru-RU"/>
        </w:rPr>
        <w:t xml:space="preserve"> ФОТ на иные выплаты, предусмотренные </w:t>
      </w:r>
      <w:hyperlink r:id="rId13" w:history="1">
        <w:r w:rsidRPr="0062399F">
          <w:rPr>
            <w:rFonts w:ascii="Times New Roman" w:eastAsia="Times New Roman" w:hAnsi="Times New Roman" w:cs="Times New Roman"/>
            <w:sz w:val="24"/>
            <w:szCs w:val="24"/>
            <w:lang w:eastAsia="ru-RU"/>
          </w:rPr>
          <w:t>Трудовым кодексом Российской Федерации</w:t>
        </w:r>
      </w:hyperlink>
      <w:r w:rsidRPr="0062399F">
        <w:rPr>
          <w:rFonts w:ascii="Times New Roman" w:eastAsia="Times New Roman" w:hAnsi="Times New Roman" w:cs="Times New Roman"/>
          <w:sz w:val="24"/>
          <w:szCs w:val="24"/>
          <w:lang w:eastAsia="ru-RU"/>
        </w:rPr>
        <w:t>, исходя из расчетов планируемых расходов;</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премиального фонда в размере до 25 процентов ФОТ.</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lastRenderedPageBreak/>
        <w:t>При формировании ФОТ доля выплат стимулирующего характера должна составлять не менее 20 процентов ФОТ.</w:t>
      </w:r>
    </w:p>
    <w:p w:rsidR="009576D1"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При формировании ФОТ следует учитывать дополнительные выплаты, выделяемые руководителю согласно контракту, заключенному между руководителем управления и руководителем данного учреждения</w:t>
      </w:r>
      <w:r w:rsidR="00443CAA">
        <w:rPr>
          <w:rFonts w:ascii="Times New Roman" w:eastAsia="Times New Roman" w:hAnsi="Times New Roman" w:cs="Times New Roman"/>
          <w:sz w:val="24"/>
          <w:szCs w:val="24"/>
          <w:lang w:eastAsia="ru-RU"/>
        </w:rPr>
        <w:t>.</w:t>
      </w:r>
      <w:r w:rsidRPr="00106A86">
        <w:rPr>
          <w:rFonts w:ascii="Times New Roman" w:eastAsia="Times New Roman" w:hAnsi="Times New Roman" w:cs="Times New Roman"/>
          <w:sz w:val="24"/>
          <w:szCs w:val="24"/>
          <w:lang w:eastAsia="ru-RU"/>
        </w:rPr>
        <w:t xml:space="preserve"> </w:t>
      </w:r>
    </w:p>
    <w:p w:rsidR="009576D1" w:rsidRPr="00B01A6F" w:rsidRDefault="009576D1" w:rsidP="009576D1">
      <w:pPr>
        <w:spacing w:after="0" w:line="240" w:lineRule="auto"/>
        <w:ind w:firstLine="567"/>
        <w:jc w:val="both"/>
        <w:textAlignment w:val="baseline"/>
        <w:rPr>
          <w:rFonts w:ascii="Times New Roman" w:eastAsia="Times New Roman" w:hAnsi="Times New Roman" w:cs="Times New Roman"/>
          <w:color w:val="FF0000"/>
          <w:sz w:val="24"/>
          <w:szCs w:val="24"/>
          <w:lang w:eastAsia="ru-RU"/>
        </w:rPr>
      </w:pPr>
      <w:r w:rsidRPr="00F54787">
        <w:rPr>
          <w:rFonts w:ascii="Times New Roman" w:hAnsi="Times New Roman" w:cs="Times New Roman"/>
          <w:color w:val="000000"/>
          <w:sz w:val="24"/>
          <w:szCs w:val="24"/>
          <w:shd w:val="clear" w:color="auto" w:fill="FFFFFF"/>
        </w:rPr>
        <w:t xml:space="preserve">Конкретный объем средств на осуществление дополнительных выплат руководителю учреждения устанавливается </w:t>
      </w:r>
      <w:proofErr w:type="gramStart"/>
      <w:r w:rsidRPr="00F54787">
        <w:rPr>
          <w:rFonts w:ascii="Times New Roman" w:hAnsi="Times New Roman" w:cs="Times New Roman"/>
          <w:color w:val="000000"/>
          <w:sz w:val="24"/>
          <w:szCs w:val="24"/>
          <w:shd w:val="clear" w:color="auto" w:fill="FFFFFF"/>
        </w:rPr>
        <w:t>исходя из предусмотренных на очередной финансовый год лимитов бюджетных ассигнований и закрепляется</w:t>
      </w:r>
      <w:proofErr w:type="gramEnd"/>
      <w:r w:rsidRPr="00F54787">
        <w:rPr>
          <w:rFonts w:ascii="Times New Roman" w:hAnsi="Times New Roman" w:cs="Times New Roman"/>
          <w:color w:val="000000"/>
          <w:sz w:val="24"/>
          <w:szCs w:val="24"/>
          <w:shd w:val="clear" w:color="auto" w:fill="FFFFFF"/>
        </w:rPr>
        <w:t xml:space="preserve"> соответствующим приказом начальника управления.</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7.3. Учреждения к 01 августа года, предшествующего планируемому, </w:t>
      </w:r>
      <w:proofErr w:type="gramStart"/>
      <w:r w:rsidRPr="0062399F">
        <w:rPr>
          <w:rFonts w:ascii="Times New Roman" w:eastAsia="Times New Roman" w:hAnsi="Times New Roman" w:cs="Times New Roman"/>
          <w:sz w:val="24"/>
          <w:szCs w:val="24"/>
          <w:lang w:eastAsia="ru-RU"/>
        </w:rPr>
        <w:t>составляют расчет годового ФОТ работников учреждения по форме согласно приложению 4 к Положению и представляют</w:t>
      </w:r>
      <w:proofErr w:type="gramEnd"/>
      <w:r w:rsidRPr="0062399F">
        <w:rPr>
          <w:rFonts w:ascii="Times New Roman" w:eastAsia="Times New Roman" w:hAnsi="Times New Roman" w:cs="Times New Roman"/>
          <w:sz w:val="24"/>
          <w:szCs w:val="24"/>
          <w:lang w:eastAsia="ru-RU"/>
        </w:rPr>
        <w:t xml:space="preserve"> его в </w:t>
      </w:r>
      <w:r>
        <w:rPr>
          <w:rFonts w:ascii="Times New Roman" w:eastAsia="Times New Roman" w:hAnsi="Times New Roman" w:cs="Times New Roman"/>
          <w:sz w:val="24"/>
          <w:szCs w:val="24"/>
          <w:lang w:eastAsia="ru-RU"/>
        </w:rPr>
        <w:t>управление</w:t>
      </w:r>
      <w:r w:rsidRPr="0062399F">
        <w:rPr>
          <w:rFonts w:ascii="Times New Roman" w:eastAsia="Times New Roman" w:hAnsi="Times New Roman" w:cs="Times New Roman"/>
          <w:sz w:val="24"/>
          <w:szCs w:val="24"/>
          <w:lang w:eastAsia="ru-RU"/>
        </w:rPr>
        <w:t>.</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7.4. Представленный на утверждение расчет годового ФОТ работников учреждения уменьшается (увеличивается) </w:t>
      </w:r>
      <w:r>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xml:space="preserve"> в зависимости от лимитов бюджетных обязательств.</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Годовой ФОТ утверждается </w:t>
      </w:r>
      <w:r>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в его пределах руководитель учреждения утверждает штатное расписание.</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Годовой ФОТ не может быть уменьшен при проведении мероприятий по оптимизации и сокращению численности работников, проводимых в инициативном порядке непосредственно руководителями учреждений.</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Высвободившиеся при этом бюджетные средства направляются на установление выплат стимулирующего характера.</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7.5. Изменение утвержденного годового ФОТ производится </w:t>
      </w:r>
      <w:r>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xml:space="preserve"> в случаях перехода на новый штат, повлекшего уменьшение (увеличение) штатной численности работников, введения новых условий оплаты труда и индексации заработной платы.</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7.6. </w:t>
      </w:r>
      <w:r w:rsidR="00100BB1" w:rsidRPr="00100BB1">
        <w:rPr>
          <w:rFonts w:ascii="Times New Roman" w:eastAsia="Times New Roman" w:hAnsi="Times New Roman" w:cs="Times New Roman"/>
          <w:sz w:val="24"/>
          <w:szCs w:val="24"/>
          <w:lang w:eastAsia="ru-RU"/>
        </w:rPr>
        <w:t>Руководители учреждений перераспределяют денежные средства, предусмотренные годовым ФОТ и не использованные в течение расчетного периода, на выплату базовых (должностных) окладов (тарифных ставок), компенсационных и стимулирующих выплат, а также на выплаты стимулирующего характера, установленные положениями об оплате труда (коллективными договорами, иными локальными нормативными актами), за счет экономии годового ФОТ.</w:t>
      </w:r>
    </w:p>
    <w:p w:rsidR="00100BB1" w:rsidRDefault="00100BB1" w:rsidP="009576D1">
      <w:pPr>
        <w:spacing w:after="0" w:line="240" w:lineRule="auto"/>
        <w:ind w:firstLine="567"/>
        <w:jc w:val="both"/>
        <w:textAlignment w:val="baseline"/>
        <w:rPr>
          <w:rFonts w:ascii="Times New Roman" w:eastAsia="Times New Roman" w:hAnsi="Times New Roman" w:cs="Times New Roman"/>
          <w:sz w:val="24"/>
          <w:szCs w:val="24"/>
          <w:lang w:eastAsia="ru-RU"/>
        </w:rPr>
      </w:pPr>
      <w:proofErr w:type="gramStart"/>
      <w:r w:rsidRPr="00100BB1">
        <w:rPr>
          <w:rFonts w:ascii="Times New Roman" w:eastAsia="Times New Roman" w:hAnsi="Times New Roman" w:cs="Times New Roman"/>
          <w:sz w:val="24"/>
          <w:szCs w:val="24"/>
          <w:lang w:eastAsia="ru-RU"/>
        </w:rPr>
        <w:t>Размер экономии годового ФОТ и лимитов бюджетных обязательств, направляемых на выплаты стимулирующего характера, установленные положениями об оплате труда (коллективными договорами, иными локальными нормативными актами), за счет экономии годового ФОТ, определяется по результатам исполнения утвержденного годового ФОТ за соответствующий расчетный период после осуществления всех видов выплат заработной платы.</w:t>
      </w:r>
      <w:proofErr w:type="gramEnd"/>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За счет экономии ФОТ работникам, в том числе директору учреждения, выплачиваются:</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материальная помощь в следующих случаях:</w:t>
      </w:r>
    </w:p>
    <w:p w:rsidR="009576D1" w:rsidRPr="0062399F"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смерть близкого родственника (жены, мужа, детей, родителей, родных братьев и сестер) (при представлении свидетельства о смерти и документов, подтверждающих родство);</w:t>
      </w:r>
    </w:p>
    <w:p w:rsidR="009576D1" w:rsidRPr="0062399F"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рождение ребенка (при представлении свидетельства о рождении ребенка);</w:t>
      </w:r>
    </w:p>
    <w:p w:rsidR="009576D1" w:rsidRPr="0062399F"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утрата личного имущества в результате пожара или стихийного бедствия либо в результате противоправных действий третьих лиц (при представлении справок из соответствующих органов местного самоуправления, внутренних дел, противопожарной службы и др.);</w:t>
      </w:r>
    </w:p>
    <w:p w:rsidR="009576D1" w:rsidRPr="0062399F"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особая нуждаемость в лечении и восстановлении здоровья в связи с увечьем (ранением, травмой, контузией), заболеванием, несчастным случаем, аварией (при представлении соответствующих медицинских справок, заключений и других подтверждающих документов);</w:t>
      </w:r>
    </w:p>
    <w:p w:rsidR="009576D1" w:rsidRPr="0062399F"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62399F">
        <w:rPr>
          <w:rFonts w:ascii="Times New Roman" w:eastAsia="Times New Roman" w:hAnsi="Times New Roman" w:cs="Times New Roman"/>
          <w:sz w:val="24"/>
          <w:szCs w:val="24"/>
          <w:lang w:eastAsia="ru-RU"/>
        </w:rPr>
        <w:t>несчастные случаи с временной утратой трудоспособности более 4 месяцев и установление инвалидности, получение профессионального заболевания;</w:t>
      </w:r>
    </w:p>
    <w:p w:rsidR="009576D1" w:rsidRPr="0062399F"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в связи со смертью работника (выплачивается близким родственникам умершего работника);</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выплаты, не связанные с исполнением работниками трудовых обязанностей:</w:t>
      </w:r>
    </w:p>
    <w:p w:rsidR="009576D1" w:rsidRPr="00106A86"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62399F">
        <w:rPr>
          <w:rFonts w:ascii="Times New Roman" w:eastAsia="Times New Roman" w:hAnsi="Times New Roman" w:cs="Times New Roman"/>
          <w:sz w:val="24"/>
          <w:szCs w:val="24"/>
          <w:lang w:eastAsia="ru-RU"/>
        </w:rPr>
        <w:t>к юбилейным датам в связи с 50-летием, 60-летием, 70-летием, 75-летием и 80-летием;</w:t>
      </w:r>
    </w:p>
    <w:p w:rsidR="009576D1" w:rsidRPr="00106A86" w:rsidRDefault="009576D1" w:rsidP="009576D1">
      <w:pPr>
        <w:spacing w:after="0" w:line="240" w:lineRule="auto"/>
        <w:ind w:left="1134"/>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 в связи с выходом на пенсию;</w:t>
      </w:r>
    </w:p>
    <w:p w:rsidR="009576D1" w:rsidRPr="00106A86"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 выплаты многодетным, малообеспеченным семьям работников на лечение и (или) приобретение дорогостоящих медицинских препаратов.</w:t>
      </w:r>
    </w:p>
    <w:p w:rsidR="009576D1" w:rsidRPr="00106A86"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106A86">
        <w:rPr>
          <w:rFonts w:ascii="Times New Roman" w:eastAsia="Times New Roman" w:hAnsi="Times New Roman" w:cs="Times New Roman"/>
          <w:sz w:val="24"/>
          <w:szCs w:val="24"/>
          <w:lang w:eastAsia="ru-RU"/>
        </w:rPr>
        <w:t>Максимальный размер и количество выплат при оказании работнику учреждения материальной помощи и выплат, не связанных с исполнением трудовых обязанностей, не ограничиваются. Конкретной перечень оснований (обстоятельств) для осуществления указанных выплат, а также их размер устанавливается локальным актом учреждения. При этом</w:t>
      </w:r>
      <w:proofErr w:type="gramStart"/>
      <w:r w:rsidRPr="00106A86">
        <w:rPr>
          <w:rFonts w:ascii="Times New Roman" w:eastAsia="Times New Roman" w:hAnsi="Times New Roman" w:cs="Times New Roman"/>
          <w:sz w:val="24"/>
          <w:szCs w:val="24"/>
          <w:lang w:eastAsia="ru-RU"/>
        </w:rPr>
        <w:t>,</w:t>
      </w:r>
      <w:proofErr w:type="gramEnd"/>
      <w:r w:rsidRPr="00106A86">
        <w:rPr>
          <w:rFonts w:ascii="Times New Roman" w:eastAsia="Times New Roman" w:hAnsi="Times New Roman" w:cs="Times New Roman"/>
          <w:sz w:val="24"/>
          <w:szCs w:val="24"/>
          <w:lang w:eastAsia="ru-RU"/>
        </w:rPr>
        <w:t xml:space="preserve"> размер выплат по одному и тому же основанию (обстоятельству), для разных категорий работников должен быть одинаковым. </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 xml:space="preserve">Решение о выплате материальной помощи и выплат, не связанных с исполнением трудовых обязанностей, и их размере принимается руководителем учреждения с учетом мнения представительного органа </w:t>
      </w:r>
      <w:r w:rsidRPr="00106A86">
        <w:rPr>
          <w:rFonts w:ascii="Times New Roman" w:eastAsia="Times New Roman" w:hAnsi="Times New Roman" w:cs="Times New Roman"/>
          <w:sz w:val="24"/>
          <w:szCs w:val="24"/>
          <w:lang w:eastAsia="ru-RU"/>
        </w:rPr>
        <w:t xml:space="preserve">работников учреждения (при наличии) на </w:t>
      </w:r>
      <w:r w:rsidRPr="0062399F">
        <w:rPr>
          <w:rFonts w:ascii="Times New Roman" w:eastAsia="Times New Roman" w:hAnsi="Times New Roman" w:cs="Times New Roman"/>
          <w:sz w:val="24"/>
          <w:szCs w:val="24"/>
          <w:lang w:eastAsia="ru-RU"/>
        </w:rPr>
        <w:t>основании заявления работника учреждения и оформляется приказом руководителя учреждения.</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w:t>
      </w:r>
      <w:r w:rsidRPr="0062399F">
        <w:rPr>
          <w:rFonts w:ascii="Times New Roman" w:eastAsia="Times New Roman" w:hAnsi="Times New Roman" w:cs="Times New Roman"/>
          <w:sz w:val="24"/>
          <w:szCs w:val="24"/>
          <w:lang w:eastAsia="ru-RU"/>
        </w:rPr>
        <w:t>Решение о</w:t>
      </w:r>
      <w:r>
        <w:rPr>
          <w:rFonts w:ascii="Times New Roman" w:eastAsia="Times New Roman" w:hAnsi="Times New Roman" w:cs="Times New Roman"/>
          <w:sz w:val="24"/>
          <w:szCs w:val="24"/>
          <w:lang w:eastAsia="ru-RU"/>
        </w:rPr>
        <w:t xml:space="preserve"> размерах всех выплат стимулирующего характера, </w:t>
      </w:r>
      <w:r w:rsidRPr="0062399F">
        <w:rPr>
          <w:rFonts w:ascii="Times New Roman" w:eastAsia="Times New Roman" w:hAnsi="Times New Roman" w:cs="Times New Roman"/>
          <w:sz w:val="24"/>
          <w:szCs w:val="24"/>
          <w:lang w:eastAsia="ru-RU"/>
        </w:rPr>
        <w:t xml:space="preserve">выплате материальной помощи и выплат, не связанных с исполнением трудовых обязанностей, руководителю учреждения </w:t>
      </w:r>
      <w:proofErr w:type="gramStart"/>
      <w:r w:rsidRPr="0062399F">
        <w:rPr>
          <w:rFonts w:ascii="Times New Roman" w:eastAsia="Times New Roman" w:hAnsi="Times New Roman" w:cs="Times New Roman"/>
          <w:sz w:val="24"/>
          <w:szCs w:val="24"/>
          <w:lang w:eastAsia="ru-RU"/>
        </w:rPr>
        <w:t xml:space="preserve">принимается </w:t>
      </w:r>
      <w:r>
        <w:rPr>
          <w:rFonts w:ascii="Times New Roman" w:eastAsia="Times New Roman" w:hAnsi="Times New Roman" w:cs="Times New Roman"/>
          <w:sz w:val="24"/>
          <w:szCs w:val="24"/>
          <w:lang w:eastAsia="ru-RU"/>
        </w:rPr>
        <w:t>начальником управления</w:t>
      </w:r>
      <w:r w:rsidRPr="0062399F">
        <w:rPr>
          <w:rFonts w:ascii="Times New Roman" w:eastAsia="Times New Roman" w:hAnsi="Times New Roman" w:cs="Times New Roman"/>
          <w:sz w:val="24"/>
          <w:szCs w:val="24"/>
          <w:lang w:eastAsia="ru-RU"/>
        </w:rPr>
        <w:t xml:space="preserve"> на основании заявления руководителя учреждения и оформляется</w:t>
      </w:r>
      <w:proofErr w:type="gramEnd"/>
      <w:r w:rsidRPr="0062399F">
        <w:rPr>
          <w:rFonts w:ascii="Times New Roman" w:eastAsia="Times New Roman" w:hAnsi="Times New Roman" w:cs="Times New Roman"/>
          <w:sz w:val="24"/>
          <w:szCs w:val="24"/>
          <w:lang w:eastAsia="ru-RU"/>
        </w:rPr>
        <w:t xml:space="preserve"> приказом </w:t>
      </w:r>
      <w:r>
        <w:rPr>
          <w:rFonts w:ascii="Times New Roman" w:eastAsia="Times New Roman" w:hAnsi="Times New Roman" w:cs="Times New Roman"/>
          <w:sz w:val="24"/>
          <w:szCs w:val="24"/>
          <w:lang w:eastAsia="ru-RU"/>
        </w:rPr>
        <w:t>начальника управления</w:t>
      </w:r>
      <w:r w:rsidRPr="0062399F">
        <w:rPr>
          <w:rFonts w:ascii="Times New Roman" w:eastAsia="Times New Roman" w:hAnsi="Times New Roman" w:cs="Times New Roman"/>
          <w:sz w:val="24"/>
          <w:szCs w:val="24"/>
          <w:lang w:eastAsia="ru-RU"/>
        </w:rPr>
        <w:t>.</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7.8. </w:t>
      </w:r>
      <w:r w:rsidRPr="0062399F">
        <w:rPr>
          <w:rFonts w:ascii="Times New Roman" w:eastAsia="Times New Roman" w:hAnsi="Times New Roman" w:cs="Times New Roman"/>
          <w:sz w:val="24"/>
          <w:szCs w:val="24"/>
          <w:lang w:eastAsia="ru-RU"/>
        </w:rPr>
        <w:t xml:space="preserve">Предусмотренные в </w:t>
      </w:r>
      <w:r>
        <w:rPr>
          <w:rFonts w:ascii="Times New Roman" w:eastAsia="Times New Roman" w:hAnsi="Times New Roman" w:cs="Times New Roman"/>
          <w:sz w:val="24"/>
          <w:szCs w:val="24"/>
          <w:lang w:eastAsia="ru-RU"/>
        </w:rPr>
        <w:t>городском</w:t>
      </w:r>
      <w:r w:rsidRPr="0062399F">
        <w:rPr>
          <w:rFonts w:ascii="Times New Roman" w:eastAsia="Times New Roman" w:hAnsi="Times New Roman" w:cs="Times New Roman"/>
          <w:sz w:val="24"/>
          <w:szCs w:val="24"/>
          <w:lang w:eastAsia="ru-RU"/>
        </w:rPr>
        <w:t xml:space="preserve"> бюджете средства в установленном порядке доводятся до соответствующих учреждений.</w:t>
      </w:r>
    </w:p>
    <w:p w:rsidR="009576D1" w:rsidRPr="0062399F" w:rsidRDefault="009576D1" w:rsidP="009576D1">
      <w:pPr>
        <w:spacing w:after="0" w:line="240" w:lineRule="auto"/>
        <w:ind w:firstLine="567"/>
        <w:jc w:val="both"/>
        <w:textAlignment w:val="baseline"/>
        <w:rPr>
          <w:rFonts w:ascii="Times New Roman" w:eastAsia="Times New Roman" w:hAnsi="Times New Roman" w:cs="Times New Roman"/>
          <w:sz w:val="24"/>
          <w:szCs w:val="24"/>
          <w:lang w:eastAsia="ru-RU"/>
        </w:rPr>
      </w:pPr>
      <w:r w:rsidRPr="0062399F">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9</w:t>
      </w:r>
      <w:r w:rsidRPr="0062399F">
        <w:rPr>
          <w:rFonts w:ascii="Times New Roman" w:eastAsia="Times New Roman" w:hAnsi="Times New Roman" w:cs="Times New Roman"/>
          <w:sz w:val="24"/>
          <w:szCs w:val="24"/>
          <w:lang w:eastAsia="ru-RU"/>
        </w:rPr>
        <w:t>. Должностные лица, допустившие перерасход или незаконное расходование ФОТ, несут ответственность в соответствии с действующим бюджетным законодательством Российской Федерации.</w:t>
      </w:r>
    </w:p>
    <w:p w:rsidR="009576D1" w:rsidRPr="007D6AC3" w:rsidRDefault="009576D1" w:rsidP="009576D1">
      <w:pPr>
        <w:spacing w:after="0" w:line="240" w:lineRule="auto"/>
        <w:ind w:firstLine="567"/>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ru-RU"/>
        </w:rPr>
        <w:t>7.10</w:t>
      </w:r>
      <w:r w:rsidRPr="0062399F">
        <w:rPr>
          <w:rFonts w:ascii="Times New Roman" w:eastAsia="Times New Roman" w:hAnsi="Times New Roman" w:cs="Times New Roman"/>
          <w:sz w:val="24"/>
          <w:szCs w:val="24"/>
          <w:lang w:eastAsia="ru-RU"/>
        </w:rPr>
        <w:t xml:space="preserve">. </w:t>
      </w:r>
      <w:proofErr w:type="gramStart"/>
      <w:r w:rsidRPr="0062399F">
        <w:rPr>
          <w:rFonts w:ascii="Times New Roman" w:eastAsia="Times New Roman" w:hAnsi="Times New Roman" w:cs="Times New Roman"/>
          <w:sz w:val="24"/>
          <w:szCs w:val="24"/>
          <w:lang w:eastAsia="ru-RU"/>
        </w:rPr>
        <w:t>Контроль за</w:t>
      </w:r>
      <w:proofErr w:type="gramEnd"/>
      <w:r w:rsidRPr="0062399F">
        <w:rPr>
          <w:rFonts w:ascii="Times New Roman" w:eastAsia="Times New Roman" w:hAnsi="Times New Roman" w:cs="Times New Roman"/>
          <w:sz w:val="24"/>
          <w:szCs w:val="24"/>
          <w:lang w:eastAsia="ru-RU"/>
        </w:rPr>
        <w:t xml:space="preserve"> правильностью определения и использования </w:t>
      </w:r>
      <w:r w:rsidR="00100BB1">
        <w:rPr>
          <w:rFonts w:ascii="Times New Roman" w:eastAsia="Times New Roman" w:hAnsi="Times New Roman" w:cs="Times New Roman"/>
          <w:sz w:val="24"/>
          <w:szCs w:val="24"/>
          <w:lang w:eastAsia="ru-RU"/>
        </w:rPr>
        <w:t>годового</w:t>
      </w:r>
      <w:r w:rsidRPr="0062399F">
        <w:rPr>
          <w:rFonts w:ascii="Times New Roman" w:eastAsia="Times New Roman" w:hAnsi="Times New Roman" w:cs="Times New Roman"/>
          <w:sz w:val="24"/>
          <w:szCs w:val="24"/>
          <w:lang w:eastAsia="ru-RU"/>
        </w:rPr>
        <w:t xml:space="preserve"> ФОТ осуществляется </w:t>
      </w:r>
      <w:r>
        <w:rPr>
          <w:rFonts w:ascii="Times New Roman" w:eastAsia="Times New Roman" w:hAnsi="Times New Roman" w:cs="Times New Roman"/>
          <w:sz w:val="24"/>
          <w:szCs w:val="24"/>
          <w:lang w:eastAsia="ru-RU"/>
        </w:rPr>
        <w:t>управлением</w:t>
      </w:r>
      <w:r w:rsidRPr="0062399F">
        <w:rPr>
          <w:rFonts w:ascii="Times New Roman" w:eastAsia="Times New Roman" w:hAnsi="Times New Roman" w:cs="Times New Roman"/>
          <w:sz w:val="24"/>
          <w:szCs w:val="24"/>
          <w:lang w:eastAsia="ru-RU"/>
        </w:rPr>
        <w:t>, а также при проведении ревизий и проверок вопросов финансовой и хозяйственной деятельности учреждений.</w:t>
      </w:r>
    </w:p>
    <w:p w:rsidR="009576D1" w:rsidRPr="00F0574E" w:rsidRDefault="009576D1" w:rsidP="009576D1">
      <w:pPr>
        <w:spacing w:after="0" w:line="240" w:lineRule="auto"/>
        <w:rPr>
          <w:rFonts w:ascii="Times New Roman" w:hAnsi="Times New Roman" w:cs="Times New Roman"/>
          <w:sz w:val="24"/>
          <w:szCs w:val="24"/>
        </w:rPr>
      </w:pPr>
    </w:p>
    <w:p w:rsidR="002B1A7B" w:rsidRPr="002B1A7B" w:rsidRDefault="002B1A7B" w:rsidP="002B1A7B">
      <w:pPr>
        <w:pStyle w:val="af5"/>
        <w:ind w:left="4956"/>
        <w:rPr>
          <w:rFonts w:ascii="Times New Roman" w:hAnsi="Times New Roman"/>
          <w:sz w:val="26"/>
          <w:szCs w:val="26"/>
        </w:rPr>
      </w:pPr>
    </w:p>
    <w:p w:rsidR="00DA736F" w:rsidRDefault="00DA736F" w:rsidP="00F66F49">
      <w:pPr>
        <w:spacing w:after="0" w:line="247" w:lineRule="auto"/>
        <w:ind w:left="6096" w:firstLine="567"/>
        <w:rPr>
          <w:rFonts w:ascii="Times New Roman" w:hAnsi="Times New Roman" w:cs="Times New Roman"/>
          <w:sz w:val="24"/>
          <w:szCs w:val="24"/>
        </w:rPr>
      </w:pPr>
    </w:p>
    <w:p w:rsidR="009576D1" w:rsidRDefault="009576D1" w:rsidP="00F66F49">
      <w:pPr>
        <w:spacing w:after="0" w:line="247" w:lineRule="auto"/>
        <w:ind w:left="6096" w:firstLine="567"/>
        <w:rPr>
          <w:rFonts w:ascii="Times New Roman" w:hAnsi="Times New Roman" w:cs="Times New Roman"/>
          <w:sz w:val="24"/>
          <w:szCs w:val="24"/>
        </w:rPr>
        <w:sectPr w:rsidR="009576D1" w:rsidSect="009335A5">
          <w:pgSz w:w="11906" w:h="16838"/>
          <w:pgMar w:top="1134" w:right="851" w:bottom="1134" w:left="1701" w:header="709" w:footer="709" w:gutter="0"/>
          <w:cols w:space="708"/>
          <w:docGrid w:linePitch="360"/>
        </w:sectPr>
      </w:pPr>
    </w:p>
    <w:p w:rsidR="00106A86" w:rsidRPr="00917543" w:rsidRDefault="00252E09" w:rsidP="00F66F49">
      <w:pPr>
        <w:spacing w:after="0" w:line="247" w:lineRule="auto"/>
        <w:ind w:left="6096" w:firstLine="567"/>
        <w:rPr>
          <w:rFonts w:ascii="Times New Roman" w:hAnsi="Times New Roman" w:cs="Times New Roman"/>
          <w:sz w:val="24"/>
          <w:szCs w:val="24"/>
        </w:rPr>
      </w:pPr>
      <w:r w:rsidRPr="00917543">
        <w:rPr>
          <w:rFonts w:ascii="Times New Roman" w:hAnsi="Times New Roman" w:cs="Times New Roman"/>
          <w:sz w:val="24"/>
          <w:szCs w:val="24"/>
        </w:rPr>
        <w:lastRenderedPageBreak/>
        <w:t>П</w:t>
      </w:r>
      <w:r w:rsidR="00F612B6" w:rsidRPr="00917543">
        <w:rPr>
          <w:rFonts w:ascii="Times New Roman" w:hAnsi="Times New Roman" w:cs="Times New Roman"/>
          <w:sz w:val="24"/>
          <w:szCs w:val="24"/>
        </w:rPr>
        <w:t>риложение 1</w:t>
      </w:r>
      <w:r w:rsidR="00106A86" w:rsidRPr="00917543">
        <w:rPr>
          <w:rFonts w:ascii="Times New Roman" w:hAnsi="Times New Roman" w:cs="Times New Roman"/>
          <w:sz w:val="24"/>
          <w:szCs w:val="24"/>
        </w:rPr>
        <w:t xml:space="preserve"> </w:t>
      </w:r>
    </w:p>
    <w:p w:rsidR="00F612B6" w:rsidRPr="00917543" w:rsidRDefault="00F612B6" w:rsidP="00F66F49">
      <w:pPr>
        <w:spacing w:after="0" w:line="247" w:lineRule="auto"/>
        <w:ind w:left="6096" w:firstLine="567"/>
        <w:rPr>
          <w:rFonts w:ascii="Times New Roman" w:hAnsi="Times New Roman" w:cs="Times New Roman"/>
          <w:sz w:val="24"/>
          <w:szCs w:val="24"/>
        </w:rPr>
      </w:pPr>
      <w:r w:rsidRPr="00917543">
        <w:rPr>
          <w:rFonts w:ascii="Times New Roman" w:hAnsi="Times New Roman" w:cs="Times New Roman"/>
          <w:sz w:val="24"/>
          <w:szCs w:val="24"/>
        </w:rPr>
        <w:t>к Положению</w:t>
      </w:r>
    </w:p>
    <w:p w:rsidR="00F612B6" w:rsidRPr="00917543" w:rsidRDefault="00F612B6" w:rsidP="00F66F49">
      <w:pPr>
        <w:spacing w:after="0" w:line="247" w:lineRule="auto"/>
        <w:ind w:left="5103" w:firstLine="567"/>
        <w:rPr>
          <w:rFonts w:ascii="Times New Roman" w:hAnsi="Times New Roman" w:cs="Times New Roman"/>
          <w:sz w:val="24"/>
          <w:szCs w:val="24"/>
        </w:rPr>
      </w:pPr>
    </w:p>
    <w:p w:rsidR="00F612B6" w:rsidRPr="00917543" w:rsidRDefault="00F612B6" w:rsidP="00F66F49">
      <w:pPr>
        <w:spacing w:after="0" w:line="247" w:lineRule="auto"/>
        <w:ind w:firstLine="567"/>
        <w:jc w:val="center"/>
        <w:rPr>
          <w:rFonts w:ascii="Times New Roman" w:hAnsi="Times New Roman" w:cs="Times New Roman"/>
          <w:b/>
          <w:sz w:val="24"/>
          <w:szCs w:val="24"/>
        </w:rPr>
      </w:pPr>
      <w:r w:rsidRPr="00917543">
        <w:rPr>
          <w:rFonts w:ascii="Times New Roman" w:hAnsi="Times New Roman" w:cs="Times New Roman"/>
          <w:b/>
          <w:sz w:val="24"/>
          <w:szCs w:val="24"/>
        </w:rPr>
        <w:t>СХЕМЫ</w:t>
      </w:r>
    </w:p>
    <w:p w:rsidR="00F612B6" w:rsidRPr="00917543" w:rsidRDefault="00F612B6" w:rsidP="00F66F49">
      <w:pPr>
        <w:spacing w:after="0" w:line="247" w:lineRule="auto"/>
        <w:ind w:firstLine="567"/>
        <w:jc w:val="center"/>
        <w:rPr>
          <w:rFonts w:ascii="Times New Roman" w:hAnsi="Times New Roman" w:cs="Times New Roman"/>
          <w:b/>
          <w:sz w:val="24"/>
          <w:szCs w:val="24"/>
        </w:rPr>
      </w:pPr>
      <w:r w:rsidRPr="00917543">
        <w:rPr>
          <w:rFonts w:ascii="Times New Roman" w:hAnsi="Times New Roman" w:cs="Times New Roman"/>
          <w:b/>
          <w:sz w:val="24"/>
          <w:szCs w:val="24"/>
        </w:rPr>
        <w:t>базовых окладов и тарифная сетка</w:t>
      </w:r>
    </w:p>
    <w:p w:rsidR="00F612B6" w:rsidRPr="00917543" w:rsidRDefault="00F612B6" w:rsidP="00F66F49">
      <w:pPr>
        <w:spacing w:after="0" w:line="247" w:lineRule="auto"/>
        <w:ind w:firstLine="567"/>
        <w:rPr>
          <w:rFonts w:ascii="Times New Roman" w:hAnsi="Times New Roman" w:cs="Times New Roman"/>
          <w:sz w:val="24"/>
          <w:szCs w:val="24"/>
        </w:rPr>
      </w:pPr>
    </w:p>
    <w:p w:rsidR="00F612B6" w:rsidRPr="00917543" w:rsidRDefault="00F612B6" w:rsidP="00F66F49">
      <w:pPr>
        <w:spacing w:after="0"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Базовые оклады</w:t>
      </w:r>
    </w:p>
    <w:p w:rsidR="00F612B6" w:rsidRPr="00917543" w:rsidRDefault="00F612B6" w:rsidP="00F66F49">
      <w:pPr>
        <w:spacing w:after="0"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 xml:space="preserve">руководящих работников </w:t>
      </w:r>
      <w:r w:rsidR="00081B60" w:rsidRPr="00917543">
        <w:rPr>
          <w:rFonts w:ascii="Times New Roman" w:hAnsi="Times New Roman" w:cs="Times New Roman"/>
          <w:sz w:val="24"/>
          <w:szCs w:val="24"/>
        </w:rPr>
        <w:t>муниципальных</w:t>
      </w:r>
      <w:r w:rsidRPr="00917543">
        <w:rPr>
          <w:rFonts w:ascii="Times New Roman" w:hAnsi="Times New Roman" w:cs="Times New Roman"/>
          <w:sz w:val="24"/>
          <w:szCs w:val="24"/>
        </w:rPr>
        <w:t xml:space="preserve"> учреждений </w:t>
      </w:r>
    </w:p>
    <w:p w:rsidR="00F612B6" w:rsidRPr="00917543" w:rsidRDefault="00F612B6" w:rsidP="00F66F49">
      <w:pPr>
        <w:spacing w:after="0"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физической культуры и спорта</w:t>
      </w:r>
    </w:p>
    <w:tbl>
      <w:tblPr>
        <w:tblStyle w:val="a5"/>
        <w:tblW w:w="0" w:type="auto"/>
        <w:tblLook w:val="04A0"/>
      </w:tblPr>
      <w:tblGrid>
        <w:gridCol w:w="6911"/>
        <w:gridCol w:w="2659"/>
      </w:tblGrid>
      <w:tr w:rsidR="00F612B6" w:rsidRPr="00917543" w:rsidTr="00733A88">
        <w:tc>
          <w:tcPr>
            <w:tcW w:w="6911" w:type="dxa"/>
          </w:tcPr>
          <w:p w:rsidR="00F612B6" w:rsidRPr="00917543" w:rsidRDefault="00F612B6"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Наименование должности</w:t>
            </w:r>
          </w:p>
        </w:tc>
        <w:tc>
          <w:tcPr>
            <w:tcW w:w="2659" w:type="dxa"/>
          </w:tcPr>
          <w:p w:rsidR="00F612B6" w:rsidRPr="00917543" w:rsidRDefault="00F612B6"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Размер месячного базового оклада (руб.)</w:t>
            </w:r>
          </w:p>
        </w:tc>
      </w:tr>
      <w:tr w:rsidR="00916380" w:rsidRPr="00917543" w:rsidTr="00733A88">
        <w:tc>
          <w:tcPr>
            <w:tcW w:w="6911" w:type="dxa"/>
          </w:tcPr>
          <w:p w:rsidR="00916380" w:rsidRPr="00917543" w:rsidRDefault="00916380"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1</w:t>
            </w:r>
          </w:p>
        </w:tc>
        <w:tc>
          <w:tcPr>
            <w:tcW w:w="2659" w:type="dxa"/>
          </w:tcPr>
          <w:p w:rsidR="00916380" w:rsidRPr="00917543" w:rsidRDefault="00916380"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2</w:t>
            </w:r>
          </w:p>
        </w:tc>
      </w:tr>
      <w:tr w:rsidR="00F612B6" w:rsidRPr="00917543" w:rsidTr="00733A88">
        <w:tc>
          <w:tcPr>
            <w:tcW w:w="6911" w:type="dxa"/>
          </w:tcPr>
          <w:p w:rsidR="00F612B6" w:rsidRPr="00917543" w:rsidRDefault="00593ECE" w:rsidP="000961A6">
            <w:pPr>
              <w:pStyle w:val="ConsPlusNormal"/>
              <w:spacing w:line="247" w:lineRule="auto"/>
              <w:rPr>
                <w:rFonts w:ascii="Times New Roman" w:hAnsi="Times New Roman" w:cs="Times New Roman"/>
                <w:sz w:val="24"/>
                <w:szCs w:val="24"/>
              </w:rPr>
            </w:pPr>
            <w:r w:rsidRPr="00917543">
              <w:rPr>
                <w:rFonts w:ascii="Times New Roman" w:hAnsi="Times New Roman" w:cs="Times New Roman"/>
                <w:sz w:val="24"/>
                <w:szCs w:val="24"/>
              </w:rPr>
              <w:t>Директор физкультурно-спортивной организации</w:t>
            </w:r>
          </w:p>
        </w:tc>
        <w:tc>
          <w:tcPr>
            <w:tcW w:w="2659" w:type="dxa"/>
          </w:tcPr>
          <w:p w:rsidR="00F612B6" w:rsidRPr="00917543" w:rsidRDefault="00E06FD5" w:rsidP="000961A6">
            <w:pPr>
              <w:pStyle w:val="ConsPlusNormal"/>
              <w:spacing w:line="247" w:lineRule="auto"/>
              <w:ind w:firstLine="35"/>
              <w:jc w:val="center"/>
              <w:rPr>
                <w:rFonts w:ascii="Times New Roman" w:hAnsi="Times New Roman" w:cs="Times New Roman"/>
                <w:sz w:val="24"/>
                <w:szCs w:val="24"/>
              </w:rPr>
            </w:pPr>
            <w:r w:rsidRPr="00917543">
              <w:rPr>
                <w:rFonts w:ascii="Times New Roman" w:eastAsia="Times New Roman" w:hAnsi="Times New Roman" w:cs="Times New Roman"/>
                <w:sz w:val="24"/>
                <w:szCs w:val="24"/>
              </w:rPr>
              <w:t>12850</w:t>
            </w:r>
          </w:p>
        </w:tc>
      </w:tr>
      <w:tr w:rsidR="00593ECE" w:rsidRPr="00917543" w:rsidTr="00733A88">
        <w:tc>
          <w:tcPr>
            <w:tcW w:w="6911" w:type="dxa"/>
          </w:tcPr>
          <w:p w:rsidR="00593ECE" w:rsidRPr="00917543"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Директор центра спортивной подготовки</w:t>
            </w:r>
          </w:p>
        </w:tc>
        <w:tc>
          <w:tcPr>
            <w:tcW w:w="2659" w:type="dxa"/>
          </w:tcPr>
          <w:p w:rsidR="00593ECE" w:rsidRPr="00917543" w:rsidRDefault="000468CB" w:rsidP="000468CB">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12850</w:t>
            </w:r>
          </w:p>
        </w:tc>
      </w:tr>
      <w:tr w:rsidR="00593ECE" w:rsidRPr="00917543" w:rsidTr="00733A88">
        <w:tc>
          <w:tcPr>
            <w:tcW w:w="6911" w:type="dxa"/>
          </w:tcPr>
          <w:p w:rsidR="00593ECE" w:rsidRPr="00917543"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Директор спортивной школы олимпийского резерва</w:t>
            </w:r>
          </w:p>
        </w:tc>
        <w:tc>
          <w:tcPr>
            <w:tcW w:w="2659" w:type="dxa"/>
          </w:tcPr>
          <w:p w:rsidR="00593ECE" w:rsidRPr="00917543" w:rsidRDefault="000468CB"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12668</w:t>
            </w:r>
          </w:p>
        </w:tc>
      </w:tr>
      <w:tr w:rsidR="00593ECE" w:rsidRPr="00917543" w:rsidTr="00733A88">
        <w:tc>
          <w:tcPr>
            <w:tcW w:w="6911" w:type="dxa"/>
          </w:tcPr>
          <w:p w:rsidR="00593ECE" w:rsidRPr="00917543"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Директор спортивно-адаптивной школы</w:t>
            </w:r>
          </w:p>
        </w:tc>
        <w:tc>
          <w:tcPr>
            <w:tcW w:w="2659" w:type="dxa"/>
          </w:tcPr>
          <w:p w:rsidR="00593ECE" w:rsidRPr="00917543" w:rsidRDefault="000468CB" w:rsidP="000468CB">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12668</w:t>
            </w:r>
          </w:p>
        </w:tc>
      </w:tr>
      <w:tr w:rsidR="00593ECE" w:rsidRPr="00917543" w:rsidTr="00733A88">
        <w:tc>
          <w:tcPr>
            <w:tcW w:w="6911" w:type="dxa"/>
          </w:tcPr>
          <w:p w:rsidR="00593ECE" w:rsidRPr="00917543"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Директор спортивной школы</w:t>
            </w:r>
          </w:p>
        </w:tc>
        <w:tc>
          <w:tcPr>
            <w:tcW w:w="2659" w:type="dxa"/>
          </w:tcPr>
          <w:p w:rsidR="00593ECE" w:rsidRPr="00917543" w:rsidRDefault="000468CB"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12483</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sz w:val="24"/>
                <w:szCs w:val="24"/>
              </w:rPr>
              <w:t>Заместитель директора физкультурно-спортивной организации</w:t>
            </w:r>
          </w:p>
        </w:tc>
        <w:tc>
          <w:tcPr>
            <w:tcW w:w="2659" w:type="dxa"/>
          </w:tcPr>
          <w:p w:rsidR="00EF6389" w:rsidRPr="00917543" w:rsidRDefault="00E06FD5"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12115</w:t>
            </w:r>
          </w:p>
        </w:tc>
      </w:tr>
      <w:tr w:rsidR="00593ECE" w:rsidRPr="00917543" w:rsidTr="00733A88">
        <w:tc>
          <w:tcPr>
            <w:tcW w:w="6911" w:type="dxa"/>
          </w:tcPr>
          <w:p w:rsidR="00593ECE" w:rsidRPr="00917543"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Заместитель директора центра спортивной подготовки, заместитель директора - начальник отдела центра спортивной подготовки</w:t>
            </w:r>
          </w:p>
        </w:tc>
        <w:tc>
          <w:tcPr>
            <w:tcW w:w="2659" w:type="dxa"/>
          </w:tcPr>
          <w:p w:rsidR="00593ECE" w:rsidRPr="00917543" w:rsidRDefault="000468CB"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12115</w:t>
            </w:r>
          </w:p>
        </w:tc>
      </w:tr>
      <w:tr w:rsidR="00593ECE" w:rsidRPr="00917543" w:rsidTr="00733A88">
        <w:tc>
          <w:tcPr>
            <w:tcW w:w="6911" w:type="dxa"/>
          </w:tcPr>
          <w:p w:rsidR="00593ECE" w:rsidRPr="00917543" w:rsidRDefault="00593ECE"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Заместитель директора спортивной школы олимпийского резерва</w:t>
            </w:r>
          </w:p>
        </w:tc>
        <w:tc>
          <w:tcPr>
            <w:tcW w:w="2659" w:type="dxa"/>
          </w:tcPr>
          <w:p w:rsidR="00593ECE" w:rsidRPr="00917543" w:rsidRDefault="000468CB"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11846</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Заместитель директора спортивно-адаптивной школы</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11846</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Заместитель директора спортивной школы</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11584</w:t>
            </w:r>
          </w:p>
        </w:tc>
      </w:tr>
      <w:tr w:rsidR="00AB3485" w:rsidRPr="00917543" w:rsidTr="00733A88">
        <w:tc>
          <w:tcPr>
            <w:tcW w:w="6911" w:type="dxa"/>
          </w:tcPr>
          <w:p w:rsidR="00AB3485" w:rsidRPr="00917543" w:rsidRDefault="00AB3485"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бухгалтер физкультурно-спортивной организации</w:t>
            </w:r>
          </w:p>
        </w:tc>
        <w:tc>
          <w:tcPr>
            <w:tcW w:w="2659" w:type="dxa"/>
          </w:tcPr>
          <w:p w:rsidR="00AB3485" w:rsidRPr="00917543" w:rsidRDefault="00AB3485" w:rsidP="000961A6">
            <w:pPr>
              <w:spacing w:after="0" w:line="315" w:lineRule="atLeast"/>
              <w:ind w:firstLine="35"/>
              <w:jc w:val="center"/>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11473</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бухгалтер центра спортивной подготовки</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11473</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бухгалтер спортивной школы олимпийского резерва</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11111</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бухгалтер спортивно-адаптивной школы</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11111</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бухгалтер спортивной школы</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10927</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инженер</w:t>
            </w:r>
            <w:r w:rsidR="00D919EA" w:rsidRPr="00917543">
              <w:rPr>
                <w:rFonts w:ascii="Times New Roman" w:eastAsia="Times New Roman" w:hAnsi="Times New Roman" w:cs="Times New Roman"/>
                <w:sz w:val="24"/>
                <w:szCs w:val="24"/>
                <w:lang w:eastAsia="ru-RU"/>
              </w:rPr>
              <w:t xml:space="preserve"> </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10927</w:t>
            </w:r>
          </w:p>
        </w:tc>
      </w:tr>
      <w:tr w:rsidR="00EF6389" w:rsidRPr="00917543" w:rsidTr="00733A88">
        <w:tc>
          <w:tcPr>
            <w:tcW w:w="6911"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Заведующий структурным подразделением (руководитель, начальник отдела)</w:t>
            </w:r>
          </w:p>
        </w:tc>
        <w:tc>
          <w:tcPr>
            <w:tcW w:w="2659" w:type="dxa"/>
          </w:tcPr>
          <w:p w:rsidR="00EF6389" w:rsidRPr="00917543" w:rsidRDefault="005447CA"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9616</w:t>
            </w:r>
          </w:p>
        </w:tc>
      </w:tr>
    </w:tbl>
    <w:p w:rsidR="00F612B6" w:rsidRPr="00917543" w:rsidRDefault="00F612B6" w:rsidP="00F66F49">
      <w:pPr>
        <w:spacing w:line="247" w:lineRule="auto"/>
        <w:ind w:firstLine="567"/>
        <w:rPr>
          <w:rFonts w:ascii="Times New Roman" w:hAnsi="Times New Roman" w:cs="Times New Roman"/>
          <w:sz w:val="24"/>
          <w:szCs w:val="24"/>
        </w:rPr>
      </w:pPr>
    </w:p>
    <w:p w:rsidR="00F612B6" w:rsidRPr="00917543" w:rsidRDefault="00F612B6" w:rsidP="00F66F49">
      <w:pPr>
        <w:pStyle w:val="ConsPlusNormal"/>
        <w:spacing w:line="247" w:lineRule="auto"/>
        <w:ind w:firstLine="567"/>
        <w:jc w:val="center"/>
        <w:outlineLvl w:val="2"/>
        <w:rPr>
          <w:rFonts w:ascii="Times New Roman" w:hAnsi="Times New Roman" w:cs="Times New Roman"/>
          <w:sz w:val="24"/>
          <w:szCs w:val="24"/>
        </w:rPr>
      </w:pPr>
      <w:r w:rsidRPr="00917543">
        <w:rPr>
          <w:rFonts w:ascii="Times New Roman" w:hAnsi="Times New Roman" w:cs="Times New Roman"/>
          <w:sz w:val="24"/>
          <w:szCs w:val="24"/>
        </w:rPr>
        <w:t>Базовые оклады</w:t>
      </w:r>
      <w:r w:rsidR="007D5B33" w:rsidRPr="00917543">
        <w:rPr>
          <w:rFonts w:ascii="Times New Roman" w:hAnsi="Times New Roman" w:cs="Times New Roman"/>
          <w:sz w:val="24"/>
          <w:szCs w:val="24"/>
        </w:rPr>
        <w:t xml:space="preserve"> </w:t>
      </w:r>
      <w:r w:rsidRPr="00917543">
        <w:rPr>
          <w:rFonts w:ascii="Times New Roman" w:hAnsi="Times New Roman" w:cs="Times New Roman"/>
          <w:sz w:val="24"/>
          <w:szCs w:val="24"/>
        </w:rPr>
        <w:t>работников в области физической культуры и спорта</w:t>
      </w:r>
    </w:p>
    <w:p w:rsidR="00F612B6" w:rsidRPr="00917543" w:rsidRDefault="00081B60"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муниципальных</w:t>
      </w:r>
      <w:r w:rsidR="00F612B6" w:rsidRPr="00917543">
        <w:rPr>
          <w:rFonts w:ascii="Times New Roman" w:hAnsi="Times New Roman" w:cs="Times New Roman"/>
          <w:sz w:val="24"/>
          <w:szCs w:val="24"/>
        </w:rPr>
        <w:t xml:space="preserve"> учреждений физической культуры и спорта</w:t>
      </w:r>
    </w:p>
    <w:tbl>
      <w:tblPr>
        <w:tblStyle w:val="a5"/>
        <w:tblW w:w="9571" w:type="dxa"/>
        <w:tblLayout w:type="fixed"/>
        <w:tblLook w:val="04A0"/>
      </w:tblPr>
      <w:tblGrid>
        <w:gridCol w:w="6912"/>
        <w:gridCol w:w="2659"/>
      </w:tblGrid>
      <w:tr w:rsidR="00F612B6" w:rsidRPr="00917543" w:rsidTr="00916380">
        <w:tc>
          <w:tcPr>
            <w:tcW w:w="6912" w:type="dxa"/>
          </w:tcPr>
          <w:p w:rsidR="00F612B6" w:rsidRPr="00917543" w:rsidRDefault="00F612B6"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Наименование должности</w:t>
            </w:r>
          </w:p>
        </w:tc>
        <w:tc>
          <w:tcPr>
            <w:tcW w:w="2659" w:type="dxa"/>
          </w:tcPr>
          <w:p w:rsidR="00F612B6" w:rsidRPr="00917543" w:rsidRDefault="00F612B6"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Размер месячного базового оклада (руб.)</w:t>
            </w:r>
          </w:p>
        </w:tc>
      </w:tr>
      <w:tr w:rsidR="00F612B6" w:rsidRPr="00917543" w:rsidTr="00A93633">
        <w:trPr>
          <w:tblHeader/>
        </w:trPr>
        <w:tc>
          <w:tcPr>
            <w:tcW w:w="6912" w:type="dxa"/>
          </w:tcPr>
          <w:p w:rsidR="00F612B6" w:rsidRPr="00917543" w:rsidRDefault="00F612B6" w:rsidP="00F66F49">
            <w:pPr>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1</w:t>
            </w:r>
          </w:p>
        </w:tc>
        <w:tc>
          <w:tcPr>
            <w:tcW w:w="2659" w:type="dxa"/>
          </w:tcPr>
          <w:p w:rsidR="00F612B6" w:rsidRPr="00917543" w:rsidRDefault="00F612B6" w:rsidP="00F66F49">
            <w:pPr>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Главный тренер спортивной сборной команды области (по виду спорта, спортивной дисциплине)</w:t>
            </w:r>
          </w:p>
        </w:tc>
        <w:tc>
          <w:tcPr>
            <w:tcW w:w="2659" w:type="dxa"/>
          </w:tcPr>
          <w:p w:rsidR="00EF6389" w:rsidRPr="00917543" w:rsidRDefault="006025F1"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10739</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тренер спортивной сборной команды области (по виду спорта, спортивной дисциплине)</w:t>
            </w:r>
          </w:p>
        </w:tc>
        <w:tc>
          <w:tcPr>
            <w:tcW w:w="2659" w:type="dxa"/>
          </w:tcPr>
          <w:p w:rsidR="00EF6389" w:rsidRPr="00917543" w:rsidRDefault="006025F1"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10631</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тренер по резерву спортивной сборной команды области (по виду спорта, спортивной дисциплине)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10631</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lastRenderedPageBreak/>
              <w:t>Старший инструктор-методист физкультурно-спортивных организаций</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10498</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инструктор-методист по адаптивной физической культуре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10498</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тренер</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10498</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тренер по адаптивной физической культуре и адаптивному спорту</w:t>
            </w:r>
          </w:p>
        </w:tc>
        <w:tc>
          <w:tcPr>
            <w:tcW w:w="2659" w:type="dxa"/>
          </w:tcPr>
          <w:p w:rsidR="00854253" w:rsidRPr="00917543" w:rsidRDefault="00854253" w:rsidP="000961A6">
            <w:pPr>
              <w:spacing w:after="0" w:line="315" w:lineRule="atLeast"/>
              <w:ind w:firstLine="34"/>
              <w:jc w:val="center"/>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10498</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Тренер спортивной сборной команды области (по виду спорта, спортивной дисциплине)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10061</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Тренер-консультант</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10061</w:t>
            </w:r>
          </w:p>
        </w:tc>
      </w:tr>
      <w:tr w:rsidR="00EF6389" w:rsidRPr="00917543" w:rsidTr="00B77E68">
        <w:tc>
          <w:tcPr>
            <w:tcW w:w="6912" w:type="dxa"/>
            <w:shd w:val="clear" w:color="auto" w:fill="auto"/>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Инструктор-методист физкультурно-спортивных организаций</w:t>
            </w:r>
          </w:p>
        </w:tc>
        <w:tc>
          <w:tcPr>
            <w:tcW w:w="2659" w:type="dxa"/>
            <w:shd w:val="clear" w:color="auto" w:fill="auto"/>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9624</w:t>
            </w:r>
          </w:p>
        </w:tc>
      </w:tr>
      <w:tr w:rsidR="00EF6389" w:rsidRPr="00917543" w:rsidTr="00B77E68">
        <w:tc>
          <w:tcPr>
            <w:tcW w:w="6912" w:type="dxa"/>
            <w:shd w:val="clear" w:color="auto" w:fill="auto"/>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Инструктор-методист по адаптивной физической культуре</w:t>
            </w:r>
          </w:p>
        </w:tc>
        <w:tc>
          <w:tcPr>
            <w:tcW w:w="2659" w:type="dxa"/>
            <w:shd w:val="clear" w:color="auto" w:fill="auto"/>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9624</w:t>
            </w:r>
          </w:p>
        </w:tc>
      </w:tr>
      <w:tr w:rsidR="00EF6389" w:rsidRPr="00917543" w:rsidTr="00B77E68">
        <w:tc>
          <w:tcPr>
            <w:tcW w:w="6912" w:type="dxa"/>
            <w:shd w:val="clear" w:color="auto" w:fill="auto"/>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Тренер</w:t>
            </w:r>
          </w:p>
        </w:tc>
        <w:tc>
          <w:tcPr>
            <w:tcW w:w="2659" w:type="dxa"/>
            <w:shd w:val="clear" w:color="auto" w:fill="auto"/>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9624</w:t>
            </w:r>
          </w:p>
        </w:tc>
      </w:tr>
      <w:tr w:rsidR="00854253" w:rsidRPr="00917543" w:rsidTr="00B77E68">
        <w:tc>
          <w:tcPr>
            <w:tcW w:w="6912" w:type="dxa"/>
            <w:shd w:val="clear" w:color="auto" w:fill="auto"/>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Тренер по адаптивной физической культуре и адаптивному спорту</w:t>
            </w:r>
          </w:p>
        </w:tc>
        <w:tc>
          <w:tcPr>
            <w:tcW w:w="2659" w:type="dxa"/>
            <w:shd w:val="clear" w:color="auto" w:fill="auto"/>
          </w:tcPr>
          <w:p w:rsidR="00854253" w:rsidRPr="00917543" w:rsidRDefault="00854253" w:rsidP="000961A6">
            <w:pPr>
              <w:spacing w:after="0" w:line="315" w:lineRule="atLeast"/>
              <w:ind w:firstLine="34"/>
              <w:jc w:val="center"/>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9624</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Специалист по подготовке спортивного инвентаря</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8748</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Специалист спортивной сборной команды области (по виду спорта, спортивной дисциплине)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8385</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Врач по спортивной медицине спортивной сборной команды области (по виду спорта, спортивной дисциплине)</w:t>
            </w:r>
          </w:p>
        </w:tc>
        <w:tc>
          <w:tcPr>
            <w:tcW w:w="2659" w:type="dxa"/>
          </w:tcPr>
          <w:p w:rsidR="00EF6389" w:rsidRPr="00917543" w:rsidRDefault="00EF6389"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 высшей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8385</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 первой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8142</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 второй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7842</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 без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hAnsi="Times New Roman" w:cs="Times New Roman"/>
                <w:w w:val="105"/>
                <w:sz w:val="24"/>
                <w:szCs w:val="24"/>
              </w:rPr>
            </w:pPr>
            <w:r w:rsidRPr="00917543">
              <w:rPr>
                <w:rFonts w:ascii="Times New Roman" w:hAnsi="Times New Roman" w:cs="Times New Roman"/>
                <w:w w:val="105"/>
                <w:sz w:val="24"/>
                <w:szCs w:val="24"/>
              </w:rPr>
              <w:t>7658</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Механик спортивной сборной команды области (по виду спорта, спортивной дисциплине)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8385</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Медицинская сестра по массажу спортивной сборной команды области (по виду спорта, спортивной дисциплине)</w:t>
            </w:r>
          </w:p>
        </w:tc>
        <w:tc>
          <w:tcPr>
            <w:tcW w:w="2659" w:type="dxa"/>
          </w:tcPr>
          <w:p w:rsidR="00EF6389" w:rsidRPr="00917543" w:rsidRDefault="00EF6389"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 высшей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8020</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 первой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7892</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 второй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7759</w:t>
            </w:r>
          </w:p>
        </w:tc>
      </w:tr>
      <w:tr w:rsidR="00854253" w:rsidRPr="00917543" w:rsidTr="00A93633">
        <w:tc>
          <w:tcPr>
            <w:tcW w:w="6912" w:type="dxa"/>
          </w:tcPr>
          <w:p w:rsidR="00854253" w:rsidRPr="00917543" w:rsidRDefault="00854253"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 без категории</w:t>
            </w:r>
          </w:p>
        </w:tc>
        <w:tc>
          <w:tcPr>
            <w:tcW w:w="2659" w:type="dxa"/>
          </w:tcPr>
          <w:p w:rsidR="00854253"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7607</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Оператор видеозаписи спортивной сборной команды области (по виду спорта, спортивной дисциплине)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8020</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Хореограф</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8020</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Техник по эксплуатации и ремонту спортивной техники</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7292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Инструктор по спорту</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7292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Спортсмен-инструктор</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7292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Тренер - наездник лошадей</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7292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Инструктор по физической культуре</w:t>
            </w:r>
          </w:p>
        </w:tc>
        <w:tc>
          <w:tcPr>
            <w:tcW w:w="2659" w:type="dxa"/>
          </w:tcPr>
          <w:p w:rsidR="00EF6389" w:rsidRPr="00917543" w:rsidRDefault="00854253"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7292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Инструктор по адаптивной физической культуре</w:t>
            </w:r>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7292</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Спортивный судья</w:t>
            </w:r>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6565</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Спортсмен центра спортивной подготовки</w:t>
            </w:r>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6566 - 20860</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proofErr w:type="gramStart"/>
            <w:r w:rsidRPr="00917543">
              <w:rPr>
                <w:rFonts w:ascii="Times New Roman" w:eastAsia="Times New Roman" w:hAnsi="Times New Roman" w:cs="Times New Roman"/>
                <w:sz w:val="24"/>
                <w:szCs w:val="24"/>
                <w:lang w:eastAsia="ru-RU"/>
              </w:rPr>
              <w:t xml:space="preserve">Спортсмен спортивной школы олимпийского резерва (в том </w:t>
            </w:r>
            <w:r w:rsidRPr="00917543">
              <w:rPr>
                <w:rFonts w:ascii="Times New Roman" w:eastAsia="Times New Roman" w:hAnsi="Times New Roman" w:cs="Times New Roman"/>
                <w:sz w:val="24"/>
                <w:szCs w:val="24"/>
                <w:lang w:eastAsia="ru-RU"/>
              </w:rPr>
              <w:lastRenderedPageBreak/>
              <w:t>числе спортивно-адаптивной школы, имеющей право в соответствии с законодательством Российской Федерации использовать в своем наименовании слова "Олимпийский", "</w:t>
            </w:r>
            <w:proofErr w:type="spellStart"/>
            <w:r w:rsidRPr="00917543">
              <w:rPr>
                <w:rFonts w:ascii="Times New Roman" w:eastAsia="Times New Roman" w:hAnsi="Times New Roman" w:cs="Times New Roman"/>
                <w:sz w:val="24"/>
                <w:szCs w:val="24"/>
                <w:lang w:eastAsia="ru-RU"/>
              </w:rPr>
              <w:t>Паралимпийский</w:t>
            </w:r>
            <w:proofErr w:type="spellEnd"/>
            <w:r w:rsidRPr="00917543">
              <w:rPr>
                <w:rFonts w:ascii="Times New Roman" w:eastAsia="Times New Roman" w:hAnsi="Times New Roman" w:cs="Times New Roman"/>
                <w:sz w:val="24"/>
                <w:szCs w:val="24"/>
                <w:lang w:eastAsia="ru-RU"/>
              </w:rPr>
              <w:t>", "</w:t>
            </w:r>
            <w:proofErr w:type="spellStart"/>
            <w:r w:rsidRPr="00917543">
              <w:rPr>
                <w:rFonts w:ascii="Times New Roman" w:eastAsia="Times New Roman" w:hAnsi="Times New Roman" w:cs="Times New Roman"/>
                <w:sz w:val="24"/>
                <w:szCs w:val="24"/>
                <w:lang w:eastAsia="ru-RU"/>
              </w:rPr>
              <w:t>Olympic</w:t>
            </w:r>
            <w:proofErr w:type="spellEnd"/>
            <w:r w:rsidRPr="00917543">
              <w:rPr>
                <w:rFonts w:ascii="Times New Roman" w:eastAsia="Times New Roman" w:hAnsi="Times New Roman" w:cs="Times New Roman"/>
                <w:sz w:val="24"/>
                <w:szCs w:val="24"/>
                <w:lang w:eastAsia="ru-RU"/>
              </w:rPr>
              <w:t>" и образованные на их основе слова и словосочетания), спортивно-адаптивной школы, спортивной школы</w:t>
            </w:r>
            <w:proofErr w:type="gramEnd"/>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lastRenderedPageBreak/>
              <w:t>6565</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lastRenderedPageBreak/>
              <w:t>Спортсмен-ведущий</w:t>
            </w:r>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6565</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Дежурный по спортивному залу</w:t>
            </w:r>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5837</w:t>
            </w:r>
          </w:p>
        </w:tc>
      </w:tr>
      <w:tr w:rsidR="00EF6389" w:rsidRPr="00917543" w:rsidTr="00A93633">
        <w:tc>
          <w:tcPr>
            <w:tcW w:w="6912" w:type="dxa"/>
          </w:tcPr>
          <w:p w:rsidR="00EF6389" w:rsidRPr="00917543" w:rsidRDefault="00EF6389"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Сопровождающий спортсмена - инвалида первой группы инвалидности</w:t>
            </w:r>
          </w:p>
        </w:tc>
        <w:tc>
          <w:tcPr>
            <w:tcW w:w="2659" w:type="dxa"/>
          </w:tcPr>
          <w:p w:rsidR="00EF6389" w:rsidRPr="00917543" w:rsidRDefault="00C40E82" w:rsidP="000961A6">
            <w:pPr>
              <w:spacing w:after="0" w:line="315" w:lineRule="atLeast"/>
              <w:ind w:firstLine="34"/>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5837</w:t>
            </w:r>
          </w:p>
        </w:tc>
      </w:tr>
    </w:tbl>
    <w:p w:rsidR="00A93633" w:rsidRPr="00917543" w:rsidRDefault="00A93633" w:rsidP="00F66F49">
      <w:pPr>
        <w:pStyle w:val="ConsPlusNormal"/>
        <w:spacing w:line="252" w:lineRule="auto"/>
        <w:ind w:firstLine="567"/>
        <w:jc w:val="center"/>
        <w:outlineLvl w:val="2"/>
        <w:rPr>
          <w:rFonts w:ascii="Times New Roman" w:hAnsi="Times New Roman" w:cs="Times New Roman"/>
          <w:sz w:val="24"/>
          <w:szCs w:val="24"/>
        </w:rPr>
      </w:pPr>
    </w:p>
    <w:p w:rsidR="00F612B6" w:rsidRPr="00917543" w:rsidRDefault="00F612B6" w:rsidP="00F66F49">
      <w:pPr>
        <w:pStyle w:val="ConsPlusNormal"/>
        <w:spacing w:line="252" w:lineRule="auto"/>
        <w:ind w:firstLine="567"/>
        <w:jc w:val="center"/>
        <w:outlineLvl w:val="2"/>
        <w:rPr>
          <w:rFonts w:ascii="Times New Roman" w:hAnsi="Times New Roman" w:cs="Times New Roman"/>
          <w:sz w:val="24"/>
          <w:szCs w:val="24"/>
        </w:rPr>
      </w:pPr>
      <w:r w:rsidRPr="00917543">
        <w:rPr>
          <w:rFonts w:ascii="Times New Roman" w:hAnsi="Times New Roman" w:cs="Times New Roman"/>
          <w:sz w:val="24"/>
          <w:szCs w:val="24"/>
        </w:rPr>
        <w:t>Базовые оклады</w:t>
      </w:r>
      <w:r w:rsidR="007D5B33" w:rsidRPr="00917543">
        <w:rPr>
          <w:rFonts w:ascii="Times New Roman" w:hAnsi="Times New Roman" w:cs="Times New Roman"/>
          <w:sz w:val="24"/>
          <w:szCs w:val="24"/>
        </w:rPr>
        <w:t xml:space="preserve"> </w:t>
      </w:r>
      <w:r w:rsidRPr="00917543">
        <w:rPr>
          <w:rFonts w:ascii="Times New Roman" w:hAnsi="Times New Roman" w:cs="Times New Roman"/>
          <w:sz w:val="24"/>
          <w:szCs w:val="24"/>
        </w:rPr>
        <w:t xml:space="preserve">общеотраслевых должностей работников </w:t>
      </w:r>
      <w:r w:rsidR="00733A88" w:rsidRPr="00917543">
        <w:rPr>
          <w:rFonts w:ascii="Times New Roman" w:hAnsi="Times New Roman" w:cs="Times New Roman"/>
          <w:sz w:val="24"/>
          <w:szCs w:val="24"/>
        </w:rPr>
        <w:t>муниципальных</w:t>
      </w:r>
    </w:p>
    <w:p w:rsidR="00F612B6" w:rsidRPr="00917543" w:rsidRDefault="00F612B6" w:rsidP="00F66F49">
      <w:pPr>
        <w:pStyle w:val="ConsPlusNormal"/>
        <w:spacing w:line="252"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учреждений физической культуры и спорта</w:t>
      </w:r>
    </w:p>
    <w:tbl>
      <w:tblPr>
        <w:tblStyle w:val="a5"/>
        <w:tblW w:w="0" w:type="auto"/>
        <w:tblBorders>
          <w:bottom w:val="none" w:sz="0" w:space="0" w:color="auto"/>
        </w:tblBorders>
        <w:tblLook w:val="04A0"/>
      </w:tblPr>
      <w:tblGrid>
        <w:gridCol w:w="7478"/>
        <w:gridCol w:w="2092"/>
      </w:tblGrid>
      <w:tr w:rsidR="000F3E6A" w:rsidRPr="00917543" w:rsidTr="00916380">
        <w:tc>
          <w:tcPr>
            <w:tcW w:w="7478" w:type="dxa"/>
          </w:tcPr>
          <w:p w:rsidR="00F612B6" w:rsidRPr="00917543" w:rsidRDefault="00F612B6" w:rsidP="000961A6">
            <w:pPr>
              <w:pStyle w:val="ConsPlusNormal"/>
              <w:spacing w:line="252" w:lineRule="auto"/>
              <w:jc w:val="center"/>
              <w:rPr>
                <w:rFonts w:ascii="Times New Roman" w:hAnsi="Times New Roman" w:cs="Times New Roman"/>
                <w:sz w:val="24"/>
                <w:szCs w:val="24"/>
              </w:rPr>
            </w:pPr>
            <w:r w:rsidRPr="00917543">
              <w:rPr>
                <w:rFonts w:ascii="Times New Roman" w:hAnsi="Times New Roman" w:cs="Times New Roman"/>
                <w:sz w:val="24"/>
                <w:szCs w:val="24"/>
              </w:rPr>
              <w:t>Наименование должности</w:t>
            </w:r>
          </w:p>
        </w:tc>
        <w:tc>
          <w:tcPr>
            <w:tcW w:w="2092" w:type="dxa"/>
          </w:tcPr>
          <w:p w:rsidR="00F612B6" w:rsidRPr="00917543" w:rsidRDefault="00F612B6" w:rsidP="000961A6">
            <w:pPr>
              <w:pStyle w:val="ConsPlusNormal"/>
              <w:spacing w:line="252" w:lineRule="auto"/>
              <w:ind w:firstLine="35"/>
              <w:jc w:val="center"/>
              <w:rPr>
                <w:rFonts w:ascii="Times New Roman" w:hAnsi="Times New Roman" w:cs="Times New Roman"/>
                <w:sz w:val="24"/>
                <w:szCs w:val="24"/>
              </w:rPr>
            </w:pPr>
            <w:r w:rsidRPr="00917543">
              <w:rPr>
                <w:rFonts w:ascii="Times New Roman" w:hAnsi="Times New Roman" w:cs="Times New Roman"/>
                <w:sz w:val="24"/>
                <w:szCs w:val="24"/>
              </w:rPr>
              <w:t>Размер месячного базового оклада (руб.)</w:t>
            </w:r>
          </w:p>
        </w:tc>
      </w:tr>
      <w:tr w:rsidR="000F3E6A" w:rsidRPr="00917543" w:rsidTr="000961A6">
        <w:tblPrEx>
          <w:tblBorders>
            <w:bottom w:val="single" w:sz="4" w:space="0" w:color="auto"/>
          </w:tblBorders>
        </w:tblPrEx>
        <w:trPr>
          <w:trHeight w:val="384"/>
          <w:tblHeader/>
        </w:trPr>
        <w:tc>
          <w:tcPr>
            <w:tcW w:w="7478" w:type="dxa"/>
          </w:tcPr>
          <w:p w:rsidR="00F612B6" w:rsidRPr="00917543" w:rsidRDefault="00F612B6" w:rsidP="000961A6">
            <w:pPr>
              <w:spacing w:line="252" w:lineRule="auto"/>
              <w:jc w:val="center"/>
              <w:rPr>
                <w:rFonts w:ascii="Times New Roman" w:hAnsi="Times New Roman" w:cs="Times New Roman"/>
                <w:sz w:val="24"/>
                <w:szCs w:val="24"/>
              </w:rPr>
            </w:pPr>
            <w:r w:rsidRPr="00917543">
              <w:rPr>
                <w:rFonts w:ascii="Times New Roman" w:hAnsi="Times New Roman" w:cs="Times New Roman"/>
                <w:sz w:val="24"/>
                <w:szCs w:val="24"/>
              </w:rPr>
              <w:t>1</w:t>
            </w:r>
          </w:p>
        </w:tc>
        <w:tc>
          <w:tcPr>
            <w:tcW w:w="2092" w:type="dxa"/>
          </w:tcPr>
          <w:p w:rsidR="00F612B6" w:rsidRPr="00917543" w:rsidRDefault="00F612B6" w:rsidP="000961A6">
            <w:pPr>
              <w:spacing w:line="252" w:lineRule="auto"/>
              <w:ind w:firstLine="35"/>
              <w:jc w:val="center"/>
              <w:rPr>
                <w:rFonts w:ascii="Times New Roman" w:hAnsi="Times New Roman" w:cs="Times New Roman"/>
                <w:sz w:val="24"/>
                <w:szCs w:val="24"/>
              </w:rPr>
            </w:pPr>
            <w:r w:rsidRPr="00917543">
              <w:rPr>
                <w:rFonts w:ascii="Times New Roman" w:hAnsi="Times New Roman" w:cs="Times New Roman"/>
                <w:sz w:val="24"/>
                <w:szCs w:val="24"/>
              </w:rPr>
              <w:t>2</w:t>
            </w:r>
          </w:p>
        </w:tc>
      </w:tr>
      <w:tr w:rsidR="000F3E6A" w:rsidRPr="00917543" w:rsidTr="00916380">
        <w:tblPrEx>
          <w:tblBorders>
            <w:bottom w:val="single" w:sz="4" w:space="0" w:color="auto"/>
          </w:tblBorders>
        </w:tblPrEx>
        <w:tc>
          <w:tcPr>
            <w:tcW w:w="9570" w:type="dxa"/>
            <w:gridSpan w:val="2"/>
          </w:tcPr>
          <w:p w:rsidR="00F612B6" w:rsidRPr="00917543" w:rsidRDefault="00F612B6" w:rsidP="00F66F49">
            <w:pPr>
              <w:spacing w:line="252"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1. Руководители</w:t>
            </w:r>
          </w:p>
        </w:tc>
      </w:tr>
      <w:tr w:rsidR="000F3E6A" w:rsidRPr="00917543" w:rsidTr="00916380">
        <w:tblPrEx>
          <w:tblBorders>
            <w:bottom w:val="single" w:sz="4" w:space="0" w:color="auto"/>
          </w:tblBorders>
        </w:tblPrEx>
        <w:tc>
          <w:tcPr>
            <w:tcW w:w="7478" w:type="dxa"/>
          </w:tcPr>
          <w:p w:rsidR="000F3E6A" w:rsidRPr="00917543" w:rsidRDefault="000F3E6A" w:rsidP="000961A6">
            <w:pPr>
              <w:pStyle w:val="ConsPlusNormal"/>
              <w:spacing w:line="252" w:lineRule="auto"/>
              <w:rPr>
                <w:rFonts w:ascii="Times New Roman" w:hAnsi="Times New Roman" w:cs="Times New Roman"/>
                <w:sz w:val="24"/>
                <w:szCs w:val="24"/>
              </w:rPr>
            </w:pPr>
            <w:r w:rsidRPr="00917543">
              <w:rPr>
                <w:rFonts w:ascii="Times New Roman" w:hAnsi="Times New Roman" w:cs="Times New Roman"/>
                <w:sz w:val="24"/>
                <w:szCs w:val="24"/>
              </w:rPr>
              <w:t>Заведующий архивом, заведующий бюро пропусков, заведующий камерой хранения, заведующий канцелярией</w:t>
            </w:r>
          </w:p>
        </w:tc>
        <w:tc>
          <w:tcPr>
            <w:tcW w:w="2092" w:type="dxa"/>
          </w:tcPr>
          <w:p w:rsidR="000F3E6A" w:rsidRPr="00917543" w:rsidRDefault="005C6575"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4616</w:t>
            </w:r>
          </w:p>
        </w:tc>
      </w:tr>
      <w:tr w:rsidR="000F3E6A" w:rsidRPr="00917543" w:rsidTr="00916380">
        <w:tblPrEx>
          <w:tblBorders>
            <w:bottom w:val="single" w:sz="4" w:space="0" w:color="auto"/>
          </w:tblBorders>
        </w:tblPrEx>
        <w:tc>
          <w:tcPr>
            <w:tcW w:w="7478" w:type="dxa"/>
          </w:tcPr>
          <w:p w:rsidR="000F3E6A" w:rsidRPr="00917543" w:rsidRDefault="000F3E6A" w:rsidP="000961A6">
            <w:pPr>
              <w:pStyle w:val="ConsPlusNormal"/>
              <w:spacing w:line="252" w:lineRule="auto"/>
              <w:rPr>
                <w:rFonts w:ascii="Times New Roman" w:hAnsi="Times New Roman" w:cs="Times New Roman"/>
                <w:sz w:val="24"/>
                <w:szCs w:val="24"/>
              </w:rPr>
            </w:pPr>
            <w:r w:rsidRPr="00917543">
              <w:rPr>
                <w:rFonts w:ascii="Times New Roman" w:hAnsi="Times New Roman" w:cs="Times New Roman"/>
                <w:sz w:val="24"/>
                <w:szCs w:val="24"/>
              </w:rPr>
              <w:t>Заведующий хозяйством, заведующий складом</w:t>
            </w:r>
          </w:p>
        </w:tc>
        <w:tc>
          <w:tcPr>
            <w:tcW w:w="2092" w:type="dxa"/>
          </w:tcPr>
          <w:p w:rsidR="000F3E6A" w:rsidRPr="00917543" w:rsidRDefault="005C6575"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4157</w:t>
            </w:r>
          </w:p>
        </w:tc>
      </w:tr>
      <w:tr w:rsidR="000F3E6A" w:rsidRPr="00917543" w:rsidTr="00916380">
        <w:tblPrEx>
          <w:tblBorders>
            <w:bottom w:val="single" w:sz="4" w:space="0" w:color="auto"/>
          </w:tblBorders>
        </w:tblPrEx>
        <w:tc>
          <w:tcPr>
            <w:tcW w:w="9570" w:type="dxa"/>
            <w:gridSpan w:val="2"/>
          </w:tcPr>
          <w:p w:rsidR="00F612B6" w:rsidRPr="00917543" w:rsidRDefault="00CA3255" w:rsidP="000961A6">
            <w:pPr>
              <w:pStyle w:val="ConsPlusNormal"/>
              <w:spacing w:line="252" w:lineRule="auto"/>
              <w:jc w:val="center"/>
              <w:rPr>
                <w:rFonts w:ascii="Times New Roman" w:hAnsi="Times New Roman" w:cs="Times New Roman"/>
                <w:sz w:val="24"/>
                <w:szCs w:val="24"/>
              </w:rPr>
            </w:pPr>
            <w:r w:rsidRPr="00917543">
              <w:rPr>
                <w:rFonts w:ascii="Times New Roman" w:hAnsi="Times New Roman" w:cs="Times New Roman"/>
                <w:sz w:val="24"/>
                <w:szCs w:val="24"/>
              </w:rPr>
              <w:t>2. Специалисты</w:t>
            </w: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администратор</w:t>
            </w:r>
          </w:p>
        </w:tc>
        <w:tc>
          <w:tcPr>
            <w:tcW w:w="2092" w:type="dxa"/>
            <w:tcBorders>
              <w:bottom w:val="single" w:sz="4" w:space="0" w:color="auto"/>
            </w:tcBorders>
          </w:tcPr>
          <w:p w:rsidR="000F3E6A" w:rsidRPr="00917543" w:rsidRDefault="005C6575"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6180</w:t>
            </w:r>
          </w:p>
        </w:tc>
      </w:tr>
      <w:tr w:rsidR="000F3E6A" w:rsidRPr="00917543" w:rsidTr="00916380">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Администратор</w:t>
            </w:r>
          </w:p>
        </w:tc>
        <w:tc>
          <w:tcPr>
            <w:tcW w:w="2092" w:type="dxa"/>
            <w:tcBorders>
              <w:bottom w:val="single" w:sz="4" w:space="0" w:color="auto"/>
            </w:tcBorders>
          </w:tcPr>
          <w:p w:rsidR="000F3E6A" w:rsidRPr="00917543" w:rsidRDefault="005C6575"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5627</w:t>
            </w: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Бухгалтер:</w:t>
            </w:r>
          </w:p>
        </w:tc>
        <w:tc>
          <w:tcPr>
            <w:tcW w:w="2092" w:type="dxa"/>
            <w:tcBorders>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8160</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7518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6878</w:t>
            </w: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Инженер:</w:t>
            </w:r>
          </w:p>
        </w:tc>
        <w:tc>
          <w:tcPr>
            <w:tcW w:w="2092" w:type="dxa"/>
            <w:tcBorders>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8160</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7518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6878</w:t>
            </w: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Экономист:</w:t>
            </w:r>
          </w:p>
        </w:tc>
        <w:tc>
          <w:tcPr>
            <w:tcW w:w="2092" w:type="dxa"/>
            <w:tcBorders>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8160</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7518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6878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Юрисконсульт:</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8160</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7518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6878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Специали</w:t>
            </w:r>
            <w:proofErr w:type="gramStart"/>
            <w:r w:rsidRPr="00917543">
              <w:rPr>
                <w:rFonts w:ascii="Times New Roman" w:eastAsia="Times New Roman" w:hAnsi="Times New Roman" w:cs="Times New Roman"/>
                <w:sz w:val="24"/>
                <w:szCs w:val="24"/>
                <w:lang w:eastAsia="ru-RU"/>
              </w:rPr>
              <w:t>ст в сф</w:t>
            </w:r>
            <w:proofErr w:type="gramEnd"/>
            <w:r w:rsidRPr="00917543">
              <w:rPr>
                <w:rFonts w:ascii="Times New Roman" w:eastAsia="Times New Roman" w:hAnsi="Times New Roman" w:cs="Times New Roman"/>
                <w:sz w:val="24"/>
                <w:szCs w:val="24"/>
                <w:lang w:eastAsia="ru-RU"/>
              </w:rPr>
              <w:t>ере закупок:</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руководитель контрактной службы</w:t>
            </w:r>
          </w:p>
        </w:tc>
        <w:tc>
          <w:tcPr>
            <w:tcW w:w="2092" w:type="dxa"/>
            <w:tcBorders>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8160</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специалист по закупкам, работник контрактной службы, контрактный управляющий</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6878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lastRenderedPageBreak/>
              <w:t>Программист:</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8160</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7518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6878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Психолог:</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7315</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6675</w:t>
            </w: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6034</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Врач-специалист:</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8385</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8142</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7842</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7658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Врач по спортивной медицине:</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B7195D" w:rsidRPr="00917543" w:rsidTr="000F3E6A">
        <w:tblPrEx>
          <w:tblBorders>
            <w:bottom w:val="single" w:sz="4" w:space="0" w:color="auto"/>
          </w:tblBorders>
        </w:tblPrEx>
        <w:tc>
          <w:tcPr>
            <w:tcW w:w="7478" w:type="dxa"/>
            <w:tcBorders>
              <w:top w:val="single" w:sz="4" w:space="0" w:color="auto"/>
              <w:bottom w:val="single" w:sz="4" w:space="0" w:color="auto"/>
            </w:tcBorders>
          </w:tcPr>
          <w:p w:rsidR="00B7195D" w:rsidRPr="00917543" w:rsidRDefault="00B7195D"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B7195D" w:rsidRPr="00917543" w:rsidRDefault="00B7195D" w:rsidP="00DA736F">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8385</w:t>
            </w:r>
          </w:p>
        </w:tc>
      </w:tr>
      <w:tr w:rsidR="00B7195D" w:rsidRPr="00917543" w:rsidTr="000F3E6A">
        <w:tblPrEx>
          <w:tblBorders>
            <w:bottom w:val="single" w:sz="4" w:space="0" w:color="auto"/>
          </w:tblBorders>
        </w:tblPrEx>
        <w:tc>
          <w:tcPr>
            <w:tcW w:w="7478" w:type="dxa"/>
            <w:tcBorders>
              <w:top w:val="single" w:sz="4" w:space="0" w:color="auto"/>
              <w:bottom w:val="single" w:sz="4" w:space="0" w:color="auto"/>
            </w:tcBorders>
          </w:tcPr>
          <w:p w:rsidR="00B7195D" w:rsidRPr="00917543" w:rsidRDefault="00B7195D"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B7195D" w:rsidRPr="00917543" w:rsidRDefault="00B7195D" w:rsidP="00DA736F">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8142</w:t>
            </w:r>
          </w:p>
        </w:tc>
      </w:tr>
      <w:tr w:rsidR="00B7195D" w:rsidRPr="00917543" w:rsidTr="000F3E6A">
        <w:tblPrEx>
          <w:tblBorders>
            <w:bottom w:val="single" w:sz="4" w:space="0" w:color="auto"/>
          </w:tblBorders>
        </w:tblPrEx>
        <w:tc>
          <w:tcPr>
            <w:tcW w:w="7478" w:type="dxa"/>
            <w:tcBorders>
              <w:top w:val="single" w:sz="4" w:space="0" w:color="auto"/>
              <w:bottom w:val="single" w:sz="4" w:space="0" w:color="auto"/>
            </w:tcBorders>
          </w:tcPr>
          <w:p w:rsidR="00B7195D" w:rsidRPr="00917543" w:rsidRDefault="00B7195D"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B7195D" w:rsidRPr="00917543" w:rsidRDefault="00B7195D" w:rsidP="00DA736F">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7842</w:t>
            </w:r>
          </w:p>
        </w:tc>
      </w:tr>
      <w:tr w:rsidR="00B7195D" w:rsidRPr="00917543" w:rsidTr="000F3E6A">
        <w:tblPrEx>
          <w:tblBorders>
            <w:bottom w:val="single" w:sz="4" w:space="0" w:color="auto"/>
          </w:tblBorders>
        </w:tblPrEx>
        <w:tc>
          <w:tcPr>
            <w:tcW w:w="7478" w:type="dxa"/>
            <w:tcBorders>
              <w:bottom w:val="single" w:sz="4" w:space="0" w:color="auto"/>
            </w:tcBorders>
          </w:tcPr>
          <w:p w:rsidR="00B7195D" w:rsidRPr="00917543" w:rsidRDefault="00B7195D"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bottom w:val="single" w:sz="4" w:space="0" w:color="auto"/>
            </w:tcBorders>
          </w:tcPr>
          <w:p w:rsidR="00B7195D" w:rsidRPr="00917543" w:rsidRDefault="00B7195D" w:rsidP="00DA736F">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7658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Медицинская сестра:</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6997</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6456</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6346</w:t>
            </w:r>
          </w:p>
        </w:tc>
      </w:tr>
      <w:tr w:rsidR="000F3E6A" w:rsidRPr="00917543" w:rsidTr="000F3E6A">
        <w:tblPrEx>
          <w:tblBorders>
            <w:bottom w:val="single" w:sz="4" w:space="0" w:color="auto"/>
          </w:tblBorders>
        </w:tblPrEx>
        <w:tc>
          <w:tcPr>
            <w:tcW w:w="7478" w:type="dxa"/>
            <w:tcBorders>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Borders>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5858</w:t>
            </w: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Медицинская сестра по массажу:</w:t>
            </w:r>
          </w:p>
        </w:tc>
        <w:tc>
          <w:tcPr>
            <w:tcW w:w="2092" w:type="dxa"/>
            <w:tcBorders>
              <w:top w:val="single" w:sz="4" w:space="0" w:color="auto"/>
              <w:bottom w:val="single" w:sz="4" w:space="0" w:color="auto"/>
            </w:tcBorders>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0F3E6A">
        <w:tblPrEx>
          <w:tblBorders>
            <w:bottom w:val="single" w:sz="4" w:space="0" w:color="auto"/>
          </w:tblBorders>
        </w:tblPrEx>
        <w:tc>
          <w:tcPr>
            <w:tcW w:w="7478" w:type="dxa"/>
            <w:tcBorders>
              <w:top w:val="single" w:sz="4" w:space="0" w:color="auto"/>
              <w:bottom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высшей категории</w:t>
            </w:r>
          </w:p>
        </w:tc>
        <w:tc>
          <w:tcPr>
            <w:tcW w:w="2092" w:type="dxa"/>
            <w:tcBorders>
              <w:top w:val="single" w:sz="4" w:space="0" w:color="auto"/>
              <w:bottom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6997</w:t>
            </w:r>
          </w:p>
        </w:tc>
      </w:tr>
      <w:tr w:rsidR="000F3E6A" w:rsidRPr="00917543" w:rsidTr="000F3E6A">
        <w:tblPrEx>
          <w:tblBorders>
            <w:bottom w:val="single" w:sz="4" w:space="0" w:color="auto"/>
          </w:tblBorders>
        </w:tblPrEx>
        <w:tc>
          <w:tcPr>
            <w:tcW w:w="7478" w:type="dxa"/>
            <w:tcBorders>
              <w:top w:val="single" w:sz="4" w:space="0" w:color="auto"/>
            </w:tcBorders>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Borders>
              <w:top w:val="single" w:sz="4" w:space="0" w:color="auto"/>
            </w:tcBorders>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6456</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6346</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5858</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Фельдшер:</w:t>
            </w:r>
          </w:p>
        </w:tc>
        <w:tc>
          <w:tcPr>
            <w:tcW w:w="2092" w:type="dxa"/>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высшей категории</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6997</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6346</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5858</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5316</w:t>
            </w:r>
          </w:p>
        </w:tc>
      </w:tr>
      <w:tr w:rsidR="000F3E6A" w:rsidRPr="00917543" w:rsidTr="00B77E68">
        <w:tblPrEx>
          <w:tblBorders>
            <w:bottom w:val="single" w:sz="4" w:space="0" w:color="auto"/>
          </w:tblBorders>
        </w:tblPrEx>
        <w:tc>
          <w:tcPr>
            <w:tcW w:w="7478" w:type="dxa"/>
            <w:shd w:val="clear" w:color="auto" w:fill="auto"/>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proofErr w:type="spellStart"/>
            <w:r w:rsidRPr="00917543">
              <w:rPr>
                <w:rFonts w:ascii="Times New Roman" w:eastAsia="Times New Roman" w:hAnsi="Times New Roman" w:cs="Times New Roman"/>
                <w:sz w:val="24"/>
                <w:szCs w:val="24"/>
                <w:lang w:eastAsia="ru-RU"/>
              </w:rPr>
              <w:t>Документовед</w:t>
            </w:r>
            <w:proofErr w:type="spellEnd"/>
            <w:r w:rsidRPr="00917543">
              <w:rPr>
                <w:rFonts w:ascii="Times New Roman" w:eastAsia="Times New Roman" w:hAnsi="Times New Roman" w:cs="Times New Roman"/>
                <w:sz w:val="24"/>
                <w:szCs w:val="24"/>
                <w:lang w:eastAsia="ru-RU"/>
              </w:rPr>
              <w:t>:</w:t>
            </w:r>
          </w:p>
        </w:tc>
        <w:tc>
          <w:tcPr>
            <w:tcW w:w="2092" w:type="dxa"/>
            <w:shd w:val="clear" w:color="auto" w:fill="auto"/>
          </w:tcPr>
          <w:p w:rsidR="000F3E6A" w:rsidRPr="00917543" w:rsidRDefault="000F3E6A" w:rsidP="000961A6">
            <w:pPr>
              <w:spacing w:after="0"/>
              <w:ind w:firstLine="35"/>
              <w:rPr>
                <w:rFonts w:ascii="Times New Roman" w:eastAsia="Times New Roman" w:hAnsi="Times New Roman" w:cs="Times New Roman"/>
                <w:sz w:val="24"/>
                <w:szCs w:val="24"/>
                <w:lang w:eastAsia="ru-RU"/>
              </w:rPr>
            </w:pPr>
          </w:p>
        </w:tc>
      </w:tr>
      <w:tr w:rsidR="000F3E6A" w:rsidRPr="00917543" w:rsidTr="00B77E68">
        <w:tblPrEx>
          <w:tblBorders>
            <w:bottom w:val="single" w:sz="4" w:space="0" w:color="auto"/>
          </w:tblBorders>
        </w:tblPrEx>
        <w:tc>
          <w:tcPr>
            <w:tcW w:w="7478" w:type="dxa"/>
            <w:shd w:val="clear" w:color="auto" w:fill="auto"/>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первой категории</w:t>
            </w:r>
          </w:p>
        </w:tc>
        <w:tc>
          <w:tcPr>
            <w:tcW w:w="2092" w:type="dxa"/>
            <w:shd w:val="clear" w:color="auto" w:fill="auto"/>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7687</w:t>
            </w:r>
          </w:p>
        </w:tc>
      </w:tr>
      <w:tr w:rsidR="000F3E6A" w:rsidRPr="00917543" w:rsidTr="00B77E68">
        <w:tblPrEx>
          <w:tblBorders>
            <w:bottom w:val="single" w:sz="4" w:space="0" w:color="auto"/>
          </w:tblBorders>
        </w:tblPrEx>
        <w:tc>
          <w:tcPr>
            <w:tcW w:w="7478" w:type="dxa"/>
            <w:shd w:val="clear" w:color="auto" w:fill="auto"/>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второй категории</w:t>
            </w:r>
          </w:p>
        </w:tc>
        <w:tc>
          <w:tcPr>
            <w:tcW w:w="2092" w:type="dxa"/>
            <w:shd w:val="clear" w:color="auto" w:fill="auto"/>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7045</w:t>
            </w:r>
          </w:p>
        </w:tc>
      </w:tr>
      <w:tr w:rsidR="000F3E6A" w:rsidRPr="00917543" w:rsidTr="00B77E68">
        <w:tblPrEx>
          <w:tblBorders>
            <w:bottom w:val="single" w:sz="4" w:space="0" w:color="auto"/>
          </w:tblBorders>
        </w:tblPrEx>
        <w:tc>
          <w:tcPr>
            <w:tcW w:w="7478" w:type="dxa"/>
            <w:shd w:val="clear" w:color="auto" w:fill="auto"/>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без категории</w:t>
            </w:r>
          </w:p>
        </w:tc>
        <w:tc>
          <w:tcPr>
            <w:tcW w:w="2092" w:type="dxa"/>
            <w:shd w:val="clear" w:color="auto" w:fill="auto"/>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5969</w:t>
            </w:r>
          </w:p>
        </w:tc>
      </w:tr>
      <w:tr w:rsidR="000F3E6A" w:rsidRPr="00917543" w:rsidTr="00B77E68">
        <w:tblPrEx>
          <w:tblBorders>
            <w:bottom w:val="single" w:sz="4" w:space="0" w:color="auto"/>
          </w:tblBorders>
        </w:tblPrEx>
        <w:tc>
          <w:tcPr>
            <w:tcW w:w="7478" w:type="dxa"/>
            <w:shd w:val="clear" w:color="auto" w:fill="auto"/>
          </w:tcPr>
          <w:p w:rsidR="000F3E6A" w:rsidRPr="00917543" w:rsidRDefault="000F3E6A" w:rsidP="00B7195D">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 xml:space="preserve">Инспектор по кадрам </w:t>
            </w:r>
          </w:p>
        </w:tc>
        <w:tc>
          <w:tcPr>
            <w:tcW w:w="2092" w:type="dxa"/>
            <w:shd w:val="clear" w:color="auto" w:fill="auto"/>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6180</w:t>
            </w:r>
          </w:p>
        </w:tc>
      </w:tr>
      <w:tr w:rsidR="00B7195D" w:rsidRPr="00917543" w:rsidTr="00B77E68">
        <w:tblPrEx>
          <w:tblBorders>
            <w:bottom w:val="single" w:sz="4" w:space="0" w:color="auto"/>
          </w:tblBorders>
        </w:tblPrEx>
        <w:tc>
          <w:tcPr>
            <w:tcW w:w="7478" w:type="dxa"/>
            <w:shd w:val="clear" w:color="auto" w:fill="auto"/>
          </w:tcPr>
          <w:p w:rsidR="00B7195D" w:rsidRPr="00917543" w:rsidRDefault="00B7195D"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Специалист по кадрам</w:t>
            </w:r>
          </w:p>
        </w:tc>
        <w:tc>
          <w:tcPr>
            <w:tcW w:w="2092" w:type="dxa"/>
            <w:shd w:val="clear" w:color="auto" w:fill="auto"/>
          </w:tcPr>
          <w:p w:rsidR="00B7195D"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6815</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Специалист по связям с общественностью</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5627</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Специалист по охране труда</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6180</w:t>
            </w:r>
          </w:p>
        </w:tc>
      </w:tr>
      <w:tr w:rsidR="000F3E6A" w:rsidRPr="00917543" w:rsidTr="00916380">
        <w:tblPrEx>
          <w:tblBorders>
            <w:bottom w:val="single" w:sz="4" w:space="0" w:color="auto"/>
          </w:tblBorders>
        </w:tblPrEx>
        <w:tc>
          <w:tcPr>
            <w:tcW w:w="7478" w:type="dxa"/>
          </w:tcPr>
          <w:p w:rsidR="000F3E6A" w:rsidRPr="00917543" w:rsidRDefault="000F3E6A"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Спасатель</w:t>
            </w:r>
          </w:p>
        </w:tc>
        <w:tc>
          <w:tcPr>
            <w:tcW w:w="2092" w:type="dxa"/>
          </w:tcPr>
          <w:p w:rsidR="000F3E6A"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6180</w:t>
            </w:r>
          </w:p>
        </w:tc>
      </w:tr>
      <w:tr w:rsidR="000F3E6A" w:rsidRPr="00917543" w:rsidTr="00916380">
        <w:tblPrEx>
          <w:tblBorders>
            <w:bottom w:val="single" w:sz="4" w:space="0" w:color="auto"/>
          </w:tblBorders>
        </w:tblPrEx>
        <w:tc>
          <w:tcPr>
            <w:tcW w:w="9570" w:type="dxa"/>
            <w:gridSpan w:val="2"/>
          </w:tcPr>
          <w:p w:rsidR="00F612B6" w:rsidRPr="00917543" w:rsidRDefault="009D5DF4" w:rsidP="00F66F49">
            <w:pPr>
              <w:pStyle w:val="ConsPlusNormal"/>
              <w:spacing w:line="252" w:lineRule="auto"/>
              <w:ind w:firstLine="567"/>
              <w:jc w:val="center"/>
              <w:rPr>
                <w:rFonts w:ascii="Times New Roman" w:hAnsi="Times New Roman" w:cs="Times New Roman"/>
                <w:sz w:val="24"/>
                <w:szCs w:val="24"/>
              </w:rPr>
            </w:pPr>
            <w:r w:rsidRPr="00917543">
              <w:rPr>
                <w:rFonts w:ascii="Times New Roman" w:eastAsia="Times New Roman" w:hAnsi="Times New Roman" w:cs="Times New Roman"/>
                <w:sz w:val="24"/>
                <w:szCs w:val="24"/>
              </w:rPr>
              <w:t>3. Служащие (технические исполнители)</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Агент по снабжению</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3968</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lastRenderedPageBreak/>
              <w:t>Архивариус</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4157</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Дежурный бюро пропусков</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3786</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Делопроизводитель</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3968</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Старший кассир</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4157</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Кассир</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3969</w:t>
            </w:r>
          </w:p>
        </w:tc>
      </w:tr>
      <w:tr w:rsidR="009D5DF4" w:rsidRPr="00917543" w:rsidTr="00916380">
        <w:tblPrEx>
          <w:tblBorders>
            <w:bottom w:val="single" w:sz="4" w:space="0" w:color="auto"/>
          </w:tblBorders>
        </w:tblPrEx>
        <w:tc>
          <w:tcPr>
            <w:tcW w:w="7478" w:type="dxa"/>
          </w:tcPr>
          <w:p w:rsidR="009D5DF4" w:rsidRPr="00917543" w:rsidRDefault="009D5DF4" w:rsidP="000961A6">
            <w:pPr>
              <w:spacing w:after="0" w:line="315" w:lineRule="atLeast"/>
              <w:textAlignment w:val="baseline"/>
              <w:rPr>
                <w:rFonts w:ascii="Times New Roman" w:eastAsia="Times New Roman" w:hAnsi="Times New Roman" w:cs="Times New Roman"/>
                <w:sz w:val="24"/>
                <w:szCs w:val="24"/>
                <w:lang w:eastAsia="ru-RU"/>
              </w:rPr>
            </w:pPr>
            <w:r w:rsidRPr="00917543">
              <w:rPr>
                <w:rFonts w:ascii="Times New Roman" w:eastAsia="Times New Roman" w:hAnsi="Times New Roman" w:cs="Times New Roman"/>
                <w:sz w:val="24"/>
                <w:szCs w:val="24"/>
                <w:lang w:eastAsia="ru-RU"/>
              </w:rPr>
              <w:t>Секретарь</w:t>
            </w:r>
          </w:p>
        </w:tc>
        <w:tc>
          <w:tcPr>
            <w:tcW w:w="2092" w:type="dxa"/>
          </w:tcPr>
          <w:p w:rsidR="009D5DF4" w:rsidRPr="00917543" w:rsidRDefault="00B7195D" w:rsidP="000961A6">
            <w:pPr>
              <w:spacing w:after="0" w:line="315" w:lineRule="atLeast"/>
              <w:ind w:firstLine="35"/>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3969</w:t>
            </w:r>
          </w:p>
        </w:tc>
      </w:tr>
    </w:tbl>
    <w:p w:rsidR="00BA172F" w:rsidRPr="00917543" w:rsidRDefault="00BA172F" w:rsidP="00F66F49">
      <w:pPr>
        <w:pStyle w:val="ConsPlusNormal"/>
        <w:spacing w:line="247" w:lineRule="auto"/>
        <w:ind w:firstLine="567"/>
        <w:jc w:val="center"/>
        <w:outlineLvl w:val="2"/>
        <w:rPr>
          <w:rFonts w:ascii="Times New Roman" w:hAnsi="Times New Roman" w:cs="Times New Roman"/>
          <w:sz w:val="24"/>
          <w:szCs w:val="24"/>
        </w:rPr>
      </w:pPr>
    </w:p>
    <w:p w:rsidR="00F612B6" w:rsidRPr="00917543" w:rsidRDefault="00F612B6" w:rsidP="00F66F49">
      <w:pPr>
        <w:pStyle w:val="ConsPlusNormal"/>
        <w:spacing w:line="247" w:lineRule="auto"/>
        <w:ind w:firstLine="567"/>
        <w:jc w:val="center"/>
        <w:outlineLvl w:val="2"/>
        <w:rPr>
          <w:rFonts w:ascii="Times New Roman" w:hAnsi="Times New Roman" w:cs="Times New Roman"/>
          <w:sz w:val="24"/>
          <w:szCs w:val="24"/>
        </w:rPr>
      </w:pPr>
      <w:r w:rsidRPr="00917543">
        <w:rPr>
          <w:rFonts w:ascii="Times New Roman" w:hAnsi="Times New Roman" w:cs="Times New Roman"/>
          <w:sz w:val="24"/>
          <w:szCs w:val="24"/>
        </w:rPr>
        <w:t xml:space="preserve">Тарифные ставки рабочих </w:t>
      </w:r>
      <w:r w:rsidR="00D86124" w:rsidRPr="00917543">
        <w:rPr>
          <w:rFonts w:ascii="Times New Roman" w:hAnsi="Times New Roman" w:cs="Times New Roman"/>
          <w:sz w:val="24"/>
          <w:szCs w:val="24"/>
        </w:rPr>
        <w:t>муниципальных</w:t>
      </w:r>
      <w:r w:rsidRPr="00917543">
        <w:rPr>
          <w:rFonts w:ascii="Times New Roman" w:hAnsi="Times New Roman" w:cs="Times New Roman"/>
          <w:sz w:val="24"/>
          <w:szCs w:val="24"/>
        </w:rPr>
        <w:t xml:space="preserve"> учреждений</w:t>
      </w:r>
    </w:p>
    <w:p w:rsidR="00F612B6" w:rsidRPr="00917543" w:rsidRDefault="00F612B6" w:rsidP="00F66F49">
      <w:pPr>
        <w:pStyle w:val="ConsPlusNormal"/>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физической культуры и спорта</w:t>
      </w:r>
    </w:p>
    <w:tbl>
      <w:tblPr>
        <w:tblStyle w:val="a5"/>
        <w:tblW w:w="0" w:type="auto"/>
        <w:tblLook w:val="04A0"/>
      </w:tblPr>
      <w:tblGrid>
        <w:gridCol w:w="1195"/>
        <w:gridCol w:w="1196"/>
        <w:gridCol w:w="1196"/>
        <w:gridCol w:w="1196"/>
        <w:gridCol w:w="1196"/>
        <w:gridCol w:w="1197"/>
        <w:gridCol w:w="1197"/>
        <w:gridCol w:w="1197"/>
      </w:tblGrid>
      <w:tr w:rsidR="00F612B6" w:rsidRPr="00917543" w:rsidTr="009D5DF4">
        <w:trPr>
          <w:trHeight w:val="333"/>
        </w:trPr>
        <w:tc>
          <w:tcPr>
            <w:tcW w:w="9570" w:type="dxa"/>
            <w:gridSpan w:val="8"/>
          </w:tcPr>
          <w:p w:rsidR="00F612B6" w:rsidRPr="00917543" w:rsidRDefault="00F612B6" w:rsidP="00F66F49">
            <w:pPr>
              <w:spacing w:line="247" w:lineRule="auto"/>
              <w:ind w:firstLine="567"/>
              <w:jc w:val="center"/>
              <w:rPr>
                <w:rFonts w:ascii="Times New Roman" w:hAnsi="Times New Roman" w:cs="Times New Roman"/>
                <w:sz w:val="24"/>
                <w:szCs w:val="24"/>
              </w:rPr>
            </w:pPr>
            <w:r w:rsidRPr="00917543">
              <w:rPr>
                <w:rFonts w:ascii="Times New Roman" w:hAnsi="Times New Roman" w:cs="Times New Roman"/>
                <w:sz w:val="24"/>
                <w:szCs w:val="24"/>
              </w:rPr>
              <w:t>Разряд</w:t>
            </w:r>
          </w:p>
        </w:tc>
      </w:tr>
      <w:tr w:rsidR="00F612B6" w:rsidRPr="00917543" w:rsidTr="00BA172F">
        <w:tc>
          <w:tcPr>
            <w:tcW w:w="1195"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1</w:t>
            </w:r>
          </w:p>
        </w:tc>
        <w:tc>
          <w:tcPr>
            <w:tcW w:w="1196"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2</w:t>
            </w:r>
          </w:p>
        </w:tc>
        <w:tc>
          <w:tcPr>
            <w:tcW w:w="1196"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3</w:t>
            </w:r>
          </w:p>
        </w:tc>
        <w:tc>
          <w:tcPr>
            <w:tcW w:w="1196"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4</w:t>
            </w:r>
          </w:p>
        </w:tc>
        <w:tc>
          <w:tcPr>
            <w:tcW w:w="1196"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5</w:t>
            </w:r>
          </w:p>
        </w:tc>
        <w:tc>
          <w:tcPr>
            <w:tcW w:w="1197"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6</w:t>
            </w:r>
          </w:p>
        </w:tc>
        <w:tc>
          <w:tcPr>
            <w:tcW w:w="1197"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7</w:t>
            </w:r>
          </w:p>
        </w:tc>
        <w:tc>
          <w:tcPr>
            <w:tcW w:w="1197" w:type="dxa"/>
          </w:tcPr>
          <w:p w:rsidR="00F612B6" w:rsidRPr="00917543" w:rsidRDefault="00F612B6" w:rsidP="000961A6">
            <w:pPr>
              <w:pStyle w:val="ConsPlusNormal"/>
              <w:spacing w:line="247" w:lineRule="auto"/>
              <w:jc w:val="center"/>
              <w:rPr>
                <w:rFonts w:ascii="Times New Roman" w:hAnsi="Times New Roman" w:cs="Times New Roman"/>
                <w:sz w:val="24"/>
                <w:szCs w:val="24"/>
              </w:rPr>
            </w:pPr>
            <w:r w:rsidRPr="00917543">
              <w:rPr>
                <w:rFonts w:ascii="Times New Roman" w:hAnsi="Times New Roman" w:cs="Times New Roman"/>
                <w:sz w:val="24"/>
                <w:szCs w:val="24"/>
              </w:rPr>
              <w:t>8</w:t>
            </w:r>
          </w:p>
        </w:tc>
      </w:tr>
      <w:tr w:rsidR="009D5DF4" w:rsidRPr="00917543" w:rsidTr="00BA172F">
        <w:tc>
          <w:tcPr>
            <w:tcW w:w="1195"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3580</w:t>
            </w:r>
          </w:p>
        </w:tc>
        <w:tc>
          <w:tcPr>
            <w:tcW w:w="1196"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3724</w:t>
            </w:r>
          </w:p>
        </w:tc>
        <w:tc>
          <w:tcPr>
            <w:tcW w:w="1196"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3902</w:t>
            </w:r>
          </w:p>
        </w:tc>
        <w:tc>
          <w:tcPr>
            <w:tcW w:w="1196"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4095</w:t>
            </w:r>
          </w:p>
        </w:tc>
        <w:tc>
          <w:tcPr>
            <w:tcW w:w="1196"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4540</w:t>
            </w:r>
          </w:p>
        </w:tc>
        <w:tc>
          <w:tcPr>
            <w:tcW w:w="1197"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5040</w:t>
            </w:r>
          </w:p>
        </w:tc>
        <w:tc>
          <w:tcPr>
            <w:tcW w:w="1197"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5542</w:t>
            </w:r>
          </w:p>
        </w:tc>
        <w:tc>
          <w:tcPr>
            <w:tcW w:w="1197" w:type="dxa"/>
          </w:tcPr>
          <w:p w:rsidR="009D5DF4" w:rsidRPr="00917543" w:rsidRDefault="00B7195D" w:rsidP="000961A6">
            <w:pPr>
              <w:spacing w:after="0" w:line="315" w:lineRule="atLeast"/>
              <w:jc w:val="center"/>
              <w:textAlignment w:val="baseline"/>
              <w:rPr>
                <w:rFonts w:ascii="Times New Roman" w:eastAsia="Times New Roman" w:hAnsi="Times New Roman" w:cs="Times New Roman"/>
                <w:sz w:val="24"/>
                <w:szCs w:val="24"/>
                <w:lang w:eastAsia="ru-RU"/>
              </w:rPr>
            </w:pPr>
            <w:r w:rsidRPr="00917543">
              <w:rPr>
                <w:rFonts w:ascii="Times New Roman" w:hAnsi="Times New Roman" w:cs="Times New Roman"/>
                <w:w w:val="105"/>
                <w:sz w:val="24"/>
                <w:szCs w:val="24"/>
              </w:rPr>
              <w:t>6079</w:t>
            </w:r>
          </w:p>
        </w:tc>
      </w:tr>
    </w:tbl>
    <w:p w:rsidR="00F612B6" w:rsidRPr="00917543" w:rsidRDefault="00F612B6" w:rsidP="00F66F49">
      <w:pPr>
        <w:pStyle w:val="ConsPlusNormal"/>
        <w:ind w:firstLine="567"/>
        <w:jc w:val="center"/>
        <w:outlineLvl w:val="2"/>
        <w:rPr>
          <w:rFonts w:ascii="Times New Roman" w:hAnsi="Times New Roman" w:cs="Times New Roman"/>
          <w:sz w:val="24"/>
          <w:szCs w:val="24"/>
        </w:rPr>
      </w:pPr>
    </w:p>
    <w:p w:rsidR="00F612B6" w:rsidRPr="00917543" w:rsidRDefault="00F612B6" w:rsidP="00F66F49">
      <w:pPr>
        <w:pStyle w:val="ConsPlusNormal"/>
        <w:ind w:firstLine="567"/>
        <w:jc w:val="center"/>
        <w:outlineLvl w:val="2"/>
        <w:rPr>
          <w:rFonts w:ascii="Times New Roman" w:hAnsi="Times New Roman" w:cs="Times New Roman"/>
          <w:sz w:val="24"/>
          <w:szCs w:val="24"/>
        </w:rPr>
      </w:pPr>
      <w:r w:rsidRPr="00917543">
        <w:rPr>
          <w:rFonts w:ascii="Times New Roman" w:hAnsi="Times New Roman" w:cs="Times New Roman"/>
          <w:sz w:val="24"/>
          <w:szCs w:val="24"/>
        </w:rPr>
        <w:t xml:space="preserve">Перечень профессий рабочих </w:t>
      </w:r>
      <w:r w:rsidR="00BF1442" w:rsidRPr="00917543">
        <w:rPr>
          <w:rFonts w:ascii="Times New Roman" w:hAnsi="Times New Roman" w:cs="Times New Roman"/>
          <w:sz w:val="24"/>
          <w:szCs w:val="24"/>
        </w:rPr>
        <w:t>муниципальных</w:t>
      </w:r>
      <w:r w:rsidRPr="00917543">
        <w:rPr>
          <w:rFonts w:ascii="Times New Roman" w:hAnsi="Times New Roman" w:cs="Times New Roman"/>
          <w:sz w:val="24"/>
          <w:szCs w:val="24"/>
        </w:rPr>
        <w:t xml:space="preserve"> учреждений</w:t>
      </w:r>
    </w:p>
    <w:p w:rsidR="00F612B6" w:rsidRPr="00917543" w:rsidRDefault="00F612B6" w:rsidP="00F66F49">
      <w:pPr>
        <w:pStyle w:val="ConsPlusNormal"/>
        <w:ind w:firstLine="567"/>
        <w:jc w:val="center"/>
        <w:rPr>
          <w:rFonts w:ascii="Times New Roman" w:hAnsi="Times New Roman" w:cs="Times New Roman"/>
          <w:sz w:val="24"/>
          <w:szCs w:val="24"/>
        </w:rPr>
      </w:pPr>
      <w:r w:rsidRPr="00917543">
        <w:rPr>
          <w:rFonts w:ascii="Times New Roman" w:hAnsi="Times New Roman" w:cs="Times New Roman"/>
          <w:sz w:val="24"/>
          <w:szCs w:val="24"/>
        </w:rPr>
        <w:t>физической культуры и спорта</w:t>
      </w:r>
    </w:p>
    <w:tbl>
      <w:tblPr>
        <w:tblStyle w:val="a5"/>
        <w:tblW w:w="0" w:type="auto"/>
        <w:tblBorders>
          <w:bottom w:val="none" w:sz="0" w:space="0" w:color="auto"/>
        </w:tblBorders>
        <w:tblLook w:val="04A0"/>
      </w:tblPr>
      <w:tblGrid>
        <w:gridCol w:w="7013"/>
        <w:gridCol w:w="2331"/>
      </w:tblGrid>
      <w:tr w:rsidR="009D5DF4" w:rsidRPr="00917543" w:rsidTr="00B77E68">
        <w:tc>
          <w:tcPr>
            <w:tcW w:w="7013"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Наименование профессии</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Диапазон разрядов</w:t>
            </w:r>
          </w:p>
        </w:tc>
      </w:tr>
      <w:tr w:rsidR="000961A6" w:rsidRPr="00917543" w:rsidTr="00B77E68">
        <w:tc>
          <w:tcPr>
            <w:tcW w:w="7013" w:type="dxa"/>
          </w:tcPr>
          <w:p w:rsidR="000961A6" w:rsidRPr="00917543" w:rsidRDefault="000961A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w:t>
            </w:r>
          </w:p>
        </w:tc>
        <w:tc>
          <w:tcPr>
            <w:tcW w:w="2331" w:type="dxa"/>
          </w:tcPr>
          <w:p w:rsidR="000961A6" w:rsidRPr="00917543" w:rsidRDefault="000961A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w:t>
            </w:r>
          </w:p>
        </w:tc>
      </w:tr>
      <w:tr w:rsidR="00B7195D" w:rsidRPr="00917543" w:rsidTr="00B77E68">
        <w:tc>
          <w:tcPr>
            <w:tcW w:w="7013" w:type="dxa"/>
          </w:tcPr>
          <w:p w:rsidR="00B7195D" w:rsidRPr="00917543" w:rsidRDefault="00B7195D" w:rsidP="00B7195D">
            <w:pPr>
              <w:pStyle w:val="ConsPlusNormal"/>
              <w:rPr>
                <w:rFonts w:ascii="Times New Roman" w:hAnsi="Times New Roman" w:cs="Times New Roman"/>
                <w:sz w:val="24"/>
                <w:szCs w:val="24"/>
              </w:rPr>
            </w:pPr>
            <w:r w:rsidRPr="00917543">
              <w:rPr>
                <w:rFonts w:ascii="Times New Roman" w:hAnsi="Times New Roman" w:cs="Times New Roman"/>
                <w:w w:val="105"/>
                <w:sz w:val="24"/>
                <w:szCs w:val="24"/>
              </w:rPr>
              <w:t xml:space="preserve">Аппаратчик </w:t>
            </w:r>
            <w:proofErr w:type="spellStart"/>
            <w:r w:rsidRPr="00917543">
              <w:rPr>
                <w:rFonts w:ascii="Times New Roman" w:hAnsi="Times New Roman" w:cs="Times New Roman"/>
                <w:w w:val="105"/>
                <w:sz w:val="24"/>
                <w:szCs w:val="24"/>
              </w:rPr>
              <w:t>химводоочистки</w:t>
            </w:r>
            <w:proofErr w:type="spellEnd"/>
          </w:p>
        </w:tc>
        <w:tc>
          <w:tcPr>
            <w:tcW w:w="2331" w:type="dxa"/>
          </w:tcPr>
          <w:p w:rsidR="00B7195D" w:rsidRPr="00917543" w:rsidRDefault="00B7195D" w:rsidP="000961A6">
            <w:pPr>
              <w:pStyle w:val="ConsPlusNormal"/>
              <w:jc w:val="center"/>
              <w:rPr>
                <w:rFonts w:ascii="Times New Roman" w:hAnsi="Times New Roman" w:cs="Times New Roman"/>
                <w:sz w:val="24"/>
                <w:szCs w:val="24"/>
              </w:rPr>
            </w:pPr>
            <w:r w:rsidRPr="00917543">
              <w:rPr>
                <w:rFonts w:ascii="Times New Roman" w:hAnsi="Times New Roman" w:cs="Times New Roman"/>
                <w:w w:val="105"/>
                <w:sz w:val="24"/>
                <w:szCs w:val="24"/>
              </w:rPr>
              <w:t xml:space="preserve">1 </w:t>
            </w:r>
            <w:r w:rsidR="00E06FD5" w:rsidRPr="00917543">
              <w:rPr>
                <w:rFonts w:ascii="Times New Roman" w:hAnsi="Times New Roman" w:cs="Times New Roman"/>
                <w:w w:val="105"/>
                <w:sz w:val="24"/>
                <w:szCs w:val="24"/>
              </w:rPr>
              <w:t>–</w:t>
            </w:r>
            <w:r w:rsidRPr="00917543">
              <w:rPr>
                <w:rFonts w:ascii="Times New Roman" w:hAnsi="Times New Roman" w:cs="Times New Roman"/>
                <w:w w:val="105"/>
                <w:sz w:val="24"/>
                <w:szCs w:val="24"/>
              </w:rPr>
              <w:t xml:space="preserve"> 4</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Вахтер</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Водитель автомобиля</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4 – 8</w:t>
            </w:r>
          </w:p>
        </w:tc>
      </w:tr>
      <w:tr w:rsidR="009D5DF4" w:rsidRPr="00917543" w:rsidTr="00B77E68">
        <w:tblPrEx>
          <w:tblBorders>
            <w:bottom w:val="single" w:sz="4" w:space="0" w:color="auto"/>
          </w:tblBorders>
        </w:tblPrEx>
        <w:tc>
          <w:tcPr>
            <w:tcW w:w="7013" w:type="dxa"/>
          </w:tcPr>
          <w:p w:rsidR="001E7B0C" w:rsidRPr="00917543" w:rsidRDefault="001E7B0C"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Водитель машины по уходу за льдом</w:t>
            </w:r>
          </w:p>
        </w:tc>
        <w:tc>
          <w:tcPr>
            <w:tcW w:w="2331" w:type="dxa"/>
          </w:tcPr>
          <w:p w:rsidR="001E7B0C" w:rsidRPr="00917543" w:rsidRDefault="001E7B0C"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4 – 8</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Гардеробщик</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Дворник</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B7195D" w:rsidRPr="00917543" w:rsidTr="00B77E68">
        <w:tblPrEx>
          <w:tblBorders>
            <w:bottom w:val="single" w:sz="4" w:space="0" w:color="auto"/>
          </w:tblBorders>
        </w:tblPrEx>
        <w:tc>
          <w:tcPr>
            <w:tcW w:w="7013" w:type="dxa"/>
          </w:tcPr>
          <w:p w:rsidR="00B7195D" w:rsidRPr="00917543" w:rsidRDefault="00B7195D" w:rsidP="000961A6">
            <w:pPr>
              <w:pStyle w:val="ConsPlusNormal"/>
              <w:rPr>
                <w:rFonts w:ascii="Times New Roman" w:hAnsi="Times New Roman" w:cs="Times New Roman"/>
                <w:sz w:val="24"/>
                <w:szCs w:val="24"/>
              </w:rPr>
            </w:pPr>
            <w:r w:rsidRPr="00917543">
              <w:rPr>
                <w:rFonts w:ascii="Times New Roman" w:hAnsi="Times New Roman" w:cs="Times New Roman"/>
                <w:w w:val="105"/>
                <w:sz w:val="24"/>
                <w:szCs w:val="24"/>
              </w:rPr>
              <w:t>Дежурный по залу</w:t>
            </w:r>
          </w:p>
        </w:tc>
        <w:tc>
          <w:tcPr>
            <w:tcW w:w="2331" w:type="dxa"/>
          </w:tcPr>
          <w:p w:rsidR="00B7195D" w:rsidRPr="00917543" w:rsidRDefault="00B7195D" w:rsidP="000961A6">
            <w:pPr>
              <w:pStyle w:val="ConsPlusNormal"/>
              <w:jc w:val="center"/>
              <w:rPr>
                <w:rFonts w:ascii="Times New Roman" w:hAnsi="Times New Roman" w:cs="Times New Roman"/>
                <w:sz w:val="24"/>
                <w:szCs w:val="24"/>
              </w:rPr>
            </w:pPr>
            <w:r w:rsidRPr="00917543">
              <w:rPr>
                <w:rFonts w:ascii="Times New Roman" w:hAnsi="Times New Roman" w:cs="Times New Roman"/>
                <w:w w:val="103"/>
                <w:sz w:val="24"/>
                <w:szCs w:val="24"/>
              </w:rPr>
              <w:t>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Кладовщик</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Курьер</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Механик по техническим видам спорта</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4 – 6</w:t>
            </w:r>
          </w:p>
        </w:tc>
      </w:tr>
      <w:tr w:rsidR="009D5DF4" w:rsidRPr="00917543" w:rsidTr="00B77E68">
        <w:tblPrEx>
          <w:tblBorders>
            <w:bottom w:val="single" w:sz="4" w:space="0" w:color="auto"/>
          </w:tblBorders>
        </w:tblPrEx>
        <w:tc>
          <w:tcPr>
            <w:tcW w:w="7013" w:type="dxa"/>
          </w:tcPr>
          <w:p w:rsidR="00633FC6" w:rsidRPr="00917543" w:rsidRDefault="00633FC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Лаборант химического анализа (плавательного бассейна)</w:t>
            </w:r>
          </w:p>
        </w:tc>
        <w:tc>
          <w:tcPr>
            <w:tcW w:w="2331" w:type="dxa"/>
          </w:tcPr>
          <w:p w:rsidR="00633FC6" w:rsidRPr="00917543" w:rsidRDefault="00BA172F"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4</w:t>
            </w:r>
          </w:p>
        </w:tc>
      </w:tr>
      <w:tr w:rsidR="009D5DF4" w:rsidRPr="00917543" w:rsidTr="00B77E68">
        <w:tblPrEx>
          <w:tblBorders>
            <w:bottom w:val="single" w:sz="4" w:space="0" w:color="auto"/>
          </w:tblBorders>
        </w:tblPrEx>
        <w:tc>
          <w:tcPr>
            <w:tcW w:w="7013" w:type="dxa"/>
          </w:tcPr>
          <w:p w:rsidR="00980E85" w:rsidRPr="00917543" w:rsidRDefault="00980E85"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Слесарь систем холодильного оборудования</w:t>
            </w:r>
          </w:p>
        </w:tc>
        <w:tc>
          <w:tcPr>
            <w:tcW w:w="2331" w:type="dxa"/>
          </w:tcPr>
          <w:p w:rsidR="00980E85" w:rsidRPr="00917543" w:rsidRDefault="00980E85"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4 – 6</w:t>
            </w:r>
          </w:p>
        </w:tc>
      </w:tr>
      <w:tr w:rsidR="009D5DF4" w:rsidRPr="00917543" w:rsidTr="00B77E68">
        <w:tblPrEx>
          <w:tblBorders>
            <w:bottom w:val="single" w:sz="4" w:space="0" w:color="auto"/>
          </w:tblBorders>
        </w:tblPrEx>
        <w:tc>
          <w:tcPr>
            <w:tcW w:w="7013" w:type="dxa"/>
          </w:tcPr>
          <w:p w:rsidR="00980E85" w:rsidRPr="00917543" w:rsidRDefault="00980E85" w:rsidP="000961A6">
            <w:pPr>
              <w:pStyle w:val="ConsPlusNormal"/>
              <w:rPr>
                <w:rFonts w:ascii="Times New Roman" w:hAnsi="Times New Roman" w:cs="Times New Roman"/>
                <w:sz w:val="24"/>
                <w:szCs w:val="24"/>
              </w:rPr>
            </w:pPr>
            <w:r w:rsidRPr="00917543">
              <w:rPr>
                <w:rFonts w:ascii="Times New Roman" w:hAnsi="Times New Roman" w:cs="Times New Roman"/>
                <w:sz w:val="24"/>
              </w:rPr>
              <w:t>Слесарь по ремонту и обслуживанию систем вентиляции и кондиционирования</w:t>
            </w:r>
          </w:p>
        </w:tc>
        <w:tc>
          <w:tcPr>
            <w:tcW w:w="2331" w:type="dxa"/>
          </w:tcPr>
          <w:p w:rsidR="00980E85" w:rsidRPr="00917543" w:rsidRDefault="00980E85"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3 – 5</w:t>
            </w:r>
          </w:p>
        </w:tc>
      </w:tr>
      <w:tr w:rsidR="009D5DF4" w:rsidRPr="00917543" w:rsidTr="00B77E68">
        <w:tblPrEx>
          <w:tblBorders>
            <w:bottom w:val="single" w:sz="4" w:space="0" w:color="auto"/>
          </w:tblBorders>
        </w:tblPrEx>
        <w:tc>
          <w:tcPr>
            <w:tcW w:w="7013" w:type="dxa"/>
          </w:tcPr>
          <w:p w:rsidR="00980E85" w:rsidRPr="00917543" w:rsidRDefault="00980E85"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Машинист холодильных установок</w:t>
            </w:r>
          </w:p>
        </w:tc>
        <w:tc>
          <w:tcPr>
            <w:tcW w:w="2331" w:type="dxa"/>
          </w:tcPr>
          <w:p w:rsidR="00980E85" w:rsidRPr="00917543" w:rsidRDefault="00980E85"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 – 6</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Охранник</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980E85" w:rsidRPr="00917543" w:rsidRDefault="00980E85"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Оператор теплового пункта</w:t>
            </w:r>
          </w:p>
        </w:tc>
        <w:tc>
          <w:tcPr>
            <w:tcW w:w="2331" w:type="dxa"/>
          </w:tcPr>
          <w:p w:rsidR="00980E85" w:rsidRPr="00917543" w:rsidRDefault="00980E85"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 – 4</w:t>
            </w:r>
          </w:p>
        </w:tc>
      </w:tr>
      <w:tr w:rsidR="009D5DF4" w:rsidRPr="00917543" w:rsidTr="00B77E68">
        <w:tblPrEx>
          <w:tblBorders>
            <w:bottom w:val="single" w:sz="4" w:space="0" w:color="auto"/>
          </w:tblBorders>
        </w:tblPrEx>
        <w:tc>
          <w:tcPr>
            <w:tcW w:w="7013" w:type="dxa"/>
          </w:tcPr>
          <w:p w:rsidR="007A44FE" w:rsidRPr="00917543" w:rsidRDefault="007A44FE"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 xml:space="preserve">Оператор </w:t>
            </w:r>
            <w:proofErr w:type="spellStart"/>
            <w:r w:rsidRPr="00917543">
              <w:rPr>
                <w:rFonts w:ascii="Times New Roman" w:hAnsi="Times New Roman" w:cs="Times New Roman"/>
                <w:sz w:val="24"/>
                <w:szCs w:val="24"/>
              </w:rPr>
              <w:t>хлораторной</w:t>
            </w:r>
            <w:proofErr w:type="spellEnd"/>
            <w:r w:rsidRPr="00917543">
              <w:rPr>
                <w:rFonts w:ascii="Times New Roman" w:hAnsi="Times New Roman" w:cs="Times New Roman"/>
                <w:sz w:val="24"/>
                <w:szCs w:val="24"/>
              </w:rPr>
              <w:t xml:space="preserve"> установки (плавательного бассейна)</w:t>
            </w:r>
          </w:p>
        </w:tc>
        <w:tc>
          <w:tcPr>
            <w:tcW w:w="2331" w:type="dxa"/>
          </w:tcPr>
          <w:p w:rsidR="007A44FE" w:rsidRPr="00917543" w:rsidRDefault="007A44FE"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4</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Подсобный рабочий</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980E85" w:rsidRPr="00917543" w:rsidRDefault="00980E85" w:rsidP="000961A6">
            <w:pPr>
              <w:pStyle w:val="ConsPlusNormal"/>
              <w:rPr>
                <w:rFonts w:ascii="Times New Roman" w:hAnsi="Times New Roman" w:cs="Times New Roman"/>
                <w:sz w:val="24"/>
                <w:szCs w:val="24"/>
              </w:rPr>
            </w:pPr>
            <w:proofErr w:type="spellStart"/>
            <w:r w:rsidRPr="00917543">
              <w:rPr>
                <w:rFonts w:ascii="Times New Roman" w:hAnsi="Times New Roman" w:cs="Times New Roman"/>
                <w:sz w:val="24"/>
              </w:rPr>
              <w:t>Ремонтировщик</w:t>
            </w:r>
            <w:proofErr w:type="spellEnd"/>
            <w:r w:rsidRPr="00917543">
              <w:rPr>
                <w:rFonts w:ascii="Times New Roman" w:hAnsi="Times New Roman" w:cs="Times New Roman"/>
                <w:sz w:val="24"/>
              </w:rPr>
              <w:t xml:space="preserve"> плоскостных спортивных сооружений</w:t>
            </w:r>
          </w:p>
        </w:tc>
        <w:tc>
          <w:tcPr>
            <w:tcW w:w="2331" w:type="dxa"/>
          </w:tcPr>
          <w:p w:rsidR="00980E85" w:rsidRPr="00917543" w:rsidRDefault="00BA172F"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3</w:t>
            </w:r>
            <w:r w:rsidR="007A44FE" w:rsidRPr="00917543">
              <w:rPr>
                <w:rFonts w:ascii="Times New Roman" w:hAnsi="Times New Roman" w:cs="Times New Roman"/>
                <w:sz w:val="24"/>
                <w:szCs w:val="24"/>
              </w:rPr>
              <w:t xml:space="preserve"> – </w:t>
            </w:r>
            <w:r w:rsidRPr="00917543">
              <w:rPr>
                <w:rFonts w:ascii="Times New Roman" w:hAnsi="Times New Roman" w:cs="Times New Roman"/>
                <w:sz w:val="24"/>
                <w:szCs w:val="24"/>
              </w:rPr>
              <w:t>4</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Рабочий по комплексному обслуживанию и ремонту зданий</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 – 4</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Слесарь-сантехник</w:t>
            </w:r>
          </w:p>
        </w:tc>
        <w:tc>
          <w:tcPr>
            <w:tcW w:w="2331" w:type="dxa"/>
          </w:tcPr>
          <w:p w:rsidR="00F612B6" w:rsidRPr="00917543" w:rsidRDefault="00A44A61"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w:t>
            </w:r>
            <w:r w:rsidR="00F612B6" w:rsidRPr="00917543">
              <w:rPr>
                <w:rFonts w:ascii="Times New Roman" w:hAnsi="Times New Roman" w:cs="Times New Roman"/>
                <w:sz w:val="24"/>
                <w:szCs w:val="24"/>
              </w:rPr>
              <w:t xml:space="preserve"> – 6</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Сторож</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tabs>
                <w:tab w:val="left" w:pos="2310"/>
              </w:tabs>
              <w:rPr>
                <w:rFonts w:ascii="Times New Roman" w:hAnsi="Times New Roman" w:cs="Times New Roman"/>
                <w:sz w:val="24"/>
                <w:szCs w:val="24"/>
              </w:rPr>
            </w:pPr>
            <w:r w:rsidRPr="00917543">
              <w:rPr>
                <w:rFonts w:ascii="Times New Roman" w:hAnsi="Times New Roman" w:cs="Times New Roman"/>
                <w:sz w:val="24"/>
                <w:szCs w:val="24"/>
              </w:rPr>
              <w:t>Техник</w:t>
            </w:r>
            <w:r w:rsidR="001E7B0C" w:rsidRPr="00917543">
              <w:rPr>
                <w:rFonts w:ascii="Times New Roman" w:hAnsi="Times New Roman" w:cs="Times New Roman"/>
                <w:sz w:val="24"/>
                <w:szCs w:val="24"/>
              </w:rPr>
              <w:t xml:space="preserve"> (</w:t>
            </w:r>
            <w:r w:rsidR="001E7B0C" w:rsidRPr="00917543">
              <w:rPr>
                <w:rFonts w:ascii="Times New Roman" w:hAnsi="Times New Roman" w:cs="Times New Roman"/>
                <w:sz w:val="24"/>
              </w:rPr>
              <w:t>слаботочных систем)</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 – 4</w:t>
            </w:r>
          </w:p>
        </w:tc>
      </w:tr>
      <w:tr w:rsidR="009D5DF4" w:rsidRPr="00917543" w:rsidTr="00B77E68">
        <w:tblPrEx>
          <w:tblBorders>
            <w:bottom w:val="single" w:sz="4" w:space="0" w:color="auto"/>
          </w:tblBorders>
        </w:tblPrEx>
        <w:tc>
          <w:tcPr>
            <w:tcW w:w="7013" w:type="dxa"/>
          </w:tcPr>
          <w:p w:rsidR="001E7B0C" w:rsidRPr="00917543" w:rsidRDefault="001E7B0C"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Заточник</w:t>
            </w:r>
          </w:p>
        </w:tc>
        <w:tc>
          <w:tcPr>
            <w:tcW w:w="2331" w:type="dxa"/>
          </w:tcPr>
          <w:p w:rsidR="001E7B0C" w:rsidRPr="00917543" w:rsidRDefault="001E7B0C"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Уборщик помещений</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2</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Уборщик территорий</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w:t>
            </w:r>
          </w:p>
        </w:tc>
      </w:tr>
      <w:tr w:rsidR="009D5DF4" w:rsidRPr="00917543" w:rsidTr="00B77E68">
        <w:tblPrEx>
          <w:tblBorders>
            <w:bottom w:val="single" w:sz="4" w:space="0" w:color="auto"/>
          </w:tblBorders>
        </w:tblPrEx>
        <w:tc>
          <w:tcPr>
            <w:tcW w:w="7013" w:type="dxa"/>
          </w:tcPr>
          <w:p w:rsidR="00F612B6" w:rsidRPr="00917543" w:rsidRDefault="00F612B6" w:rsidP="000961A6">
            <w:pPr>
              <w:pStyle w:val="ConsPlusNormal"/>
              <w:rPr>
                <w:rFonts w:ascii="Times New Roman" w:hAnsi="Times New Roman" w:cs="Times New Roman"/>
                <w:sz w:val="24"/>
                <w:szCs w:val="24"/>
              </w:rPr>
            </w:pPr>
            <w:r w:rsidRPr="00917543">
              <w:rPr>
                <w:rFonts w:ascii="Times New Roman" w:hAnsi="Times New Roman" w:cs="Times New Roman"/>
                <w:sz w:val="24"/>
                <w:szCs w:val="24"/>
              </w:rPr>
              <w:t>Электромонтер</w:t>
            </w:r>
          </w:p>
        </w:tc>
        <w:tc>
          <w:tcPr>
            <w:tcW w:w="2331" w:type="dxa"/>
          </w:tcPr>
          <w:p w:rsidR="00F612B6" w:rsidRPr="00917543" w:rsidRDefault="00F612B6" w:rsidP="000961A6">
            <w:pPr>
              <w:pStyle w:val="ConsPlusNormal"/>
              <w:jc w:val="center"/>
              <w:rPr>
                <w:rFonts w:ascii="Times New Roman" w:hAnsi="Times New Roman" w:cs="Times New Roman"/>
                <w:sz w:val="24"/>
                <w:szCs w:val="24"/>
              </w:rPr>
            </w:pPr>
            <w:r w:rsidRPr="00917543">
              <w:rPr>
                <w:rFonts w:ascii="Times New Roman" w:hAnsi="Times New Roman" w:cs="Times New Roman"/>
                <w:sz w:val="24"/>
                <w:szCs w:val="24"/>
              </w:rPr>
              <w:t>1 – 6</w:t>
            </w:r>
          </w:p>
        </w:tc>
      </w:tr>
    </w:tbl>
    <w:p w:rsidR="00F612B6" w:rsidRPr="00EF6389" w:rsidRDefault="00F612B6" w:rsidP="00F66F49">
      <w:pPr>
        <w:ind w:firstLine="567"/>
        <w:rPr>
          <w:rFonts w:ascii="Times New Roman" w:hAnsi="Times New Roman" w:cs="Times New Roman"/>
          <w:color w:val="FF0000"/>
          <w:sz w:val="24"/>
          <w:szCs w:val="24"/>
        </w:rPr>
        <w:sectPr w:rsidR="00F612B6" w:rsidRPr="00EF6389" w:rsidSect="009335A5">
          <w:pgSz w:w="11906" w:h="16838"/>
          <w:pgMar w:top="1134" w:right="851" w:bottom="1134" w:left="1701" w:header="709" w:footer="709" w:gutter="0"/>
          <w:cols w:space="708"/>
          <w:docGrid w:linePitch="360"/>
        </w:sectPr>
      </w:pPr>
      <w:bookmarkStart w:id="5" w:name="Par483"/>
      <w:bookmarkStart w:id="6" w:name="Par581"/>
      <w:bookmarkEnd w:id="5"/>
      <w:bookmarkEnd w:id="6"/>
    </w:p>
    <w:p w:rsidR="00024DCD" w:rsidRPr="007D6AC3" w:rsidRDefault="00024DCD" w:rsidP="00024DCD">
      <w:pPr>
        <w:pStyle w:val="ConsPlusNormal"/>
        <w:tabs>
          <w:tab w:val="left" w:pos="13892"/>
        </w:tabs>
        <w:ind w:right="1245"/>
        <w:jc w:val="right"/>
        <w:outlineLvl w:val="1"/>
        <w:rPr>
          <w:rFonts w:ascii="Times New Roman" w:hAnsi="Times New Roman" w:cs="Times New Roman"/>
          <w:sz w:val="24"/>
          <w:szCs w:val="24"/>
        </w:rPr>
      </w:pPr>
      <w:bookmarkStart w:id="7" w:name="Par795"/>
      <w:bookmarkEnd w:id="7"/>
      <w:r w:rsidRPr="007D6AC3">
        <w:rPr>
          <w:rFonts w:ascii="Times New Roman" w:hAnsi="Times New Roman" w:cs="Times New Roman"/>
          <w:sz w:val="24"/>
          <w:szCs w:val="24"/>
        </w:rPr>
        <w:lastRenderedPageBreak/>
        <w:t>Приложение 2к Положению</w:t>
      </w:r>
    </w:p>
    <w:p w:rsidR="00024DCD" w:rsidRPr="007D6AC3" w:rsidRDefault="00024DCD" w:rsidP="00024DCD">
      <w:pPr>
        <w:pStyle w:val="ConsPlusNormal"/>
        <w:jc w:val="both"/>
        <w:rPr>
          <w:rFonts w:ascii="Times New Roman" w:hAnsi="Times New Roman" w:cs="Times New Roman"/>
          <w:sz w:val="24"/>
          <w:szCs w:val="24"/>
        </w:rPr>
      </w:pPr>
    </w:p>
    <w:p w:rsidR="00024DCD" w:rsidRPr="007D6AC3" w:rsidRDefault="00024DCD" w:rsidP="00024DCD">
      <w:pPr>
        <w:pStyle w:val="ConsPlusNormal"/>
        <w:jc w:val="center"/>
        <w:rPr>
          <w:rFonts w:ascii="Times New Roman" w:hAnsi="Times New Roman" w:cs="Times New Roman"/>
          <w:sz w:val="24"/>
          <w:szCs w:val="24"/>
        </w:rPr>
      </w:pPr>
      <w:bookmarkStart w:id="8" w:name="Par990"/>
      <w:bookmarkEnd w:id="8"/>
      <w:r w:rsidRPr="007D6AC3">
        <w:rPr>
          <w:rFonts w:ascii="Times New Roman" w:hAnsi="Times New Roman" w:cs="Times New Roman"/>
          <w:sz w:val="24"/>
          <w:szCs w:val="24"/>
        </w:rPr>
        <w:t>РАЗМЕРЫ</w:t>
      </w:r>
    </w:p>
    <w:p w:rsidR="00024DCD" w:rsidRPr="007D6AC3" w:rsidRDefault="00024DCD" w:rsidP="00024DCD">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СТИМУЛИРУЮЩИХ ВЫПЛАТ РАБОТНИКАМ </w:t>
      </w:r>
      <w:r w:rsidRPr="007D6AC3">
        <w:rPr>
          <w:rFonts w:ascii="Times New Roman" w:eastAsiaTheme="minorHAnsi" w:hAnsi="Times New Roman" w:cs="Times New Roman"/>
          <w:sz w:val="24"/>
          <w:szCs w:val="24"/>
          <w:lang w:eastAsia="en-US"/>
        </w:rPr>
        <w:t>ЗА РЕЗУЛЬТАТИВНОЕ УЧАСТИЕ В ПОДГОТОВКЕ СПОРТСМЕНА В ВИДАХ СПОРТА (СПОРТИВНЫХ ДИСЦИПЛИНАХ), ВКЛЮЧЕННЫХ В ПРОГРАММУ ОЛИМПИЙСКИХ ИГР, ПАРАЛИМПИЙСКИХ ИГР, СУРДЛИМПИЙСКИХ ИГР И ИНЫХ ЗНАЧИМЫХ ОФИЦИАЛЬНЫХ МЕЖДУНАРОДНЫХ И ВСЕРОССИЙСКИХ СПОРТИВНЫХ СОРЕВНОВАНИЯХ</w:t>
      </w:r>
    </w:p>
    <w:p w:rsidR="00024DCD" w:rsidRPr="007D6AC3" w:rsidRDefault="00024DCD" w:rsidP="00024DCD">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tblPr>
      <w:tblGrid>
        <w:gridCol w:w="660"/>
        <w:gridCol w:w="3572"/>
        <w:gridCol w:w="1320"/>
        <w:gridCol w:w="3742"/>
        <w:gridCol w:w="4365"/>
      </w:tblGrid>
      <w:tr w:rsidR="00024DCD" w:rsidRPr="007D6AC3" w:rsidTr="00F7132A">
        <w:trPr>
          <w:trHeight w:val="1341"/>
        </w:trPr>
        <w:tc>
          <w:tcPr>
            <w:tcW w:w="66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N </w:t>
            </w:r>
            <w:proofErr w:type="gramStart"/>
            <w:r w:rsidRPr="007D6AC3">
              <w:rPr>
                <w:rFonts w:ascii="Times New Roman" w:hAnsi="Times New Roman" w:cs="Times New Roman"/>
                <w:sz w:val="24"/>
                <w:szCs w:val="24"/>
              </w:rPr>
              <w:t>п</w:t>
            </w:r>
            <w:proofErr w:type="gramEnd"/>
            <w:r w:rsidRPr="007D6AC3">
              <w:rPr>
                <w:rFonts w:ascii="Times New Roman" w:hAnsi="Times New Roman" w:cs="Times New Roman"/>
                <w:sz w:val="24"/>
                <w:szCs w:val="24"/>
              </w:rPr>
              <w:t>/п</w:t>
            </w:r>
          </w:p>
        </w:tc>
        <w:tc>
          <w:tcPr>
            <w:tcW w:w="357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Статус официального спортивного соревнования</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Занятое место или участие без учёта занятого места</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Размер стимулирующей выплаты</w:t>
            </w:r>
            <w:r>
              <w:rPr>
                <w:rFonts w:ascii="Times New Roman" w:hAnsi="Times New Roman" w:cs="Times New Roman"/>
                <w:sz w:val="24"/>
                <w:szCs w:val="24"/>
              </w:rPr>
              <w:t xml:space="preserve"> </w:t>
            </w:r>
            <w:r w:rsidRPr="007D6AC3">
              <w:rPr>
                <w:rFonts w:ascii="Times New Roman" w:hAnsi="Times New Roman" w:cs="Times New Roman"/>
                <w:sz w:val="24"/>
                <w:szCs w:val="24"/>
              </w:rPr>
              <w:t>тренерскому составу по виду спорта в процентах от базового оклада за результативную подготовку одного спортсмена (команды)</w:t>
            </w:r>
          </w:p>
        </w:tc>
        <w:tc>
          <w:tcPr>
            <w:tcW w:w="4365" w:type="dxa"/>
            <w:tcBorders>
              <w:top w:val="single" w:sz="4" w:space="0" w:color="auto"/>
              <w:left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Размер стимулирующей выплаты</w:t>
            </w:r>
            <w:r>
              <w:rPr>
                <w:rFonts w:ascii="Times New Roman" w:hAnsi="Times New Roman" w:cs="Times New Roman"/>
                <w:sz w:val="24"/>
                <w:szCs w:val="24"/>
              </w:rPr>
              <w:t xml:space="preserve"> </w:t>
            </w:r>
            <w:r w:rsidRPr="007D6AC3">
              <w:rPr>
                <w:rFonts w:ascii="Times New Roman" w:hAnsi="Times New Roman" w:cs="Times New Roman"/>
                <w:sz w:val="24"/>
                <w:szCs w:val="24"/>
              </w:rPr>
              <w:t>иным работникам учреждения в процентах от базового оклада (тарифной ставки)</w:t>
            </w:r>
            <w:r>
              <w:rPr>
                <w:rFonts w:ascii="Times New Roman" w:hAnsi="Times New Roman" w:cs="Times New Roman"/>
                <w:sz w:val="24"/>
                <w:szCs w:val="24"/>
              </w:rPr>
              <w:t xml:space="preserve"> </w:t>
            </w:r>
            <w:r w:rsidRPr="007D6AC3">
              <w:rPr>
                <w:rFonts w:ascii="Times New Roman" w:hAnsi="Times New Roman" w:cs="Times New Roman"/>
                <w:sz w:val="24"/>
                <w:szCs w:val="24"/>
              </w:rPr>
              <w:t>за</w:t>
            </w:r>
            <w:r>
              <w:rPr>
                <w:rFonts w:ascii="Times New Roman" w:hAnsi="Times New Roman" w:cs="Times New Roman"/>
                <w:sz w:val="24"/>
                <w:szCs w:val="24"/>
              </w:rPr>
              <w:t xml:space="preserve"> </w:t>
            </w:r>
            <w:r w:rsidRPr="007D6AC3">
              <w:rPr>
                <w:rFonts w:ascii="Times New Roman" w:hAnsi="Times New Roman" w:cs="Times New Roman"/>
                <w:sz w:val="24"/>
                <w:szCs w:val="24"/>
              </w:rPr>
              <w:t>подготовку и (или) участие в подготовке одного спортсмена (команды)</w:t>
            </w:r>
          </w:p>
        </w:tc>
      </w:tr>
      <w:tr w:rsidR="00024DCD" w:rsidRPr="007D6AC3" w:rsidTr="00F7132A">
        <w:tc>
          <w:tcPr>
            <w:tcW w:w="66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57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3</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5</w:t>
            </w:r>
          </w:p>
        </w:tc>
      </w:tr>
      <w:tr w:rsidR="00024DCD" w:rsidRPr="007D6AC3" w:rsidTr="00F7132A">
        <w:tc>
          <w:tcPr>
            <w:tcW w:w="66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outlineLvl w:val="2"/>
              <w:rPr>
                <w:rFonts w:ascii="Times New Roman" w:hAnsi="Times New Roman" w:cs="Times New Roman"/>
                <w:sz w:val="24"/>
                <w:szCs w:val="24"/>
              </w:rPr>
            </w:pPr>
            <w:r w:rsidRPr="007D6AC3">
              <w:rPr>
                <w:rFonts w:ascii="Times New Roman" w:hAnsi="Times New Roman" w:cs="Times New Roman"/>
                <w:sz w:val="24"/>
                <w:szCs w:val="24"/>
              </w:rPr>
              <w:t>1</w:t>
            </w:r>
          </w:p>
        </w:tc>
        <w:tc>
          <w:tcPr>
            <w:tcW w:w="12999" w:type="dxa"/>
            <w:gridSpan w:val="4"/>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r w:rsidRPr="007D6AC3">
              <w:rPr>
                <w:rFonts w:ascii="Times New Roman" w:hAnsi="Times New Roman" w:cs="Times New Roman"/>
                <w:sz w:val="24"/>
                <w:szCs w:val="24"/>
              </w:rPr>
              <w:t>Официальные международные спортивные соревнования</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1.1.</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r w:rsidRPr="007D6AC3">
              <w:rPr>
                <w:rFonts w:ascii="Times New Roman" w:hAnsi="Times New Roman" w:cs="Times New Roman"/>
                <w:sz w:val="24"/>
                <w:szCs w:val="24"/>
              </w:rPr>
              <w:t>Олимпийские игры, чемпионат мира</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r w:rsidRPr="007D6AC3">
              <w:rPr>
                <w:rFonts w:ascii="Times New Roman" w:hAnsi="Times New Roman" w:cs="Times New Roman"/>
                <w:sz w:val="24"/>
                <w:szCs w:val="24"/>
              </w:rPr>
              <w:t>до 200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2 - 3</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160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4 - 6</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5</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участие</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1.2.</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r w:rsidRPr="007D6AC3">
              <w:rPr>
                <w:rFonts w:ascii="Times New Roman" w:hAnsi="Times New Roman" w:cs="Times New Roman"/>
                <w:sz w:val="24"/>
                <w:szCs w:val="24"/>
              </w:rPr>
              <w:t>Кубок мира (сумма этапов или финал), чемпионат Европы</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160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2-3</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5</w:t>
            </w:r>
          </w:p>
        </w:tc>
      </w:tr>
      <w:tr w:rsidR="00024DCD" w:rsidRPr="007D6AC3" w:rsidTr="00F7132A">
        <w:trPr>
          <w:trHeight w:val="407"/>
        </w:trPr>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4-6</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участие</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60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3</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1.3.</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r w:rsidRPr="007D6AC3">
              <w:rPr>
                <w:rFonts w:ascii="Times New Roman" w:hAnsi="Times New Roman" w:cs="Times New Roman"/>
                <w:sz w:val="24"/>
                <w:szCs w:val="24"/>
              </w:rPr>
              <w:t>Кубок Европы (сумма этапов или финал), первенство мира</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1</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100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5</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2-3</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80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4-6</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60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3</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участие</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40</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до 2</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1.4.</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Этапы Кубка мира,</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первенство Европы,</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Всемирная универсиада,</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юношеские Олимпийские игры,</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Европейский юношеский олимпийский фестиваль</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1.5.</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Прочие официальные международные спортивные соревнования</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w:t>
            </w:r>
          </w:p>
        </w:tc>
        <w:tc>
          <w:tcPr>
            <w:tcW w:w="12999" w:type="dxa"/>
            <w:gridSpan w:val="4"/>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Индивидуальные, личные (групп, пар, экипажей) виды программ официальных спортивных соревнований; командные виды программ официальных спортивных соревнований, с численностью команд до 8 спортсменов включительно</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2.1.</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Чемпионат России,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Кубок России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(сумма этапов или финал)</w:t>
            </w:r>
          </w:p>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100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5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lastRenderedPageBreak/>
              <w:t>2.2.</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Первенство России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(среди молодежи),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Спартакиада молодежи (финалы)</w:t>
            </w:r>
          </w:p>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2.3.</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Первенство России (юниоры и юниорки, юноши и девушки), Спартакиада спортивных школ (финалы), Спартакиада учащихся (финалы)</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rPr>
          <w:trHeight w:val="372"/>
        </w:trPr>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2.4.</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Прочие межрегиональные и всероссийские официальные спортивные соревнования</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w:t>
            </w:r>
          </w:p>
        </w:tc>
        <w:tc>
          <w:tcPr>
            <w:tcW w:w="12999" w:type="dxa"/>
            <w:gridSpan w:val="4"/>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Официальные спортивные соревнования в командных игровых видах спорта, командные виды программ официальных спортивных соревнований с численностью команд свыше 8 спортсменов</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3.1.</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занявшей места:</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Чемпионате России;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Кубке России</w:t>
            </w:r>
          </w:p>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100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5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3.2.</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занявшей места:</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Первенстве России (среди молодежи);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lastRenderedPageBreak/>
              <w:t>на Спартакиаде молодежи (финалы)</w:t>
            </w:r>
          </w:p>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lastRenderedPageBreak/>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80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участие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lastRenderedPageBreak/>
              <w:t>3.3.</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занявшей места:</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Первенстве России (юниоры и юниорки, юноши и девушки);</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Спартакиаде спортивных школ (финалы);</w:t>
            </w:r>
          </w:p>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на Спартакиаде учащихся (финалы)</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60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3 </w:t>
            </w:r>
          </w:p>
        </w:tc>
      </w:tr>
      <w:tr w:rsidR="00024DCD" w:rsidRPr="007D6AC3" w:rsidTr="00F7132A">
        <w:tc>
          <w:tcPr>
            <w:tcW w:w="660" w:type="dxa"/>
            <w:vMerge/>
            <w:tcBorders>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4 - 6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r w:rsidR="00024DCD" w:rsidRPr="007D6AC3" w:rsidTr="00F7132A">
        <w:tc>
          <w:tcPr>
            <w:tcW w:w="660" w:type="dxa"/>
            <w:vMerge w:val="restart"/>
            <w:tcBorders>
              <w:top w:val="single" w:sz="4" w:space="0" w:color="auto"/>
              <w:left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t>3.4.</w:t>
            </w:r>
          </w:p>
        </w:tc>
        <w:tc>
          <w:tcPr>
            <w:tcW w:w="3572" w:type="dxa"/>
            <w:vMerge w:val="restart"/>
            <w:tcBorders>
              <w:top w:val="single" w:sz="4" w:space="0" w:color="auto"/>
              <w:left w:val="single" w:sz="4" w:space="0" w:color="auto"/>
              <w:right w:val="single" w:sz="4" w:space="0" w:color="auto"/>
            </w:tcBorders>
          </w:tcPr>
          <w:p w:rsidR="00024DCD" w:rsidRPr="007D6AC3" w:rsidRDefault="00024DCD" w:rsidP="00F7132A">
            <w:pPr>
              <w:autoSpaceDE w:val="0"/>
              <w:autoSpaceDN w:val="0"/>
              <w:adjustRightInd w:val="0"/>
              <w:spacing w:after="0" w:line="240" w:lineRule="auto"/>
              <w:rPr>
                <w:rFonts w:ascii="Times New Roman" w:hAnsi="Times New Roman" w:cs="Times New Roman"/>
                <w:sz w:val="24"/>
                <w:szCs w:val="24"/>
              </w:rPr>
            </w:pPr>
            <w:r w:rsidRPr="007D6AC3">
              <w:rPr>
                <w:rFonts w:ascii="Times New Roman" w:hAnsi="Times New Roman" w:cs="Times New Roman"/>
                <w:sz w:val="24"/>
                <w:szCs w:val="24"/>
              </w:rPr>
              <w:t>За подготовку команды (членов команды), занявших места на прочих межрегиональных и всероссийских официальных спортивных соревнованиях</w:t>
            </w: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1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40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 </w:t>
            </w:r>
          </w:p>
        </w:tc>
      </w:tr>
      <w:tr w:rsidR="00024DCD" w:rsidRPr="007D6AC3" w:rsidTr="00F7132A">
        <w:tc>
          <w:tcPr>
            <w:tcW w:w="660" w:type="dxa"/>
            <w:vMerge/>
            <w:tcBorders>
              <w:left w:val="single" w:sz="4" w:space="0" w:color="auto"/>
              <w:bottom w:val="single" w:sz="4" w:space="0" w:color="auto"/>
              <w:right w:val="single" w:sz="4" w:space="0" w:color="auto"/>
            </w:tcBorders>
          </w:tcPr>
          <w:p w:rsidR="00024DCD" w:rsidRPr="007D6AC3" w:rsidRDefault="00024DCD" w:rsidP="00F7132A">
            <w:pPr>
              <w:pStyle w:val="ConsPlusNormal"/>
              <w:jc w:val="both"/>
              <w:rPr>
                <w:rFonts w:ascii="Times New Roman" w:hAnsi="Times New Roman" w:cs="Times New Roman"/>
                <w:sz w:val="24"/>
                <w:szCs w:val="24"/>
              </w:rPr>
            </w:pPr>
          </w:p>
        </w:tc>
        <w:tc>
          <w:tcPr>
            <w:tcW w:w="3572" w:type="dxa"/>
            <w:vMerge/>
            <w:tcBorders>
              <w:left w:val="single" w:sz="4" w:space="0" w:color="auto"/>
              <w:bottom w:val="single" w:sz="4" w:space="0" w:color="auto"/>
              <w:right w:val="single" w:sz="4" w:space="0" w:color="auto"/>
            </w:tcBorders>
          </w:tcPr>
          <w:p w:rsidR="00024DCD" w:rsidRPr="007D6AC3" w:rsidRDefault="00024DCD" w:rsidP="00F7132A">
            <w:pPr>
              <w:pStyle w:val="ConsPlusNormal"/>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2 - 3 </w:t>
            </w:r>
          </w:p>
        </w:tc>
        <w:tc>
          <w:tcPr>
            <w:tcW w:w="3742"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20 </w:t>
            </w:r>
          </w:p>
        </w:tc>
        <w:tc>
          <w:tcPr>
            <w:tcW w:w="4365" w:type="dxa"/>
            <w:tcBorders>
              <w:top w:val="single" w:sz="4" w:space="0" w:color="auto"/>
              <w:left w:val="single" w:sz="4" w:space="0" w:color="auto"/>
              <w:bottom w:val="single" w:sz="4" w:space="0" w:color="auto"/>
              <w:right w:val="single" w:sz="4" w:space="0" w:color="auto"/>
            </w:tcBorders>
          </w:tcPr>
          <w:p w:rsidR="00024DCD" w:rsidRPr="007D6AC3" w:rsidRDefault="00024DCD" w:rsidP="00F7132A">
            <w:pPr>
              <w:pStyle w:val="ConsPlusNormal"/>
              <w:jc w:val="center"/>
              <w:rPr>
                <w:rFonts w:ascii="Times New Roman" w:hAnsi="Times New Roman" w:cs="Times New Roman"/>
                <w:sz w:val="24"/>
                <w:szCs w:val="24"/>
              </w:rPr>
            </w:pPr>
            <w:r w:rsidRPr="007D6AC3">
              <w:rPr>
                <w:rFonts w:ascii="Times New Roman" w:hAnsi="Times New Roman" w:cs="Times New Roman"/>
                <w:sz w:val="24"/>
                <w:szCs w:val="24"/>
              </w:rPr>
              <w:t xml:space="preserve">до 1 </w:t>
            </w:r>
          </w:p>
        </w:tc>
      </w:tr>
    </w:tbl>
    <w:p w:rsidR="00024DCD" w:rsidRPr="007D6AC3" w:rsidRDefault="00024DCD" w:rsidP="00024DCD">
      <w:pPr>
        <w:rPr>
          <w:rFonts w:ascii="Times New Roman" w:hAnsi="Times New Roman" w:cs="Times New Roman"/>
          <w:sz w:val="24"/>
          <w:szCs w:val="24"/>
        </w:rPr>
        <w:sectPr w:rsidR="00024DCD" w:rsidRPr="007D6AC3" w:rsidSect="009335A5">
          <w:pgSz w:w="16838" w:h="11906" w:orient="landscape"/>
          <w:pgMar w:top="1701" w:right="1134" w:bottom="851" w:left="1134" w:header="709" w:footer="709" w:gutter="0"/>
          <w:cols w:space="708"/>
          <w:docGrid w:linePitch="360"/>
        </w:sectPr>
      </w:pPr>
    </w:p>
    <w:p w:rsidR="001A74A3" w:rsidRDefault="00024DCD" w:rsidP="00024DCD">
      <w:pPr>
        <w:pStyle w:val="ConsPlusNormal"/>
        <w:ind w:right="111"/>
        <w:jc w:val="right"/>
        <w:outlineLvl w:val="1"/>
        <w:rPr>
          <w:rFonts w:ascii="Times New Roman" w:hAnsi="Times New Roman" w:cs="Times New Roman"/>
          <w:sz w:val="24"/>
          <w:szCs w:val="24"/>
        </w:rPr>
      </w:pPr>
      <w:r w:rsidRPr="007D6AC3">
        <w:rPr>
          <w:rFonts w:ascii="Times New Roman" w:hAnsi="Times New Roman" w:cs="Times New Roman"/>
          <w:sz w:val="24"/>
          <w:szCs w:val="24"/>
        </w:rPr>
        <w:lastRenderedPageBreak/>
        <w:t>Приложение 3</w:t>
      </w:r>
    </w:p>
    <w:p w:rsidR="00024DCD" w:rsidRPr="007D6AC3" w:rsidRDefault="00024DCD" w:rsidP="00024DCD">
      <w:pPr>
        <w:pStyle w:val="ConsPlusNormal"/>
        <w:ind w:right="111"/>
        <w:jc w:val="right"/>
        <w:outlineLvl w:val="1"/>
        <w:rPr>
          <w:rFonts w:ascii="Times New Roman" w:hAnsi="Times New Roman" w:cs="Times New Roman"/>
          <w:sz w:val="24"/>
          <w:szCs w:val="24"/>
        </w:rPr>
      </w:pPr>
      <w:r w:rsidRPr="007D6AC3">
        <w:rPr>
          <w:rFonts w:ascii="Times New Roman" w:hAnsi="Times New Roman" w:cs="Times New Roman"/>
          <w:sz w:val="24"/>
          <w:szCs w:val="24"/>
        </w:rPr>
        <w:t>к Положению</w:t>
      </w:r>
    </w:p>
    <w:p w:rsidR="00024DCD" w:rsidRPr="007D6AC3" w:rsidRDefault="00024DCD" w:rsidP="00024DCD">
      <w:pPr>
        <w:pStyle w:val="ConsPlusNormal"/>
        <w:ind w:right="111"/>
        <w:jc w:val="both"/>
        <w:rPr>
          <w:rFonts w:ascii="Times New Roman" w:hAnsi="Times New Roman" w:cs="Times New Roman"/>
          <w:sz w:val="24"/>
          <w:szCs w:val="24"/>
        </w:rPr>
      </w:pPr>
    </w:p>
    <w:p w:rsidR="00024DCD" w:rsidRPr="007D6AC3" w:rsidRDefault="00024DCD" w:rsidP="00024DCD">
      <w:pPr>
        <w:pStyle w:val="ConsPlusNormal"/>
        <w:jc w:val="center"/>
        <w:rPr>
          <w:rFonts w:ascii="Times New Roman" w:hAnsi="Times New Roman" w:cs="Times New Roman"/>
          <w:b/>
          <w:sz w:val="24"/>
          <w:szCs w:val="24"/>
        </w:rPr>
      </w:pPr>
      <w:bookmarkStart w:id="9" w:name="Par1184"/>
      <w:bookmarkEnd w:id="9"/>
      <w:r w:rsidRPr="007D6AC3">
        <w:rPr>
          <w:rFonts w:ascii="Times New Roman" w:hAnsi="Times New Roman" w:cs="Times New Roman"/>
          <w:b/>
          <w:sz w:val="24"/>
          <w:szCs w:val="24"/>
        </w:rPr>
        <w:t>ПОРЯДОК</w:t>
      </w:r>
    </w:p>
    <w:p w:rsidR="00100BB1" w:rsidRDefault="00024DCD" w:rsidP="00024DCD">
      <w:pPr>
        <w:pStyle w:val="ConsPlusNormal"/>
        <w:jc w:val="center"/>
        <w:rPr>
          <w:rFonts w:ascii="Times New Roman" w:hAnsi="Times New Roman" w:cs="Times New Roman"/>
          <w:b/>
          <w:sz w:val="24"/>
          <w:szCs w:val="24"/>
        </w:rPr>
      </w:pPr>
      <w:r w:rsidRPr="007D6AC3">
        <w:rPr>
          <w:rFonts w:ascii="Times New Roman" w:hAnsi="Times New Roman" w:cs="Times New Roman"/>
          <w:b/>
          <w:sz w:val="24"/>
          <w:szCs w:val="24"/>
        </w:rPr>
        <w:t xml:space="preserve">исчисления стажа работы работников </w:t>
      </w:r>
      <w:r w:rsidRPr="00633FC6">
        <w:rPr>
          <w:rFonts w:ascii="Times New Roman" w:hAnsi="Times New Roman" w:cs="Times New Roman"/>
          <w:b/>
          <w:sz w:val="24"/>
          <w:szCs w:val="24"/>
        </w:rPr>
        <w:t>муниципальных у</w:t>
      </w:r>
      <w:r w:rsidRPr="007D6AC3">
        <w:rPr>
          <w:rFonts w:ascii="Times New Roman" w:hAnsi="Times New Roman" w:cs="Times New Roman"/>
          <w:b/>
          <w:sz w:val="24"/>
          <w:szCs w:val="24"/>
        </w:rPr>
        <w:t xml:space="preserve">чреждений </w:t>
      </w:r>
    </w:p>
    <w:p w:rsidR="00100BB1" w:rsidRDefault="00024DCD" w:rsidP="00024DCD">
      <w:pPr>
        <w:pStyle w:val="ConsPlusNormal"/>
        <w:jc w:val="center"/>
        <w:rPr>
          <w:rFonts w:ascii="Times New Roman" w:hAnsi="Times New Roman" w:cs="Times New Roman"/>
          <w:b/>
          <w:sz w:val="24"/>
          <w:szCs w:val="24"/>
        </w:rPr>
      </w:pPr>
      <w:r w:rsidRPr="007D6AC3">
        <w:rPr>
          <w:rFonts w:ascii="Times New Roman" w:hAnsi="Times New Roman" w:cs="Times New Roman"/>
          <w:b/>
          <w:sz w:val="24"/>
          <w:szCs w:val="24"/>
        </w:rPr>
        <w:t xml:space="preserve">физической культуры и спорта </w:t>
      </w:r>
      <w:r>
        <w:rPr>
          <w:rFonts w:ascii="Times New Roman" w:hAnsi="Times New Roman" w:cs="Times New Roman"/>
          <w:b/>
          <w:sz w:val="24"/>
          <w:szCs w:val="24"/>
        </w:rPr>
        <w:t>города Переславля-Залесского</w:t>
      </w:r>
      <w:r w:rsidRPr="007D6AC3">
        <w:rPr>
          <w:rFonts w:ascii="Times New Roman" w:hAnsi="Times New Roman" w:cs="Times New Roman"/>
          <w:b/>
          <w:sz w:val="24"/>
          <w:szCs w:val="24"/>
        </w:rPr>
        <w:t xml:space="preserve">, </w:t>
      </w:r>
    </w:p>
    <w:p w:rsidR="00024DCD" w:rsidRPr="007D6AC3" w:rsidRDefault="00024DCD" w:rsidP="00024DCD">
      <w:pPr>
        <w:pStyle w:val="ConsPlusNormal"/>
        <w:jc w:val="center"/>
        <w:rPr>
          <w:rFonts w:ascii="Times New Roman" w:hAnsi="Times New Roman" w:cs="Times New Roman"/>
          <w:b/>
          <w:sz w:val="24"/>
          <w:szCs w:val="24"/>
        </w:rPr>
      </w:pPr>
      <w:proofErr w:type="gramStart"/>
      <w:r w:rsidRPr="007D6AC3">
        <w:rPr>
          <w:rFonts w:ascii="Times New Roman" w:hAnsi="Times New Roman" w:cs="Times New Roman"/>
          <w:b/>
          <w:sz w:val="24"/>
          <w:szCs w:val="24"/>
        </w:rPr>
        <w:t>дающего</w:t>
      </w:r>
      <w:proofErr w:type="gramEnd"/>
      <w:r w:rsidRPr="007D6AC3">
        <w:rPr>
          <w:rFonts w:ascii="Times New Roman" w:hAnsi="Times New Roman" w:cs="Times New Roman"/>
          <w:b/>
          <w:sz w:val="24"/>
          <w:szCs w:val="24"/>
        </w:rPr>
        <w:t xml:space="preserve"> право на установление выплат за выслугу лет</w:t>
      </w:r>
    </w:p>
    <w:p w:rsidR="00024DCD" w:rsidRPr="007D6AC3" w:rsidRDefault="00024DCD" w:rsidP="00024DCD">
      <w:pPr>
        <w:pStyle w:val="ConsPlusNormal"/>
        <w:ind w:firstLine="709"/>
        <w:jc w:val="both"/>
        <w:rPr>
          <w:rFonts w:ascii="Times New Roman" w:hAnsi="Times New Roman" w:cs="Times New Roman"/>
          <w:sz w:val="24"/>
          <w:szCs w:val="24"/>
        </w:rPr>
      </w:pP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962A98">
        <w:rPr>
          <w:rFonts w:ascii="Times New Roman" w:eastAsia="Times New Roman" w:hAnsi="Times New Roman" w:cs="Times New Roman"/>
          <w:sz w:val="24"/>
          <w:szCs w:val="24"/>
          <w:lang w:eastAsia="ru-RU"/>
        </w:rPr>
        <w:t>В общий стаж работы, дающий право на получение ежемесячных выплат за выслугу лет, засчитывается:</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как на основной работе, так и на работе по совместительству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на выборных должностях на постоянной основе в органах законодательной и исполнительной власти;</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962A98">
        <w:rPr>
          <w:rFonts w:ascii="Times New Roman" w:eastAsia="Times New Roman" w:hAnsi="Times New Roman" w:cs="Times New Roman"/>
          <w:sz w:val="24"/>
          <w:szCs w:val="24"/>
          <w:lang w:eastAsia="ru-RU"/>
        </w:rPr>
        <w:t>-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w:t>
      </w:r>
      <w:proofErr w:type="gramEnd"/>
      <w:r w:rsidRPr="00962A98">
        <w:rPr>
          <w:rFonts w:ascii="Times New Roman" w:eastAsia="Times New Roman" w:hAnsi="Times New Roman" w:cs="Times New Roman"/>
          <w:sz w:val="24"/>
          <w:szCs w:val="24"/>
          <w:lang w:eastAsia="ru-RU"/>
        </w:rPr>
        <w:t xml:space="preserve"> на работу в учреждения сферы физической культуры и спорта не превысил одного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конфликтах, гражданам, общая продолжительность военной службы которых в льготном исчислении составляет 20 лет и более, - независимо от продолжительности перерыва;</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обучения работников физической культуры и спорта, образовательных учреждений в учебных заведениях, осуществляющих переподготовку, повышение квалификации кадров, если они работали в этих учреждениях до поступления на учебу;</w:t>
      </w:r>
    </w:p>
    <w:p w:rsidR="001A74A3" w:rsidRDefault="001A74A3" w:rsidP="00024DCD">
      <w:pPr>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время работы в других организациях независимо от форм собственности по должности, аналогичной занимаемой в учреждении;</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в качестве освобожденных работников профсоюзных организаций в учреждениях физической культуры и спорта;</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proofErr w:type="gramStart"/>
      <w:r w:rsidRPr="00962A98">
        <w:rPr>
          <w:rFonts w:ascii="Times New Roman" w:eastAsia="Times New Roman" w:hAnsi="Times New Roman" w:cs="Times New Roman"/>
          <w:sz w:val="24"/>
          <w:szCs w:val="24"/>
          <w:lang w:eastAsia="ru-RU"/>
        </w:rPr>
        <w:t>- время частично оплачиваемого отпуска по уходу за ребенком до достижения им возраста полутора лет и дополнительного отпуска без сохранения заработной платы по уходу за ребенком до достижения им возраста трех лет женщинам, состоявшим в трудовых отношениях с физкультурно-спортивными организациями и организациями и (или) образовательными организациями, осуществляющими деятельность в области физической культуры и спорта;</w:t>
      </w:r>
      <w:proofErr w:type="gramEnd"/>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когда работник фактически не работал, но за ним сохранялось место работы (должность), а также время вынужденного прогула при неправильном увольнении или переводе на другую работу и последующем восстановлении на работе;</w:t>
      </w:r>
    </w:p>
    <w:p w:rsidR="00024DCD" w:rsidRPr="00962A98" w:rsidRDefault="00024DCD" w:rsidP="00024DCD">
      <w:pPr>
        <w:spacing w:after="0" w:line="240" w:lineRule="auto"/>
        <w:jc w:val="both"/>
        <w:textAlignment w:val="baseline"/>
        <w:rPr>
          <w:rFonts w:ascii="Times New Roman" w:eastAsia="Times New Roman" w:hAnsi="Times New Roman" w:cs="Times New Roman"/>
          <w:sz w:val="24"/>
          <w:szCs w:val="24"/>
          <w:lang w:eastAsia="ru-RU"/>
        </w:rPr>
      </w:pPr>
      <w:r w:rsidRPr="00962A98">
        <w:rPr>
          <w:rFonts w:ascii="Times New Roman" w:eastAsia="Times New Roman" w:hAnsi="Times New Roman" w:cs="Times New Roman"/>
          <w:sz w:val="24"/>
          <w:szCs w:val="24"/>
          <w:lang w:eastAsia="ru-RU"/>
        </w:rPr>
        <w:t>- время работы в учреждениях и организациях физической культуры и спорта стран Содружества Независимых Государств, а также республик, входивших в состав СССР.</w:t>
      </w:r>
    </w:p>
    <w:p w:rsidR="00024DCD" w:rsidRPr="00962A98" w:rsidRDefault="00024DCD" w:rsidP="00024DCD">
      <w:pPr>
        <w:pStyle w:val="ConsPlusNormal"/>
        <w:ind w:firstLine="709"/>
        <w:jc w:val="both"/>
        <w:rPr>
          <w:rFonts w:ascii="Times New Roman" w:hAnsi="Times New Roman" w:cs="Times New Roman"/>
          <w:sz w:val="24"/>
          <w:szCs w:val="24"/>
        </w:rPr>
      </w:pPr>
    </w:p>
    <w:p w:rsidR="00024DCD" w:rsidRPr="007D6AC3" w:rsidRDefault="00024DCD" w:rsidP="00024DCD">
      <w:pPr>
        <w:jc w:val="center"/>
        <w:rPr>
          <w:rFonts w:ascii="Times New Roman" w:hAnsi="Times New Roman" w:cs="Times New Roman"/>
          <w:sz w:val="24"/>
          <w:szCs w:val="24"/>
        </w:rPr>
      </w:pPr>
    </w:p>
    <w:p w:rsidR="00024DCD" w:rsidRPr="007D6AC3" w:rsidRDefault="00024DCD" w:rsidP="00024DCD">
      <w:pPr>
        <w:pStyle w:val="ConsPlusNormal"/>
        <w:jc w:val="both"/>
        <w:rPr>
          <w:rFonts w:ascii="Times New Roman" w:hAnsi="Times New Roman" w:cs="Times New Roman"/>
          <w:sz w:val="24"/>
          <w:szCs w:val="24"/>
        </w:rPr>
      </w:pPr>
    </w:p>
    <w:p w:rsidR="00095A8C" w:rsidRDefault="00095A8C" w:rsidP="00E06FD5">
      <w:pPr>
        <w:pStyle w:val="ConsPlusNormal"/>
        <w:tabs>
          <w:tab w:val="left" w:pos="13892"/>
        </w:tabs>
        <w:ind w:right="1245"/>
        <w:jc w:val="right"/>
        <w:outlineLvl w:val="1"/>
        <w:rPr>
          <w:rFonts w:ascii="Times New Roman" w:hAnsi="Times New Roman" w:cs="Times New Roman"/>
          <w:sz w:val="24"/>
          <w:szCs w:val="24"/>
        </w:rPr>
        <w:sectPr w:rsidR="00095A8C" w:rsidSect="00024DCD">
          <w:pgSz w:w="11906" w:h="16838"/>
          <w:pgMar w:top="1134" w:right="851" w:bottom="1134" w:left="1701" w:header="709" w:footer="709" w:gutter="0"/>
          <w:cols w:space="708"/>
          <w:docGrid w:linePitch="360"/>
        </w:sectPr>
      </w:pPr>
    </w:p>
    <w:p w:rsidR="00095A8C" w:rsidRPr="007D6AC3"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tabs>
          <w:tab w:val="left" w:pos="12900"/>
        </w:tabs>
        <w:ind w:right="820"/>
        <w:jc w:val="right"/>
        <w:outlineLvl w:val="1"/>
        <w:rPr>
          <w:rFonts w:ascii="Times New Roman" w:hAnsi="Times New Roman" w:cs="Times New Roman"/>
          <w:sz w:val="24"/>
          <w:szCs w:val="24"/>
        </w:rPr>
      </w:pPr>
      <w:r w:rsidRPr="007D6AC3">
        <w:rPr>
          <w:rFonts w:ascii="Times New Roman" w:hAnsi="Times New Roman" w:cs="Times New Roman"/>
          <w:sz w:val="24"/>
          <w:szCs w:val="24"/>
        </w:rPr>
        <w:t>Приложение 4</w:t>
      </w:r>
      <w:r>
        <w:rPr>
          <w:rFonts w:ascii="Times New Roman" w:hAnsi="Times New Roman" w:cs="Times New Roman"/>
          <w:sz w:val="24"/>
          <w:szCs w:val="24"/>
        </w:rPr>
        <w:t xml:space="preserve"> </w:t>
      </w:r>
      <w:r w:rsidRPr="007D6AC3">
        <w:rPr>
          <w:rFonts w:ascii="Times New Roman" w:hAnsi="Times New Roman" w:cs="Times New Roman"/>
          <w:sz w:val="24"/>
          <w:szCs w:val="24"/>
        </w:rPr>
        <w:t>к Положению</w:t>
      </w:r>
    </w:p>
    <w:p w:rsidR="00095A8C" w:rsidRDefault="00095A8C" w:rsidP="00095A8C">
      <w:pPr>
        <w:pStyle w:val="ConsPlusNonformat"/>
        <w:jc w:val="center"/>
        <w:rPr>
          <w:rFonts w:ascii="Times New Roman" w:hAnsi="Times New Roman" w:cs="Times New Roman"/>
          <w:sz w:val="24"/>
          <w:szCs w:val="24"/>
        </w:rPr>
      </w:pPr>
      <w:bookmarkStart w:id="10" w:name="Par1209"/>
      <w:bookmarkEnd w:id="10"/>
    </w:p>
    <w:p w:rsidR="00095A8C" w:rsidRDefault="00095A8C" w:rsidP="00095A8C">
      <w:pPr>
        <w:pStyle w:val="ConsPlusNonformat"/>
        <w:jc w:val="center"/>
        <w:rPr>
          <w:rFonts w:ascii="Times New Roman" w:hAnsi="Times New Roman" w:cs="Times New Roman"/>
          <w:sz w:val="24"/>
          <w:szCs w:val="24"/>
        </w:rPr>
      </w:pPr>
    </w:p>
    <w:p w:rsidR="00095A8C" w:rsidRPr="007D6AC3" w:rsidRDefault="00095A8C" w:rsidP="00095A8C">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РАСЧЕТ</w:t>
      </w:r>
    </w:p>
    <w:p w:rsidR="00095A8C" w:rsidRPr="007D6AC3" w:rsidRDefault="00095A8C" w:rsidP="00095A8C">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годового фонда оплаты труда работников</w:t>
      </w:r>
    </w:p>
    <w:p w:rsidR="00095A8C" w:rsidRPr="007D6AC3" w:rsidRDefault="00095A8C" w:rsidP="00095A8C">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____________________________________________________________</w:t>
      </w:r>
    </w:p>
    <w:p w:rsidR="00095A8C" w:rsidRPr="007D6AC3" w:rsidRDefault="00095A8C" w:rsidP="00095A8C">
      <w:pPr>
        <w:pStyle w:val="ConsPlusNonformat"/>
        <w:jc w:val="center"/>
        <w:rPr>
          <w:rFonts w:ascii="Times New Roman" w:hAnsi="Times New Roman" w:cs="Times New Roman"/>
          <w:sz w:val="24"/>
          <w:szCs w:val="24"/>
        </w:rPr>
      </w:pPr>
      <w:proofErr w:type="gramStart"/>
      <w:r w:rsidRPr="007D6AC3">
        <w:rPr>
          <w:rFonts w:ascii="Times New Roman" w:hAnsi="Times New Roman" w:cs="Times New Roman"/>
          <w:sz w:val="24"/>
          <w:szCs w:val="24"/>
        </w:rPr>
        <w:t>(</w:t>
      </w:r>
      <w:r w:rsidRPr="00633FC6">
        <w:rPr>
          <w:rFonts w:ascii="Times New Roman" w:hAnsi="Times New Roman" w:cs="Times New Roman"/>
          <w:sz w:val="24"/>
          <w:szCs w:val="24"/>
        </w:rPr>
        <w:t>наименование муниципального</w:t>
      </w:r>
      <w:r w:rsidRPr="007D6AC3">
        <w:rPr>
          <w:rFonts w:ascii="Times New Roman" w:hAnsi="Times New Roman" w:cs="Times New Roman"/>
          <w:sz w:val="24"/>
          <w:szCs w:val="24"/>
        </w:rPr>
        <w:t xml:space="preserve"> учреждения физической</w:t>
      </w:r>
      <w:proofErr w:type="gramEnd"/>
    </w:p>
    <w:p w:rsidR="00095A8C" w:rsidRPr="007D6AC3" w:rsidRDefault="00095A8C" w:rsidP="00095A8C">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 xml:space="preserve">культуры и спорта </w:t>
      </w:r>
      <w:r>
        <w:rPr>
          <w:rFonts w:ascii="Times New Roman" w:hAnsi="Times New Roman" w:cs="Times New Roman"/>
          <w:sz w:val="24"/>
          <w:szCs w:val="24"/>
        </w:rPr>
        <w:t>города Переславля-Залесского</w:t>
      </w:r>
      <w:r w:rsidRPr="007D6AC3">
        <w:rPr>
          <w:rFonts w:ascii="Times New Roman" w:hAnsi="Times New Roman" w:cs="Times New Roman"/>
          <w:sz w:val="24"/>
          <w:szCs w:val="24"/>
        </w:rPr>
        <w:t>)</w:t>
      </w:r>
    </w:p>
    <w:p w:rsidR="00095A8C" w:rsidRPr="007D6AC3" w:rsidRDefault="00095A8C" w:rsidP="00095A8C">
      <w:pPr>
        <w:pStyle w:val="ConsPlusNonformat"/>
        <w:jc w:val="center"/>
        <w:rPr>
          <w:rFonts w:ascii="Times New Roman" w:hAnsi="Times New Roman" w:cs="Times New Roman"/>
          <w:sz w:val="24"/>
          <w:szCs w:val="24"/>
        </w:rPr>
      </w:pPr>
    </w:p>
    <w:p w:rsidR="00095A8C" w:rsidRPr="007D6AC3" w:rsidRDefault="00095A8C" w:rsidP="00095A8C">
      <w:pPr>
        <w:pStyle w:val="ConsPlusNonformat"/>
        <w:jc w:val="center"/>
        <w:rPr>
          <w:rFonts w:ascii="Times New Roman" w:hAnsi="Times New Roman" w:cs="Times New Roman"/>
          <w:sz w:val="24"/>
          <w:szCs w:val="24"/>
        </w:rPr>
      </w:pPr>
      <w:r w:rsidRPr="007D6AC3">
        <w:rPr>
          <w:rFonts w:ascii="Times New Roman" w:hAnsi="Times New Roman" w:cs="Times New Roman"/>
          <w:sz w:val="24"/>
          <w:szCs w:val="24"/>
        </w:rPr>
        <w:t>на ______________ год</w:t>
      </w:r>
    </w:p>
    <w:p w:rsidR="00095A8C"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right"/>
        <w:rPr>
          <w:rFonts w:ascii="Times New Roman" w:hAnsi="Times New Roman" w:cs="Times New Roman"/>
          <w:sz w:val="24"/>
          <w:szCs w:val="24"/>
        </w:rPr>
      </w:pPr>
      <w:r w:rsidRPr="007D6AC3">
        <w:rPr>
          <w:rFonts w:ascii="Times New Roman" w:hAnsi="Times New Roman" w:cs="Times New Roman"/>
          <w:sz w:val="24"/>
          <w:szCs w:val="24"/>
        </w:rPr>
        <w:t>рублей</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9"/>
        <w:gridCol w:w="1554"/>
        <w:gridCol w:w="1276"/>
        <w:gridCol w:w="1275"/>
        <w:gridCol w:w="1560"/>
        <w:gridCol w:w="1559"/>
        <w:gridCol w:w="1134"/>
        <w:gridCol w:w="1276"/>
        <w:gridCol w:w="1275"/>
        <w:gridCol w:w="1276"/>
        <w:gridCol w:w="1418"/>
      </w:tblGrid>
      <w:tr w:rsidR="00095A8C" w:rsidRPr="00325574" w:rsidTr="00E9411E">
        <w:tc>
          <w:tcPr>
            <w:tcW w:w="539" w:type="dxa"/>
            <w:vMerge w:val="restart"/>
          </w:tcPr>
          <w:p w:rsidR="00095A8C" w:rsidRPr="00325574" w:rsidRDefault="00095A8C" w:rsidP="00E9411E">
            <w:pPr>
              <w:pStyle w:val="af4"/>
              <w:jc w:val="center"/>
              <w:rPr>
                <w:sz w:val="20"/>
                <w:szCs w:val="20"/>
              </w:rPr>
            </w:pPr>
            <w:r w:rsidRPr="00325574">
              <w:rPr>
                <w:sz w:val="20"/>
                <w:szCs w:val="20"/>
              </w:rPr>
              <w:t xml:space="preserve">№ </w:t>
            </w:r>
            <w:proofErr w:type="gramStart"/>
            <w:r w:rsidRPr="00325574">
              <w:rPr>
                <w:sz w:val="20"/>
                <w:szCs w:val="20"/>
              </w:rPr>
              <w:t>п</w:t>
            </w:r>
            <w:proofErr w:type="gramEnd"/>
            <w:r w:rsidRPr="00325574">
              <w:rPr>
                <w:sz w:val="20"/>
                <w:szCs w:val="20"/>
              </w:rPr>
              <w:t>/п</w:t>
            </w:r>
          </w:p>
        </w:tc>
        <w:tc>
          <w:tcPr>
            <w:tcW w:w="1554" w:type="dxa"/>
            <w:vMerge w:val="restart"/>
          </w:tcPr>
          <w:p w:rsidR="00095A8C" w:rsidRPr="00325574" w:rsidRDefault="00095A8C" w:rsidP="00E9411E">
            <w:pPr>
              <w:pStyle w:val="af4"/>
              <w:jc w:val="center"/>
              <w:rPr>
                <w:sz w:val="20"/>
                <w:szCs w:val="20"/>
              </w:rPr>
            </w:pPr>
            <w:r w:rsidRPr="00325574">
              <w:rPr>
                <w:sz w:val="20"/>
                <w:szCs w:val="20"/>
              </w:rPr>
              <w:t>Наименование должности, квалификационная категория, разряд</w:t>
            </w:r>
          </w:p>
        </w:tc>
        <w:tc>
          <w:tcPr>
            <w:tcW w:w="1276" w:type="dxa"/>
            <w:vMerge w:val="restart"/>
          </w:tcPr>
          <w:p w:rsidR="00095A8C" w:rsidRPr="00325574" w:rsidRDefault="00095A8C" w:rsidP="00E9411E">
            <w:pPr>
              <w:pStyle w:val="af4"/>
              <w:jc w:val="center"/>
              <w:rPr>
                <w:sz w:val="20"/>
                <w:szCs w:val="20"/>
              </w:rPr>
            </w:pPr>
            <w:r w:rsidRPr="00325574">
              <w:rPr>
                <w:sz w:val="20"/>
                <w:szCs w:val="20"/>
              </w:rPr>
              <w:t>Фамилия работника</w:t>
            </w:r>
          </w:p>
        </w:tc>
        <w:tc>
          <w:tcPr>
            <w:tcW w:w="1275" w:type="dxa"/>
            <w:vMerge w:val="restart"/>
          </w:tcPr>
          <w:p w:rsidR="00095A8C" w:rsidRPr="00325574" w:rsidRDefault="00095A8C" w:rsidP="00E9411E">
            <w:pPr>
              <w:pStyle w:val="af4"/>
              <w:jc w:val="center"/>
              <w:rPr>
                <w:sz w:val="20"/>
                <w:szCs w:val="20"/>
              </w:rPr>
            </w:pPr>
            <w:r w:rsidRPr="00325574">
              <w:rPr>
                <w:sz w:val="20"/>
                <w:szCs w:val="20"/>
              </w:rPr>
              <w:t>Размер базового оклада, тарифной ставки</w:t>
            </w:r>
          </w:p>
        </w:tc>
        <w:tc>
          <w:tcPr>
            <w:tcW w:w="1560" w:type="dxa"/>
            <w:vMerge w:val="restart"/>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Размер должностного оклад</w:t>
            </w:r>
            <w:proofErr w:type="gramStart"/>
            <w:r w:rsidRPr="00325574">
              <w:rPr>
                <w:rFonts w:ascii="Times New Roman" w:hAnsi="Times New Roman" w:cs="Times New Roman"/>
              </w:rPr>
              <w:t>а(</w:t>
            </w:r>
            <w:proofErr w:type="gramEnd"/>
            <w:r w:rsidRPr="00325574">
              <w:rPr>
                <w:rFonts w:ascii="Times New Roman" w:hAnsi="Times New Roman" w:cs="Times New Roman"/>
              </w:rPr>
              <w:t>для тренеров)</w:t>
            </w:r>
          </w:p>
        </w:tc>
        <w:tc>
          <w:tcPr>
            <w:tcW w:w="2693" w:type="dxa"/>
            <w:gridSpan w:val="2"/>
            <w:vMerge w:val="restart"/>
          </w:tcPr>
          <w:p w:rsidR="00095A8C" w:rsidRPr="00325574" w:rsidRDefault="00095A8C" w:rsidP="00E9411E">
            <w:pPr>
              <w:pStyle w:val="af4"/>
              <w:jc w:val="center"/>
              <w:rPr>
                <w:sz w:val="20"/>
                <w:szCs w:val="20"/>
              </w:rPr>
            </w:pPr>
            <w:r w:rsidRPr="00325574">
              <w:rPr>
                <w:sz w:val="20"/>
                <w:szCs w:val="20"/>
              </w:rPr>
              <w:t>Размер повышения (увеличения) оклада (тарифной ставки)</w:t>
            </w:r>
          </w:p>
        </w:tc>
        <w:tc>
          <w:tcPr>
            <w:tcW w:w="5245" w:type="dxa"/>
            <w:gridSpan w:val="4"/>
          </w:tcPr>
          <w:p w:rsidR="00095A8C" w:rsidRPr="00325574" w:rsidRDefault="00095A8C" w:rsidP="00E9411E">
            <w:pPr>
              <w:pStyle w:val="af4"/>
              <w:jc w:val="center"/>
              <w:rPr>
                <w:sz w:val="20"/>
                <w:szCs w:val="20"/>
              </w:rPr>
            </w:pPr>
            <w:r w:rsidRPr="00325574">
              <w:rPr>
                <w:sz w:val="20"/>
                <w:szCs w:val="20"/>
              </w:rPr>
              <w:t>Компенсационные выплаты</w:t>
            </w:r>
          </w:p>
        </w:tc>
      </w:tr>
      <w:tr w:rsidR="00095A8C" w:rsidRPr="00325574" w:rsidTr="00E9411E">
        <w:trPr>
          <w:trHeight w:val="645"/>
        </w:trPr>
        <w:tc>
          <w:tcPr>
            <w:tcW w:w="539" w:type="dxa"/>
            <w:vMerge/>
          </w:tcPr>
          <w:p w:rsidR="00095A8C" w:rsidRPr="00325574" w:rsidRDefault="00095A8C" w:rsidP="00E9411E">
            <w:pPr>
              <w:pStyle w:val="af4"/>
              <w:jc w:val="center"/>
              <w:rPr>
                <w:sz w:val="20"/>
                <w:szCs w:val="20"/>
              </w:rPr>
            </w:pPr>
          </w:p>
        </w:tc>
        <w:tc>
          <w:tcPr>
            <w:tcW w:w="1554" w:type="dxa"/>
            <w:vMerge/>
          </w:tcPr>
          <w:p w:rsidR="00095A8C" w:rsidRPr="00325574" w:rsidRDefault="00095A8C" w:rsidP="00E9411E">
            <w:pPr>
              <w:pStyle w:val="af4"/>
              <w:rPr>
                <w:sz w:val="20"/>
                <w:szCs w:val="20"/>
              </w:rPr>
            </w:pPr>
          </w:p>
        </w:tc>
        <w:tc>
          <w:tcPr>
            <w:tcW w:w="1276" w:type="dxa"/>
            <w:vMerge/>
          </w:tcPr>
          <w:p w:rsidR="00095A8C" w:rsidRPr="00325574" w:rsidRDefault="00095A8C" w:rsidP="00E9411E">
            <w:pPr>
              <w:pStyle w:val="af4"/>
              <w:rPr>
                <w:sz w:val="20"/>
                <w:szCs w:val="20"/>
              </w:rPr>
            </w:pPr>
          </w:p>
        </w:tc>
        <w:tc>
          <w:tcPr>
            <w:tcW w:w="1275" w:type="dxa"/>
            <w:vMerge/>
          </w:tcPr>
          <w:p w:rsidR="00095A8C" w:rsidRPr="00325574" w:rsidRDefault="00095A8C" w:rsidP="00E9411E">
            <w:pPr>
              <w:pStyle w:val="af4"/>
              <w:rPr>
                <w:sz w:val="20"/>
                <w:szCs w:val="20"/>
              </w:rPr>
            </w:pPr>
          </w:p>
        </w:tc>
        <w:tc>
          <w:tcPr>
            <w:tcW w:w="1560" w:type="dxa"/>
            <w:vMerge/>
          </w:tcPr>
          <w:p w:rsidR="00095A8C" w:rsidRPr="00325574" w:rsidRDefault="00095A8C" w:rsidP="00E9411E">
            <w:pPr>
              <w:pStyle w:val="af4"/>
              <w:jc w:val="center"/>
              <w:rPr>
                <w:sz w:val="20"/>
                <w:szCs w:val="20"/>
              </w:rPr>
            </w:pPr>
          </w:p>
        </w:tc>
        <w:tc>
          <w:tcPr>
            <w:tcW w:w="2693" w:type="dxa"/>
            <w:gridSpan w:val="2"/>
            <w:vMerge/>
          </w:tcPr>
          <w:p w:rsidR="00095A8C" w:rsidRPr="00325574" w:rsidRDefault="00095A8C" w:rsidP="00E9411E">
            <w:pPr>
              <w:pStyle w:val="af4"/>
              <w:jc w:val="center"/>
              <w:rPr>
                <w:sz w:val="20"/>
                <w:szCs w:val="20"/>
              </w:rPr>
            </w:pPr>
          </w:p>
        </w:tc>
        <w:tc>
          <w:tcPr>
            <w:tcW w:w="2551" w:type="dxa"/>
            <w:gridSpan w:val="2"/>
            <w:vMerge w:val="restart"/>
          </w:tcPr>
          <w:p w:rsidR="00095A8C" w:rsidRPr="00325574" w:rsidRDefault="00095A8C" w:rsidP="00E9411E">
            <w:pPr>
              <w:pStyle w:val="af4"/>
              <w:jc w:val="center"/>
              <w:rPr>
                <w:sz w:val="20"/>
                <w:szCs w:val="20"/>
              </w:rPr>
            </w:pPr>
            <w:r w:rsidRPr="00325574">
              <w:rPr>
                <w:sz w:val="20"/>
                <w:szCs w:val="20"/>
              </w:rPr>
              <w:t>выплаты работникам, занятым на тяжелых работах, работах с вредными и (или) опасными и иными особыми условиями труда</w:t>
            </w:r>
          </w:p>
        </w:tc>
        <w:tc>
          <w:tcPr>
            <w:tcW w:w="2694" w:type="dxa"/>
            <w:gridSpan w:val="2"/>
            <w:vMerge w:val="restart"/>
          </w:tcPr>
          <w:p w:rsidR="00095A8C" w:rsidRPr="00325574" w:rsidRDefault="00095A8C" w:rsidP="00E9411E">
            <w:pPr>
              <w:pStyle w:val="af4"/>
              <w:jc w:val="center"/>
              <w:rPr>
                <w:sz w:val="20"/>
                <w:szCs w:val="20"/>
              </w:rPr>
            </w:pPr>
            <w:proofErr w:type="gramStart"/>
            <w:r w:rsidRPr="00325574">
              <w:rPr>
                <w:sz w:val="20"/>
                <w:szCs w:val="20"/>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roofErr w:type="gramEnd"/>
          </w:p>
        </w:tc>
      </w:tr>
      <w:tr w:rsidR="00095A8C" w:rsidRPr="00325574" w:rsidTr="00E9411E">
        <w:trPr>
          <w:trHeight w:val="2115"/>
        </w:trPr>
        <w:tc>
          <w:tcPr>
            <w:tcW w:w="539" w:type="dxa"/>
            <w:vMerge/>
          </w:tcPr>
          <w:p w:rsidR="00095A8C" w:rsidRPr="00325574" w:rsidRDefault="00095A8C" w:rsidP="00E9411E">
            <w:pPr>
              <w:pStyle w:val="af4"/>
              <w:jc w:val="center"/>
              <w:rPr>
                <w:sz w:val="20"/>
                <w:szCs w:val="20"/>
              </w:rPr>
            </w:pPr>
          </w:p>
        </w:tc>
        <w:tc>
          <w:tcPr>
            <w:tcW w:w="1554" w:type="dxa"/>
            <w:vMerge/>
          </w:tcPr>
          <w:p w:rsidR="00095A8C" w:rsidRPr="00325574" w:rsidRDefault="00095A8C" w:rsidP="00E9411E">
            <w:pPr>
              <w:pStyle w:val="af4"/>
              <w:rPr>
                <w:sz w:val="20"/>
                <w:szCs w:val="20"/>
              </w:rPr>
            </w:pPr>
          </w:p>
        </w:tc>
        <w:tc>
          <w:tcPr>
            <w:tcW w:w="1276" w:type="dxa"/>
            <w:vMerge/>
          </w:tcPr>
          <w:p w:rsidR="00095A8C" w:rsidRPr="00325574" w:rsidRDefault="00095A8C" w:rsidP="00E9411E">
            <w:pPr>
              <w:pStyle w:val="af4"/>
              <w:rPr>
                <w:sz w:val="20"/>
                <w:szCs w:val="20"/>
              </w:rPr>
            </w:pPr>
          </w:p>
        </w:tc>
        <w:tc>
          <w:tcPr>
            <w:tcW w:w="1275" w:type="dxa"/>
            <w:vMerge/>
          </w:tcPr>
          <w:p w:rsidR="00095A8C" w:rsidRPr="00325574" w:rsidRDefault="00095A8C" w:rsidP="00E9411E">
            <w:pPr>
              <w:pStyle w:val="af4"/>
              <w:rPr>
                <w:sz w:val="20"/>
                <w:szCs w:val="20"/>
              </w:rPr>
            </w:pPr>
          </w:p>
        </w:tc>
        <w:tc>
          <w:tcPr>
            <w:tcW w:w="1560" w:type="dxa"/>
            <w:vMerge/>
          </w:tcPr>
          <w:p w:rsidR="00095A8C" w:rsidRPr="00325574" w:rsidRDefault="00095A8C" w:rsidP="00E9411E">
            <w:pPr>
              <w:pStyle w:val="af4"/>
              <w:jc w:val="center"/>
              <w:rPr>
                <w:sz w:val="20"/>
                <w:szCs w:val="20"/>
              </w:rPr>
            </w:pPr>
          </w:p>
        </w:tc>
        <w:tc>
          <w:tcPr>
            <w:tcW w:w="1559" w:type="dxa"/>
            <w:vMerge w:val="restart"/>
          </w:tcPr>
          <w:p w:rsidR="00095A8C" w:rsidRPr="00325574" w:rsidRDefault="00095A8C" w:rsidP="00E9411E">
            <w:pPr>
              <w:pStyle w:val="af4"/>
              <w:jc w:val="center"/>
              <w:rPr>
                <w:sz w:val="20"/>
                <w:szCs w:val="20"/>
              </w:rPr>
            </w:pPr>
            <w:r w:rsidRPr="00325574">
              <w:rPr>
                <w:sz w:val="20"/>
                <w:szCs w:val="20"/>
              </w:rPr>
              <w:t>размер коэффициента</w:t>
            </w:r>
          </w:p>
        </w:tc>
        <w:tc>
          <w:tcPr>
            <w:tcW w:w="1134" w:type="dxa"/>
            <w:vMerge w:val="restart"/>
          </w:tcPr>
          <w:p w:rsidR="00095A8C" w:rsidRPr="00325574" w:rsidRDefault="00095A8C" w:rsidP="00E9411E">
            <w:pPr>
              <w:pStyle w:val="af4"/>
              <w:jc w:val="center"/>
              <w:rPr>
                <w:sz w:val="20"/>
                <w:szCs w:val="20"/>
              </w:rPr>
            </w:pPr>
            <w:r w:rsidRPr="00325574">
              <w:rPr>
                <w:sz w:val="20"/>
                <w:szCs w:val="20"/>
              </w:rPr>
              <w:t>сумма</w:t>
            </w:r>
          </w:p>
          <w:p w:rsidR="00095A8C" w:rsidRPr="00325574" w:rsidRDefault="00095A8C" w:rsidP="00E9411E">
            <w:pPr>
              <w:pStyle w:val="af4"/>
              <w:jc w:val="center"/>
              <w:rPr>
                <w:sz w:val="20"/>
                <w:szCs w:val="20"/>
              </w:rPr>
            </w:pPr>
            <w:r w:rsidRPr="00325574">
              <w:rPr>
                <w:sz w:val="20"/>
                <w:szCs w:val="20"/>
              </w:rPr>
              <w:t>(гр. 4 х гр. 6)</w:t>
            </w:r>
          </w:p>
        </w:tc>
        <w:tc>
          <w:tcPr>
            <w:tcW w:w="2551" w:type="dxa"/>
            <w:gridSpan w:val="2"/>
            <w:vMerge/>
          </w:tcPr>
          <w:p w:rsidR="00095A8C" w:rsidRPr="00325574" w:rsidRDefault="00095A8C" w:rsidP="00E9411E">
            <w:pPr>
              <w:pStyle w:val="af4"/>
              <w:jc w:val="center"/>
              <w:rPr>
                <w:sz w:val="20"/>
                <w:szCs w:val="20"/>
              </w:rPr>
            </w:pPr>
          </w:p>
        </w:tc>
        <w:tc>
          <w:tcPr>
            <w:tcW w:w="2694" w:type="dxa"/>
            <w:gridSpan w:val="2"/>
            <w:vMerge/>
          </w:tcPr>
          <w:p w:rsidR="00095A8C" w:rsidRPr="00325574" w:rsidRDefault="00095A8C" w:rsidP="00E9411E">
            <w:pPr>
              <w:pStyle w:val="af4"/>
              <w:jc w:val="center"/>
              <w:rPr>
                <w:sz w:val="20"/>
                <w:szCs w:val="20"/>
              </w:rPr>
            </w:pPr>
          </w:p>
        </w:tc>
      </w:tr>
      <w:tr w:rsidR="00095A8C" w:rsidRPr="00325574" w:rsidTr="00E9411E">
        <w:tc>
          <w:tcPr>
            <w:tcW w:w="539" w:type="dxa"/>
            <w:vMerge/>
          </w:tcPr>
          <w:p w:rsidR="00095A8C" w:rsidRPr="00325574" w:rsidRDefault="00095A8C" w:rsidP="00E9411E">
            <w:pPr>
              <w:pStyle w:val="af4"/>
              <w:jc w:val="center"/>
              <w:rPr>
                <w:sz w:val="20"/>
                <w:szCs w:val="20"/>
              </w:rPr>
            </w:pPr>
          </w:p>
        </w:tc>
        <w:tc>
          <w:tcPr>
            <w:tcW w:w="1554" w:type="dxa"/>
            <w:vMerge/>
          </w:tcPr>
          <w:p w:rsidR="00095A8C" w:rsidRPr="00325574" w:rsidRDefault="00095A8C" w:rsidP="00E9411E">
            <w:pPr>
              <w:pStyle w:val="af4"/>
              <w:rPr>
                <w:sz w:val="20"/>
                <w:szCs w:val="20"/>
              </w:rPr>
            </w:pPr>
          </w:p>
        </w:tc>
        <w:tc>
          <w:tcPr>
            <w:tcW w:w="1276" w:type="dxa"/>
            <w:vMerge/>
          </w:tcPr>
          <w:p w:rsidR="00095A8C" w:rsidRPr="00325574" w:rsidRDefault="00095A8C" w:rsidP="00E9411E">
            <w:pPr>
              <w:pStyle w:val="af4"/>
              <w:rPr>
                <w:sz w:val="20"/>
                <w:szCs w:val="20"/>
              </w:rPr>
            </w:pPr>
          </w:p>
        </w:tc>
        <w:tc>
          <w:tcPr>
            <w:tcW w:w="1275" w:type="dxa"/>
            <w:vMerge/>
          </w:tcPr>
          <w:p w:rsidR="00095A8C" w:rsidRPr="00325574" w:rsidRDefault="00095A8C" w:rsidP="00E9411E">
            <w:pPr>
              <w:pStyle w:val="af4"/>
              <w:rPr>
                <w:sz w:val="20"/>
                <w:szCs w:val="20"/>
              </w:rPr>
            </w:pPr>
          </w:p>
        </w:tc>
        <w:tc>
          <w:tcPr>
            <w:tcW w:w="1560" w:type="dxa"/>
            <w:vMerge/>
          </w:tcPr>
          <w:p w:rsidR="00095A8C" w:rsidRPr="00325574" w:rsidRDefault="00095A8C" w:rsidP="00E9411E">
            <w:pPr>
              <w:pStyle w:val="af4"/>
              <w:jc w:val="center"/>
              <w:rPr>
                <w:sz w:val="20"/>
                <w:szCs w:val="20"/>
              </w:rPr>
            </w:pPr>
          </w:p>
        </w:tc>
        <w:tc>
          <w:tcPr>
            <w:tcW w:w="1559" w:type="dxa"/>
            <w:vMerge/>
          </w:tcPr>
          <w:p w:rsidR="00095A8C" w:rsidRPr="00325574" w:rsidRDefault="00095A8C" w:rsidP="00E9411E">
            <w:pPr>
              <w:pStyle w:val="af4"/>
              <w:jc w:val="center"/>
              <w:rPr>
                <w:sz w:val="20"/>
                <w:szCs w:val="20"/>
              </w:rPr>
            </w:pPr>
          </w:p>
        </w:tc>
        <w:tc>
          <w:tcPr>
            <w:tcW w:w="1134" w:type="dxa"/>
            <w:vMerge/>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r w:rsidRPr="00325574">
              <w:rPr>
                <w:sz w:val="20"/>
                <w:szCs w:val="20"/>
              </w:rPr>
              <w:t>процент</w:t>
            </w:r>
          </w:p>
        </w:tc>
        <w:tc>
          <w:tcPr>
            <w:tcW w:w="1275" w:type="dxa"/>
          </w:tcPr>
          <w:p w:rsidR="00095A8C" w:rsidRPr="00325574" w:rsidRDefault="00095A8C" w:rsidP="00E9411E">
            <w:pPr>
              <w:pStyle w:val="af4"/>
              <w:jc w:val="center"/>
              <w:rPr>
                <w:sz w:val="20"/>
                <w:szCs w:val="20"/>
              </w:rPr>
            </w:pPr>
            <w:r w:rsidRPr="00325574">
              <w:rPr>
                <w:sz w:val="20"/>
                <w:szCs w:val="20"/>
              </w:rPr>
              <w:t>сумма</w:t>
            </w:r>
          </w:p>
          <w:p w:rsidR="00095A8C" w:rsidRPr="00325574" w:rsidRDefault="00095A8C" w:rsidP="00E9411E">
            <w:pPr>
              <w:pStyle w:val="af4"/>
              <w:jc w:val="center"/>
              <w:rPr>
                <w:sz w:val="20"/>
                <w:szCs w:val="20"/>
              </w:rPr>
            </w:pPr>
            <w:r w:rsidRPr="00325574">
              <w:rPr>
                <w:sz w:val="20"/>
                <w:szCs w:val="20"/>
              </w:rPr>
              <w:t>(гр. 4 х гр. 8 / 100)</w:t>
            </w:r>
          </w:p>
        </w:tc>
        <w:tc>
          <w:tcPr>
            <w:tcW w:w="1276" w:type="dxa"/>
          </w:tcPr>
          <w:p w:rsidR="00095A8C" w:rsidRPr="00325574" w:rsidRDefault="00095A8C" w:rsidP="00E9411E">
            <w:pPr>
              <w:pStyle w:val="af4"/>
              <w:jc w:val="center"/>
              <w:rPr>
                <w:sz w:val="20"/>
                <w:szCs w:val="20"/>
              </w:rPr>
            </w:pPr>
            <w:r w:rsidRPr="00325574">
              <w:rPr>
                <w:sz w:val="20"/>
                <w:szCs w:val="20"/>
              </w:rPr>
              <w:t>процент</w:t>
            </w:r>
          </w:p>
        </w:tc>
        <w:tc>
          <w:tcPr>
            <w:tcW w:w="1418" w:type="dxa"/>
          </w:tcPr>
          <w:p w:rsidR="00095A8C" w:rsidRPr="00325574" w:rsidRDefault="00095A8C" w:rsidP="00E9411E">
            <w:pPr>
              <w:pStyle w:val="af4"/>
              <w:jc w:val="center"/>
              <w:rPr>
                <w:sz w:val="20"/>
                <w:szCs w:val="20"/>
              </w:rPr>
            </w:pPr>
            <w:r w:rsidRPr="00325574">
              <w:rPr>
                <w:sz w:val="20"/>
                <w:szCs w:val="20"/>
              </w:rPr>
              <w:t>сумма</w:t>
            </w:r>
          </w:p>
          <w:p w:rsidR="00095A8C" w:rsidRPr="00325574" w:rsidRDefault="00095A8C" w:rsidP="00E9411E">
            <w:pPr>
              <w:pStyle w:val="af4"/>
              <w:jc w:val="center"/>
              <w:rPr>
                <w:sz w:val="20"/>
                <w:szCs w:val="20"/>
              </w:rPr>
            </w:pPr>
            <w:r w:rsidRPr="00325574">
              <w:rPr>
                <w:sz w:val="20"/>
                <w:szCs w:val="20"/>
              </w:rPr>
              <w:t>(гр. 4 х гр. 10 / 100)</w:t>
            </w:r>
          </w:p>
        </w:tc>
      </w:tr>
      <w:tr w:rsidR="00095A8C" w:rsidRPr="00325574" w:rsidTr="00E9411E">
        <w:tc>
          <w:tcPr>
            <w:tcW w:w="539" w:type="dxa"/>
          </w:tcPr>
          <w:p w:rsidR="00095A8C" w:rsidRPr="00325574" w:rsidRDefault="00095A8C" w:rsidP="00E9411E">
            <w:pPr>
              <w:pStyle w:val="af4"/>
              <w:jc w:val="center"/>
              <w:rPr>
                <w:sz w:val="20"/>
                <w:szCs w:val="20"/>
              </w:rPr>
            </w:pPr>
            <w:r w:rsidRPr="00325574">
              <w:rPr>
                <w:sz w:val="20"/>
                <w:szCs w:val="20"/>
              </w:rPr>
              <w:t>1</w:t>
            </w:r>
          </w:p>
        </w:tc>
        <w:tc>
          <w:tcPr>
            <w:tcW w:w="1554" w:type="dxa"/>
          </w:tcPr>
          <w:p w:rsidR="00095A8C" w:rsidRPr="00325574" w:rsidRDefault="00095A8C" w:rsidP="00E9411E">
            <w:pPr>
              <w:pStyle w:val="af4"/>
              <w:jc w:val="center"/>
              <w:rPr>
                <w:sz w:val="20"/>
                <w:szCs w:val="20"/>
              </w:rPr>
            </w:pPr>
            <w:r w:rsidRPr="00325574">
              <w:rPr>
                <w:sz w:val="20"/>
                <w:szCs w:val="20"/>
              </w:rPr>
              <w:t>2</w:t>
            </w:r>
          </w:p>
        </w:tc>
        <w:tc>
          <w:tcPr>
            <w:tcW w:w="1276" w:type="dxa"/>
          </w:tcPr>
          <w:p w:rsidR="00095A8C" w:rsidRPr="00325574" w:rsidRDefault="00095A8C" w:rsidP="00E9411E">
            <w:pPr>
              <w:pStyle w:val="af4"/>
              <w:jc w:val="center"/>
              <w:rPr>
                <w:sz w:val="20"/>
                <w:szCs w:val="20"/>
              </w:rPr>
            </w:pPr>
            <w:r w:rsidRPr="00325574">
              <w:rPr>
                <w:sz w:val="20"/>
                <w:szCs w:val="20"/>
              </w:rPr>
              <w:t>3</w:t>
            </w:r>
          </w:p>
        </w:tc>
        <w:tc>
          <w:tcPr>
            <w:tcW w:w="1275" w:type="dxa"/>
          </w:tcPr>
          <w:p w:rsidR="00095A8C" w:rsidRPr="00325574" w:rsidRDefault="00095A8C" w:rsidP="00E9411E">
            <w:pPr>
              <w:pStyle w:val="af4"/>
              <w:jc w:val="center"/>
              <w:rPr>
                <w:sz w:val="20"/>
                <w:szCs w:val="20"/>
              </w:rPr>
            </w:pPr>
            <w:r w:rsidRPr="00325574">
              <w:rPr>
                <w:sz w:val="20"/>
                <w:szCs w:val="20"/>
              </w:rPr>
              <w:t>4</w:t>
            </w:r>
          </w:p>
        </w:tc>
        <w:tc>
          <w:tcPr>
            <w:tcW w:w="1560" w:type="dxa"/>
          </w:tcPr>
          <w:p w:rsidR="00095A8C" w:rsidRPr="00325574" w:rsidRDefault="00095A8C" w:rsidP="00E9411E">
            <w:pPr>
              <w:pStyle w:val="af4"/>
              <w:jc w:val="center"/>
              <w:rPr>
                <w:sz w:val="20"/>
                <w:szCs w:val="20"/>
              </w:rPr>
            </w:pPr>
            <w:r w:rsidRPr="00325574">
              <w:rPr>
                <w:sz w:val="20"/>
                <w:szCs w:val="20"/>
              </w:rPr>
              <w:t>5</w:t>
            </w:r>
          </w:p>
        </w:tc>
        <w:tc>
          <w:tcPr>
            <w:tcW w:w="1559" w:type="dxa"/>
          </w:tcPr>
          <w:p w:rsidR="00095A8C" w:rsidRPr="00325574" w:rsidRDefault="00095A8C" w:rsidP="00E9411E">
            <w:pPr>
              <w:pStyle w:val="af4"/>
              <w:jc w:val="center"/>
              <w:rPr>
                <w:sz w:val="20"/>
                <w:szCs w:val="20"/>
              </w:rPr>
            </w:pPr>
            <w:r w:rsidRPr="00325574">
              <w:rPr>
                <w:sz w:val="20"/>
                <w:szCs w:val="20"/>
              </w:rPr>
              <w:t>6</w:t>
            </w:r>
          </w:p>
        </w:tc>
        <w:tc>
          <w:tcPr>
            <w:tcW w:w="1134" w:type="dxa"/>
          </w:tcPr>
          <w:p w:rsidR="00095A8C" w:rsidRPr="00325574" w:rsidRDefault="00095A8C" w:rsidP="00E9411E">
            <w:pPr>
              <w:pStyle w:val="af4"/>
              <w:jc w:val="center"/>
              <w:rPr>
                <w:sz w:val="20"/>
                <w:szCs w:val="20"/>
              </w:rPr>
            </w:pPr>
            <w:r w:rsidRPr="00325574">
              <w:rPr>
                <w:sz w:val="20"/>
                <w:szCs w:val="20"/>
              </w:rPr>
              <w:t>7</w:t>
            </w:r>
          </w:p>
        </w:tc>
        <w:tc>
          <w:tcPr>
            <w:tcW w:w="1276" w:type="dxa"/>
          </w:tcPr>
          <w:p w:rsidR="00095A8C" w:rsidRPr="00325574" w:rsidRDefault="00095A8C" w:rsidP="00E9411E">
            <w:pPr>
              <w:pStyle w:val="af4"/>
              <w:jc w:val="center"/>
              <w:rPr>
                <w:sz w:val="20"/>
                <w:szCs w:val="20"/>
              </w:rPr>
            </w:pPr>
            <w:r w:rsidRPr="00325574">
              <w:rPr>
                <w:sz w:val="20"/>
                <w:szCs w:val="20"/>
              </w:rPr>
              <w:t>8</w:t>
            </w:r>
          </w:p>
        </w:tc>
        <w:tc>
          <w:tcPr>
            <w:tcW w:w="1275" w:type="dxa"/>
          </w:tcPr>
          <w:p w:rsidR="00095A8C" w:rsidRPr="00325574" w:rsidRDefault="00095A8C" w:rsidP="00E9411E">
            <w:pPr>
              <w:pStyle w:val="af4"/>
              <w:jc w:val="center"/>
              <w:rPr>
                <w:sz w:val="20"/>
                <w:szCs w:val="20"/>
              </w:rPr>
            </w:pPr>
            <w:r w:rsidRPr="00325574">
              <w:rPr>
                <w:sz w:val="20"/>
                <w:szCs w:val="20"/>
              </w:rPr>
              <w:t>9</w:t>
            </w:r>
          </w:p>
        </w:tc>
        <w:tc>
          <w:tcPr>
            <w:tcW w:w="1276" w:type="dxa"/>
          </w:tcPr>
          <w:p w:rsidR="00095A8C" w:rsidRPr="00325574" w:rsidRDefault="00095A8C" w:rsidP="00E9411E">
            <w:pPr>
              <w:pStyle w:val="af4"/>
              <w:jc w:val="center"/>
              <w:rPr>
                <w:sz w:val="20"/>
                <w:szCs w:val="20"/>
              </w:rPr>
            </w:pPr>
            <w:r w:rsidRPr="00325574">
              <w:rPr>
                <w:sz w:val="20"/>
                <w:szCs w:val="20"/>
              </w:rPr>
              <w:t>10</w:t>
            </w:r>
          </w:p>
        </w:tc>
        <w:tc>
          <w:tcPr>
            <w:tcW w:w="1418" w:type="dxa"/>
          </w:tcPr>
          <w:p w:rsidR="00095A8C" w:rsidRPr="00325574" w:rsidRDefault="00095A8C" w:rsidP="00E9411E">
            <w:pPr>
              <w:pStyle w:val="af4"/>
              <w:jc w:val="center"/>
              <w:rPr>
                <w:sz w:val="20"/>
                <w:szCs w:val="20"/>
              </w:rPr>
            </w:pPr>
            <w:r w:rsidRPr="00325574">
              <w:rPr>
                <w:sz w:val="20"/>
                <w:szCs w:val="20"/>
              </w:rPr>
              <w:t>11</w:t>
            </w:r>
          </w:p>
        </w:tc>
      </w:tr>
      <w:tr w:rsidR="00095A8C" w:rsidRPr="00325574" w:rsidTr="00E9411E">
        <w:tc>
          <w:tcPr>
            <w:tcW w:w="539" w:type="dxa"/>
          </w:tcPr>
          <w:p w:rsidR="00095A8C" w:rsidRPr="00325574" w:rsidRDefault="00095A8C" w:rsidP="00E9411E">
            <w:pPr>
              <w:pStyle w:val="af4"/>
              <w:jc w:val="center"/>
              <w:rPr>
                <w:sz w:val="20"/>
                <w:szCs w:val="20"/>
              </w:rPr>
            </w:pPr>
          </w:p>
        </w:tc>
        <w:tc>
          <w:tcPr>
            <w:tcW w:w="1554" w:type="dxa"/>
          </w:tcPr>
          <w:p w:rsidR="00095A8C" w:rsidRPr="00325574" w:rsidRDefault="00095A8C" w:rsidP="00E9411E">
            <w:pPr>
              <w:pStyle w:val="af4"/>
              <w:rPr>
                <w:sz w:val="20"/>
                <w:szCs w:val="20"/>
              </w:rPr>
            </w:pPr>
          </w:p>
        </w:tc>
        <w:tc>
          <w:tcPr>
            <w:tcW w:w="1276" w:type="dxa"/>
          </w:tcPr>
          <w:p w:rsidR="00095A8C" w:rsidRPr="00325574" w:rsidRDefault="00095A8C" w:rsidP="00E9411E">
            <w:pPr>
              <w:pStyle w:val="af4"/>
              <w:rPr>
                <w:sz w:val="20"/>
                <w:szCs w:val="20"/>
              </w:rPr>
            </w:pPr>
          </w:p>
        </w:tc>
        <w:tc>
          <w:tcPr>
            <w:tcW w:w="1275" w:type="dxa"/>
          </w:tcPr>
          <w:p w:rsidR="00095A8C" w:rsidRPr="00325574" w:rsidRDefault="00095A8C" w:rsidP="00E9411E">
            <w:pPr>
              <w:pStyle w:val="af4"/>
              <w:rPr>
                <w:sz w:val="20"/>
                <w:szCs w:val="20"/>
              </w:rPr>
            </w:pPr>
          </w:p>
        </w:tc>
        <w:tc>
          <w:tcPr>
            <w:tcW w:w="1560" w:type="dxa"/>
          </w:tcPr>
          <w:p w:rsidR="00095A8C" w:rsidRPr="00325574" w:rsidRDefault="00095A8C" w:rsidP="00E9411E">
            <w:pPr>
              <w:pStyle w:val="af4"/>
              <w:jc w:val="center"/>
              <w:rPr>
                <w:sz w:val="20"/>
                <w:szCs w:val="20"/>
              </w:rPr>
            </w:pPr>
          </w:p>
        </w:tc>
        <w:tc>
          <w:tcPr>
            <w:tcW w:w="1559" w:type="dxa"/>
          </w:tcPr>
          <w:p w:rsidR="00095A8C" w:rsidRPr="00325574" w:rsidRDefault="00095A8C" w:rsidP="00E9411E">
            <w:pPr>
              <w:pStyle w:val="af4"/>
              <w:jc w:val="center"/>
              <w:rPr>
                <w:sz w:val="20"/>
                <w:szCs w:val="20"/>
              </w:rPr>
            </w:pPr>
          </w:p>
        </w:tc>
        <w:tc>
          <w:tcPr>
            <w:tcW w:w="1134"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275"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418" w:type="dxa"/>
          </w:tcPr>
          <w:p w:rsidR="00095A8C" w:rsidRPr="00325574" w:rsidRDefault="00095A8C" w:rsidP="00E9411E">
            <w:pPr>
              <w:pStyle w:val="af4"/>
              <w:jc w:val="center"/>
              <w:rPr>
                <w:sz w:val="20"/>
                <w:szCs w:val="20"/>
              </w:rPr>
            </w:pPr>
          </w:p>
        </w:tc>
      </w:tr>
      <w:tr w:rsidR="00095A8C" w:rsidRPr="00325574" w:rsidTr="00E9411E">
        <w:tc>
          <w:tcPr>
            <w:tcW w:w="539" w:type="dxa"/>
          </w:tcPr>
          <w:p w:rsidR="00095A8C" w:rsidRPr="00325574" w:rsidRDefault="00095A8C" w:rsidP="00E9411E">
            <w:pPr>
              <w:pStyle w:val="af4"/>
              <w:jc w:val="center"/>
              <w:rPr>
                <w:sz w:val="20"/>
                <w:szCs w:val="20"/>
              </w:rPr>
            </w:pPr>
          </w:p>
        </w:tc>
        <w:tc>
          <w:tcPr>
            <w:tcW w:w="1554" w:type="dxa"/>
          </w:tcPr>
          <w:p w:rsidR="00095A8C" w:rsidRPr="00325574" w:rsidRDefault="00095A8C" w:rsidP="00E9411E">
            <w:pPr>
              <w:pStyle w:val="af4"/>
              <w:rPr>
                <w:sz w:val="20"/>
                <w:szCs w:val="20"/>
              </w:rPr>
            </w:pPr>
          </w:p>
        </w:tc>
        <w:tc>
          <w:tcPr>
            <w:tcW w:w="1276" w:type="dxa"/>
          </w:tcPr>
          <w:p w:rsidR="00095A8C" w:rsidRPr="00325574" w:rsidRDefault="00095A8C" w:rsidP="00E9411E">
            <w:pPr>
              <w:pStyle w:val="af4"/>
              <w:rPr>
                <w:sz w:val="20"/>
                <w:szCs w:val="20"/>
              </w:rPr>
            </w:pPr>
          </w:p>
        </w:tc>
        <w:tc>
          <w:tcPr>
            <w:tcW w:w="1275" w:type="dxa"/>
          </w:tcPr>
          <w:p w:rsidR="00095A8C" w:rsidRPr="00325574" w:rsidRDefault="00095A8C" w:rsidP="00E9411E">
            <w:pPr>
              <w:pStyle w:val="af4"/>
              <w:rPr>
                <w:sz w:val="20"/>
                <w:szCs w:val="20"/>
              </w:rPr>
            </w:pPr>
          </w:p>
        </w:tc>
        <w:tc>
          <w:tcPr>
            <w:tcW w:w="1560" w:type="dxa"/>
          </w:tcPr>
          <w:p w:rsidR="00095A8C" w:rsidRPr="00325574" w:rsidRDefault="00095A8C" w:rsidP="00E9411E">
            <w:pPr>
              <w:pStyle w:val="af4"/>
              <w:jc w:val="center"/>
              <w:rPr>
                <w:sz w:val="20"/>
                <w:szCs w:val="20"/>
              </w:rPr>
            </w:pPr>
          </w:p>
        </w:tc>
        <w:tc>
          <w:tcPr>
            <w:tcW w:w="1559" w:type="dxa"/>
          </w:tcPr>
          <w:p w:rsidR="00095A8C" w:rsidRPr="00325574" w:rsidRDefault="00095A8C" w:rsidP="00E9411E">
            <w:pPr>
              <w:pStyle w:val="af4"/>
              <w:jc w:val="center"/>
              <w:rPr>
                <w:sz w:val="20"/>
                <w:szCs w:val="20"/>
              </w:rPr>
            </w:pPr>
          </w:p>
        </w:tc>
        <w:tc>
          <w:tcPr>
            <w:tcW w:w="1134"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275"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418" w:type="dxa"/>
          </w:tcPr>
          <w:p w:rsidR="00095A8C" w:rsidRPr="00325574" w:rsidRDefault="00095A8C" w:rsidP="00E9411E">
            <w:pPr>
              <w:pStyle w:val="af4"/>
              <w:jc w:val="center"/>
              <w:rPr>
                <w:sz w:val="20"/>
                <w:szCs w:val="20"/>
              </w:rPr>
            </w:pPr>
          </w:p>
        </w:tc>
      </w:tr>
      <w:tr w:rsidR="00095A8C" w:rsidRPr="00325574" w:rsidTr="00E9411E">
        <w:tc>
          <w:tcPr>
            <w:tcW w:w="539" w:type="dxa"/>
          </w:tcPr>
          <w:p w:rsidR="00095A8C" w:rsidRPr="00325574" w:rsidRDefault="00095A8C" w:rsidP="00E9411E">
            <w:pPr>
              <w:pStyle w:val="af4"/>
              <w:jc w:val="center"/>
              <w:rPr>
                <w:sz w:val="20"/>
                <w:szCs w:val="20"/>
              </w:rPr>
            </w:pPr>
          </w:p>
        </w:tc>
        <w:tc>
          <w:tcPr>
            <w:tcW w:w="1554" w:type="dxa"/>
          </w:tcPr>
          <w:p w:rsidR="00095A8C" w:rsidRPr="00325574" w:rsidRDefault="00095A8C" w:rsidP="00E9411E">
            <w:pPr>
              <w:pStyle w:val="af4"/>
              <w:rPr>
                <w:sz w:val="20"/>
                <w:szCs w:val="20"/>
              </w:rPr>
            </w:pPr>
          </w:p>
        </w:tc>
        <w:tc>
          <w:tcPr>
            <w:tcW w:w="1276" w:type="dxa"/>
          </w:tcPr>
          <w:p w:rsidR="00095A8C" w:rsidRPr="00325574" w:rsidRDefault="00095A8C" w:rsidP="00E9411E">
            <w:pPr>
              <w:pStyle w:val="af4"/>
              <w:rPr>
                <w:sz w:val="20"/>
                <w:szCs w:val="20"/>
              </w:rPr>
            </w:pPr>
          </w:p>
        </w:tc>
        <w:tc>
          <w:tcPr>
            <w:tcW w:w="1275" w:type="dxa"/>
          </w:tcPr>
          <w:p w:rsidR="00095A8C" w:rsidRPr="00325574" w:rsidRDefault="00095A8C" w:rsidP="00E9411E">
            <w:pPr>
              <w:pStyle w:val="af4"/>
              <w:rPr>
                <w:sz w:val="20"/>
                <w:szCs w:val="20"/>
              </w:rPr>
            </w:pPr>
          </w:p>
        </w:tc>
        <w:tc>
          <w:tcPr>
            <w:tcW w:w="1560" w:type="dxa"/>
          </w:tcPr>
          <w:p w:rsidR="00095A8C" w:rsidRPr="00325574" w:rsidRDefault="00095A8C" w:rsidP="00E9411E">
            <w:pPr>
              <w:pStyle w:val="af4"/>
              <w:jc w:val="center"/>
              <w:rPr>
                <w:sz w:val="20"/>
                <w:szCs w:val="20"/>
              </w:rPr>
            </w:pPr>
          </w:p>
        </w:tc>
        <w:tc>
          <w:tcPr>
            <w:tcW w:w="1559" w:type="dxa"/>
          </w:tcPr>
          <w:p w:rsidR="00095A8C" w:rsidRPr="00325574" w:rsidRDefault="00095A8C" w:rsidP="00E9411E">
            <w:pPr>
              <w:pStyle w:val="af4"/>
              <w:jc w:val="center"/>
              <w:rPr>
                <w:sz w:val="20"/>
                <w:szCs w:val="20"/>
              </w:rPr>
            </w:pPr>
          </w:p>
        </w:tc>
        <w:tc>
          <w:tcPr>
            <w:tcW w:w="1134"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275"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418" w:type="dxa"/>
          </w:tcPr>
          <w:p w:rsidR="00095A8C" w:rsidRPr="00325574" w:rsidRDefault="00095A8C" w:rsidP="00E9411E">
            <w:pPr>
              <w:pStyle w:val="af4"/>
              <w:jc w:val="center"/>
              <w:rPr>
                <w:sz w:val="20"/>
                <w:szCs w:val="20"/>
              </w:rPr>
            </w:pPr>
          </w:p>
        </w:tc>
      </w:tr>
      <w:tr w:rsidR="00095A8C" w:rsidRPr="00325574" w:rsidTr="00E9411E">
        <w:tc>
          <w:tcPr>
            <w:tcW w:w="539" w:type="dxa"/>
          </w:tcPr>
          <w:p w:rsidR="00095A8C" w:rsidRPr="00325574" w:rsidRDefault="00095A8C" w:rsidP="00E9411E">
            <w:pPr>
              <w:pStyle w:val="af4"/>
              <w:jc w:val="center"/>
              <w:rPr>
                <w:sz w:val="20"/>
                <w:szCs w:val="20"/>
              </w:rPr>
            </w:pPr>
          </w:p>
        </w:tc>
        <w:tc>
          <w:tcPr>
            <w:tcW w:w="1554" w:type="dxa"/>
          </w:tcPr>
          <w:p w:rsidR="00095A8C" w:rsidRPr="00325574" w:rsidRDefault="00095A8C" w:rsidP="00E9411E">
            <w:pPr>
              <w:pStyle w:val="af4"/>
              <w:rPr>
                <w:sz w:val="20"/>
                <w:szCs w:val="20"/>
              </w:rPr>
            </w:pPr>
          </w:p>
        </w:tc>
        <w:tc>
          <w:tcPr>
            <w:tcW w:w="1276" w:type="dxa"/>
          </w:tcPr>
          <w:p w:rsidR="00095A8C" w:rsidRPr="00325574" w:rsidRDefault="00095A8C" w:rsidP="00E9411E">
            <w:pPr>
              <w:pStyle w:val="af4"/>
              <w:rPr>
                <w:sz w:val="20"/>
                <w:szCs w:val="20"/>
              </w:rPr>
            </w:pPr>
          </w:p>
        </w:tc>
        <w:tc>
          <w:tcPr>
            <w:tcW w:w="1275" w:type="dxa"/>
          </w:tcPr>
          <w:p w:rsidR="00095A8C" w:rsidRPr="00325574" w:rsidRDefault="00095A8C" w:rsidP="00E9411E">
            <w:pPr>
              <w:pStyle w:val="af4"/>
              <w:rPr>
                <w:sz w:val="20"/>
                <w:szCs w:val="20"/>
              </w:rPr>
            </w:pPr>
          </w:p>
        </w:tc>
        <w:tc>
          <w:tcPr>
            <w:tcW w:w="1560" w:type="dxa"/>
          </w:tcPr>
          <w:p w:rsidR="00095A8C" w:rsidRPr="00325574" w:rsidRDefault="00095A8C" w:rsidP="00E9411E">
            <w:pPr>
              <w:pStyle w:val="af4"/>
              <w:jc w:val="center"/>
              <w:rPr>
                <w:sz w:val="20"/>
                <w:szCs w:val="20"/>
              </w:rPr>
            </w:pPr>
          </w:p>
        </w:tc>
        <w:tc>
          <w:tcPr>
            <w:tcW w:w="1559" w:type="dxa"/>
          </w:tcPr>
          <w:p w:rsidR="00095A8C" w:rsidRPr="00325574" w:rsidRDefault="00095A8C" w:rsidP="00E9411E">
            <w:pPr>
              <w:pStyle w:val="af4"/>
              <w:jc w:val="center"/>
              <w:rPr>
                <w:sz w:val="20"/>
                <w:szCs w:val="20"/>
              </w:rPr>
            </w:pPr>
          </w:p>
        </w:tc>
        <w:tc>
          <w:tcPr>
            <w:tcW w:w="1134"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275"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418" w:type="dxa"/>
          </w:tcPr>
          <w:p w:rsidR="00095A8C" w:rsidRPr="00325574" w:rsidRDefault="00095A8C" w:rsidP="00E9411E">
            <w:pPr>
              <w:pStyle w:val="af4"/>
              <w:jc w:val="center"/>
              <w:rPr>
                <w:sz w:val="20"/>
                <w:szCs w:val="20"/>
              </w:rPr>
            </w:pPr>
          </w:p>
        </w:tc>
      </w:tr>
      <w:tr w:rsidR="00095A8C" w:rsidRPr="00325574" w:rsidTr="00E9411E">
        <w:tc>
          <w:tcPr>
            <w:tcW w:w="539" w:type="dxa"/>
          </w:tcPr>
          <w:p w:rsidR="00095A8C" w:rsidRPr="00325574" w:rsidRDefault="00095A8C" w:rsidP="00E9411E">
            <w:pPr>
              <w:pStyle w:val="af4"/>
              <w:jc w:val="center"/>
              <w:rPr>
                <w:sz w:val="20"/>
                <w:szCs w:val="20"/>
              </w:rPr>
            </w:pPr>
          </w:p>
        </w:tc>
        <w:tc>
          <w:tcPr>
            <w:tcW w:w="1554" w:type="dxa"/>
          </w:tcPr>
          <w:p w:rsidR="00095A8C" w:rsidRPr="00325574" w:rsidRDefault="00095A8C" w:rsidP="00E9411E">
            <w:pPr>
              <w:pStyle w:val="af4"/>
              <w:rPr>
                <w:sz w:val="20"/>
                <w:szCs w:val="20"/>
              </w:rPr>
            </w:pPr>
            <w:r w:rsidRPr="00325574">
              <w:rPr>
                <w:sz w:val="20"/>
                <w:szCs w:val="20"/>
              </w:rPr>
              <w:t>Итого</w:t>
            </w:r>
          </w:p>
        </w:tc>
        <w:tc>
          <w:tcPr>
            <w:tcW w:w="1276" w:type="dxa"/>
          </w:tcPr>
          <w:p w:rsidR="00095A8C" w:rsidRPr="00325574" w:rsidRDefault="00095A8C" w:rsidP="00E9411E">
            <w:pPr>
              <w:pStyle w:val="af4"/>
              <w:rPr>
                <w:sz w:val="20"/>
                <w:szCs w:val="20"/>
              </w:rPr>
            </w:pPr>
          </w:p>
        </w:tc>
        <w:tc>
          <w:tcPr>
            <w:tcW w:w="1275" w:type="dxa"/>
          </w:tcPr>
          <w:p w:rsidR="00095A8C" w:rsidRPr="00325574" w:rsidRDefault="00095A8C" w:rsidP="00E9411E">
            <w:pPr>
              <w:pStyle w:val="af4"/>
              <w:rPr>
                <w:sz w:val="20"/>
                <w:szCs w:val="20"/>
              </w:rPr>
            </w:pPr>
          </w:p>
        </w:tc>
        <w:tc>
          <w:tcPr>
            <w:tcW w:w="1560" w:type="dxa"/>
          </w:tcPr>
          <w:p w:rsidR="00095A8C" w:rsidRPr="00325574" w:rsidRDefault="00095A8C" w:rsidP="00E9411E">
            <w:pPr>
              <w:pStyle w:val="af4"/>
              <w:jc w:val="center"/>
              <w:rPr>
                <w:sz w:val="20"/>
                <w:szCs w:val="20"/>
              </w:rPr>
            </w:pPr>
          </w:p>
        </w:tc>
        <w:tc>
          <w:tcPr>
            <w:tcW w:w="1559" w:type="dxa"/>
          </w:tcPr>
          <w:p w:rsidR="00095A8C" w:rsidRPr="00325574" w:rsidRDefault="00095A8C" w:rsidP="00E9411E">
            <w:pPr>
              <w:pStyle w:val="af4"/>
              <w:jc w:val="center"/>
              <w:rPr>
                <w:sz w:val="20"/>
                <w:szCs w:val="20"/>
              </w:rPr>
            </w:pPr>
          </w:p>
        </w:tc>
        <w:tc>
          <w:tcPr>
            <w:tcW w:w="1134"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275" w:type="dxa"/>
          </w:tcPr>
          <w:p w:rsidR="00095A8C" w:rsidRPr="00325574" w:rsidRDefault="00095A8C" w:rsidP="00E9411E">
            <w:pPr>
              <w:pStyle w:val="af4"/>
              <w:jc w:val="center"/>
              <w:rPr>
                <w:sz w:val="20"/>
                <w:szCs w:val="20"/>
              </w:rPr>
            </w:pPr>
          </w:p>
        </w:tc>
        <w:tc>
          <w:tcPr>
            <w:tcW w:w="1276" w:type="dxa"/>
          </w:tcPr>
          <w:p w:rsidR="00095A8C" w:rsidRPr="00325574" w:rsidRDefault="00095A8C" w:rsidP="00E9411E">
            <w:pPr>
              <w:pStyle w:val="af4"/>
              <w:jc w:val="center"/>
              <w:rPr>
                <w:sz w:val="20"/>
                <w:szCs w:val="20"/>
              </w:rPr>
            </w:pPr>
          </w:p>
        </w:tc>
        <w:tc>
          <w:tcPr>
            <w:tcW w:w="1418" w:type="dxa"/>
          </w:tcPr>
          <w:p w:rsidR="00095A8C" w:rsidRPr="00325574" w:rsidRDefault="00095A8C" w:rsidP="00E9411E">
            <w:pPr>
              <w:pStyle w:val="af4"/>
              <w:jc w:val="center"/>
              <w:rPr>
                <w:sz w:val="20"/>
                <w:szCs w:val="20"/>
              </w:rPr>
            </w:pPr>
          </w:p>
        </w:tc>
      </w:tr>
    </w:tbl>
    <w:p w:rsidR="00095A8C" w:rsidRPr="007D6AC3"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right"/>
        <w:outlineLvl w:val="2"/>
        <w:rPr>
          <w:rFonts w:ascii="Times New Roman" w:hAnsi="Times New Roman" w:cs="Times New Roman"/>
          <w:sz w:val="24"/>
          <w:szCs w:val="24"/>
        </w:rPr>
      </w:pPr>
      <w:r w:rsidRPr="007D6AC3">
        <w:rPr>
          <w:rFonts w:ascii="Times New Roman" w:hAnsi="Times New Roman" w:cs="Times New Roman"/>
          <w:sz w:val="24"/>
          <w:szCs w:val="24"/>
        </w:rPr>
        <w:lastRenderedPageBreak/>
        <w:t>(продолжение таблицы)</w:t>
      </w:r>
    </w:p>
    <w:p w:rsidR="00095A8C" w:rsidRPr="007D6AC3" w:rsidRDefault="00095A8C" w:rsidP="00095A8C">
      <w:pPr>
        <w:pStyle w:val="ConsPlusNormal"/>
        <w:jc w:val="both"/>
        <w:rPr>
          <w:rFonts w:ascii="Times New Roman" w:hAnsi="Times New Roman" w:cs="Times New Roman"/>
          <w:sz w:val="24"/>
          <w:szCs w:val="24"/>
        </w:rPr>
      </w:pPr>
    </w:p>
    <w:tbl>
      <w:tblPr>
        <w:tblStyle w:val="a5"/>
        <w:tblW w:w="0" w:type="auto"/>
        <w:tblLook w:val="04A0"/>
      </w:tblPr>
      <w:tblGrid>
        <w:gridCol w:w="523"/>
        <w:gridCol w:w="1003"/>
        <w:gridCol w:w="1559"/>
        <w:gridCol w:w="2003"/>
        <w:gridCol w:w="1215"/>
        <w:gridCol w:w="1479"/>
        <w:gridCol w:w="1199"/>
        <w:gridCol w:w="1434"/>
        <w:gridCol w:w="1183"/>
        <w:gridCol w:w="1264"/>
        <w:gridCol w:w="1357"/>
      </w:tblGrid>
      <w:tr w:rsidR="00095A8C" w:rsidRPr="00325574" w:rsidTr="00E9411E">
        <w:tc>
          <w:tcPr>
            <w:tcW w:w="523" w:type="dxa"/>
            <w:vMerge w:val="restart"/>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N</w:t>
            </w:r>
          </w:p>
          <w:p w:rsidR="00095A8C" w:rsidRPr="00325574" w:rsidRDefault="00095A8C" w:rsidP="00E9411E">
            <w:pPr>
              <w:pStyle w:val="ConsPlusNormal"/>
              <w:jc w:val="both"/>
              <w:rPr>
                <w:rFonts w:ascii="Times New Roman" w:hAnsi="Times New Roman" w:cs="Times New Roman"/>
              </w:rPr>
            </w:pPr>
            <w:proofErr w:type="gramStart"/>
            <w:r w:rsidRPr="00325574">
              <w:rPr>
                <w:rFonts w:ascii="Times New Roman" w:hAnsi="Times New Roman" w:cs="Times New Roman"/>
              </w:rPr>
              <w:t>п</w:t>
            </w:r>
            <w:proofErr w:type="gramEnd"/>
            <w:r w:rsidRPr="00325574">
              <w:rPr>
                <w:rFonts w:ascii="Times New Roman" w:hAnsi="Times New Roman" w:cs="Times New Roman"/>
              </w:rPr>
              <w:t>/п</w:t>
            </w:r>
          </w:p>
        </w:tc>
        <w:tc>
          <w:tcPr>
            <w:tcW w:w="2562" w:type="dxa"/>
            <w:gridSpan w:val="2"/>
          </w:tcPr>
          <w:p w:rsidR="00095A8C" w:rsidRPr="00325574" w:rsidRDefault="00095A8C" w:rsidP="00E9411E">
            <w:pPr>
              <w:pStyle w:val="ConsPlusNormal"/>
              <w:jc w:val="both"/>
              <w:rPr>
                <w:rFonts w:ascii="Times New Roman" w:hAnsi="Times New Roman" w:cs="Times New Roman"/>
              </w:rPr>
            </w:pPr>
            <w:r>
              <w:rPr>
                <w:rFonts w:ascii="Times New Roman" w:hAnsi="Times New Roman" w:cs="Times New Roman"/>
              </w:rPr>
              <w:t>Компенсационные выплаты</w:t>
            </w:r>
          </w:p>
        </w:tc>
        <w:tc>
          <w:tcPr>
            <w:tcW w:w="11134" w:type="dxa"/>
            <w:gridSpan w:val="8"/>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Стимулирующие выплаты</w:t>
            </w:r>
          </w:p>
        </w:tc>
      </w:tr>
      <w:tr w:rsidR="00095A8C" w:rsidRPr="00325574" w:rsidTr="00E9411E">
        <w:tc>
          <w:tcPr>
            <w:tcW w:w="523" w:type="dxa"/>
            <w:vMerge/>
          </w:tcPr>
          <w:p w:rsidR="00095A8C" w:rsidRPr="00325574" w:rsidRDefault="00095A8C" w:rsidP="00E9411E">
            <w:pPr>
              <w:pStyle w:val="ConsPlusNormal"/>
              <w:jc w:val="both"/>
              <w:rPr>
                <w:rFonts w:ascii="Times New Roman" w:hAnsi="Times New Roman" w:cs="Times New Roman"/>
              </w:rPr>
            </w:pPr>
          </w:p>
        </w:tc>
        <w:tc>
          <w:tcPr>
            <w:tcW w:w="2562" w:type="dxa"/>
            <w:gridSpan w:val="2"/>
          </w:tcPr>
          <w:p w:rsidR="00095A8C" w:rsidRPr="00325574" w:rsidRDefault="00095A8C" w:rsidP="00E9411E">
            <w:pPr>
              <w:pStyle w:val="ConsPlusNormal"/>
              <w:jc w:val="both"/>
              <w:rPr>
                <w:rFonts w:ascii="Times New Roman" w:hAnsi="Times New Roman" w:cs="Times New Roman"/>
              </w:rPr>
            </w:pPr>
            <w:r>
              <w:rPr>
                <w:rFonts w:ascii="Times New Roman" w:hAnsi="Times New Roman" w:cs="Times New Roman"/>
              </w:rPr>
              <w:t>выплаты за работу в сельской местности</w:t>
            </w:r>
          </w:p>
        </w:tc>
        <w:tc>
          <w:tcPr>
            <w:tcW w:w="3218"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 xml:space="preserve">за результативное участие в подготовке спортсмена в спортивных дисциплинах, включенных в программу Олимпийских игр, </w:t>
            </w:r>
            <w:proofErr w:type="spellStart"/>
            <w:r w:rsidRPr="00325574">
              <w:rPr>
                <w:rFonts w:ascii="Times New Roman" w:hAnsi="Times New Roman" w:cs="Times New Roman"/>
              </w:rPr>
              <w:t>Паралимпийских</w:t>
            </w:r>
            <w:proofErr w:type="spellEnd"/>
            <w:r w:rsidRPr="00325574">
              <w:rPr>
                <w:rFonts w:ascii="Times New Roman" w:hAnsi="Times New Roman" w:cs="Times New Roman"/>
              </w:rPr>
              <w:t xml:space="preserve"> игр, </w:t>
            </w:r>
            <w:proofErr w:type="spellStart"/>
            <w:r w:rsidRPr="00325574">
              <w:rPr>
                <w:rFonts w:ascii="Times New Roman" w:hAnsi="Times New Roman" w:cs="Times New Roman"/>
              </w:rPr>
              <w:t>Сурдлимпийских</w:t>
            </w:r>
            <w:proofErr w:type="spellEnd"/>
            <w:r w:rsidRPr="00325574">
              <w:rPr>
                <w:rFonts w:ascii="Times New Roman" w:hAnsi="Times New Roman" w:cs="Times New Roman"/>
              </w:rPr>
              <w:t xml:space="preserve"> игр и иных значимых официальных международных спортивных соревнованиях</w:t>
            </w:r>
          </w:p>
        </w:tc>
        <w:tc>
          <w:tcPr>
            <w:tcW w:w="2678"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молодым специалистам и наставникам</w:t>
            </w:r>
          </w:p>
        </w:tc>
        <w:tc>
          <w:tcPr>
            <w:tcW w:w="2617"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за интенсивность и высокие результаты работы</w:t>
            </w:r>
          </w:p>
        </w:tc>
        <w:tc>
          <w:tcPr>
            <w:tcW w:w="2621"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за качество выполняемых работ</w:t>
            </w:r>
          </w:p>
        </w:tc>
      </w:tr>
      <w:tr w:rsidR="00095A8C" w:rsidRPr="00325574" w:rsidTr="00E9411E">
        <w:tc>
          <w:tcPr>
            <w:tcW w:w="523" w:type="dxa"/>
            <w:vMerge/>
          </w:tcPr>
          <w:p w:rsidR="00095A8C" w:rsidRPr="00325574" w:rsidRDefault="00095A8C" w:rsidP="00E9411E">
            <w:pPr>
              <w:pStyle w:val="ConsPlusNormal"/>
              <w:jc w:val="both"/>
              <w:rPr>
                <w:rFonts w:ascii="Times New Roman" w:hAnsi="Times New Roman" w:cs="Times New Roman"/>
              </w:rPr>
            </w:pPr>
          </w:p>
        </w:tc>
        <w:tc>
          <w:tcPr>
            <w:tcW w:w="100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55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1</w:t>
            </w:r>
            <w:r>
              <w:rPr>
                <w:rFonts w:ascii="Times New Roman" w:hAnsi="Times New Roman" w:cs="Times New Roman"/>
              </w:rPr>
              <w:t>2</w:t>
            </w:r>
            <w:r w:rsidRPr="00325574">
              <w:rPr>
                <w:rFonts w:ascii="Times New Roman" w:hAnsi="Times New Roman" w:cs="Times New Roman"/>
              </w:rPr>
              <w:t xml:space="preserve"> / 100)</w:t>
            </w:r>
          </w:p>
        </w:tc>
        <w:tc>
          <w:tcPr>
            <w:tcW w:w="200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215"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1</w:t>
            </w:r>
            <w:r>
              <w:rPr>
                <w:rFonts w:ascii="Times New Roman" w:hAnsi="Times New Roman" w:cs="Times New Roman"/>
              </w:rPr>
              <w:t>4</w:t>
            </w:r>
            <w:r w:rsidRPr="00325574">
              <w:rPr>
                <w:rFonts w:ascii="Times New Roman" w:hAnsi="Times New Roman" w:cs="Times New Roman"/>
              </w:rPr>
              <w:t xml:space="preserve"> / 100)</w:t>
            </w:r>
          </w:p>
        </w:tc>
        <w:tc>
          <w:tcPr>
            <w:tcW w:w="147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19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1</w:t>
            </w:r>
            <w:r>
              <w:rPr>
                <w:rFonts w:ascii="Times New Roman" w:hAnsi="Times New Roman" w:cs="Times New Roman"/>
              </w:rPr>
              <w:t>6</w:t>
            </w:r>
            <w:r w:rsidRPr="00325574">
              <w:rPr>
                <w:rFonts w:ascii="Times New Roman" w:hAnsi="Times New Roman" w:cs="Times New Roman"/>
              </w:rPr>
              <w:t xml:space="preserve"> / 100)</w:t>
            </w:r>
          </w:p>
        </w:tc>
        <w:tc>
          <w:tcPr>
            <w:tcW w:w="1434"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18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 xml:space="preserve">сумма (гр. 4 x гр. </w:t>
            </w:r>
            <w:r>
              <w:rPr>
                <w:rFonts w:ascii="Times New Roman" w:hAnsi="Times New Roman" w:cs="Times New Roman"/>
              </w:rPr>
              <w:t>18</w:t>
            </w:r>
            <w:r w:rsidRPr="00325574">
              <w:rPr>
                <w:rFonts w:ascii="Times New Roman" w:hAnsi="Times New Roman" w:cs="Times New Roman"/>
              </w:rPr>
              <w:t xml:space="preserve"> / 100)</w:t>
            </w:r>
          </w:p>
        </w:tc>
        <w:tc>
          <w:tcPr>
            <w:tcW w:w="1264"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357"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2</w:t>
            </w:r>
            <w:r>
              <w:rPr>
                <w:rFonts w:ascii="Times New Roman" w:hAnsi="Times New Roman" w:cs="Times New Roman"/>
              </w:rPr>
              <w:t>0</w:t>
            </w:r>
            <w:r w:rsidRPr="00325574">
              <w:rPr>
                <w:rFonts w:ascii="Times New Roman" w:hAnsi="Times New Roman" w:cs="Times New Roman"/>
              </w:rPr>
              <w:t xml:space="preserve"> / 100)</w:t>
            </w:r>
          </w:p>
        </w:tc>
      </w:tr>
      <w:tr w:rsidR="00095A8C" w:rsidRPr="00325574" w:rsidTr="00E9411E">
        <w:tc>
          <w:tcPr>
            <w:tcW w:w="52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p>
        </w:tc>
        <w:tc>
          <w:tcPr>
            <w:tcW w:w="100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r>
              <w:rPr>
                <w:rFonts w:ascii="Times New Roman" w:hAnsi="Times New Roman" w:cs="Times New Roman"/>
              </w:rPr>
              <w:t>2</w:t>
            </w:r>
          </w:p>
        </w:tc>
        <w:tc>
          <w:tcPr>
            <w:tcW w:w="155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r>
              <w:rPr>
                <w:rFonts w:ascii="Times New Roman" w:hAnsi="Times New Roman" w:cs="Times New Roman"/>
              </w:rPr>
              <w:t>3</w:t>
            </w:r>
          </w:p>
        </w:tc>
        <w:tc>
          <w:tcPr>
            <w:tcW w:w="200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r>
              <w:rPr>
                <w:rFonts w:ascii="Times New Roman" w:hAnsi="Times New Roman" w:cs="Times New Roman"/>
              </w:rPr>
              <w:t>4</w:t>
            </w:r>
          </w:p>
        </w:tc>
        <w:tc>
          <w:tcPr>
            <w:tcW w:w="1215"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r>
              <w:rPr>
                <w:rFonts w:ascii="Times New Roman" w:hAnsi="Times New Roman" w:cs="Times New Roman"/>
              </w:rPr>
              <w:t>5</w:t>
            </w:r>
          </w:p>
        </w:tc>
        <w:tc>
          <w:tcPr>
            <w:tcW w:w="147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r>
              <w:rPr>
                <w:rFonts w:ascii="Times New Roman" w:hAnsi="Times New Roman" w:cs="Times New Roman"/>
              </w:rPr>
              <w:t>6</w:t>
            </w:r>
          </w:p>
        </w:tc>
        <w:tc>
          <w:tcPr>
            <w:tcW w:w="119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r>
              <w:rPr>
                <w:rFonts w:ascii="Times New Roman" w:hAnsi="Times New Roman" w:cs="Times New Roman"/>
              </w:rPr>
              <w:t>7</w:t>
            </w:r>
          </w:p>
        </w:tc>
        <w:tc>
          <w:tcPr>
            <w:tcW w:w="1434" w:type="dxa"/>
          </w:tcPr>
          <w:p w:rsidR="00095A8C" w:rsidRPr="00325574" w:rsidRDefault="00095A8C" w:rsidP="00E9411E">
            <w:pPr>
              <w:pStyle w:val="ConsPlusNormal"/>
              <w:jc w:val="both"/>
              <w:rPr>
                <w:rFonts w:ascii="Times New Roman" w:hAnsi="Times New Roman" w:cs="Times New Roman"/>
              </w:rPr>
            </w:pPr>
            <w:r>
              <w:rPr>
                <w:rFonts w:ascii="Times New Roman" w:hAnsi="Times New Roman" w:cs="Times New Roman"/>
              </w:rPr>
              <w:t>18</w:t>
            </w:r>
          </w:p>
        </w:tc>
        <w:tc>
          <w:tcPr>
            <w:tcW w:w="1183" w:type="dxa"/>
          </w:tcPr>
          <w:p w:rsidR="00095A8C" w:rsidRPr="00325574" w:rsidRDefault="00095A8C" w:rsidP="00E9411E">
            <w:pPr>
              <w:pStyle w:val="ConsPlusNormal"/>
              <w:jc w:val="both"/>
              <w:rPr>
                <w:rFonts w:ascii="Times New Roman" w:hAnsi="Times New Roman" w:cs="Times New Roman"/>
              </w:rPr>
            </w:pPr>
            <w:r>
              <w:rPr>
                <w:rFonts w:ascii="Times New Roman" w:hAnsi="Times New Roman" w:cs="Times New Roman"/>
              </w:rPr>
              <w:t>19</w:t>
            </w:r>
          </w:p>
        </w:tc>
        <w:tc>
          <w:tcPr>
            <w:tcW w:w="1264"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0</w:t>
            </w:r>
          </w:p>
        </w:tc>
        <w:tc>
          <w:tcPr>
            <w:tcW w:w="1357"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1</w:t>
            </w:r>
          </w:p>
        </w:tc>
      </w:tr>
      <w:tr w:rsidR="00095A8C" w:rsidRPr="00325574" w:rsidTr="00E9411E">
        <w:tc>
          <w:tcPr>
            <w:tcW w:w="523" w:type="dxa"/>
          </w:tcPr>
          <w:p w:rsidR="00095A8C" w:rsidRPr="00325574" w:rsidRDefault="00095A8C" w:rsidP="00E9411E">
            <w:pPr>
              <w:pStyle w:val="ConsPlusNormal"/>
              <w:jc w:val="both"/>
              <w:rPr>
                <w:rFonts w:ascii="Times New Roman" w:hAnsi="Times New Roman" w:cs="Times New Roman"/>
              </w:rPr>
            </w:pPr>
          </w:p>
        </w:tc>
        <w:tc>
          <w:tcPr>
            <w:tcW w:w="1003" w:type="dxa"/>
          </w:tcPr>
          <w:p w:rsidR="00095A8C" w:rsidRPr="00325574" w:rsidRDefault="00095A8C" w:rsidP="00E9411E">
            <w:pPr>
              <w:pStyle w:val="ConsPlusNormal"/>
              <w:jc w:val="both"/>
              <w:rPr>
                <w:rFonts w:ascii="Times New Roman" w:hAnsi="Times New Roman" w:cs="Times New Roman"/>
              </w:rPr>
            </w:pPr>
          </w:p>
        </w:tc>
        <w:tc>
          <w:tcPr>
            <w:tcW w:w="1559" w:type="dxa"/>
          </w:tcPr>
          <w:p w:rsidR="00095A8C" w:rsidRPr="00325574" w:rsidRDefault="00095A8C" w:rsidP="00E9411E">
            <w:pPr>
              <w:pStyle w:val="ConsPlusNormal"/>
              <w:jc w:val="both"/>
              <w:rPr>
                <w:rFonts w:ascii="Times New Roman" w:hAnsi="Times New Roman" w:cs="Times New Roman"/>
              </w:rPr>
            </w:pPr>
          </w:p>
        </w:tc>
        <w:tc>
          <w:tcPr>
            <w:tcW w:w="2003" w:type="dxa"/>
          </w:tcPr>
          <w:p w:rsidR="00095A8C" w:rsidRPr="00325574" w:rsidRDefault="00095A8C" w:rsidP="00E9411E">
            <w:pPr>
              <w:pStyle w:val="ConsPlusNormal"/>
              <w:jc w:val="both"/>
              <w:rPr>
                <w:rFonts w:ascii="Times New Roman" w:hAnsi="Times New Roman" w:cs="Times New Roman"/>
              </w:rPr>
            </w:pPr>
          </w:p>
        </w:tc>
        <w:tc>
          <w:tcPr>
            <w:tcW w:w="1215" w:type="dxa"/>
          </w:tcPr>
          <w:p w:rsidR="00095A8C" w:rsidRPr="00325574" w:rsidRDefault="00095A8C" w:rsidP="00E9411E">
            <w:pPr>
              <w:pStyle w:val="ConsPlusNormal"/>
              <w:jc w:val="both"/>
              <w:rPr>
                <w:rFonts w:ascii="Times New Roman" w:hAnsi="Times New Roman" w:cs="Times New Roman"/>
              </w:rPr>
            </w:pPr>
          </w:p>
        </w:tc>
        <w:tc>
          <w:tcPr>
            <w:tcW w:w="1479" w:type="dxa"/>
          </w:tcPr>
          <w:p w:rsidR="00095A8C" w:rsidRPr="00325574" w:rsidRDefault="00095A8C" w:rsidP="00E9411E">
            <w:pPr>
              <w:pStyle w:val="ConsPlusNormal"/>
              <w:jc w:val="both"/>
              <w:rPr>
                <w:rFonts w:ascii="Times New Roman" w:hAnsi="Times New Roman" w:cs="Times New Roman"/>
              </w:rPr>
            </w:pPr>
          </w:p>
        </w:tc>
        <w:tc>
          <w:tcPr>
            <w:tcW w:w="1199" w:type="dxa"/>
          </w:tcPr>
          <w:p w:rsidR="00095A8C" w:rsidRPr="00325574" w:rsidRDefault="00095A8C" w:rsidP="00E9411E">
            <w:pPr>
              <w:pStyle w:val="ConsPlusNormal"/>
              <w:jc w:val="both"/>
              <w:rPr>
                <w:rFonts w:ascii="Times New Roman" w:hAnsi="Times New Roman" w:cs="Times New Roman"/>
              </w:rPr>
            </w:pPr>
          </w:p>
        </w:tc>
        <w:tc>
          <w:tcPr>
            <w:tcW w:w="1434" w:type="dxa"/>
          </w:tcPr>
          <w:p w:rsidR="00095A8C" w:rsidRPr="00325574" w:rsidRDefault="00095A8C" w:rsidP="00E9411E">
            <w:pPr>
              <w:pStyle w:val="ConsPlusNormal"/>
              <w:jc w:val="both"/>
              <w:rPr>
                <w:rFonts w:ascii="Times New Roman" w:hAnsi="Times New Roman" w:cs="Times New Roman"/>
              </w:rPr>
            </w:pPr>
          </w:p>
        </w:tc>
        <w:tc>
          <w:tcPr>
            <w:tcW w:w="1183" w:type="dxa"/>
          </w:tcPr>
          <w:p w:rsidR="00095A8C" w:rsidRPr="00325574" w:rsidRDefault="00095A8C" w:rsidP="00E9411E">
            <w:pPr>
              <w:pStyle w:val="ConsPlusNormal"/>
              <w:jc w:val="both"/>
              <w:rPr>
                <w:rFonts w:ascii="Times New Roman" w:hAnsi="Times New Roman" w:cs="Times New Roman"/>
              </w:rPr>
            </w:pPr>
          </w:p>
        </w:tc>
        <w:tc>
          <w:tcPr>
            <w:tcW w:w="1264" w:type="dxa"/>
          </w:tcPr>
          <w:p w:rsidR="00095A8C" w:rsidRPr="00325574" w:rsidRDefault="00095A8C" w:rsidP="00E9411E">
            <w:pPr>
              <w:pStyle w:val="ConsPlusNormal"/>
              <w:jc w:val="both"/>
              <w:rPr>
                <w:rFonts w:ascii="Times New Roman" w:hAnsi="Times New Roman" w:cs="Times New Roman"/>
              </w:rPr>
            </w:pPr>
          </w:p>
        </w:tc>
        <w:tc>
          <w:tcPr>
            <w:tcW w:w="1357" w:type="dxa"/>
          </w:tcPr>
          <w:p w:rsidR="00095A8C" w:rsidRPr="00325574" w:rsidRDefault="00095A8C" w:rsidP="00E9411E">
            <w:pPr>
              <w:pStyle w:val="ConsPlusNormal"/>
              <w:jc w:val="both"/>
              <w:rPr>
                <w:rFonts w:ascii="Times New Roman" w:hAnsi="Times New Roman" w:cs="Times New Roman"/>
              </w:rPr>
            </w:pPr>
          </w:p>
        </w:tc>
      </w:tr>
      <w:tr w:rsidR="00095A8C" w:rsidRPr="00325574" w:rsidTr="00E9411E">
        <w:tc>
          <w:tcPr>
            <w:tcW w:w="523" w:type="dxa"/>
          </w:tcPr>
          <w:p w:rsidR="00095A8C" w:rsidRPr="00325574" w:rsidRDefault="00095A8C" w:rsidP="00E9411E">
            <w:pPr>
              <w:pStyle w:val="ConsPlusNormal"/>
              <w:jc w:val="both"/>
              <w:rPr>
                <w:rFonts w:ascii="Times New Roman" w:hAnsi="Times New Roman" w:cs="Times New Roman"/>
              </w:rPr>
            </w:pPr>
          </w:p>
        </w:tc>
        <w:tc>
          <w:tcPr>
            <w:tcW w:w="1003" w:type="dxa"/>
          </w:tcPr>
          <w:p w:rsidR="00095A8C" w:rsidRPr="00325574" w:rsidRDefault="00095A8C" w:rsidP="00E9411E">
            <w:pPr>
              <w:pStyle w:val="ConsPlusNormal"/>
              <w:jc w:val="both"/>
              <w:rPr>
                <w:rFonts w:ascii="Times New Roman" w:hAnsi="Times New Roman" w:cs="Times New Roman"/>
              </w:rPr>
            </w:pPr>
          </w:p>
        </w:tc>
        <w:tc>
          <w:tcPr>
            <w:tcW w:w="1559" w:type="dxa"/>
          </w:tcPr>
          <w:p w:rsidR="00095A8C" w:rsidRPr="00325574" w:rsidRDefault="00095A8C" w:rsidP="00E9411E">
            <w:pPr>
              <w:pStyle w:val="ConsPlusNormal"/>
              <w:jc w:val="both"/>
              <w:rPr>
                <w:rFonts w:ascii="Times New Roman" w:hAnsi="Times New Roman" w:cs="Times New Roman"/>
              </w:rPr>
            </w:pPr>
          </w:p>
        </w:tc>
        <w:tc>
          <w:tcPr>
            <w:tcW w:w="2003" w:type="dxa"/>
          </w:tcPr>
          <w:p w:rsidR="00095A8C" w:rsidRPr="00325574" w:rsidRDefault="00095A8C" w:rsidP="00E9411E">
            <w:pPr>
              <w:pStyle w:val="ConsPlusNormal"/>
              <w:jc w:val="both"/>
              <w:rPr>
                <w:rFonts w:ascii="Times New Roman" w:hAnsi="Times New Roman" w:cs="Times New Roman"/>
              </w:rPr>
            </w:pPr>
          </w:p>
        </w:tc>
        <w:tc>
          <w:tcPr>
            <w:tcW w:w="1215" w:type="dxa"/>
          </w:tcPr>
          <w:p w:rsidR="00095A8C" w:rsidRPr="00325574" w:rsidRDefault="00095A8C" w:rsidP="00E9411E">
            <w:pPr>
              <w:pStyle w:val="ConsPlusNormal"/>
              <w:jc w:val="both"/>
              <w:rPr>
                <w:rFonts w:ascii="Times New Roman" w:hAnsi="Times New Roman" w:cs="Times New Roman"/>
              </w:rPr>
            </w:pPr>
          </w:p>
        </w:tc>
        <w:tc>
          <w:tcPr>
            <w:tcW w:w="1479" w:type="dxa"/>
          </w:tcPr>
          <w:p w:rsidR="00095A8C" w:rsidRPr="00325574" w:rsidRDefault="00095A8C" w:rsidP="00E9411E">
            <w:pPr>
              <w:pStyle w:val="ConsPlusNormal"/>
              <w:jc w:val="both"/>
              <w:rPr>
                <w:rFonts w:ascii="Times New Roman" w:hAnsi="Times New Roman" w:cs="Times New Roman"/>
              </w:rPr>
            </w:pPr>
          </w:p>
        </w:tc>
        <w:tc>
          <w:tcPr>
            <w:tcW w:w="1199" w:type="dxa"/>
          </w:tcPr>
          <w:p w:rsidR="00095A8C" w:rsidRPr="00325574" w:rsidRDefault="00095A8C" w:rsidP="00E9411E">
            <w:pPr>
              <w:pStyle w:val="ConsPlusNormal"/>
              <w:jc w:val="both"/>
              <w:rPr>
                <w:rFonts w:ascii="Times New Roman" w:hAnsi="Times New Roman" w:cs="Times New Roman"/>
              </w:rPr>
            </w:pPr>
          </w:p>
        </w:tc>
        <w:tc>
          <w:tcPr>
            <w:tcW w:w="1434" w:type="dxa"/>
          </w:tcPr>
          <w:p w:rsidR="00095A8C" w:rsidRPr="00325574" w:rsidRDefault="00095A8C" w:rsidP="00E9411E">
            <w:pPr>
              <w:pStyle w:val="ConsPlusNormal"/>
              <w:jc w:val="both"/>
              <w:rPr>
                <w:rFonts w:ascii="Times New Roman" w:hAnsi="Times New Roman" w:cs="Times New Roman"/>
              </w:rPr>
            </w:pPr>
          </w:p>
        </w:tc>
        <w:tc>
          <w:tcPr>
            <w:tcW w:w="1183" w:type="dxa"/>
          </w:tcPr>
          <w:p w:rsidR="00095A8C" w:rsidRPr="00325574" w:rsidRDefault="00095A8C" w:rsidP="00E9411E">
            <w:pPr>
              <w:pStyle w:val="ConsPlusNormal"/>
              <w:jc w:val="both"/>
              <w:rPr>
                <w:rFonts w:ascii="Times New Roman" w:hAnsi="Times New Roman" w:cs="Times New Roman"/>
              </w:rPr>
            </w:pPr>
          </w:p>
        </w:tc>
        <w:tc>
          <w:tcPr>
            <w:tcW w:w="1264" w:type="dxa"/>
          </w:tcPr>
          <w:p w:rsidR="00095A8C" w:rsidRPr="00325574" w:rsidRDefault="00095A8C" w:rsidP="00E9411E">
            <w:pPr>
              <w:pStyle w:val="ConsPlusNormal"/>
              <w:jc w:val="both"/>
              <w:rPr>
                <w:rFonts w:ascii="Times New Roman" w:hAnsi="Times New Roman" w:cs="Times New Roman"/>
              </w:rPr>
            </w:pPr>
          </w:p>
        </w:tc>
        <w:tc>
          <w:tcPr>
            <w:tcW w:w="1357" w:type="dxa"/>
          </w:tcPr>
          <w:p w:rsidR="00095A8C" w:rsidRPr="00325574" w:rsidRDefault="00095A8C" w:rsidP="00E9411E">
            <w:pPr>
              <w:pStyle w:val="ConsPlusNormal"/>
              <w:jc w:val="both"/>
              <w:rPr>
                <w:rFonts w:ascii="Times New Roman" w:hAnsi="Times New Roman" w:cs="Times New Roman"/>
              </w:rPr>
            </w:pPr>
          </w:p>
        </w:tc>
      </w:tr>
    </w:tbl>
    <w:p w:rsidR="00095A8C" w:rsidRPr="007D6AC3"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right"/>
        <w:outlineLvl w:val="2"/>
        <w:rPr>
          <w:rFonts w:ascii="Times New Roman" w:hAnsi="Times New Roman" w:cs="Times New Roman"/>
          <w:sz w:val="24"/>
          <w:szCs w:val="24"/>
        </w:rPr>
      </w:pPr>
      <w:r w:rsidRPr="007D6AC3">
        <w:rPr>
          <w:rFonts w:ascii="Times New Roman" w:hAnsi="Times New Roman" w:cs="Times New Roman"/>
          <w:sz w:val="24"/>
          <w:szCs w:val="24"/>
        </w:rPr>
        <w:t>(продолжение таблицы)</w:t>
      </w:r>
    </w:p>
    <w:p w:rsidR="00095A8C" w:rsidRPr="007D6AC3" w:rsidRDefault="00095A8C" w:rsidP="00095A8C">
      <w:pPr>
        <w:pStyle w:val="ConsPlusNormal"/>
        <w:jc w:val="both"/>
        <w:rPr>
          <w:rFonts w:ascii="Times New Roman" w:hAnsi="Times New Roman" w:cs="Times New Roman"/>
          <w:sz w:val="24"/>
          <w:szCs w:val="24"/>
        </w:rPr>
      </w:pPr>
    </w:p>
    <w:tbl>
      <w:tblPr>
        <w:tblStyle w:val="a5"/>
        <w:tblW w:w="0" w:type="auto"/>
        <w:tblLook w:val="04A0"/>
      </w:tblPr>
      <w:tblGrid>
        <w:gridCol w:w="528"/>
        <w:gridCol w:w="2013"/>
        <w:gridCol w:w="1279"/>
        <w:gridCol w:w="1481"/>
        <w:gridCol w:w="1264"/>
        <w:gridCol w:w="1539"/>
        <w:gridCol w:w="4543"/>
      </w:tblGrid>
      <w:tr w:rsidR="00095A8C" w:rsidRPr="00325574" w:rsidTr="00E9411E">
        <w:tc>
          <w:tcPr>
            <w:tcW w:w="528" w:type="dxa"/>
            <w:vMerge w:val="restart"/>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N</w:t>
            </w:r>
          </w:p>
          <w:p w:rsidR="00095A8C" w:rsidRPr="00325574" w:rsidRDefault="00095A8C" w:rsidP="00E9411E">
            <w:pPr>
              <w:pStyle w:val="ConsPlusNormal"/>
              <w:jc w:val="both"/>
              <w:rPr>
                <w:rFonts w:ascii="Times New Roman" w:hAnsi="Times New Roman" w:cs="Times New Roman"/>
              </w:rPr>
            </w:pPr>
            <w:proofErr w:type="gramStart"/>
            <w:r w:rsidRPr="00325574">
              <w:rPr>
                <w:rFonts w:ascii="Times New Roman" w:hAnsi="Times New Roman" w:cs="Times New Roman"/>
              </w:rPr>
              <w:t>п</w:t>
            </w:r>
            <w:proofErr w:type="gramEnd"/>
            <w:r w:rsidRPr="00325574">
              <w:rPr>
                <w:rFonts w:ascii="Times New Roman" w:hAnsi="Times New Roman" w:cs="Times New Roman"/>
              </w:rPr>
              <w:t>/п</w:t>
            </w:r>
          </w:p>
        </w:tc>
        <w:tc>
          <w:tcPr>
            <w:tcW w:w="12119" w:type="dxa"/>
            <w:gridSpan w:val="6"/>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 xml:space="preserve">Стимулирующие выплаты </w:t>
            </w:r>
          </w:p>
        </w:tc>
      </w:tr>
      <w:tr w:rsidR="00095A8C" w:rsidRPr="00325574" w:rsidTr="00E9411E">
        <w:tc>
          <w:tcPr>
            <w:tcW w:w="528" w:type="dxa"/>
            <w:vMerge/>
          </w:tcPr>
          <w:p w:rsidR="00095A8C" w:rsidRPr="00325574" w:rsidRDefault="00095A8C" w:rsidP="00E9411E">
            <w:pPr>
              <w:pStyle w:val="ConsPlusNormal"/>
              <w:jc w:val="both"/>
              <w:rPr>
                <w:rFonts w:ascii="Times New Roman" w:hAnsi="Times New Roman" w:cs="Times New Roman"/>
              </w:rPr>
            </w:pPr>
          </w:p>
        </w:tc>
        <w:tc>
          <w:tcPr>
            <w:tcW w:w="3292"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за стаж непрерывной работы, выслугу лет</w:t>
            </w:r>
          </w:p>
        </w:tc>
        <w:tc>
          <w:tcPr>
            <w:tcW w:w="2745"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за опыт работы и достижения, отмеченные государственными и ведомственными званиями и наградами</w:t>
            </w:r>
          </w:p>
        </w:tc>
        <w:tc>
          <w:tcPr>
            <w:tcW w:w="6082" w:type="dxa"/>
            <w:gridSpan w:val="2"/>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выплаты за высокие результаты работы по вовлечению населения в подготовку к выполнению нормативов Всероссийского физкультурно-спортивного комплекса "Готов к труду и обороне" (ГТО)</w:t>
            </w:r>
          </w:p>
        </w:tc>
      </w:tr>
      <w:tr w:rsidR="00095A8C" w:rsidRPr="00325574" w:rsidTr="00E9411E">
        <w:tc>
          <w:tcPr>
            <w:tcW w:w="528" w:type="dxa"/>
            <w:vMerge/>
          </w:tcPr>
          <w:p w:rsidR="00095A8C" w:rsidRPr="00325574" w:rsidRDefault="00095A8C" w:rsidP="00E9411E">
            <w:pPr>
              <w:pStyle w:val="ConsPlusNormal"/>
              <w:jc w:val="both"/>
              <w:rPr>
                <w:rFonts w:ascii="Times New Roman" w:hAnsi="Times New Roman" w:cs="Times New Roman"/>
              </w:rPr>
            </w:pPr>
          </w:p>
        </w:tc>
        <w:tc>
          <w:tcPr>
            <w:tcW w:w="201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27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2</w:t>
            </w:r>
            <w:r>
              <w:rPr>
                <w:rFonts w:ascii="Times New Roman" w:hAnsi="Times New Roman" w:cs="Times New Roman"/>
              </w:rPr>
              <w:t>2</w:t>
            </w:r>
            <w:r w:rsidRPr="00325574">
              <w:rPr>
                <w:rFonts w:ascii="Times New Roman" w:hAnsi="Times New Roman" w:cs="Times New Roman"/>
              </w:rPr>
              <w:t xml:space="preserve"> / 100)</w:t>
            </w:r>
          </w:p>
        </w:tc>
        <w:tc>
          <w:tcPr>
            <w:tcW w:w="1481"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1264"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2</w:t>
            </w:r>
            <w:r>
              <w:rPr>
                <w:rFonts w:ascii="Times New Roman" w:hAnsi="Times New Roman" w:cs="Times New Roman"/>
              </w:rPr>
              <w:t>4</w:t>
            </w:r>
            <w:r w:rsidRPr="00325574">
              <w:rPr>
                <w:rFonts w:ascii="Times New Roman" w:hAnsi="Times New Roman" w:cs="Times New Roman"/>
              </w:rPr>
              <w:t xml:space="preserve"> / 100)</w:t>
            </w:r>
          </w:p>
        </w:tc>
        <w:tc>
          <w:tcPr>
            <w:tcW w:w="153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процент</w:t>
            </w:r>
          </w:p>
        </w:tc>
        <w:tc>
          <w:tcPr>
            <w:tcW w:w="454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сумма (гр. 4 x гр. 2</w:t>
            </w:r>
            <w:r>
              <w:rPr>
                <w:rFonts w:ascii="Times New Roman" w:hAnsi="Times New Roman" w:cs="Times New Roman"/>
              </w:rPr>
              <w:t>6</w:t>
            </w:r>
            <w:r w:rsidRPr="00325574">
              <w:rPr>
                <w:rFonts w:ascii="Times New Roman" w:hAnsi="Times New Roman" w:cs="Times New Roman"/>
              </w:rPr>
              <w:t xml:space="preserve"> / 100)</w:t>
            </w:r>
          </w:p>
        </w:tc>
      </w:tr>
      <w:tr w:rsidR="00095A8C" w:rsidRPr="00325574" w:rsidTr="00E9411E">
        <w:tc>
          <w:tcPr>
            <w:tcW w:w="528"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1</w:t>
            </w:r>
          </w:p>
        </w:tc>
        <w:tc>
          <w:tcPr>
            <w:tcW w:w="201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2</w:t>
            </w:r>
          </w:p>
        </w:tc>
        <w:tc>
          <w:tcPr>
            <w:tcW w:w="127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3</w:t>
            </w:r>
          </w:p>
        </w:tc>
        <w:tc>
          <w:tcPr>
            <w:tcW w:w="1481"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4</w:t>
            </w:r>
          </w:p>
        </w:tc>
        <w:tc>
          <w:tcPr>
            <w:tcW w:w="1264"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5</w:t>
            </w:r>
          </w:p>
        </w:tc>
        <w:tc>
          <w:tcPr>
            <w:tcW w:w="1539"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6</w:t>
            </w:r>
          </w:p>
        </w:tc>
        <w:tc>
          <w:tcPr>
            <w:tcW w:w="4543" w:type="dxa"/>
          </w:tcPr>
          <w:p w:rsidR="00095A8C" w:rsidRPr="00325574" w:rsidRDefault="00095A8C" w:rsidP="00E9411E">
            <w:pPr>
              <w:pStyle w:val="ConsPlusNormal"/>
              <w:jc w:val="both"/>
              <w:rPr>
                <w:rFonts w:ascii="Times New Roman" w:hAnsi="Times New Roman" w:cs="Times New Roman"/>
              </w:rPr>
            </w:pPr>
            <w:r w:rsidRPr="00325574">
              <w:rPr>
                <w:rFonts w:ascii="Times New Roman" w:hAnsi="Times New Roman" w:cs="Times New Roman"/>
              </w:rPr>
              <w:t>2</w:t>
            </w:r>
            <w:r>
              <w:rPr>
                <w:rFonts w:ascii="Times New Roman" w:hAnsi="Times New Roman" w:cs="Times New Roman"/>
              </w:rPr>
              <w:t>7</w:t>
            </w:r>
          </w:p>
        </w:tc>
      </w:tr>
      <w:tr w:rsidR="00095A8C" w:rsidRPr="00325574" w:rsidTr="00E9411E">
        <w:tc>
          <w:tcPr>
            <w:tcW w:w="528" w:type="dxa"/>
          </w:tcPr>
          <w:p w:rsidR="00095A8C" w:rsidRPr="00325574" w:rsidRDefault="00095A8C" w:rsidP="00E9411E">
            <w:pPr>
              <w:pStyle w:val="ConsPlusNormal"/>
              <w:jc w:val="both"/>
              <w:rPr>
                <w:rFonts w:ascii="Times New Roman" w:hAnsi="Times New Roman" w:cs="Times New Roman"/>
              </w:rPr>
            </w:pPr>
          </w:p>
        </w:tc>
        <w:tc>
          <w:tcPr>
            <w:tcW w:w="2013" w:type="dxa"/>
          </w:tcPr>
          <w:p w:rsidR="00095A8C" w:rsidRPr="00325574" w:rsidRDefault="00095A8C" w:rsidP="00E9411E">
            <w:pPr>
              <w:pStyle w:val="ConsPlusNormal"/>
              <w:jc w:val="both"/>
              <w:rPr>
                <w:rFonts w:ascii="Times New Roman" w:hAnsi="Times New Roman" w:cs="Times New Roman"/>
              </w:rPr>
            </w:pPr>
          </w:p>
        </w:tc>
        <w:tc>
          <w:tcPr>
            <w:tcW w:w="1279" w:type="dxa"/>
          </w:tcPr>
          <w:p w:rsidR="00095A8C" w:rsidRPr="00325574" w:rsidRDefault="00095A8C" w:rsidP="00E9411E">
            <w:pPr>
              <w:pStyle w:val="ConsPlusNormal"/>
              <w:jc w:val="both"/>
              <w:rPr>
                <w:rFonts w:ascii="Times New Roman" w:hAnsi="Times New Roman" w:cs="Times New Roman"/>
              </w:rPr>
            </w:pPr>
          </w:p>
        </w:tc>
        <w:tc>
          <w:tcPr>
            <w:tcW w:w="1481" w:type="dxa"/>
          </w:tcPr>
          <w:p w:rsidR="00095A8C" w:rsidRPr="00325574" w:rsidRDefault="00095A8C" w:rsidP="00E9411E">
            <w:pPr>
              <w:pStyle w:val="ConsPlusNormal"/>
              <w:jc w:val="both"/>
              <w:rPr>
                <w:rFonts w:ascii="Times New Roman" w:hAnsi="Times New Roman" w:cs="Times New Roman"/>
              </w:rPr>
            </w:pPr>
          </w:p>
        </w:tc>
        <w:tc>
          <w:tcPr>
            <w:tcW w:w="1264" w:type="dxa"/>
          </w:tcPr>
          <w:p w:rsidR="00095A8C" w:rsidRPr="00325574" w:rsidRDefault="00095A8C" w:rsidP="00E9411E">
            <w:pPr>
              <w:pStyle w:val="ConsPlusNormal"/>
              <w:jc w:val="both"/>
              <w:rPr>
                <w:rFonts w:ascii="Times New Roman" w:hAnsi="Times New Roman" w:cs="Times New Roman"/>
              </w:rPr>
            </w:pPr>
          </w:p>
        </w:tc>
        <w:tc>
          <w:tcPr>
            <w:tcW w:w="1539" w:type="dxa"/>
          </w:tcPr>
          <w:p w:rsidR="00095A8C" w:rsidRPr="00325574" w:rsidRDefault="00095A8C" w:rsidP="00E9411E">
            <w:pPr>
              <w:pStyle w:val="ConsPlusNormal"/>
              <w:jc w:val="both"/>
              <w:rPr>
                <w:rFonts w:ascii="Times New Roman" w:hAnsi="Times New Roman" w:cs="Times New Roman"/>
              </w:rPr>
            </w:pPr>
          </w:p>
        </w:tc>
        <w:tc>
          <w:tcPr>
            <w:tcW w:w="4543" w:type="dxa"/>
          </w:tcPr>
          <w:p w:rsidR="00095A8C" w:rsidRPr="00325574" w:rsidRDefault="00095A8C" w:rsidP="00E9411E">
            <w:pPr>
              <w:pStyle w:val="ConsPlusNormal"/>
              <w:jc w:val="both"/>
              <w:rPr>
                <w:rFonts w:ascii="Times New Roman" w:hAnsi="Times New Roman" w:cs="Times New Roman"/>
              </w:rPr>
            </w:pPr>
          </w:p>
        </w:tc>
      </w:tr>
      <w:tr w:rsidR="00095A8C" w:rsidRPr="00325574" w:rsidTr="00E9411E">
        <w:tc>
          <w:tcPr>
            <w:tcW w:w="528" w:type="dxa"/>
          </w:tcPr>
          <w:p w:rsidR="00095A8C" w:rsidRPr="00325574" w:rsidRDefault="00095A8C" w:rsidP="00E9411E">
            <w:pPr>
              <w:pStyle w:val="ConsPlusNormal"/>
              <w:jc w:val="both"/>
              <w:rPr>
                <w:rFonts w:ascii="Times New Roman" w:hAnsi="Times New Roman" w:cs="Times New Roman"/>
              </w:rPr>
            </w:pPr>
          </w:p>
        </w:tc>
        <w:tc>
          <w:tcPr>
            <w:tcW w:w="2013" w:type="dxa"/>
          </w:tcPr>
          <w:p w:rsidR="00095A8C" w:rsidRPr="00325574" w:rsidRDefault="00095A8C" w:rsidP="00E9411E">
            <w:pPr>
              <w:pStyle w:val="ConsPlusNormal"/>
              <w:jc w:val="both"/>
              <w:rPr>
                <w:rFonts w:ascii="Times New Roman" w:hAnsi="Times New Roman" w:cs="Times New Roman"/>
              </w:rPr>
            </w:pPr>
          </w:p>
        </w:tc>
        <w:tc>
          <w:tcPr>
            <w:tcW w:w="1279" w:type="dxa"/>
          </w:tcPr>
          <w:p w:rsidR="00095A8C" w:rsidRPr="00325574" w:rsidRDefault="00095A8C" w:rsidP="00E9411E">
            <w:pPr>
              <w:pStyle w:val="ConsPlusNormal"/>
              <w:jc w:val="both"/>
              <w:rPr>
                <w:rFonts w:ascii="Times New Roman" w:hAnsi="Times New Roman" w:cs="Times New Roman"/>
              </w:rPr>
            </w:pPr>
          </w:p>
        </w:tc>
        <w:tc>
          <w:tcPr>
            <w:tcW w:w="1481" w:type="dxa"/>
          </w:tcPr>
          <w:p w:rsidR="00095A8C" w:rsidRPr="00325574" w:rsidRDefault="00095A8C" w:rsidP="00E9411E">
            <w:pPr>
              <w:pStyle w:val="ConsPlusNormal"/>
              <w:jc w:val="both"/>
              <w:rPr>
                <w:rFonts w:ascii="Times New Roman" w:hAnsi="Times New Roman" w:cs="Times New Roman"/>
              </w:rPr>
            </w:pPr>
          </w:p>
        </w:tc>
        <w:tc>
          <w:tcPr>
            <w:tcW w:w="1264" w:type="dxa"/>
          </w:tcPr>
          <w:p w:rsidR="00095A8C" w:rsidRPr="00325574" w:rsidRDefault="00095A8C" w:rsidP="00E9411E">
            <w:pPr>
              <w:pStyle w:val="ConsPlusNormal"/>
              <w:jc w:val="both"/>
              <w:rPr>
                <w:rFonts w:ascii="Times New Roman" w:hAnsi="Times New Roman" w:cs="Times New Roman"/>
              </w:rPr>
            </w:pPr>
          </w:p>
        </w:tc>
        <w:tc>
          <w:tcPr>
            <w:tcW w:w="1539" w:type="dxa"/>
          </w:tcPr>
          <w:p w:rsidR="00095A8C" w:rsidRPr="00325574" w:rsidRDefault="00095A8C" w:rsidP="00E9411E">
            <w:pPr>
              <w:pStyle w:val="ConsPlusNormal"/>
              <w:jc w:val="both"/>
              <w:rPr>
                <w:rFonts w:ascii="Times New Roman" w:hAnsi="Times New Roman" w:cs="Times New Roman"/>
              </w:rPr>
            </w:pPr>
          </w:p>
        </w:tc>
        <w:tc>
          <w:tcPr>
            <w:tcW w:w="4543" w:type="dxa"/>
          </w:tcPr>
          <w:p w:rsidR="00095A8C" w:rsidRPr="00325574" w:rsidRDefault="00095A8C" w:rsidP="00E9411E">
            <w:pPr>
              <w:pStyle w:val="ConsPlusNormal"/>
              <w:jc w:val="both"/>
              <w:rPr>
                <w:rFonts w:ascii="Times New Roman" w:hAnsi="Times New Roman" w:cs="Times New Roman"/>
              </w:rPr>
            </w:pPr>
          </w:p>
        </w:tc>
      </w:tr>
    </w:tbl>
    <w:p w:rsidR="00095A8C" w:rsidRDefault="00095A8C" w:rsidP="00095A8C">
      <w:pPr>
        <w:pStyle w:val="ConsPlusNormal"/>
        <w:jc w:val="both"/>
        <w:rPr>
          <w:rFonts w:ascii="Times New Roman" w:hAnsi="Times New Roman" w:cs="Times New Roman"/>
          <w:sz w:val="24"/>
          <w:szCs w:val="24"/>
        </w:rPr>
      </w:pPr>
    </w:p>
    <w:p w:rsidR="00095A8C" w:rsidRDefault="00095A8C" w:rsidP="00095A8C">
      <w:pPr>
        <w:pStyle w:val="ConsPlusNormal"/>
        <w:jc w:val="both"/>
        <w:rPr>
          <w:rFonts w:ascii="Times New Roman" w:hAnsi="Times New Roman" w:cs="Times New Roman"/>
          <w:sz w:val="24"/>
          <w:szCs w:val="24"/>
        </w:rPr>
      </w:pPr>
    </w:p>
    <w:p w:rsidR="00095A8C" w:rsidRDefault="00095A8C" w:rsidP="00095A8C">
      <w:pPr>
        <w:pStyle w:val="ConsPlusNormal"/>
        <w:jc w:val="both"/>
        <w:rPr>
          <w:rFonts w:ascii="Times New Roman" w:hAnsi="Times New Roman" w:cs="Times New Roman"/>
          <w:sz w:val="24"/>
          <w:szCs w:val="24"/>
        </w:rPr>
      </w:pPr>
    </w:p>
    <w:p w:rsidR="00095A8C"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right"/>
        <w:outlineLvl w:val="2"/>
        <w:rPr>
          <w:rFonts w:ascii="Times New Roman" w:hAnsi="Times New Roman" w:cs="Times New Roman"/>
          <w:sz w:val="24"/>
          <w:szCs w:val="24"/>
        </w:rPr>
      </w:pPr>
      <w:r w:rsidRPr="007D6AC3">
        <w:rPr>
          <w:rFonts w:ascii="Times New Roman" w:hAnsi="Times New Roman" w:cs="Times New Roman"/>
          <w:sz w:val="24"/>
          <w:szCs w:val="24"/>
        </w:rPr>
        <w:t>(продолжение таблицы)</w:t>
      </w:r>
    </w:p>
    <w:tbl>
      <w:tblPr>
        <w:tblW w:w="0" w:type="auto"/>
        <w:tblInd w:w="62" w:type="dxa"/>
        <w:tblLayout w:type="fixed"/>
        <w:tblCellMar>
          <w:top w:w="102" w:type="dxa"/>
          <w:left w:w="62" w:type="dxa"/>
          <w:bottom w:w="102" w:type="dxa"/>
          <w:right w:w="62" w:type="dxa"/>
        </w:tblCellMar>
        <w:tblLook w:val="0000"/>
      </w:tblPr>
      <w:tblGrid>
        <w:gridCol w:w="1650"/>
        <w:gridCol w:w="1980"/>
        <w:gridCol w:w="1815"/>
        <w:gridCol w:w="1650"/>
      </w:tblGrid>
      <w:tr w:rsidR="00095A8C" w:rsidRPr="00325574" w:rsidTr="00E9411E">
        <w:trPr>
          <w:trHeight w:val="276"/>
        </w:trPr>
        <w:tc>
          <w:tcPr>
            <w:tcW w:w="1650" w:type="dxa"/>
            <w:vMerge w:val="restart"/>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roofErr w:type="gramStart"/>
            <w:r w:rsidRPr="00325574">
              <w:rPr>
                <w:rFonts w:ascii="Times New Roman" w:hAnsi="Times New Roman" w:cs="Times New Roman"/>
              </w:rPr>
              <w:t xml:space="preserve">Всего (гр. 4 (для тренеров – гр. 5) + гр. 7 + гр. 9 + гр. 11 + </w:t>
            </w:r>
            <w:r w:rsidRPr="007700F8">
              <w:rPr>
                <w:rFonts w:ascii="Times New Roman" w:hAnsi="Times New Roman" w:cs="Times New Roman"/>
              </w:rPr>
              <w:t>гр. 13 +</w:t>
            </w:r>
            <w:r w:rsidRPr="00325574">
              <w:rPr>
                <w:rFonts w:ascii="Times New Roman" w:hAnsi="Times New Roman" w:cs="Times New Roman"/>
              </w:rPr>
              <w:t xml:space="preserve"> гр. 15 + гр. 17 + гр. 19 + гр. 21 + гр. 23 + гр. 25 + гр. 27)</w:t>
            </w:r>
            <w:proofErr w:type="gramEnd"/>
          </w:p>
        </w:tc>
        <w:tc>
          <w:tcPr>
            <w:tcW w:w="1980" w:type="dxa"/>
            <w:vMerge w:val="restart"/>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Премиальный фонд</w:t>
            </w:r>
          </w:p>
        </w:tc>
        <w:tc>
          <w:tcPr>
            <w:tcW w:w="1815" w:type="dxa"/>
            <w:vMerge w:val="restart"/>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Начисления на оплату труда</w:t>
            </w:r>
          </w:p>
        </w:tc>
        <w:tc>
          <w:tcPr>
            <w:tcW w:w="1650" w:type="dxa"/>
            <w:vMerge w:val="restart"/>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 xml:space="preserve">Всего (гр. </w:t>
            </w:r>
            <w:r>
              <w:rPr>
                <w:rFonts w:ascii="Times New Roman" w:hAnsi="Times New Roman" w:cs="Times New Roman"/>
              </w:rPr>
              <w:t>28</w:t>
            </w:r>
            <w:r w:rsidRPr="00325574">
              <w:rPr>
                <w:rFonts w:ascii="Times New Roman" w:hAnsi="Times New Roman" w:cs="Times New Roman"/>
              </w:rPr>
              <w:t xml:space="preserve"> + гр. </w:t>
            </w:r>
            <w:r>
              <w:rPr>
                <w:rFonts w:ascii="Times New Roman" w:hAnsi="Times New Roman" w:cs="Times New Roman"/>
              </w:rPr>
              <w:t>29</w:t>
            </w:r>
            <w:r w:rsidRPr="00325574">
              <w:rPr>
                <w:rFonts w:ascii="Times New Roman" w:hAnsi="Times New Roman" w:cs="Times New Roman"/>
              </w:rPr>
              <w:t xml:space="preserve"> + гр. 3</w:t>
            </w:r>
            <w:r>
              <w:rPr>
                <w:rFonts w:ascii="Times New Roman" w:hAnsi="Times New Roman" w:cs="Times New Roman"/>
              </w:rPr>
              <w:t>0</w:t>
            </w:r>
            <w:r w:rsidRPr="00325574">
              <w:rPr>
                <w:rFonts w:ascii="Times New Roman" w:hAnsi="Times New Roman" w:cs="Times New Roman"/>
              </w:rPr>
              <w:t>)</w:t>
            </w:r>
          </w:p>
        </w:tc>
      </w:tr>
      <w:tr w:rsidR="00095A8C" w:rsidRPr="00325574" w:rsidTr="00E9411E">
        <w:trPr>
          <w:trHeight w:val="276"/>
        </w:trPr>
        <w:tc>
          <w:tcPr>
            <w:tcW w:w="1650"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c>
          <w:tcPr>
            <w:tcW w:w="1650"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r>
      <w:tr w:rsidR="00095A8C" w:rsidRPr="00325574" w:rsidTr="00E9411E">
        <w:trPr>
          <w:trHeight w:val="276"/>
        </w:trPr>
        <w:tc>
          <w:tcPr>
            <w:tcW w:w="1650"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c>
          <w:tcPr>
            <w:tcW w:w="1980"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c>
          <w:tcPr>
            <w:tcW w:w="1815"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c>
          <w:tcPr>
            <w:tcW w:w="1650" w:type="dxa"/>
            <w:vMerge/>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p>
        </w:tc>
      </w:tr>
      <w:tr w:rsidR="00095A8C" w:rsidRPr="00325574" w:rsidTr="00E9411E">
        <w:tc>
          <w:tcPr>
            <w:tcW w:w="165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Pr>
                <w:rFonts w:ascii="Times New Roman" w:hAnsi="Times New Roman" w:cs="Times New Roman"/>
              </w:rPr>
              <w:t>28</w:t>
            </w:r>
          </w:p>
        </w:tc>
        <w:tc>
          <w:tcPr>
            <w:tcW w:w="198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Pr>
                <w:rFonts w:ascii="Times New Roman" w:hAnsi="Times New Roman" w:cs="Times New Roman"/>
              </w:rPr>
              <w:t>29</w:t>
            </w:r>
          </w:p>
        </w:tc>
        <w:tc>
          <w:tcPr>
            <w:tcW w:w="1815"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3</w:t>
            </w:r>
            <w:r>
              <w:rPr>
                <w:rFonts w:ascii="Times New Roman" w:hAnsi="Times New Roman" w:cs="Times New Roman"/>
              </w:rPr>
              <w:t>0</w:t>
            </w:r>
          </w:p>
        </w:tc>
        <w:tc>
          <w:tcPr>
            <w:tcW w:w="165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jc w:val="center"/>
              <w:rPr>
                <w:rFonts w:ascii="Times New Roman" w:hAnsi="Times New Roman" w:cs="Times New Roman"/>
              </w:rPr>
            </w:pPr>
            <w:r w:rsidRPr="00325574">
              <w:rPr>
                <w:rFonts w:ascii="Times New Roman" w:hAnsi="Times New Roman" w:cs="Times New Roman"/>
              </w:rPr>
              <w:t>3</w:t>
            </w:r>
            <w:r>
              <w:rPr>
                <w:rFonts w:ascii="Times New Roman" w:hAnsi="Times New Roman" w:cs="Times New Roman"/>
              </w:rPr>
              <w:t>1</w:t>
            </w:r>
          </w:p>
        </w:tc>
      </w:tr>
      <w:tr w:rsidR="00095A8C" w:rsidRPr="00325574" w:rsidTr="00E9411E">
        <w:tc>
          <w:tcPr>
            <w:tcW w:w="165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r>
      <w:tr w:rsidR="00095A8C" w:rsidRPr="00325574" w:rsidTr="00E9411E">
        <w:tc>
          <w:tcPr>
            <w:tcW w:w="165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c>
          <w:tcPr>
            <w:tcW w:w="1815"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c>
          <w:tcPr>
            <w:tcW w:w="1650" w:type="dxa"/>
            <w:tcBorders>
              <w:top w:val="single" w:sz="4" w:space="0" w:color="auto"/>
              <w:left w:val="single" w:sz="4" w:space="0" w:color="auto"/>
              <w:bottom w:val="single" w:sz="4" w:space="0" w:color="auto"/>
              <w:right w:val="single" w:sz="4" w:space="0" w:color="auto"/>
            </w:tcBorders>
          </w:tcPr>
          <w:p w:rsidR="00095A8C" w:rsidRPr="00325574" w:rsidRDefault="00095A8C" w:rsidP="00E9411E">
            <w:pPr>
              <w:pStyle w:val="ConsPlusNormal"/>
              <w:rPr>
                <w:rFonts w:ascii="Times New Roman" w:hAnsi="Times New Roman" w:cs="Times New Roman"/>
              </w:rPr>
            </w:pPr>
          </w:p>
        </w:tc>
      </w:tr>
    </w:tbl>
    <w:p w:rsidR="00095A8C" w:rsidRPr="007D6AC3" w:rsidRDefault="00095A8C" w:rsidP="00095A8C">
      <w:pPr>
        <w:pStyle w:val="ConsPlusNormal"/>
        <w:jc w:val="both"/>
        <w:rPr>
          <w:rFonts w:ascii="Times New Roman" w:hAnsi="Times New Roman" w:cs="Times New Roman"/>
          <w:sz w:val="24"/>
          <w:szCs w:val="24"/>
        </w:rPr>
      </w:pPr>
    </w:p>
    <w:p w:rsidR="00095A8C" w:rsidRPr="007D6AC3" w:rsidRDefault="00095A8C" w:rsidP="00095A8C">
      <w:pPr>
        <w:pStyle w:val="ConsPlusNormal"/>
        <w:jc w:val="both"/>
        <w:rPr>
          <w:rFonts w:ascii="Times New Roman" w:hAnsi="Times New Roman" w:cs="Times New Roman"/>
          <w:sz w:val="24"/>
          <w:szCs w:val="24"/>
        </w:rPr>
      </w:pPr>
      <w:r w:rsidRPr="007D6AC3">
        <w:rPr>
          <w:rFonts w:ascii="Times New Roman" w:hAnsi="Times New Roman" w:cs="Times New Roman"/>
          <w:sz w:val="24"/>
          <w:szCs w:val="24"/>
        </w:rPr>
        <w:br w:type="textWrapping" w:clear="all"/>
      </w:r>
    </w:p>
    <w:p w:rsidR="00095A8C" w:rsidRPr="007D6AC3" w:rsidRDefault="00095A8C" w:rsidP="00095A8C">
      <w:pPr>
        <w:pStyle w:val="ConsPlusNonformat"/>
        <w:jc w:val="both"/>
        <w:rPr>
          <w:rFonts w:ascii="Times New Roman" w:hAnsi="Times New Roman" w:cs="Times New Roman"/>
          <w:sz w:val="24"/>
          <w:szCs w:val="24"/>
        </w:rPr>
      </w:pPr>
      <w:r w:rsidRPr="007D6AC3">
        <w:rPr>
          <w:rFonts w:ascii="Times New Roman" w:hAnsi="Times New Roman" w:cs="Times New Roman"/>
          <w:sz w:val="24"/>
          <w:szCs w:val="24"/>
        </w:rPr>
        <w:t xml:space="preserve">    Руководитель учреждения _______________________________________________</w:t>
      </w:r>
    </w:p>
    <w:p w:rsidR="00095A8C" w:rsidRPr="007D6AC3" w:rsidRDefault="00095A8C" w:rsidP="00095A8C">
      <w:pPr>
        <w:pStyle w:val="ConsPlusNonformat"/>
        <w:jc w:val="both"/>
        <w:rPr>
          <w:rFonts w:ascii="Times New Roman" w:hAnsi="Times New Roman" w:cs="Times New Roman"/>
          <w:sz w:val="24"/>
          <w:szCs w:val="24"/>
        </w:rPr>
      </w:pPr>
      <w:r w:rsidRPr="007D6AC3">
        <w:rPr>
          <w:rFonts w:ascii="Times New Roman" w:hAnsi="Times New Roman" w:cs="Times New Roman"/>
          <w:sz w:val="24"/>
          <w:szCs w:val="24"/>
        </w:rPr>
        <w:t xml:space="preserve">                                  (подпись и расшифровка подписи)</w:t>
      </w:r>
    </w:p>
    <w:p w:rsidR="00AD5ABD" w:rsidRPr="007D6AC3" w:rsidRDefault="00AD5ABD" w:rsidP="00E06FD5">
      <w:pPr>
        <w:pStyle w:val="ConsPlusNormal"/>
        <w:tabs>
          <w:tab w:val="left" w:pos="13892"/>
        </w:tabs>
        <w:ind w:right="1245"/>
        <w:jc w:val="right"/>
        <w:outlineLvl w:val="1"/>
        <w:rPr>
          <w:rFonts w:ascii="Times New Roman" w:hAnsi="Times New Roman" w:cs="Times New Roman"/>
          <w:sz w:val="24"/>
          <w:szCs w:val="24"/>
        </w:rPr>
      </w:pPr>
    </w:p>
    <w:sectPr w:rsidR="00AD5ABD" w:rsidRPr="007D6AC3" w:rsidSect="00095A8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9F7" w:rsidRDefault="007329F7" w:rsidP="00F612B6">
      <w:pPr>
        <w:spacing w:after="0" w:line="240" w:lineRule="auto"/>
      </w:pPr>
      <w:r>
        <w:separator/>
      </w:r>
    </w:p>
  </w:endnote>
  <w:endnote w:type="continuationSeparator" w:id="0">
    <w:p w:rsidR="007329F7" w:rsidRDefault="007329F7" w:rsidP="00F612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7016033"/>
      <w:showingPlcHdr/>
    </w:sdtPr>
    <w:sdtContent>
      <w:p w:rsidR="00E9411E" w:rsidRDefault="00E9411E">
        <w:pPr>
          <w:pStyle w:val="ac"/>
          <w:jc w:val="center"/>
        </w:pPr>
        <w:r>
          <w:t xml:space="preserve">     </w:t>
        </w:r>
      </w:p>
    </w:sdtContent>
  </w:sdt>
  <w:p w:rsidR="00E9411E" w:rsidRDefault="00E9411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9F7" w:rsidRDefault="007329F7" w:rsidP="00F612B6">
      <w:pPr>
        <w:spacing w:after="0" w:line="240" w:lineRule="auto"/>
      </w:pPr>
      <w:r>
        <w:separator/>
      </w:r>
    </w:p>
  </w:footnote>
  <w:footnote w:type="continuationSeparator" w:id="0">
    <w:p w:rsidR="007329F7" w:rsidRDefault="007329F7" w:rsidP="00F612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2F1C7145"/>
    <w:multiLevelType w:val="hybridMultilevel"/>
    <w:tmpl w:val="9AB4823C"/>
    <w:lvl w:ilvl="0" w:tplc="C80C22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BDB0441"/>
    <w:multiLevelType w:val="hybridMultilevel"/>
    <w:tmpl w:val="EB2EED66"/>
    <w:lvl w:ilvl="0" w:tplc="A2F287B0">
      <w:start w:val="7"/>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DF5578B"/>
    <w:multiLevelType w:val="multilevel"/>
    <w:tmpl w:val="59625C7E"/>
    <w:lvl w:ilvl="0">
      <w:start w:val="1"/>
      <w:numFmt w:val="decimal"/>
      <w:lvlText w:val="%1."/>
      <w:lvlJc w:val="left"/>
      <w:pPr>
        <w:ind w:left="1065" w:hanging="360"/>
      </w:pPr>
      <w:rPr>
        <w:rFonts w:ascii="Times New Roman" w:eastAsiaTheme="minorHAnsi" w:hAnsi="Times New Roman" w:cs="Times New Roman"/>
      </w:rPr>
    </w:lvl>
    <w:lvl w:ilvl="1">
      <w:start w:val="8"/>
      <w:numFmt w:val="decimal"/>
      <w:isLgl/>
      <w:lvlText w:val="%1.%2."/>
      <w:lvlJc w:val="left"/>
      <w:pPr>
        <w:ind w:left="1125"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12B6"/>
    <w:rsid w:val="00020C6C"/>
    <w:rsid w:val="000210FC"/>
    <w:rsid w:val="00023F8F"/>
    <w:rsid w:val="00024DCD"/>
    <w:rsid w:val="000261C2"/>
    <w:rsid w:val="0003631F"/>
    <w:rsid w:val="000468CB"/>
    <w:rsid w:val="00062CD3"/>
    <w:rsid w:val="00081B60"/>
    <w:rsid w:val="00092E42"/>
    <w:rsid w:val="00095A8C"/>
    <w:rsid w:val="000961A6"/>
    <w:rsid w:val="000A34F7"/>
    <w:rsid w:val="000A72AB"/>
    <w:rsid w:val="000B1EAC"/>
    <w:rsid w:val="000B7CD9"/>
    <w:rsid w:val="000C2A64"/>
    <w:rsid w:val="000C7248"/>
    <w:rsid w:val="000D5ACC"/>
    <w:rsid w:val="000F3E6A"/>
    <w:rsid w:val="00100BB1"/>
    <w:rsid w:val="00105E16"/>
    <w:rsid w:val="00106A86"/>
    <w:rsid w:val="001106EF"/>
    <w:rsid w:val="001328CD"/>
    <w:rsid w:val="001353C0"/>
    <w:rsid w:val="00137CFB"/>
    <w:rsid w:val="0014306C"/>
    <w:rsid w:val="00186C50"/>
    <w:rsid w:val="00186F61"/>
    <w:rsid w:val="001956D8"/>
    <w:rsid w:val="00197163"/>
    <w:rsid w:val="001A1715"/>
    <w:rsid w:val="001A74A3"/>
    <w:rsid w:val="001B4743"/>
    <w:rsid w:val="001C0F44"/>
    <w:rsid w:val="001D6A14"/>
    <w:rsid w:val="001E7B0C"/>
    <w:rsid w:val="002108F1"/>
    <w:rsid w:val="00216385"/>
    <w:rsid w:val="00221BA1"/>
    <w:rsid w:val="00226AA8"/>
    <w:rsid w:val="00227B52"/>
    <w:rsid w:val="00237E1A"/>
    <w:rsid w:val="00252E09"/>
    <w:rsid w:val="00263107"/>
    <w:rsid w:val="00264ED3"/>
    <w:rsid w:val="002B1A7B"/>
    <w:rsid w:val="002D4C53"/>
    <w:rsid w:val="0031528E"/>
    <w:rsid w:val="00325574"/>
    <w:rsid w:val="003566F7"/>
    <w:rsid w:val="00367477"/>
    <w:rsid w:val="00367CF0"/>
    <w:rsid w:val="0037445E"/>
    <w:rsid w:val="003C09BE"/>
    <w:rsid w:val="003C5295"/>
    <w:rsid w:val="003D21F9"/>
    <w:rsid w:val="003E482D"/>
    <w:rsid w:val="003E6D72"/>
    <w:rsid w:val="00415A09"/>
    <w:rsid w:val="00443CAA"/>
    <w:rsid w:val="00481153"/>
    <w:rsid w:val="00485DA6"/>
    <w:rsid w:val="004A780B"/>
    <w:rsid w:val="004B50FE"/>
    <w:rsid w:val="005164DB"/>
    <w:rsid w:val="0052015C"/>
    <w:rsid w:val="00531A16"/>
    <w:rsid w:val="005447CA"/>
    <w:rsid w:val="005624CF"/>
    <w:rsid w:val="00593ECE"/>
    <w:rsid w:val="00597D84"/>
    <w:rsid w:val="005C6575"/>
    <w:rsid w:val="005D2800"/>
    <w:rsid w:val="005F7585"/>
    <w:rsid w:val="006025F1"/>
    <w:rsid w:val="0062399F"/>
    <w:rsid w:val="006273EB"/>
    <w:rsid w:val="00633FC6"/>
    <w:rsid w:val="0064173A"/>
    <w:rsid w:val="006C0A6B"/>
    <w:rsid w:val="006D3067"/>
    <w:rsid w:val="006D5756"/>
    <w:rsid w:val="006E1471"/>
    <w:rsid w:val="007168E3"/>
    <w:rsid w:val="007235E3"/>
    <w:rsid w:val="007329F7"/>
    <w:rsid w:val="00733A88"/>
    <w:rsid w:val="007347BC"/>
    <w:rsid w:val="00742550"/>
    <w:rsid w:val="00757C0A"/>
    <w:rsid w:val="00767BAE"/>
    <w:rsid w:val="007700F8"/>
    <w:rsid w:val="0077146E"/>
    <w:rsid w:val="007A44FE"/>
    <w:rsid w:val="007A649D"/>
    <w:rsid w:val="007B58CB"/>
    <w:rsid w:val="007D5B33"/>
    <w:rsid w:val="007D6AC3"/>
    <w:rsid w:val="00800C03"/>
    <w:rsid w:val="008213A6"/>
    <w:rsid w:val="008225C6"/>
    <w:rsid w:val="00843709"/>
    <w:rsid w:val="00854253"/>
    <w:rsid w:val="00856198"/>
    <w:rsid w:val="00856D46"/>
    <w:rsid w:val="00860C0F"/>
    <w:rsid w:val="008644AE"/>
    <w:rsid w:val="008661F6"/>
    <w:rsid w:val="00867D77"/>
    <w:rsid w:val="008731B8"/>
    <w:rsid w:val="00883813"/>
    <w:rsid w:val="00887DE3"/>
    <w:rsid w:val="008A53C7"/>
    <w:rsid w:val="008B11C9"/>
    <w:rsid w:val="008B41EE"/>
    <w:rsid w:val="008B464E"/>
    <w:rsid w:val="008B7781"/>
    <w:rsid w:val="008C5F11"/>
    <w:rsid w:val="008C688A"/>
    <w:rsid w:val="008D0977"/>
    <w:rsid w:val="008D27C1"/>
    <w:rsid w:val="008E1764"/>
    <w:rsid w:val="008F1DB9"/>
    <w:rsid w:val="009003DB"/>
    <w:rsid w:val="00912133"/>
    <w:rsid w:val="00916380"/>
    <w:rsid w:val="00917543"/>
    <w:rsid w:val="00917BC6"/>
    <w:rsid w:val="009335A5"/>
    <w:rsid w:val="00936013"/>
    <w:rsid w:val="009576D1"/>
    <w:rsid w:val="00962A98"/>
    <w:rsid w:val="00963186"/>
    <w:rsid w:val="0096356D"/>
    <w:rsid w:val="0097564B"/>
    <w:rsid w:val="00980E85"/>
    <w:rsid w:val="00996CE1"/>
    <w:rsid w:val="009972CB"/>
    <w:rsid w:val="009C655A"/>
    <w:rsid w:val="009D15C4"/>
    <w:rsid w:val="009D5DF4"/>
    <w:rsid w:val="00A02D44"/>
    <w:rsid w:val="00A1195B"/>
    <w:rsid w:val="00A35AA4"/>
    <w:rsid w:val="00A44A61"/>
    <w:rsid w:val="00A45EFC"/>
    <w:rsid w:val="00A52A16"/>
    <w:rsid w:val="00A576B5"/>
    <w:rsid w:val="00A62C35"/>
    <w:rsid w:val="00A70373"/>
    <w:rsid w:val="00A71E32"/>
    <w:rsid w:val="00A730DB"/>
    <w:rsid w:val="00A82C81"/>
    <w:rsid w:val="00A84529"/>
    <w:rsid w:val="00A93633"/>
    <w:rsid w:val="00A93D05"/>
    <w:rsid w:val="00AB3485"/>
    <w:rsid w:val="00AB650F"/>
    <w:rsid w:val="00AB6CC8"/>
    <w:rsid w:val="00AB7869"/>
    <w:rsid w:val="00AC40DB"/>
    <w:rsid w:val="00AD3125"/>
    <w:rsid w:val="00AD4AF6"/>
    <w:rsid w:val="00AD5ABD"/>
    <w:rsid w:val="00AE5F3A"/>
    <w:rsid w:val="00AF6BDD"/>
    <w:rsid w:val="00B01A6F"/>
    <w:rsid w:val="00B56BD0"/>
    <w:rsid w:val="00B7195D"/>
    <w:rsid w:val="00B77E68"/>
    <w:rsid w:val="00BA172F"/>
    <w:rsid w:val="00BB1EA2"/>
    <w:rsid w:val="00BC1101"/>
    <w:rsid w:val="00BC5E99"/>
    <w:rsid w:val="00BD352A"/>
    <w:rsid w:val="00BF1442"/>
    <w:rsid w:val="00C074FF"/>
    <w:rsid w:val="00C20E24"/>
    <w:rsid w:val="00C40E82"/>
    <w:rsid w:val="00C41505"/>
    <w:rsid w:val="00C43222"/>
    <w:rsid w:val="00C4407F"/>
    <w:rsid w:val="00C77AFC"/>
    <w:rsid w:val="00C8496F"/>
    <w:rsid w:val="00CA3255"/>
    <w:rsid w:val="00CA6A06"/>
    <w:rsid w:val="00D000C1"/>
    <w:rsid w:val="00D022BA"/>
    <w:rsid w:val="00D400F1"/>
    <w:rsid w:val="00D820BD"/>
    <w:rsid w:val="00D849BC"/>
    <w:rsid w:val="00D86124"/>
    <w:rsid w:val="00D8753B"/>
    <w:rsid w:val="00D919EA"/>
    <w:rsid w:val="00D94333"/>
    <w:rsid w:val="00D95C2A"/>
    <w:rsid w:val="00DA20AA"/>
    <w:rsid w:val="00DA736F"/>
    <w:rsid w:val="00DC66D9"/>
    <w:rsid w:val="00DE6E4F"/>
    <w:rsid w:val="00E06FD5"/>
    <w:rsid w:val="00E07CD2"/>
    <w:rsid w:val="00E25F0D"/>
    <w:rsid w:val="00E636AB"/>
    <w:rsid w:val="00E744AA"/>
    <w:rsid w:val="00E8056D"/>
    <w:rsid w:val="00E87985"/>
    <w:rsid w:val="00E92F28"/>
    <w:rsid w:val="00E9411E"/>
    <w:rsid w:val="00EB4C98"/>
    <w:rsid w:val="00EE20E6"/>
    <w:rsid w:val="00EE5BAD"/>
    <w:rsid w:val="00EF6389"/>
    <w:rsid w:val="00F0574E"/>
    <w:rsid w:val="00F126C7"/>
    <w:rsid w:val="00F361A1"/>
    <w:rsid w:val="00F47E54"/>
    <w:rsid w:val="00F54787"/>
    <w:rsid w:val="00F60E83"/>
    <w:rsid w:val="00F612B6"/>
    <w:rsid w:val="00F66F49"/>
    <w:rsid w:val="00F7132A"/>
    <w:rsid w:val="00F8338D"/>
    <w:rsid w:val="00FA25A0"/>
    <w:rsid w:val="00FA5DBD"/>
    <w:rsid w:val="00FC29B1"/>
    <w:rsid w:val="00FC5B3B"/>
    <w:rsid w:val="00FE2F00"/>
    <w:rsid w:val="00FE63AE"/>
    <w:rsid w:val="00FF4C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B6"/>
    <w:pPr>
      <w:spacing w:after="200"/>
      <w:jc w:val="left"/>
    </w:pPr>
  </w:style>
  <w:style w:type="paragraph" w:styleId="1">
    <w:name w:val="heading 1"/>
    <w:basedOn w:val="a"/>
    <w:link w:val="10"/>
    <w:uiPriority w:val="9"/>
    <w:qFormat/>
    <w:rsid w:val="003D2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94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2B6"/>
    <w:pPr>
      <w:widowControl w:val="0"/>
      <w:autoSpaceDE w:val="0"/>
      <w:autoSpaceDN w:val="0"/>
      <w:adjustRightInd w:val="0"/>
      <w:spacing w:line="240" w:lineRule="auto"/>
      <w:jc w:val="left"/>
    </w:pPr>
    <w:rPr>
      <w:rFonts w:ascii="Arial" w:eastAsiaTheme="minorEastAsia" w:hAnsi="Arial" w:cs="Arial"/>
      <w:sz w:val="20"/>
      <w:szCs w:val="20"/>
      <w:lang w:eastAsia="ru-RU"/>
    </w:rPr>
  </w:style>
  <w:style w:type="paragraph" w:customStyle="1" w:styleId="ConsPlusTitle">
    <w:name w:val="ConsPlusTitle"/>
    <w:uiPriority w:val="99"/>
    <w:rsid w:val="00F612B6"/>
    <w:pPr>
      <w:widowControl w:val="0"/>
      <w:autoSpaceDE w:val="0"/>
      <w:autoSpaceDN w:val="0"/>
      <w:adjustRightInd w:val="0"/>
      <w:spacing w:line="240" w:lineRule="auto"/>
      <w:jc w:val="left"/>
    </w:pPr>
    <w:rPr>
      <w:rFonts w:ascii="Arial" w:eastAsiaTheme="minorEastAsia" w:hAnsi="Arial" w:cs="Arial"/>
      <w:b/>
      <w:bCs/>
      <w:sz w:val="20"/>
      <w:szCs w:val="20"/>
      <w:lang w:eastAsia="ru-RU"/>
    </w:rPr>
  </w:style>
  <w:style w:type="paragraph" w:customStyle="1" w:styleId="ConsPlusNonformat">
    <w:name w:val="ConsPlusNonformat"/>
    <w:uiPriority w:val="99"/>
    <w:rsid w:val="00F612B6"/>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61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2B6"/>
    <w:rPr>
      <w:rFonts w:ascii="Tahoma" w:hAnsi="Tahoma" w:cs="Tahoma"/>
      <w:sz w:val="16"/>
      <w:szCs w:val="16"/>
    </w:rPr>
  </w:style>
  <w:style w:type="table" w:styleId="a5">
    <w:name w:val="Table Grid"/>
    <w:basedOn w:val="a1"/>
    <w:uiPriority w:val="59"/>
    <w:rsid w:val="00F612B6"/>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F612B6"/>
    <w:rPr>
      <w:sz w:val="16"/>
      <w:szCs w:val="16"/>
    </w:rPr>
  </w:style>
  <w:style w:type="paragraph" w:styleId="a7">
    <w:name w:val="annotation text"/>
    <w:basedOn w:val="a"/>
    <w:link w:val="a8"/>
    <w:uiPriority w:val="99"/>
    <w:semiHidden/>
    <w:unhideWhenUsed/>
    <w:rsid w:val="00F612B6"/>
    <w:pPr>
      <w:spacing w:line="240" w:lineRule="auto"/>
    </w:pPr>
    <w:rPr>
      <w:sz w:val="20"/>
      <w:szCs w:val="20"/>
    </w:rPr>
  </w:style>
  <w:style w:type="character" w:customStyle="1" w:styleId="a8">
    <w:name w:val="Текст примечания Знак"/>
    <w:basedOn w:val="a0"/>
    <w:link w:val="a7"/>
    <w:uiPriority w:val="99"/>
    <w:semiHidden/>
    <w:rsid w:val="00F612B6"/>
    <w:rPr>
      <w:sz w:val="20"/>
      <w:szCs w:val="20"/>
    </w:rPr>
  </w:style>
  <w:style w:type="paragraph" w:styleId="a9">
    <w:name w:val="Revision"/>
    <w:hidden/>
    <w:uiPriority w:val="99"/>
    <w:semiHidden/>
    <w:rsid w:val="00F612B6"/>
    <w:pPr>
      <w:spacing w:line="240" w:lineRule="auto"/>
      <w:jc w:val="left"/>
    </w:pPr>
  </w:style>
  <w:style w:type="paragraph" w:styleId="aa">
    <w:name w:val="header"/>
    <w:basedOn w:val="a"/>
    <w:link w:val="ab"/>
    <w:uiPriority w:val="99"/>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b">
    <w:name w:val="Верхний колонтитул Знак"/>
    <w:basedOn w:val="a0"/>
    <w:link w:val="aa"/>
    <w:uiPriority w:val="99"/>
    <w:rsid w:val="00F612B6"/>
    <w:rPr>
      <w:rFonts w:ascii="Times New Roman" w:eastAsia="Times New Roman" w:hAnsi="Times New Roman" w:cs="Calibri"/>
      <w:sz w:val="28"/>
    </w:rPr>
  </w:style>
  <w:style w:type="paragraph" w:styleId="ac">
    <w:name w:val="footer"/>
    <w:basedOn w:val="a"/>
    <w:link w:val="ad"/>
    <w:uiPriority w:val="99"/>
    <w:unhideWhenUsed/>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d">
    <w:name w:val="Нижний колонтитул Знак"/>
    <w:basedOn w:val="a0"/>
    <w:link w:val="ac"/>
    <w:uiPriority w:val="99"/>
    <w:rsid w:val="00F612B6"/>
    <w:rPr>
      <w:rFonts w:ascii="Times New Roman" w:eastAsia="Times New Roman" w:hAnsi="Times New Roman" w:cs="Calibri"/>
      <w:sz w:val="28"/>
    </w:rPr>
  </w:style>
  <w:style w:type="paragraph" w:styleId="ae">
    <w:name w:val="List Paragraph"/>
    <w:basedOn w:val="a"/>
    <w:uiPriority w:val="34"/>
    <w:qFormat/>
    <w:rsid w:val="00F612B6"/>
    <w:pPr>
      <w:spacing w:after="0" w:line="240" w:lineRule="auto"/>
      <w:ind w:left="720" w:firstLine="709"/>
      <w:contextualSpacing/>
    </w:pPr>
    <w:rPr>
      <w:rFonts w:ascii="Times New Roman" w:eastAsia="Times New Roman" w:hAnsi="Times New Roman" w:cs="Calibri"/>
      <w:sz w:val="28"/>
    </w:rPr>
  </w:style>
  <w:style w:type="paragraph" w:styleId="af">
    <w:name w:val="Body Text"/>
    <w:basedOn w:val="a"/>
    <w:link w:val="af0"/>
    <w:semiHidden/>
    <w:rsid w:val="00F612B6"/>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0">
    <w:name w:val="Основной текст Знак"/>
    <w:basedOn w:val="a0"/>
    <w:link w:val="af"/>
    <w:semiHidden/>
    <w:rsid w:val="00F612B6"/>
    <w:rPr>
      <w:rFonts w:ascii="Times New Roman" w:eastAsia="Times New Roman" w:hAnsi="Times New Roman" w:cs="Times New Roman"/>
      <w:sz w:val="28"/>
      <w:szCs w:val="28"/>
    </w:rPr>
  </w:style>
  <w:style w:type="paragraph" w:styleId="af1">
    <w:name w:val="annotation subject"/>
    <w:basedOn w:val="a7"/>
    <w:next w:val="a7"/>
    <w:link w:val="af2"/>
    <w:uiPriority w:val="99"/>
    <w:semiHidden/>
    <w:unhideWhenUsed/>
    <w:rsid w:val="00F612B6"/>
    <w:pPr>
      <w:spacing w:after="0"/>
      <w:ind w:firstLine="709"/>
    </w:pPr>
    <w:rPr>
      <w:rFonts w:ascii="Times New Roman" w:eastAsia="Times New Roman" w:hAnsi="Times New Roman" w:cs="Calibri"/>
      <w:b/>
      <w:bCs/>
    </w:rPr>
  </w:style>
  <w:style w:type="character" w:customStyle="1" w:styleId="af2">
    <w:name w:val="Тема примечания Знак"/>
    <w:basedOn w:val="a8"/>
    <w:link w:val="af1"/>
    <w:uiPriority w:val="99"/>
    <w:semiHidden/>
    <w:rsid w:val="00F612B6"/>
    <w:rPr>
      <w:rFonts w:ascii="Times New Roman" w:eastAsia="Times New Roman" w:hAnsi="Times New Roman" w:cs="Calibri"/>
      <w:b/>
      <w:bCs/>
      <w:sz w:val="20"/>
      <w:szCs w:val="20"/>
    </w:rPr>
  </w:style>
  <w:style w:type="character" w:customStyle="1" w:styleId="10">
    <w:name w:val="Заголовок 1 Знак"/>
    <w:basedOn w:val="a0"/>
    <w:link w:val="1"/>
    <w:uiPriority w:val="9"/>
    <w:rsid w:val="003D21F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1F9"/>
  </w:style>
  <w:style w:type="character" w:styleId="af3">
    <w:name w:val="Hyperlink"/>
    <w:basedOn w:val="a0"/>
    <w:uiPriority w:val="99"/>
    <w:semiHidden/>
    <w:unhideWhenUsed/>
    <w:rsid w:val="003D21F9"/>
    <w:rPr>
      <w:color w:val="0000FF"/>
      <w:u w:val="single"/>
    </w:rPr>
  </w:style>
  <w:style w:type="paragraph" w:customStyle="1" w:styleId="af4">
    <w:name w:val="табл"/>
    <w:basedOn w:val="a"/>
    <w:rsid w:val="000210FC"/>
    <w:pPr>
      <w:widowControl w:val="0"/>
      <w:spacing w:after="0" w:line="240" w:lineRule="auto"/>
    </w:pPr>
    <w:rPr>
      <w:rFonts w:ascii="Times New Roman" w:eastAsia="Calibri" w:hAnsi="Times New Roman" w:cs="Times New Roman"/>
      <w:sz w:val="28"/>
      <w:szCs w:val="28"/>
      <w:lang w:eastAsia="ru-RU"/>
    </w:rPr>
  </w:style>
  <w:style w:type="character" w:customStyle="1" w:styleId="textheader">
    <w:name w:val="textheader"/>
    <w:basedOn w:val="a0"/>
    <w:rsid w:val="00D849BC"/>
  </w:style>
  <w:style w:type="character" w:customStyle="1" w:styleId="hint">
    <w:name w:val="hint"/>
    <w:basedOn w:val="a0"/>
    <w:rsid w:val="00D849BC"/>
  </w:style>
  <w:style w:type="character" w:customStyle="1" w:styleId="itemtext">
    <w:name w:val="itemtext"/>
    <w:basedOn w:val="a0"/>
    <w:rsid w:val="00D849BC"/>
  </w:style>
  <w:style w:type="paragraph" w:styleId="af5">
    <w:name w:val="No Spacing"/>
    <w:qFormat/>
    <w:rsid w:val="008E1764"/>
    <w:pPr>
      <w:spacing w:line="240" w:lineRule="auto"/>
      <w:jc w:val="left"/>
    </w:pPr>
    <w:rPr>
      <w:rFonts w:ascii="Calibri" w:eastAsia="Times New Roman" w:hAnsi="Calibri" w:cs="Times New Roman"/>
    </w:rPr>
  </w:style>
  <w:style w:type="paragraph" w:styleId="2">
    <w:name w:val="Body Text Indent 2"/>
    <w:basedOn w:val="a"/>
    <w:link w:val="20"/>
    <w:uiPriority w:val="99"/>
    <w:semiHidden/>
    <w:unhideWhenUsed/>
    <w:rsid w:val="002B1A7B"/>
    <w:pPr>
      <w:spacing w:after="120" w:line="480" w:lineRule="auto"/>
      <w:ind w:left="283"/>
    </w:pPr>
  </w:style>
  <w:style w:type="character" w:customStyle="1" w:styleId="20">
    <w:name w:val="Основной текст с отступом 2 Знак"/>
    <w:basedOn w:val="a0"/>
    <w:link w:val="2"/>
    <w:uiPriority w:val="99"/>
    <w:semiHidden/>
    <w:rsid w:val="002B1A7B"/>
  </w:style>
  <w:style w:type="character" w:customStyle="1" w:styleId="30">
    <w:name w:val="Заголовок 3 Знак"/>
    <w:basedOn w:val="a0"/>
    <w:link w:val="3"/>
    <w:uiPriority w:val="9"/>
    <w:semiHidden/>
    <w:rsid w:val="00E9411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B6"/>
    <w:pPr>
      <w:spacing w:after="200"/>
      <w:jc w:val="left"/>
    </w:pPr>
  </w:style>
  <w:style w:type="paragraph" w:styleId="1">
    <w:name w:val="heading 1"/>
    <w:basedOn w:val="a"/>
    <w:link w:val="10"/>
    <w:uiPriority w:val="9"/>
    <w:qFormat/>
    <w:rsid w:val="003D21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E941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2B6"/>
    <w:pPr>
      <w:widowControl w:val="0"/>
      <w:autoSpaceDE w:val="0"/>
      <w:autoSpaceDN w:val="0"/>
      <w:adjustRightInd w:val="0"/>
      <w:spacing w:line="240" w:lineRule="auto"/>
      <w:jc w:val="left"/>
    </w:pPr>
    <w:rPr>
      <w:rFonts w:ascii="Arial" w:eastAsiaTheme="minorEastAsia" w:hAnsi="Arial" w:cs="Arial"/>
      <w:sz w:val="20"/>
      <w:szCs w:val="20"/>
      <w:lang w:eastAsia="ru-RU"/>
    </w:rPr>
  </w:style>
  <w:style w:type="paragraph" w:customStyle="1" w:styleId="ConsPlusTitle">
    <w:name w:val="ConsPlusTitle"/>
    <w:uiPriority w:val="99"/>
    <w:rsid w:val="00F612B6"/>
    <w:pPr>
      <w:widowControl w:val="0"/>
      <w:autoSpaceDE w:val="0"/>
      <w:autoSpaceDN w:val="0"/>
      <w:adjustRightInd w:val="0"/>
      <w:spacing w:line="240" w:lineRule="auto"/>
      <w:jc w:val="left"/>
    </w:pPr>
    <w:rPr>
      <w:rFonts w:ascii="Arial" w:eastAsiaTheme="minorEastAsia" w:hAnsi="Arial" w:cs="Arial"/>
      <w:b/>
      <w:bCs/>
      <w:sz w:val="20"/>
      <w:szCs w:val="20"/>
      <w:lang w:eastAsia="ru-RU"/>
    </w:rPr>
  </w:style>
  <w:style w:type="paragraph" w:customStyle="1" w:styleId="ConsPlusNonformat">
    <w:name w:val="ConsPlusNonformat"/>
    <w:uiPriority w:val="99"/>
    <w:rsid w:val="00F612B6"/>
    <w:pPr>
      <w:widowControl w:val="0"/>
      <w:autoSpaceDE w:val="0"/>
      <w:autoSpaceDN w:val="0"/>
      <w:adjustRightInd w:val="0"/>
      <w:spacing w:line="240" w:lineRule="auto"/>
      <w:jc w:val="left"/>
    </w:pPr>
    <w:rPr>
      <w:rFonts w:ascii="Courier New" w:eastAsiaTheme="minorEastAsia" w:hAnsi="Courier New" w:cs="Courier New"/>
      <w:sz w:val="20"/>
      <w:szCs w:val="20"/>
      <w:lang w:eastAsia="ru-RU"/>
    </w:rPr>
  </w:style>
  <w:style w:type="paragraph" w:styleId="a3">
    <w:name w:val="Balloon Text"/>
    <w:basedOn w:val="a"/>
    <w:link w:val="a4"/>
    <w:uiPriority w:val="99"/>
    <w:semiHidden/>
    <w:unhideWhenUsed/>
    <w:rsid w:val="00F612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612B6"/>
    <w:rPr>
      <w:rFonts w:ascii="Tahoma" w:hAnsi="Tahoma" w:cs="Tahoma"/>
      <w:sz w:val="16"/>
      <w:szCs w:val="16"/>
    </w:rPr>
  </w:style>
  <w:style w:type="table" w:styleId="a5">
    <w:name w:val="Table Grid"/>
    <w:basedOn w:val="a1"/>
    <w:uiPriority w:val="59"/>
    <w:rsid w:val="00F612B6"/>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612B6"/>
    <w:rPr>
      <w:sz w:val="16"/>
      <w:szCs w:val="16"/>
    </w:rPr>
  </w:style>
  <w:style w:type="paragraph" w:styleId="a7">
    <w:name w:val="annotation text"/>
    <w:basedOn w:val="a"/>
    <w:link w:val="a8"/>
    <w:uiPriority w:val="99"/>
    <w:semiHidden/>
    <w:unhideWhenUsed/>
    <w:rsid w:val="00F612B6"/>
    <w:pPr>
      <w:spacing w:line="240" w:lineRule="auto"/>
    </w:pPr>
    <w:rPr>
      <w:sz w:val="20"/>
      <w:szCs w:val="20"/>
    </w:rPr>
  </w:style>
  <w:style w:type="character" w:customStyle="1" w:styleId="a8">
    <w:name w:val="Текст примечания Знак"/>
    <w:basedOn w:val="a0"/>
    <w:link w:val="a7"/>
    <w:uiPriority w:val="99"/>
    <w:semiHidden/>
    <w:rsid w:val="00F612B6"/>
    <w:rPr>
      <w:sz w:val="20"/>
      <w:szCs w:val="20"/>
    </w:rPr>
  </w:style>
  <w:style w:type="paragraph" w:styleId="a9">
    <w:name w:val="Revision"/>
    <w:hidden/>
    <w:uiPriority w:val="99"/>
    <w:semiHidden/>
    <w:rsid w:val="00F612B6"/>
    <w:pPr>
      <w:spacing w:line="240" w:lineRule="auto"/>
      <w:jc w:val="left"/>
    </w:pPr>
  </w:style>
  <w:style w:type="paragraph" w:styleId="aa">
    <w:name w:val="header"/>
    <w:basedOn w:val="a"/>
    <w:link w:val="ab"/>
    <w:uiPriority w:val="99"/>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b">
    <w:name w:val="Верхний колонтитул Знак"/>
    <w:basedOn w:val="a0"/>
    <w:link w:val="aa"/>
    <w:uiPriority w:val="99"/>
    <w:rsid w:val="00F612B6"/>
    <w:rPr>
      <w:rFonts w:ascii="Times New Roman" w:eastAsia="Times New Roman" w:hAnsi="Times New Roman" w:cs="Calibri"/>
      <w:sz w:val="28"/>
    </w:rPr>
  </w:style>
  <w:style w:type="paragraph" w:styleId="ac">
    <w:name w:val="footer"/>
    <w:basedOn w:val="a"/>
    <w:link w:val="ad"/>
    <w:uiPriority w:val="99"/>
    <w:unhideWhenUsed/>
    <w:rsid w:val="00F612B6"/>
    <w:pPr>
      <w:tabs>
        <w:tab w:val="center" w:pos="4677"/>
        <w:tab w:val="right" w:pos="9355"/>
      </w:tabs>
      <w:spacing w:after="0" w:line="240" w:lineRule="auto"/>
      <w:ind w:firstLine="709"/>
    </w:pPr>
    <w:rPr>
      <w:rFonts w:ascii="Times New Roman" w:eastAsia="Times New Roman" w:hAnsi="Times New Roman" w:cs="Calibri"/>
      <w:sz w:val="28"/>
    </w:rPr>
  </w:style>
  <w:style w:type="character" w:customStyle="1" w:styleId="ad">
    <w:name w:val="Нижний колонтитул Знак"/>
    <w:basedOn w:val="a0"/>
    <w:link w:val="ac"/>
    <w:uiPriority w:val="99"/>
    <w:rsid w:val="00F612B6"/>
    <w:rPr>
      <w:rFonts w:ascii="Times New Roman" w:eastAsia="Times New Roman" w:hAnsi="Times New Roman" w:cs="Calibri"/>
      <w:sz w:val="28"/>
    </w:rPr>
  </w:style>
  <w:style w:type="paragraph" w:styleId="ae">
    <w:name w:val="List Paragraph"/>
    <w:basedOn w:val="a"/>
    <w:uiPriority w:val="34"/>
    <w:qFormat/>
    <w:rsid w:val="00F612B6"/>
    <w:pPr>
      <w:spacing w:after="0" w:line="240" w:lineRule="auto"/>
      <w:ind w:left="720" w:firstLine="709"/>
      <w:contextualSpacing/>
    </w:pPr>
    <w:rPr>
      <w:rFonts w:ascii="Times New Roman" w:eastAsia="Times New Roman" w:hAnsi="Times New Roman" w:cs="Calibri"/>
      <w:sz w:val="28"/>
    </w:rPr>
  </w:style>
  <w:style w:type="paragraph" w:styleId="af">
    <w:name w:val="Body Text"/>
    <w:basedOn w:val="a"/>
    <w:link w:val="af0"/>
    <w:semiHidden/>
    <w:rsid w:val="00F612B6"/>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8"/>
    </w:rPr>
  </w:style>
  <w:style w:type="character" w:customStyle="1" w:styleId="af0">
    <w:name w:val="Основной текст Знак"/>
    <w:basedOn w:val="a0"/>
    <w:link w:val="af"/>
    <w:semiHidden/>
    <w:rsid w:val="00F612B6"/>
    <w:rPr>
      <w:rFonts w:ascii="Times New Roman" w:eastAsia="Times New Roman" w:hAnsi="Times New Roman" w:cs="Times New Roman"/>
      <w:sz w:val="28"/>
      <w:szCs w:val="28"/>
    </w:rPr>
  </w:style>
  <w:style w:type="paragraph" w:styleId="af1">
    <w:name w:val="annotation subject"/>
    <w:basedOn w:val="a7"/>
    <w:next w:val="a7"/>
    <w:link w:val="af2"/>
    <w:uiPriority w:val="99"/>
    <w:semiHidden/>
    <w:unhideWhenUsed/>
    <w:rsid w:val="00F612B6"/>
    <w:pPr>
      <w:spacing w:after="0"/>
      <w:ind w:firstLine="709"/>
    </w:pPr>
    <w:rPr>
      <w:rFonts w:ascii="Times New Roman" w:eastAsia="Times New Roman" w:hAnsi="Times New Roman" w:cs="Calibri"/>
      <w:b/>
      <w:bCs/>
    </w:rPr>
  </w:style>
  <w:style w:type="character" w:customStyle="1" w:styleId="af2">
    <w:name w:val="Тема примечания Знак"/>
    <w:basedOn w:val="a8"/>
    <w:link w:val="af1"/>
    <w:uiPriority w:val="99"/>
    <w:semiHidden/>
    <w:rsid w:val="00F612B6"/>
    <w:rPr>
      <w:rFonts w:ascii="Times New Roman" w:eastAsia="Times New Roman" w:hAnsi="Times New Roman" w:cs="Calibri"/>
      <w:b/>
      <w:bCs/>
      <w:sz w:val="20"/>
      <w:szCs w:val="20"/>
    </w:rPr>
  </w:style>
  <w:style w:type="character" w:customStyle="1" w:styleId="10">
    <w:name w:val="Заголовок 1 Знак"/>
    <w:basedOn w:val="a0"/>
    <w:link w:val="1"/>
    <w:uiPriority w:val="9"/>
    <w:rsid w:val="003D21F9"/>
    <w:rPr>
      <w:rFonts w:ascii="Times New Roman" w:eastAsia="Times New Roman" w:hAnsi="Times New Roman" w:cs="Times New Roman"/>
      <w:b/>
      <w:bCs/>
      <w:kern w:val="36"/>
      <w:sz w:val="48"/>
      <w:szCs w:val="48"/>
      <w:lang w:eastAsia="ru-RU"/>
    </w:rPr>
  </w:style>
  <w:style w:type="paragraph" w:customStyle="1" w:styleId="headertext">
    <w:name w:val="header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3D21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D21F9"/>
  </w:style>
  <w:style w:type="character" w:styleId="af3">
    <w:name w:val="Hyperlink"/>
    <w:basedOn w:val="a0"/>
    <w:uiPriority w:val="99"/>
    <w:semiHidden/>
    <w:unhideWhenUsed/>
    <w:rsid w:val="003D21F9"/>
    <w:rPr>
      <w:color w:val="0000FF"/>
      <w:u w:val="single"/>
    </w:rPr>
  </w:style>
  <w:style w:type="paragraph" w:customStyle="1" w:styleId="af4">
    <w:name w:val="табл"/>
    <w:basedOn w:val="a"/>
    <w:rsid w:val="000210FC"/>
    <w:pPr>
      <w:widowControl w:val="0"/>
      <w:spacing w:after="0" w:line="240" w:lineRule="auto"/>
    </w:pPr>
    <w:rPr>
      <w:rFonts w:ascii="Times New Roman" w:eastAsia="Calibri" w:hAnsi="Times New Roman" w:cs="Times New Roman"/>
      <w:sz w:val="28"/>
      <w:szCs w:val="28"/>
      <w:lang w:eastAsia="ru-RU"/>
    </w:rPr>
  </w:style>
  <w:style w:type="character" w:customStyle="1" w:styleId="textheader">
    <w:name w:val="textheader"/>
    <w:basedOn w:val="a0"/>
    <w:rsid w:val="00D849BC"/>
  </w:style>
  <w:style w:type="character" w:customStyle="1" w:styleId="hint">
    <w:name w:val="hint"/>
    <w:basedOn w:val="a0"/>
    <w:rsid w:val="00D849BC"/>
  </w:style>
  <w:style w:type="character" w:customStyle="1" w:styleId="itemtext">
    <w:name w:val="itemtext"/>
    <w:basedOn w:val="a0"/>
    <w:rsid w:val="00D849BC"/>
  </w:style>
  <w:style w:type="paragraph" w:styleId="af5">
    <w:name w:val="No Spacing"/>
    <w:qFormat/>
    <w:rsid w:val="008E1764"/>
    <w:pPr>
      <w:spacing w:line="240" w:lineRule="auto"/>
      <w:jc w:val="left"/>
    </w:pPr>
    <w:rPr>
      <w:rFonts w:ascii="Calibri" w:eastAsia="Times New Roman" w:hAnsi="Calibri" w:cs="Times New Roman"/>
    </w:rPr>
  </w:style>
  <w:style w:type="paragraph" w:styleId="2">
    <w:name w:val="Body Text Indent 2"/>
    <w:basedOn w:val="a"/>
    <w:link w:val="20"/>
    <w:uiPriority w:val="99"/>
    <w:semiHidden/>
    <w:unhideWhenUsed/>
    <w:rsid w:val="002B1A7B"/>
    <w:pPr>
      <w:spacing w:after="120" w:line="480" w:lineRule="auto"/>
      <w:ind w:left="283"/>
    </w:pPr>
  </w:style>
  <w:style w:type="character" w:customStyle="1" w:styleId="20">
    <w:name w:val="Основной текст с отступом 2 Знак"/>
    <w:basedOn w:val="a0"/>
    <w:link w:val="2"/>
    <w:uiPriority w:val="99"/>
    <w:semiHidden/>
    <w:rsid w:val="002B1A7B"/>
  </w:style>
  <w:style w:type="character" w:customStyle="1" w:styleId="30">
    <w:name w:val="Заголовок 3 Знак"/>
    <w:basedOn w:val="a0"/>
    <w:link w:val="3"/>
    <w:uiPriority w:val="9"/>
    <w:semiHidden/>
    <w:rsid w:val="00E9411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35443521">
      <w:bodyDiv w:val="1"/>
      <w:marLeft w:val="0"/>
      <w:marRight w:val="0"/>
      <w:marTop w:val="0"/>
      <w:marBottom w:val="0"/>
      <w:divBdr>
        <w:top w:val="none" w:sz="0" w:space="0" w:color="auto"/>
        <w:left w:val="none" w:sz="0" w:space="0" w:color="auto"/>
        <w:bottom w:val="none" w:sz="0" w:space="0" w:color="auto"/>
        <w:right w:val="none" w:sz="0" w:space="0" w:color="auto"/>
      </w:divBdr>
    </w:div>
    <w:div w:id="827945033">
      <w:bodyDiv w:val="1"/>
      <w:marLeft w:val="0"/>
      <w:marRight w:val="0"/>
      <w:marTop w:val="0"/>
      <w:marBottom w:val="0"/>
      <w:divBdr>
        <w:top w:val="none" w:sz="0" w:space="0" w:color="auto"/>
        <w:left w:val="none" w:sz="0" w:space="0" w:color="auto"/>
        <w:bottom w:val="none" w:sz="0" w:space="0" w:color="auto"/>
        <w:right w:val="none" w:sz="0" w:space="0" w:color="auto"/>
      </w:divBdr>
    </w:div>
    <w:div w:id="1479298237">
      <w:bodyDiv w:val="1"/>
      <w:marLeft w:val="0"/>
      <w:marRight w:val="0"/>
      <w:marTop w:val="0"/>
      <w:marBottom w:val="0"/>
      <w:divBdr>
        <w:top w:val="none" w:sz="0" w:space="0" w:color="auto"/>
        <w:left w:val="none" w:sz="0" w:space="0" w:color="auto"/>
        <w:bottom w:val="none" w:sz="0" w:space="0" w:color="auto"/>
        <w:right w:val="none" w:sz="0" w:space="0" w:color="auto"/>
      </w:divBdr>
      <w:divsChild>
        <w:div w:id="1727531658">
          <w:marLeft w:val="0"/>
          <w:marRight w:val="0"/>
          <w:marTop w:val="0"/>
          <w:marBottom w:val="0"/>
          <w:divBdr>
            <w:top w:val="none" w:sz="0" w:space="0" w:color="auto"/>
            <w:left w:val="none" w:sz="0" w:space="0" w:color="auto"/>
            <w:bottom w:val="none" w:sz="0" w:space="0" w:color="auto"/>
            <w:right w:val="none" w:sz="0" w:space="0" w:color="auto"/>
          </w:divBdr>
        </w:div>
      </w:divsChild>
    </w:div>
    <w:div w:id="1986735295">
      <w:bodyDiv w:val="1"/>
      <w:marLeft w:val="0"/>
      <w:marRight w:val="0"/>
      <w:marTop w:val="0"/>
      <w:marBottom w:val="0"/>
      <w:divBdr>
        <w:top w:val="none" w:sz="0" w:space="0" w:color="auto"/>
        <w:left w:val="none" w:sz="0" w:space="0" w:color="auto"/>
        <w:bottom w:val="none" w:sz="0" w:space="0" w:color="auto"/>
        <w:right w:val="none" w:sz="0" w:space="0" w:color="auto"/>
      </w:divBdr>
      <w:divsChild>
        <w:div w:id="1706634269">
          <w:marLeft w:val="0"/>
          <w:marRight w:val="0"/>
          <w:marTop w:val="0"/>
          <w:marBottom w:val="0"/>
          <w:divBdr>
            <w:top w:val="none" w:sz="0" w:space="0" w:color="auto"/>
            <w:left w:val="none" w:sz="0" w:space="0" w:color="auto"/>
            <w:bottom w:val="none" w:sz="0" w:space="0" w:color="auto"/>
            <w:right w:val="none" w:sz="0" w:space="0" w:color="auto"/>
          </w:divBdr>
          <w:divsChild>
            <w:div w:id="684985561">
              <w:marLeft w:val="0"/>
              <w:marRight w:val="0"/>
              <w:marTop w:val="0"/>
              <w:marBottom w:val="0"/>
              <w:divBdr>
                <w:top w:val="none" w:sz="0" w:space="0" w:color="auto"/>
                <w:left w:val="none" w:sz="0" w:space="0" w:color="auto"/>
                <w:bottom w:val="none" w:sz="0" w:space="0" w:color="auto"/>
                <w:right w:val="none" w:sz="0" w:space="0" w:color="auto"/>
              </w:divBdr>
            </w:div>
          </w:divsChild>
        </w:div>
        <w:div w:id="183094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cs.cntd.ru/document/901807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80766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466169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180766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01954-8E59-42D4-B142-1B0291F05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9997</Words>
  <Characters>56985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УПР СОЦ</cp:lastModifiedBy>
  <cp:revision>6</cp:revision>
  <cp:lastPrinted>2020-11-09T12:30:00Z</cp:lastPrinted>
  <dcterms:created xsi:type="dcterms:W3CDTF">2020-11-06T05:26:00Z</dcterms:created>
  <dcterms:modified xsi:type="dcterms:W3CDTF">2020-11-10T07:59:00Z</dcterms:modified>
</cp:coreProperties>
</file>